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504" w:firstLine="992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</w:rPr>
        <w:t>Додаток 2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</w:rPr>
      </w:pPr>
      <w:r>
        <w:rPr>
          <w:b/>
        </w:rPr>
        <w:t>Інформація про технічні, якісні та інші характеристики предмета закупівлі:</w:t>
      </w:r>
    </w:p>
    <w:p>
      <w:pPr>
        <w:pStyle w:val="Normal"/>
        <w:spacing w:lineRule="auto" w:line="276" w:before="0" w:after="140"/>
        <w:jc w:val="center"/>
        <w:rPr>
          <w:b/>
          <w:b/>
          <w:bCs/>
        </w:rPr>
      </w:pPr>
      <w:r>
        <w:rPr>
          <w:b/>
          <w:bCs/>
        </w:rPr>
        <w:t>ТЕХНІЧНА СПЕЦИФІКАЦІЯ</w:t>
      </w:r>
    </w:p>
    <w:p>
      <w:pPr>
        <w:pStyle w:val="Normal"/>
        <w:spacing w:lineRule="auto" w:line="276" w:before="0" w:after="140"/>
        <w:jc w:val="center"/>
        <w:rPr>
          <w:b/>
          <w:b/>
          <w:bCs/>
        </w:rPr>
      </w:pPr>
      <w:r>
        <w:rPr>
          <w:b w:val="false"/>
          <w:bCs w:val="false"/>
          <w:sz w:val="24"/>
          <w:szCs w:val="24"/>
          <w:u w:val="none"/>
          <w:lang w:val="uk-UA"/>
        </w:rPr>
        <w:t>Т</w:t>
      </w:r>
      <w:r>
        <w:rPr>
          <w:b w:val="false"/>
          <w:bCs w:val="false"/>
          <w:sz w:val="24"/>
          <w:szCs w:val="24"/>
          <w:u w:val="none"/>
        </w:rPr>
        <w:t>ерапевтичний комбайн електро та магнітотерапії ВТК-5825М2</w:t>
      </w:r>
      <w:r>
        <w:rPr>
          <w:b w:val="false"/>
          <w:bCs w:val="false"/>
          <w:sz w:val="24"/>
          <w:szCs w:val="24"/>
          <w:u w:val="none"/>
          <w:lang w:val="uk-UA"/>
        </w:rPr>
        <w:t xml:space="preserve">, </w:t>
      </w:r>
      <w:r>
        <w:rPr>
          <w:rFonts w:eastAsia="Times New Roman" w:cs="Times New Roman"/>
          <w:bCs/>
          <w:color w:val="111111"/>
          <w:sz w:val="24"/>
          <w:szCs w:val="24"/>
          <w:lang w:eastAsia="ru-RU"/>
        </w:rPr>
        <w:t xml:space="preserve">код ДК 2021: 2015: </w:t>
      </w:r>
      <w:r>
        <w:rPr>
          <w:rFonts w:cs="Times New Roman"/>
          <w:sz w:val="24"/>
          <w:szCs w:val="24"/>
        </w:rPr>
        <w:t>33150000-6 – Апаратура для радіотерапії, механотерапії, електротерапії та фізичної терапії</w:t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Керування терапевтичним процесом </w:t>
      </w:r>
      <w:r>
        <w:rPr>
          <w:sz w:val="24"/>
          <w:szCs w:val="24"/>
          <w:lang w:val="uk-UA"/>
        </w:rPr>
        <w:t>повинно здійснюватися</w:t>
      </w:r>
      <w:r>
        <w:rPr>
          <w:sz w:val="24"/>
          <w:szCs w:val="24"/>
        </w:rPr>
        <w:t xml:space="preserve"> за допомогою сучасної сенсорної панелі керування. Вдале вертикальне розташування екрана приладу для комбінованого терапевтичного впливу терапевтичного комбайна</w:t>
      </w:r>
      <w:r>
        <w:rPr>
          <w:sz w:val="24"/>
          <w:szCs w:val="24"/>
          <w:lang w:val="uk-UA"/>
        </w:rPr>
        <w:t xml:space="preserve"> має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давати</w:t>
      </w:r>
      <w:r>
        <w:rPr>
          <w:sz w:val="24"/>
          <w:szCs w:val="24"/>
        </w:rPr>
        <w:t xml:space="preserve"> змогу контролювати процес лікування з різних точок. Яскравість екрана автоматично </w:t>
      </w:r>
      <w:r>
        <w:rPr>
          <w:sz w:val="24"/>
          <w:szCs w:val="24"/>
          <w:lang w:val="uk-UA"/>
        </w:rPr>
        <w:t xml:space="preserve">повинно </w:t>
      </w:r>
      <w:r>
        <w:rPr>
          <w:sz w:val="24"/>
          <w:szCs w:val="24"/>
        </w:rPr>
        <w:t>регулю</w:t>
      </w:r>
      <w:r>
        <w:rPr>
          <w:sz w:val="24"/>
          <w:szCs w:val="24"/>
          <w:lang w:val="uk-UA"/>
        </w:rPr>
        <w:t xml:space="preserve">ватися </w:t>
      </w:r>
      <w:r>
        <w:rPr>
          <w:sz w:val="24"/>
          <w:szCs w:val="24"/>
        </w:rPr>
        <w:t xml:space="preserve">залежно від рівня освітлення приміщення, де проводиться терапевтичний сеанс. </w:t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екрані фізіотерапевтичного монітора</w:t>
      </w:r>
      <w:r>
        <w:rPr>
          <w:sz w:val="24"/>
          <w:szCs w:val="24"/>
          <w:lang w:val="uk-UA"/>
        </w:rPr>
        <w:t xml:space="preserve"> має</w:t>
      </w:r>
      <w:r>
        <w:rPr>
          <w:sz w:val="24"/>
          <w:szCs w:val="24"/>
        </w:rPr>
        <w:t xml:space="preserve"> висвічу</w:t>
      </w:r>
      <w:r>
        <w:rPr>
          <w:sz w:val="24"/>
          <w:szCs w:val="24"/>
          <w:lang w:val="uk-UA"/>
        </w:rPr>
        <w:t>ватися</w:t>
      </w:r>
      <w:r>
        <w:rPr>
          <w:sz w:val="24"/>
          <w:szCs w:val="24"/>
        </w:rPr>
        <w:t xml:space="preserve"> повний обсяг інформації — від анатомічного атласу та рекомендованої зони впливу до терапевтичних протоколів. </w:t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На великому дисплеї </w:t>
      </w:r>
      <w:r>
        <w:rPr>
          <w:sz w:val="24"/>
          <w:szCs w:val="24"/>
          <w:lang w:val="uk-UA"/>
        </w:rPr>
        <w:t xml:space="preserve">мають </w:t>
      </w:r>
      <w:r>
        <w:rPr>
          <w:sz w:val="24"/>
          <w:szCs w:val="24"/>
        </w:rPr>
        <w:t>зобража</w:t>
      </w:r>
      <w:r>
        <w:rPr>
          <w:sz w:val="24"/>
          <w:szCs w:val="24"/>
          <w:lang w:val="uk-UA"/>
        </w:rPr>
        <w:t>тися</w:t>
      </w:r>
      <w:r>
        <w:rPr>
          <w:sz w:val="24"/>
          <w:szCs w:val="24"/>
        </w:rPr>
        <w:t xml:space="preserve"> усі дані лікування. Форми складних лікувальних струмів і повна інформація про технології лікування </w:t>
      </w:r>
      <w:r>
        <w:rPr>
          <w:sz w:val="24"/>
          <w:szCs w:val="24"/>
          <w:lang w:val="uk-UA"/>
        </w:rPr>
        <w:t xml:space="preserve">мають </w:t>
      </w:r>
      <w:r>
        <w:rPr>
          <w:sz w:val="24"/>
          <w:szCs w:val="24"/>
        </w:rPr>
        <w:t>показу</w:t>
      </w:r>
      <w:r>
        <w:rPr>
          <w:sz w:val="24"/>
          <w:szCs w:val="24"/>
          <w:lang w:val="uk-UA"/>
        </w:rPr>
        <w:t xml:space="preserve">ватися </w:t>
      </w:r>
      <w:r>
        <w:rPr>
          <w:sz w:val="24"/>
          <w:szCs w:val="24"/>
        </w:rPr>
        <w:t xml:space="preserve">на екрані. На додаток до всього на екрані </w:t>
      </w:r>
      <w:r>
        <w:rPr>
          <w:sz w:val="24"/>
          <w:szCs w:val="24"/>
          <w:lang w:val="uk-UA"/>
        </w:rPr>
        <w:t xml:space="preserve">мають </w:t>
      </w:r>
      <w:r>
        <w:rPr>
          <w:sz w:val="24"/>
          <w:szCs w:val="24"/>
        </w:rPr>
        <w:t>зображ</w:t>
      </w:r>
      <w:r>
        <w:rPr>
          <w:sz w:val="24"/>
          <w:szCs w:val="24"/>
          <w:lang w:val="uk-UA"/>
        </w:rPr>
        <w:t>уватися</w:t>
      </w:r>
      <w:r>
        <w:rPr>
          <w:sz w:val="24"/>
          <w:szCs w:val="24"/>
        </w:rPr>
        <w:t xml:space="preserve"> дані про ефект терапевтичного лікування. </w:t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У апаратному модулі фізіотерапевтичного апарату </w:t>
      </w:r>
      <w:r>
        <w:rPr>
          <w:sz w:val="24"/>
          <w:szCs w:val="24"/>
          <w:lang w:val="uk-UA"/>
        </w:rPr>
        <w:t xml:space="preserve">має бути </w:t>
      </w:r>
      <w:r>
        <w:rPr>
          <w:sz w:val="24"/>
          <w:szCs w:val="24"/>
        </w:rPr>
        <w:t xml:space="preserve">занесено повну енциклопедію процедур для різних клінічних зон. </w:t>
      </w:r>
    </w:p>
    <w:p>
      <w:pPr>
        <w:pStyle w:val="Style17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Електротерапія: повинен бути широкий вибір низько- і середньочастотних видів струму і їх модифікації, режими постійного струму і постійної напруги, поєднання з вакуумною системою, 2 канали.</w:t>
      </w:r>
    </w:p>
    <w:p>
      <w:pPr>
        <w:pStyle w:val="Style17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Магнітотерапія: повинні бути потужні магнітотерапевтичні аплікатори з технологією Фокусованого Магнітного поля, імпульсне Магнітне Поле (PMF) – прямокутні, експоненційні, синусоїдальні та трикутні імпульси, широкий спектр зручних та легких аплікаторів, модуляція частоти 0-166 Гц, максимальна інтенсивність магнітного поля 128 мТл.</w:t>
      </w:r>
    </w:p>
    <w:p>
      <w:pPr>
        <w:pStyle w:val="Style17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Додатково терапевтичний комбайн має бути оснащений аплікатором подвійним диском для BTL-5000/4000 Magnet та аплікатором великий соленоїд 60 см для BTL-5000/4000 Magnet.</w:t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Цифровий модуль </w:t>
      </w:r>
      <w:r>
        <w:rPr>
          <w:sz w:val="24"/>
          <w:szCs w:val="24"/>
          <w:lang w:val="uk-UA"/>
        </w:rPr>
        <w:t>повинен мати</w:t>
      </w:r>
      <w:r>
        <w:rPr>
          <w:sz w:val="24"/>
          <w:szCs w:val="24"/>
        </w:rPr>
        <w:t xml:space="preserve"> велику внутрішню пам'ять, яка дає змогу зберігати 500 протоколів лікування (стандартних та індивідуальних). Також користувач, одним натисканням кнопки</w:t>
      </w:r>
      <w:r>
        <w:rPr>
          <w:sz w:val="24"/>
          <w:szCs w:val="24"/>
          <w:lang w:val="uk-UA"/>
        </w:rPr>
        <w:t xml:space="preserve"> повинен мати можливість</w:t>
      </w:r>
      <w:r>
        <w:rPr>
          <w:sz w:val="24"/>
          <w:szCs w:val="24"/>
        </w:rPr>
        <w:t xml:space="preserve"> вивести дані про 20 останн і процедури. </w:t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Користувач </w:t>
      </w:r>
      <w:r>
        <w:rPr>
          <w:sz w:val="24"/>
          <w:szCs w:val="24"/>
          <w:lang w:val="uk-UA"/>
        </w:rPr>
        <w:t>повинен мати</w:t>
      </w:r>
      <w:r>
        <w:rPr>
          <w:sz w:val="24"/>
          <w:szCs w:val="24"/>
        </w:rPr>
        <w:t xml:space="preserve"> виняткову свободу в роботі з даними — додавати ім'я й дані пацієнта, протоколи лікування. </w:t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Під час під'єднання кількох різних фізіотерапевтичних аксесуарів, прилад  </w:t>
      </w:r>
      <w:r>
        <w:rPr>
          <w:sz w:val="24"/>
          <w:szCs w:val="24"/>
          <w:lang w:val="uk-UA"/>
        </w:rPr>
        <w:t xml:space="preserve">повинен </w:t>
      </w:r>
      <w:r>
        <w:rPr>
          <w:sz w:val="24"/>
          <w:szCs w:val="24"/>
        </w:rPr>
        <w:t>активу</w:t>
      </w:r>
      <w:r>
        <w:rPr>
          <w:sz w:val="24"/>
          <w:szCs w:val="24"/>
          <w:lang w:val="uk-UA"/>
        </w:rPr>
        <w:t>ватися</w:t>
      </w:r>
      <w:r>
        <w:rPr>
          <w:sz w:val="24"/>
          <w:szCs w:val="24"/>
        </w:rPr>
        <w:t xml:space="preserve"> в автоматичному режимі. </w:t>
      </w:r>
      <w:r>
        <w:rPr>
          <w:sz w:val="24"/>
          <w:szCs w:val="24"/>
          <w:lang w:val="uk-UA"/>
        </w:rPr>
        <w:t>Користувач</w:t>
      </w:r>
      <w:r>
        <w:rPr>
          <w:sz w:val="24"/>
          <w:szCs w:val="24"/>
        </w:rPr>
        <w:t xml:space="preserve"> вибирає тип впливу, а сигнальна система </w:t>
      </w:r>
      <w:r>
        <w:rPr>
          <w:sz w:val="24"/>
          <w:szCs w:val="24"/>
          <w:lang w:val="uk-UA"/>
        </w:rPr>
        <w:t>має показувати</w:t>
      </w:r>
      <w:r>
        <w:rPr>
          <w:sz w:val="24"/>
          <w:szCs w:val="24"/>
        </w:rPr>
        <w:t xml:space="preserve"> активний аксесуар. </w:t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Крім того, користувач </w:t>
      </w:r>
      <w:r>
        <w:rPr>
          <w:sz w:val="24"/>
          <w:szCs w:val="24"/>
          <w:lang w:val="uk-UA"/>
        </w:rPr>
        <w:t>повинен мати можливість</w:t>
      </w:r>
      <w:r>
        <w:rPr>
          <w:sz w:val="24"/>
          <w:szCs w:val="24"/>
        </w:rPr>
        <w:t xml:space="preserve"> протестувати аксесуари з детальним звітом про  функціональність та якість аплікаторів і кабелів. </w:t>
      </w:r>
    </w:p>
    <w:p>
      <w:pPr>
        <w:pStyle w:val="Style17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</w:rPr>
        <w:t xml:space="preserve">Терапевтичний комбайн </w:t>
      </w:r>
      <w:r>
        <w:rPr>
          <w:sz w:val="24"/>
          <w:szCs w:val="24"/>
          <w:lang w:val="uk-UA"/>
        </w:rPr>
        <w:t>повинен мати</w:t>
      </w:r>
      <w:r>
        <w:rPr>
          <w:sz w:val="24"/>
          <w:szCs w:val="24"/>
        </w:rPr>
        <w:t xml:space="preserve"> широкий спектр параметрів кольору, яскравості, звуку, збереження екрана, контрасту та інших параметрів. </w:t>
      </w:r>
    </w:p>
    <w:p>
      <w:pPr>
        <w:pStyle w:val="Style17"/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Товар повинен бути новим, таким, що не був у користуванні, </w:t>
      </w:r>
      <w:bookmarkStart w:id="0" w:name="_GoBack"/>
      <w:bookmarkEnd w:id="0"/>
      <w:r>
        <w:rPr>
          <w:sz w:val="24"/>
          <w:szCs w:val="24"/>
          <w:lang w:val="uk-UA"/>
        </w:rPr>
        <w:t>сертифікованим та з гарантійним обслуговуванням не менше 12 місяців з моменту поставки товару.</w:t>
      </w:r>
    </w:p>
    <w:p>
      <w:pPr>
        <w:pStyle w:val="Style17"/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76" w:before="0" w:after="1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1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14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imesNewRomanPS-Bold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іперпосилання"/>
    <w:uiPriority w:val="0"/>
    <w:qFormat/>
    <w:rPr>
      <w:color w:val="000080"/>
      <w:u w:val="single"/>
    </w:rPr>
  </w:style>
  <w:style w:type="character" w:styleId="1" w:customStyle="1">
    <w:name w:val="Гіперпосилання1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yle14" w:customStyle="1">
    <w:name w:val="Без интервала Знак"/>
    <w:uiPriority w:val="1"/>
    <w:qFormat/>
    <w:rPr>
      <w:rFonts w:ascii="Calibri" w:hAnsi="Calibri" w:cs="Calibri"/>
    </w:rPr>
  </w:style>
  <w:style w:type="character" w:styleId="Style15" w:customStyle="1">
    <w:name w:val="Маркери"/>
    <w:uiPriority w:val="0"/>
    <w:qFormat/>
    <w:rPr>
      <w:rFonts w:ascii="OpenSymbol" w:hAnsi="OpenSymbol" w:eastAsia="OpenSymbol" w:cs="OpenSymbol"/>
    </w:rPr>
  </w:style>
  <w:style w:type="character" w:styleId="Fontstyle01" w:customStyle="1">
    <w:name w:val="fontstyle01"/>
    <w:basedOn w:val="DefaultParagraphFont"/>
    <w:uiPriority w:val="0"/>
    <w:qFormat/>
    <w:rPr>
      <w:rFonts w:ascii="TimesNewRomanPS-BoldMT" w:hAnsi="TimesNewRomanPS-BoldMT"/>
      <w:b/>
      <w:bCs/>
      <w:color w:val="000000"/>
      <w:sz w:val="24"/>
      <w:szCs w:val="24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Lohit Devanagari"/>
    </w:rPr>
  </w:style>
  <w:style w:type="paragraph" w:styleId="Caption1">
    <w:name w:val="caption1"/>
    <w:basedOn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paragraph" w:styleId="11" w:customStyle="1">
    <w:name w:val="Заголовок1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2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0"/>
    <w:qFormat/>
    <w:pPr>
      <w:widowControl/>
      <w:spacing w:before="0" w:after="0"/>
      <w:ind w:left="720" w:hanging="0"/>
      <w:contextualSpacing/>
    </w:pPr>
    <w:rPr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uiPriority w:val="0"/>
    <w:qFormat/>
    <w:pPr>
      <w:widowControl/>
      <w:suppressLineNumbers/>
      <w:textAlignment w:val="baselin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uk-UA" w:eastAsia="uk-UA" w:bidi="ar-SA"/>
    </w:rPr>
  </w:style>
  <w:style w:type="paragraph" w:styleId="Style22" w:customStyle="1">
    <w:name w:val="Вміст таблиці"/>
    <w:basedOn w:val="Normal"/>
    <w:uiPriority w:val="0"/>
    <w:qFormat/>
    <w:pPr>
      <w:widowControl/>
      <w:suppressLineNumbers/>
      <w:spacing w:lineRule="auto" w:line="276" w:before="0" w:after="200"/>
    </w:pPr>
    <w:rPr>
      <w:rFonts w:ascii="Calibri" w:hAnsi="Calibri" w:eastAsia="Calibri" w:asciiTheme="minorHAnsi" w:eastAsiaTheme="minorHAnsi" w:hAnsiTheme="minorHAnsi"/>
    </w:rPr>
  </w:style>
  <w:style w:type="paragraph" w:styleId="ListParagraph1" w:customStyle="1">
    <w:name w:val="ListParagraph"/>
    <w:basedOn w:val="Normal"/>
    <w:uiPriority w:val="0"/>
    <w:unhideWhenUsed/>
    <w:qFormat/>
    <w:pPr>
      <w:widowControl/>
      <w:spacing w:lineRule="auto" w:line="276" w:before="0" w:after="200"/>
      <w:ind w:left="720" w:hanging="0"/>
    </w:pPr>
    <w:rPr>
      <w:rFonts w:ascii="Calibri" w:hAnsi="Calibri" w:eastAsia="Calibri" w:cs="Calibri"/>
      <w:szCs w:val="20"/>
      <w:lang w:val="ru-RU" w:eastAsia="ru-RU"/>
    </w:rPr>
  </w:style>
  <w:style w:type="paragraph" w:styleId="Style23" w:customStyle="1">
    <w:name w:val="Заголовок таблиці"/>
    <w:basedOn w:val="Style22"/>
    <w:uiPriority w:val="0"/>
    <w:qFormat/>
    <w:pPr>
      <w:jc w:val="center"/>
    </w:pPr>
    <w:rPr>
      <w:b/>
      <w:bCs/>
    </w:rPr>
  </w:style>
  <w:style w:type="paragraph" w:styleId="3" w:customStyle="1">
    <w:name w:val="Без интервала3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uk-UA" w:eastAsia="uk-UA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LibreOffice/7.0.3.1$Windows_X86_64 LibreOffice_project/d7547858d014d4cf69878db179d326fc3483e082</Application>
  <Pages>1</Pages>
  <Words>358</Words>
  <Characters>2553</Characters>
  <CharactersWithSpaces>2909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2023-03-08T10:03:00Z</dcterms:created>
  <dc:creator>User</dc:creator>
  <dc:description/>
  <dc:language>uk-UA</dc:language>
  <cp:lastModifiedBy/>
  <cp:lastPrinted>2024-03-29T17:42:09Z</cp:lastPrinted>
  <dcterms:modified xsi:type="dcterms:W3CDTF">2024-03-29T17:34:12Z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D44554D9DFA34CB8826B17F75865BE5C_12</vt:lpwstr>
  </property>
  <property fmtid="{D5CDD505-2E9C-101B-9397-08002B2CF9AE}" pid="7" name="KSOProductBuildVer">
    <vt:lpwstr>1049-12.2.0.13416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