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6B" w:rsidRPr="00156C6B" w:rsidRDefault="00156C6B" w:rsidP="00156C6B">
      <w:pPr>
        <w:spacing w:after="0" w:line="240" w:lineRule="auto"/>
        <w:ind w:left="-141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w:t>
      </w:r>
      <w:r w:rsidRPr="00156C6B">
        <w:rPr>
          <w:rFonts w:ascii="Times New Roman" w:eastAsia="Times New Roman" w:hAnsi="Times New Roman" w:cs="Times New Roman"/>
          <w:b/>
          <w:bCs/>
          <w:color w:val="000000"/>
          <w:sz w:val="24"/>
          <w:szCs w:val="24"/>
          <w:lang w:eastAsia="ru-RU"/>
        </w:rPr>
        <w:t>ЗАТВЕРДЖЕНО»</w:t>
      </w:r>
    </w:p>
    <w:p w:rsidR="00156C6B" w:rsidRPr="00156C6B" w:rsidRDefault="00156C6B" w:rsidP="00156C6B">
      <w:pPr>
        <w:spacing w:after="0" w:line="240" w:lineRule="auto"/>
        <w:ind w:left="-141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w:t>
      </w:r>
      <w:r w:rsidRPr="00156C6B">
        <w:rPr>
          <w:rFonts w:ascii="Times New Roman" w:eastAsia="Times New Roman" w:hAnsi="Times New Roman" w:cs="Times New Roman"/>
          <w:b/>
          <w:bCs/>
          <w:color w:val="000000"/>
          <w:sz w:val="24"/>
          <w:szCs w:val="24"/>
          <w:lang w:eastAsia="ru-RU"/>
        </w:rPr>
        <w:t>Протокол</w:t>
      </w:r>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b/>
          <w:bCs/>
          <w:color w:val="000000"/>
          <w:sz w:val="24"/>
          <w:szCs w:val="24"/>
          <w:lang w:eastAsia="ru-RU"/>
        </w:rPr>
        <w:t>Уповноваженої особи</w:t>
      </w:r>
      <w:r w:rsidRPr="00156C6B">
        <w:rPr>
          <w:rFonts w:ascii="Times New Roman" w:eastAsia="Times New Roman" w:hAnsi="Times New Roman" w:cs="Times New Roman"/>
          <w:i/>
          <w:iCs/>
          <w:color w:val="000000"/>
          <w:sz w:val="24"/>
          <w:szCs w:val="24"/>
          <w:lang w:eastAsia="ru-RU"/>
        </w:rPr>
        <w:t> </w:t>
      </w:r>
    </w:p>
    <w:p w:rsidR="00156C6B" w:rsidRPr="00156C6B" w:rsidRDefault="00156C6B" w:rsidP="00156C6B">
      <w:pPr>
        <w:spacing w:after="0" w:line="240" w:lineRule="auto"/>
        <w:ind w:left="-1418"/>
        <w:jc w:val="right"/>
        <w:rPr>
          <w:rFonts w:ascii="Times New Roman" w:eastAsia="Times New Roman" w:hAnsi="Times New Roman" w:cs="Times New Roman"/>
          <w:b/>
          <w:bCs/>
          <w:color w:val="000000"/>
          <w:sz w:val="24"/>
          <w:szCs w:val="24"/>
          <w:lang w:eastAsia="ru-RU"/>
        </w:rPr>
      </w:pPr>
      <w:r w:rsidRPr="00156C6B">
        <w:rPr>
          <w:rFonts w:ascii="Times New Roman" w:eastAsia="Times New Roman" w:hAnsi="Times New Roman" w:cs="Times New Roman"/>
          <w:b/>
          <w:bCs/>
          <w:color w:val="000000"/>
          <w:sz w:val="24"/>
          <w:szCs w:val="24"/>
          <w:lang w:eastAsia="ru-RU"/>
        </w:rPr>
        <w:t>Управління поліції охорони в Рівненській області</w:t>
      </w:r>
    </w:p>
    <w:p w:rsidR="00156C6B" w:rsidRPr="00933404" w:rsidRDefault="00156C6B" w:rsidP="00156C6B">
      <w:pPr>
        <w:spacing w:after="0" w:line="240" w:lineRule="auto"/>
        <w:jc w:val="right"/>
        <w:rPr>
          <w:rFonts w:ascii="Times New Roman" w:eastAsia="Times New Roman" w:hAnsi="Times New Roman" w:cs="Times New Roman"/>
          <w:b/>
          <w:bCs/>
          <w:color w:val="000000"/>
          <w:sz w:val="24"/>
          <w:szCs w:val="24"/>
          <w:lang w:val="uk-UA" w:eastAsia="ru-RU"/>
        </w:rPr>
      </w:pPr>
      <w:r w:rsidRPr="00156C6B">
        <w:rPr>
          <w:rFonts w:ascii="Times New Roman" w:eastAsia="Times New Roman" w:hAnsi="Times New Roman" w:cs="Times New Roman"/>
          <w:b/>
          <w:bCs/>
          <w:color w:val="000000"/>
          <w:sz w:val="24"/>
          <w:szCs w:val="24"/>
          <w:lang w:eastAsia="ru-RU"/>
        </w:rPr>
        <w:t>                                                          </w:t>
      </w:r>
      <w:r w:rsidR="00933404" w:rsidRPr="00FC7FC7">
        <w:rPr>
          <w:rFonts w:ascii="Times New Roman" w:eastAsia="Times New Roman" w:hAnsi="Times New Roman" w:cs="Times New Roman"/>
          <w:b/>
          <w:bCs/>
          <w:color w:val="000000"/>
          <w:sz w:val="24"/>
          <w:szCs w:val="24"/>
          <w:lang w:val="uk-UA" w:eastAsia="ru-RU"/>
        </w:rPr>
        <w:t>15</w:t>
      </w:r>
      <w:r w:rsidR="00933404" w:rsidRPr="00FC7FC7">
        <w:rPr>
          <w:rFonts w:ascii="Times New Roman" w:eastAsia="Times New Roman" w:hAnsi="Times New Roman" w:cs="Times New Roman"/>
          <w:b/>
          <w:bCs/>
          <w:color w:val="000000"/>
          <w:sz w:val="24"/>
          <w:szCs w:val="24"/>
          <w:lang w:eastAsia="ru-RU"/>
        </w:rPr>
        <w:t>.1</w:t>
      </w:r>
      <w:r w:rsidR="00933404" w:rsidRPr="00FC7FC7">
        <w:rPr>
          <w:rFonts w:ascii="Times New Roman" w:eastAsia="Times New Roman" w:hAnsi="Times New Roman" w:cs="Times New Roman"/>
          <w:b/>
          <w:bCs/>
          <w:color w:val="000000"/>
          <w:sz w:val="24"/>
          <w:szCs w:val="24"/>
          <w:lang w:val="uk-UA" w:eastAsia="ru-RU"/>
        </w:rPr>
        <w:t>1</w:t>
      </w:r>
      <w:r w:rsidR="00933404" w:rsidRPr="00FC7FC7">
        <w:rPr>
          <w:rFonts w:ascii="Times New Roman" w:eastAsia="Times New Roman" w:hAnsi="Times New Roman" w:cs="Times New Roman"/>
          <w:b/>
          <w:bCs/>
          <w:color w:val="000000"/>
          <w:sz w:val="24"/>
          <w:szCs w:val="24"/>
          <w:lang w:eastAsia="ru-RU"/>
        </w:rPr>
        <w:t xml:space="preserve">.2022 № </w:t>
      </w:r>
      <w:r w:rsidR="00933404" w:rsidRPr="00FC7FC7">
        <w:rPr>
          <w:rFonts w:ascii="Times New Roman" w:eastAsia="Times New Roman" w:hAnsi="Times New Roman" w:cs="Times New Roman"/>
          <w:b/>
          <w:bCs/>
          <w:color w:val="000000"/>
          <w:sz w:val="24"/>
          <w:szCs w:val="24"/>
          <w:lang w:val="uk-UA" w:eastAsia="ru-RU"/>
        </w:rPr>
        <w:t>17</w:t>
      </w:r>
    </w:p>
    <w:p w:rsidR="00156C6B" w:rsidRPr="00156C6B" w:rsidRDefault="00156C6B" w:rsidP="00156C6B">
      <w:pPr>
        <w:spacing w:after="24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r w:rsidRPr="00156C6B">
        <w:rPr>
          <w:rFonts w:ascii="Times New Roman" w:eastAsia="Times New Roman" w:hAnsi="Times New Roman" w:cs="Times New Roman"/>
          <w:b/>
          <w:bCs/>
          <w:color w:val="000000"/>
          <w:sz w:val="28"/>
          <w:szCs w:val="28"/>
          <w:lang w:eastAsia="ru-RU"/>
        </w:rPr>
        <w:t>на закупівлю</w:t>
      </w:r>
      <w:r>
        <w:rPr>
          <w:rFonts w:ascii="Times New Roman" w:eastAsia="Times New Roman" w:hAnsi="Times New Roman" w:cs="Times New Roman"/>
          <w:b/>
          <w:bCs/>
          <w:color w:val="000000"/>
          <w:sz w:val="28"/>
          <w:szCs w:val="28"/>
          <w:lang w:val="uk-UA" w:eastAsia="ru-RU"/>
        </w:rPr>
        <w:t xml:space="preserve"> </w:t>
      </w:r>
    </w:p>
    <w:p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p>
    <w:p w:rsidR="00933404" w:rsidRDefault="00933404" w:rsidP="00156C6B">
      <w:pPr>
        <w:spacing w:after="240" w:line="240" w:lineRule="auto"/>
        <w:jc w:val="center"/>
        <w:rPr>
          <w:rFonts w:ascii="Times New Roman" w:eastAsia="Times New Roman" w:hAnsi="Times New Roman" w:cs="Times New Roman"/>
          <w:b/>
          <w:bCs/>
          <w:color w:val="000000"/>
          <w:sz w:val="28"/>
          <w:szCs w:val="28"/>
          <w:lang w:eastAsia="ru-RU"/>
        </w:rPr>
      </w:pPr>
      <w:r w:rsidRPr="00E253A0">
        <w:rPr>
          <w:rFonts w:ascii="Times New Roman" w:eastAsia="Times New Roman" w:hAnsi="Times New Roman" w:cs="Times New Roman"/>
          <w:b/>
          <w:bCs/>
          <w:color w:val="000000"/>
          <w:sz w:val="28"/>
          <w:szCs w:val="28"/>
          <w:lang w:eastAsia="ru-RU"/>
        </w:rPr>
        <w:t xml:space="preserve">Бензин А-95, дизельне паливо, газ нафтовий скраплений/газ вуглеводневий скраплений (по талонах) </w:t>
      </w:r>
    </w:p>
    <w:p w:rsidR="00156C6B" w:rsidRDefault="00156C6B" w:rsidP="00156C6B">
      <w:pPr>
        <w:spacing w:after="24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(ДК 021:2015:</w:t>
      </w:r>
      <w:r w:rsidR="00933404" w:rsidRPr="00933404">
        <w:rPr>
          <w:rFonts w:ascii="Times New Roman" w:eastAsia="Times New Roman" w:hAnsi="Times New Roman" w:cs="Times New Roman"/>
          <w:b/>
          <w:bCs/>
          <w:color w:val="000000"/>
          <w:sz w:val="28"/>
          <w:szCs w:val="28"/>
          <w:lang w:eastAsia="ru-RU"/>
        </w:rPr>
        <w:t xml:space="preserve"> 09130000-9 Нафта і дистиляти</w:t>
      </w:r>
      <w:r w:rsidRPr="00156C6B">
        <w:rPr>
          <w:rFonts w:ascii="Times New Roman" w:eastAsia="Times New Roman" w:hAnsi="Times New Roman" w:cs="Times New Roman"/>
          <w:b/>
          <w:bCs/>
          <w:color w:val="000000"/>
          <w:sz w:val="28"/>
          <w:szCs w:val="28"/>
          <w:lang w:eastAsia="ru-RU"/>
        </w:rPr>
        <w:t>)</w:t>
      </w: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156C6B" w:rsidRDefault="00156C6B" w:rsidP="00156C6B">
      <w:pPr>
        <w:spacing w:after="240" w:line="240" w:lineRule="auto"/>
        <w:jc w:val="center"/>
        <w:rPr>
          <w:rFonts w:ascii="Times New Roman" w:eastAsia="Times New Roman" w:hAnsi="Times New Roman" w:cs="Times New Roman"/>
          <w:sz w:val="24"/>
          <w:szCs w:val="24"/>
          <w:lang w:eastAsia="ru-RU"/>
        </w:rPr>
      </w:pPr>
    </w:p>
    <w:p w:rsidR="00156C6B" w:rsidRPr="00156C6B" w:rsidRDefault="00156C6B" w:rsidP="00156C6B">
      <w:pPr>
        <w:spacing w:after="240" w:line="240" w:lineRule="auto"/>
        <w:jc w:val="center"/>
        <w:rPr>
          <w:rFonts w:ascii="Times New Roman" w:eastAsia="Times New Roman" w:hAnsi="Times New Roman" w:cs="Times New Roman"/>
          <w:sz w:val="24"/>
          <w:szCs w:val="24"/>
          <w:lang w:eastAsia="ru-RU"/>
        </w:rPr>
      </w:pPr>
    </w:p>
    <w:p w:rsidR="00156C6B" w:rsidRPr="00156C6B" w:rsidRDefault="00156C6B" w:rsidP="00156C6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Рівне</w:t>
      </w:r>
    </w:p>
    <w:p w:rsidR="00156C6B" w:rsidRPr="00156C6B" w:rsidRDefault="00156C6B" w:rsidP="00156C6B">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65"/>
        <w:gridCol w:w="5284"/>
      </w:tblGrid>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156C6B" w:rsidRPr="00156C6B" w:rsidTr="00156C6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506E57">
              <w:rPr>
                <w:rFonts w:ascii="Times New Roman" w:eastAsia="Times New Roman" w:hAnsi="Times New Roman" w:cs="Times New Roman"/>
                <w:color w:val="000000"/>
                <w:sz w:val="24"/>
                <w:szCs w:val="24"/>
                <w:lang w:eastAsia="ru-RU"/>
              </w:rPr>
              <w:t>Управління поліції охорони в Рівненській області</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5224AD">
              <w:rPr>
                <w:rFonts w:ascii="Times New Roman" w:hAnsi="Times New Roman" w:cs="Times New Roman"/>
                <w:color w:val="000000"/>
                <w:sz w:val="24"/>
                <w:szCs w:val="24"/>
              </w:rPr>
              <w:t>33023, Рівненська область, місто Рівне, вул. С. Бандери, 58</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506E57" w:rsidRDefault="00156C6B" w:rsidP="00156C6B">
            <w:pPr>
              <w:spacing w:before="150" w:after="15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прізвище, ім'я, по батькові: </w:t>
            </w:r>
            <w:r>
              <w:rPr>
                <w:rFonts w:ascii="Times New Roman" w:eastAsia="Times New Roman" w:hAnsi="Times New Roman" w:cs="Times New Roman"/>
                <w:color w:val="000000"/>
                <w:sz w:val="24"/>
                <w:szCs w:val="24"/>
                <w:lang w:val="uk-UA" w:eastAsia="ru-RU"/>
              </w:rPr>
              <w:t>Трофимчук Юрій Валерійович</w:t>
            </w:r>
          </w:p>
          <w:p w:rsidR="00156C6B" w:rsidRPr="00506E57" w:rsidRDefault="00156C6B" w:rsidP="00156C6B">
            <w:pPr>
              <w:spacing w:before="150" w:after="15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технічної охорони та логістики</w:t>
            </w:r>
          </w:p>
          <w:p w:rsidR="00156C6B" w:rsidRPr="00055300" w:rsidRDefault="00156C6B" w:rsidP="00156C6B">
            <w:pPr>
              <w:spacing w:before="150" w:after="15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00055300">
              <w:rPr>
                <w:rFonts w:ascii="Times New Roman" w:eastAsia="Times New Roman" w:hAnsi="Times New Roman" w:cs="Times New Roman"/>
                <w:color w:val="000000"/>
                <w:sz w:val="24"/>
                <w:szCs w:val="24"/>
                <w:lang w:val="en-US" w:eastAsia="ru-RU"/>
              </w:rPr>
              <w:t>guard</w:t>
            </w:r>
            <w:r w:rsidR="00055300" w:rsidRPr="00055300">
              <w:rPr>
                <w:rFonts w:ascii="Times New Roman" w:eastAsia="Times New Roman" w:hAnsi="Times New Roman" w:cs="Times New Roman"/>
                <w:color w:val="000000"/>
                <w:sz w:val="24"/>
                <w:szCs w:val="24"/>
                <w:lang w:eastAsia="ru-RU"/>
              </w:rPr>
              <w:t>_</w:t>
            </w:r>
            <w:r w:rsidR="00055300">
              <w:rPr>
                <w:rFonts w:ascii="Times New Roman" w:eastAsia="Times New Roman" w:hAnsi="Times New Roman" w:cs="Times New Roman"/>
                <w:color w:val="000000"/>
                <w:sz w:val="24"/>
                <w:szCs w:val="24"/>
                <w:lang w:val="en-US" w:eastAsia="ru-RU"/>
              </w:rPr>
              <w:t>rivne</w:t>
            </w:r>
            <w:r w:rsidR="00055300" w:rsidRPr="00055300">
              <w:rPr>
                <w:rFonts w:ascii="Times New Roman" w:eastAsia="Times New Roman" w:hAnsi="Times New Roman" w:cs="Times New Roman"/>
                <w:color w:val="000000"/>
                <w:sz w:val="24"/>
                <w:szCs w:val="24"/>
                <w:lang w:eastAsia="ru-RU"/>
              </w:rPr>
              <w:t>@</w:t>
            </w:r>
            <w:r w:rsidR="00055300">
              <w:rPr>
                <w:rFonts w:ascii="Times New Roman" w:eastAsia="Times New Roman" w:hAnsi="Times New Roman" w:cs="Times New Roman"/>
                <w:color w:val="000000"/>
                <w:sz w:val="24"/>
                <w:szCs w:val="24"/>
                <w:lang w:val="en-US" w:eastAsia="ru-RU"/>
              </w:rPr>
              <w:t>police</w:t>
            </w:r>
            <w:r w:rsidR="00055300" w:rsidRPr="00055300">
              <w:rPr>
                <w:rFonts w:ascii="Times New Roman" w:eastAsia="Times New Roman" w:hAnsi="Times New Roman" w:cs="Times New Roman"/>
                <w:color w:val="000000"/>
                <w:sz w:val="24"/>
                <w:szCs w:val="24"/>
                <w:lang w:eastAsia="ru-RU"/>
              </w:rPr>
              <w:t>.</w:t>
            </w:r>
            <w:r w:rsidR="00055300">
              <w:rPr>
                <w:rFonts w:ascii="Times New Roman" w:eastAsia="Times New Roman" w:hAnsi="Times New Roman" w:cs="Times New Roman"/>
                <w:color w:val="000000"/>
                <w:sz w:val="24"/>
                <w:szCs w:val="24"/>
                <w:lang w:val="en-US" w:eastAsia="ru-RU"/>
              </w:rPr>
              <w:t>gov</w:t>
            </w:r>
            <w:r w:rsidR="00055300" w:rsidRPr="00055300">
              <w:rPr>
                <w:rFonts w:ascii="Times New Roman" w:eastAsia="Times New Roman" w:hAnsi="Times New Roman" w:cs="Times New Roman"/>
                <w:color w:val="000000"/>
                <w:sz w:val="24"/>
                <w:szCs w:val="24"/>
                <w:lang w:eastAsia="ru-RU"/>
              </w:rPr>
              <w:t>.</w:t>
            </w:r>
            <w:r w:rsidR="00055300">
              <w:rPr>
                <w:rFonts w:ascii="Times New Roman" w:eastAsia="Times New Roman" w:hAnsi="Times New Roman" w:cs="Times New Roman"/>
                <w:color w:val="000000"/>
                <w:sz w:val="24"/>
                <w:szCs w:val="24"/>
                <w:lang w:val="en-US" w:eastAsia="ru-RU"/>
              </w:rPr>
              <w:t>ua</w:t>
            </w:r>
          </w:p>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0987110561</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933404" w:rsidRDefault="00933404" w:rsidP="00933404">
            <w:pPr>
              <w:spacing w:after="240" w:line="240" w:lineRule="auto"/>
              <w:rPr>
                <w:rFonts w:ascii="Times New Roman" w:eastAsia="Times New Roman" w:hAnsi="Times New Roman" w:cs="Times New Roman"/>
                <w:color w:val="000000"/>
                <w:sz w:val="24"/>
                <w:szCs w:val="24"/>
                <w:lang w:val="uk-UA" w:eastAsia="ru-RU"/>
              </w:rPr>
            </w:pPr>
            <w:r w:rsidRPr="00933404">
              <w:rPr>
                <w:rFonts w:ascii="Times New Roman" w:eastAsia="Times New Roman" w:hAnsi="Times New Roman" w:cs="Times New Roman"/>
                <w:color w:val="000000"/>
                <w:sz w:val="24"/>
                <w:szCs w:val="24"/>
                <w:lang w:val="uk-UA" w:eastAsia="ru-RU"/>
              </w:rPr>
              <w:t>Бензин А-95, дизельне паливо, газ нафтовий скраплений/газ вуглеводневий скраплений (по талонах) (ДК 021:2015: 09130000-9 Нафта і дистиляти)</w:t>
            </w:r>
            <w:r w:rsidRPr="00156C6B">
              <w:rPr>
                <w:rFonts w:ascii="Times New Roman" w:eastAsia="Times New Roman" w:hAnsi="Times New Roman" w:cs="Times New Roman"/>
                <w:b/>
                <w:bCs/>
                <w:color w:val="000000"/>
                <w:sz w:val="28"/>
                <w:szCs w:val="28"/>
                <w:lang w:eastAsia="ru-RU"/>
              </w:rPr>
              <w:br/>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933404" w:rsidRDefault="00156C6B" w:rsidP="00156C6B">
            <w:pPr>
              <w:spacing w:before="150" w:after="150" w:line="240" w:lineRule="auto"/>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Місце поставки: Територія Рівненської області, конкретна адреса поставки буде надана безпосередньо перед поставкою товару.</w:t>
            </w:r>
          </w:p>
          <w:p w:rsidR="00156C6B" w:rsidRDefault="00156C6B" w:rsidP="00933404">
            <w:pPr>
              <w:spacing w:after="0" w:line="240" w:lineRule="auto"/>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Кількість товару: </w:t>
            </w:r>
          </w:p>
          <w:p w:rsidR="00933404" w:rsidRPr="00933404" w:rsidRDefault="00933404" w:rsidP="00933404">
            <w:pPr>
              <w:spacing w:after="0"/>
              <w:rPr>
                <w:rFonts w:ascii="Times New Roman" w:eastAsia="Times New Roman" w:hAnsi="Times New Roman" w:cs="Times New Roman"/>
                <w:color w:val="000000"/>
                <w:sz w:val="24"/>
                <w:szCs w:val="24"/>
                <w:lang w:eastAsia="ru-RU"/>
              </w:rPr>
            </w:pPr>
            <w:r w:rsidRPr="00933404">
              <w:rPr>
                <w:rFonts w:ascii="Times New Roman" w:eastAsia="Times New Roman" w:hAnsi="Times New Roman" w:cs="Times New Roman"/>
                <w:color w:val="000000"/>
                <w:sz w:val="24"/>
                <w:szCs w:val="24"/>
                <w:lang w:eastAsia="ru-RU"/>
              </w:rPr>
              <w:t xml:space="preserve">Бензин А-95 – 3000 л.; </w:t>
            </w:r>
          </w:p>
          <w:p w:rsidR="00933404" w:rsidRPr="00933404" w:rsidRDefault="00933404" w:rsidP="00933404">
            <w:pPr>
              <w:spacing w:after="0"/>
              <w:rPr>
                <w:rFonts w:ascii="Times New Roman" w:eastAsia="Times New Roman" w:hAnsi="Times New Roman" w:cs="Times New Roman"/>
                <w:color w:val="000000"/>
                <w:sz w:val="24"/>
                <w:szCs w:val="24"/>
                <w:lang w:eastAsia="ru-RU"/>
              </w:rPr>
            </w:pPr>
            <w:r w:rsidRPr="00933404">
              <w:rPr>
                <w:rFonts w:ascii="Times New Roman" w:eastAsia="Times New Roman" w:hAnsi="Times New Roman" w:cs="Times New Roman"/>
                <w:color w:val="000000"/>
                <w:sz w:val="24"/>
                <w:szCs w:val="24"/>
                <w:lang w:eastAsia="ru-RU"/>
              </w:rPr>
              <w:t>Дизельне паливо – 2000 л;</w:t>
            </w:r>
          </w:p>
          <w:p w:rsidR="00933404" w:rsidRPr="00933404" w:rsidRDefault="00933404" w:rsidP="00933404">
            <w:pPr>
              <w:spacing w:after="0"/>
              <w:rPr>
                <w:rFonts w:ascii="Times New Roman" w:eastAsia="Times New Roman" w:hAnsi="Times New Roman" w:cs="Times New Roman"/>
                <w:color w:val="000000"/>
                <w:sz w:val="24"/>
                <w:szCs w:val="24"/>
                <w:lang w:eastAsia="ru-RU"/>
              </w:rPr>
            </w:pPr>
            <w:r w:rsidRPr="00933404">
              <w:rPr>
                <w:rFonts w:ascii="Times New Roman" w:eastAsia="Times New Roman" w:hAnsi="Times New Roman" w:cs="Times New Roman"/>
                <w:color w:val="000000"/>
                <w:sz w:val="24"/>
                <w:szCs w:val="24"/>
                <w:lang w:eastAsia="ru-RU"/>
              </w:rPr>
              <w:t>Газ нафтовий скраплений/ газ вуглеводневий скраплений – 4500 л.</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t>до 31.12.2022</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валютою тендерної пропозиції є гривня</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156C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156C6B">
              <w:rPr>
                <w:rFonts w:ascii="Times New Roman" w:eastAsia="Times New Roman" w:hAnsi="Times New Roman" w:cs="Times New Roman"/>
                <w:color w:val="000000"/>
                <w:sz w:val="24"/>
                <w:szCs w:val="24"/>
                <w:lang w:eastAsia="ru-RU"/>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6C6B" w:rsidRPr="00156C6B" w:rsidTr="00156C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75E28" w:rsidRPr="00E75E28" w:rsidRDefault="00156C6B" w:rsidP="0093340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w:t>
            </w:r>
            <w:r w:rsidR="00E75E28">
              <w:rPr>
                <w:rFonts w:ascii="Times New Roman" w:eastAsia="Times New Roman" w:hAnsi="Times New Roman" w:cs="Times New Roman"/>
                <w:color w:val="000000"/>
                <w:sz w:val="24"/>
                <w:szCs w:val="24"/>
                <w:lang w:eastAsia="ru-RU"/>
              </w:rPr>
              <w:t>у № 1 до тендерної документації;</w:t>
            </w:r>
          </w:p>
          <w:p w:rsidR="00156C6B" w:rsidRPr="00156C6B" w:rsidRDefault="00156C6B" w:rsidP="0093340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56C6B" w:rsidRPr="00156C6B" w:rsidRDefault="00156C6B"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56C6B" w:rsidRPr="00156C6B" w:rsidRDefault="00156C6B"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156C6B" w:rsidRPr="00156C6B" w:rsidRDefault="00156C6B" w:rsidP="00724D9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56C6B" w:rsidRDefault="00156C6B" w:rsidP="0093340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933404" w:rsidRDefault="00933404" w:rsidP="0093340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цінова пропозиція за формою, що викладена в Додатку №5 </w:t>
            </w:r>
            <w:r>
              <w:rPr>
                <w:rFonts w:ascii="Times New Roman" w:eastAsia="Times New Roman" w:hAnsi="Times New Roman" w:cs="Times New Roman"/>
                <w:color w:val="000000"/>
                <w:sz w:val="24"/>
                <w:szCs w:val="24"/>
                <w:lang w:eastAsia="ru-RU"/>
              </w:rPr>
              <w:t>до тендерної документації.</w:t>
            </w:r>
          </w:p>
          <w:p w:rsidR="00933404" w:rsidRPr="00156C6B" w:rsidRDefault="00933404" w:rsidP="00933404">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w:t>
            </w:r>
            <w:r w:rsidRPr="00156C6B">
              <w:rPr>
                <w:rFonts w:ascii="Times New Roman" w:eastAsia="Times New Roman" w:hAnsi="Times New Roman" w:cs="Times New Roman"/>
                <w:color w:val="000000"/>
                <w:sz w:val="24"/>
                <w:szCs w:val="24"/>
                <w:lang w:eastAsia="ru-RU"/>
              </w:rPr>
              <w:lastRenderedPageBreak/>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156C6B" w:rsidRPr="00156C6B" w:rsidRDefault="00156C6B" w:rsidP="00724D9F">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великої літери;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156C6B" w:rsidRPr="00156C6B" w:rsidRDefault="00156C6B" w:rsidP="00724D9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156C6B" w:rsidRPr="00156C6B" w:rsidRDefault="00156C6B" w:rsidP="00724D9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156C6B">
              <w:rPr>
                <w:rFonts w:ascii="Times New Roman" w:eastAsia="Times New Roman" w:hAnsi="Times New Roman" w:cs="Times New Roman"/>
                <w:color w:val="000000"/>
                <w:sz w:val="24"/>
                <w:szCs w:val="24"/>
                <w:lang w:eastAsia="ru-RU"/>
              </w:rPr>
              <w:lastRenderedPageBreak/>
              <w:t>вимогам, визначеним замовником у тендерній документації.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156C6B" w:rsidRPr="00156C6B" w:rsidRDefault="00156C6B" w:rsidP="00724D9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156C6B" w:rsidRPr="00156C6B" w:rsidRDefault="00156C6B" w:rsidP="00724D9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156C6B" w:rsidRPr="00156C6B" w:rsidRDefault="00156C6B" w:rsidP="00724D9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933404">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6C6B" w:rsidRPr="00156C6B" w:rsidRDefault="00156C6B" w:rsidP="00724D9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відхилити таку вимогу, не втрачаючи при цьому наданого ним забезпечення тендерної пропозиції;</w:t>
            </w:r>
          </w:p>
          <w:p w:rsidR="00156C6B" w:rsidRPr="00156C6B" w:rsidRDefault="00156C6B" w:rsidP="00724D9F">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156C6B">
              <w:rPr>
                <w:rFonts w:ascii="Times New Roman" w:eastAsia="Times New Roman" w:hAnsi="Times New Roman" w:cs="Times New Roman"/>
                <w:color w:val="000000"/>
                <w:sz w:val="24"/>
                <w:szCs w:val="24"/>
                <w:lang w:eastAsia="ru-RU"/>
              </w:rPr>
              <w:t>до пункту</w:t>
            </w:r>
            <w:proofErr w:type="gramEnd"/>
            <w:r w:rsidRPr="00156C6B">
              <w:rPr>
                <w:rFonts w:ascii="Times New Roman" w:eastAsia="Times New Roman" w:hAnsi="Times New Roman" w:cs="Times New Roman"/>
                <w:color w:val="000000"/>
                <w:sz w:val="24"/>
                <w:szCs w:val="24"/>
                <w:lang w:eastAsia="ru-RU"/>
              </w:rPr>
              <w:t xml:space="preserve"> 45 Особливостей.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sidRPr="00156C6B">
              <w:rPr>
                <w:rFonts w:ascii="Times New Roman" w:eastAsia="Times New Roman" w:hAnsi="Times New Roman" w:cs="Times New Roman"/>
                <w:color w:val="000000"/>
                <w:sz w:val="24"/>
                <w:szCs w:val="24"/>
                <w:lang w:eastAsia="ru-RU"/>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p>
        </w:tc>
      </w:tr>
      <w:tr w:rsidR="00156C6B" w:rsidRPr="00156C6B" w:rsidTr="00156C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E75E28" w:rsidRDefault="00156C6B" w:rsidP="00156C6B">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33404" w:rsidRPr="00FC7FC7">
              <w:rPr>
                <w:rFonts w:ascii="Times New Roman" w:eastAsia="Times New Roman" w:hAnsi="Times New Roman" w:cs="Times New Roman"/>
                <w:color w:val="000000"/>
                <w:sz w:val="24"/>
                <w:szCs w:val="24"/>
                <w:lang w:val="uk-UA" w:eastAsia="ru-RU"/>
              </w:rPr>
              <w:t>2</w:t>
            </w:r>
            <w:r w:rsidR="00614087">
              <w:rPr>
                <w:rFonts w:ascii="Times New Roman" w:eastAsia="Times New Roman" w:hAnsi="Times New Roman" w:cs="Times New Roman"/>
                <w:color w:val="000000"/>
                <w:sz w:val="24"/>
                <w:szCs w:val="24"/>
                <w:lang w:val="uk-UA" w:eastAsia="ru-RU"/>
              </w:rPr>
              <w:t>3</w:t>
            </w:r>
            <w:bookmarkStart w:id="0" w:name="_GoBack"/>
            <w:bookmarkEnd w:id="0"/>
            <w:r w:rsidR="00E75E28" w:rsidRPr="00FC7FC7">
              <w:rPr>
                <w:rFonts w:ascii="Times New Roman" w:eastAsia="Times New Roman" w:hAnsi="Times New Roman" w:cs="Times New Roman"/>
                <w:color w:val="000000"/>
                <w:sz w:val="24"/>
                <w:szCs w:val="24"/>
                <w:lang w:val="uk-UA" w:eastAsia="ru-RU"/>
              </w:rPr>
              <w:t>.1</w:t>
            </w:r>
            <w:r w:rsidR="00933404" w:rsidRPr="00FC7FC7">
              <w:rPr>
                <w:rFonts w:ascii="Times New Roman" w:eastAsia="Times New Roman" w:hAnsi="Times New Roman" w:cs="Times New Roman"/>
                <w:color w:val="000000"/>
                <w:sz w:val="24"/>
                <w:szCs w:val="24"/>
                <w:lang w:val="uk-UA" w:eastAsia="ru-RU"/>
              </w:rPr>
              <w:t>1</w:t>
            </w:r>
            <w:r w:rsidR="00E75E28" w:rsidRPr="00FC7FC7">
              <w:rPr>
                <w:rFonts w:ascii="Times New Roman" w:eastAsia="Times New Roman" w:hAnsi="Times New Roman" w:cs="Times New Roman"/>
                <w:color w:val="000000"/>
                <w:sz w:val="24"/>
                <w:szCs w:val="24"/>
                <w:lang w:val="uk-UA" w:eastAsia="ru-RU"/>
              </w:rPr>
              <w:t>.2022</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56C6B" w:rsidRPr="00156C6B" w:rsidTr="00156C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Єдиний критерій оцінки – Ціна – 100%.</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w:t>
            </w:r>
            <w:r w:rsidRPr="00156C6B">
              <w:rPr>
                <w:rFonts w:ascii="Times New Roman" w:eastAsia="Times New Roman" w:hAnsi="Times New Roman" w:cs="Times New Roman"/>
                <w:color w:val="000000"/>
                <w:sz w:val="24"/>
                <w:szCs w:val="24"/>
                <w:lang w:eastAsia="ru-RU"/>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156C6B">
              <w:rPr>
                <w:rFonts w:ascii="Times New Roman" w:eastAsia="Times New Roman" w:hAnsi="Times New Roman" w:cs="Times New Roman"/>
                <w:color w:val="000000"/>
                <w:sz w:val="24"/>
                <w:szCs w:val="24"/>
                <w:lang w:eastAsia="ru-RU"/>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156C6B">
              <w:rPr>
                <w:rFonts w:ascii="Times New Roman" w:eastAsia="Times New Roman" w:hAnsi="Times New Roman" w:cs="Times New Roman"/>
                <w:color w:val="000000"/>
                <w:sz w:val="24"/>
                <w:szCs w:val="24"/>
                <w:lang w:eastAsia="ru-RU"/>
              </w:rPr>
              <w:lastRenderedPageBreak/>
              <w:t>пропозиції, найменування товару, марки, моделі тощо.</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закупівлі:</w:t>
            </w:r>
          </w:p>
          <w:p w:rsidR="00156C6B" w:rsidRPr="00156C6B" w:rsidRDefault="00156C6B" w:rsidP="00724D9F">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6C6B" w:rsidRPr="00156C6B" w:rsidRDefault="00156C6B" w:rsidP="00724D9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6C6B" w:rsidRPr="00156C6B" w:rsidRDefault="00156C6B" w:rsidP="00724D9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156C6B">
              <w:rPr>
                <w:rFonts w:ascii="Times New Roman" w:eastAsia="Times New Roman" w:hAnsi="Times New Roman" w:cs="Times New Roman"/>
                <w:color w:val="000000"/>
                <w:sz w:val="24"/>
                <w:szCs w:val="24"/>
                <w:lang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6C6B" w:rsidRPr="00156C6B" w:rsidRDefault="00156C6B" w:rsidP="00724D9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6C6B" w:rsidRPr="00156C6B" w:rsidRDefault="00156C6B" w:rsidP="00724D9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6C6B" w:rsidRPr="00156C6B" w:rsidRDefault="00156C6B" w:rsidP="00724D9F">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156C6B" w:rsidRPr="00156C6B" w:rsidRDefault="00156C6B" w:rsidP="00724D9F">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56C6B" w:rsidRPr="00156C6B" w:rsidRDefault="00156C6B" w:rsidP="00724D9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156C6B" w:rsidRPr="00156C6B" w:rsidRDefault="00156C6B" w:rsidP="00724D9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строк дії якої закінчився;</w:t>
            </w:r>
          </w:p>
          <w:p w:rsidR="00156C6B" w:rsidRPr="00156C6B" w:rsidRDefault="00156C6B" w:rsidP="00724D9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w:t>
            </w:r>
            <w:r w:rsidRPr="00156C6B">
              <w:rPr>
                <w:rFonts w:ascii="Times New Roman" w:eastAsia="Times New Roman" w:hAnsi="Times New Roman" w:cs="Times New Roman"/>
                <w:color w:val="000000"/>
                <w:sz w:val="24"/>
                <w:szCs w:val="24"/>
                <w:lang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6C6B" w:rsidRPr="00156C6B" w:rsidRDefault="00156C6B" w:rsidP="00724D9F">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 абзацу</w:t>
            </w:r>
            <w:proofErr w:type="gramEnd"/>
            <w:r w:rsidRPr="00156C6B">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закупівлі:</w:t>
            </w:r>
          </w:p>
          <w:p w:rsidR="00156C6B" w:rsidRPr="00156C6B" w:rsidRDefault="00156C6B" w:rsidP="00724D9F">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6C6B" w:rsidRPr="00156C6B" w:rsidRDefault="00156C6B" w:rsidP="00724D9F">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6C6B" w:rsidRPr="00156C6B" w:rsidRDefault="00156C6B" w:rsidP="00724D9F">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56C6B" w:rsidRPr="00156C6B" w:rsidRDefault="00156C6B" w:rsidP="00724D9F">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56C6B" w:rsidRPr="00156C6B" w:rsidRDefault="00156C6B" w:rsidP="00724D9F">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56C6B" w:rsidRPr="00156C6B" w:rsidRDefault="00156C6B" w:rsidP="00724D9F">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6C6B" w:rsidRPr="00156C6B" w:rsidRDefault="00156C6B" w:rsidP="00724D9F">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156C6B">
              <w:rPr>
                <w:rFonts w:ascii="Times New Roman" w:eastAsia="Times New Roman" w:hAnsi="Times New Roman" w:cs="Times New Roman"/>
                <w:color w:val="000000"/>
                <w:sz w:val="24"/>
                <w:szCs w:val="24"/>
                <w:lang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56C6B" w:rsidRPr="00156C6B" w:rsidTr="00156C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відміняє відкриті торги у разі: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якщо була подана одна тендерна </w:t>
            </w:r>
            <w:r w:rsidRPr="00156C6B">
              <w:rPr>
                <w:rFonts w:ascii="Times New Roman" w:eastAsia="Times New Roman" w:hAnsi="Times New Roman" w:cs="Times New Roman"/>
                <w:color w:val="000000"/>
                <w:sz w:val="24"/>
                <w:szCs w:val="24"/>
                <w:lang w:eastAsia="ru-RU"/>
              </w:rPr>
              <w:lastRenderedPageBreak/>
              <w:t>пропозиція, яка відхилена замовником) згідно з цими особливостями;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156C6B">
              <w:rPr>
                <w:rFonts w:ascii="Times New Roman" w:eastAsia="Times New Roman" w:hAnsi="Times New Roman" w:cs="Times New Roman"/>
                <w:color w:val="000000"/>
                <w:sz w:val="24"/>
                <w:szCs w:val="24"/>
                <w:lang w:eastAsia="ru-RU"/>
              </w:rPr>
              <w:t>до органу</w:t>
            </w:r>
            <w:proofErr w:type="gramEnd"/>
            <w:r w:rsidRPr="00156C6B">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6C6B" w:rsidRPr="00156C6B" w:rsidRDefault="00156C6B" w:rsidP="00724D9F">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156C6B" w:rsidRPr="00156C6B" w:rsidRDefault="00156C6B" w:rsidP="00724D9F">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6C6B" w:rsidRPr="00156C6B" w:rsidRDefault="00156C6B" w:rsidP="00724D9F">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відповідну інформацію про право підписання договору про </w:t>
            </w:r>
            <w:r w:rsidRPr="00E75E28">
              <w:rPr>
                <w:rFonts w:ascii="Times New Roman" w:eastAsia="Times New Roman" w:hAnsi="Times New Roman" w:cs="Times New Roman"/>
                <w:sz w:val="24"/>
                <w:szCs w:val="24"/>
                <w:lang w:eastAsia="ru-RU"/>
              </w:rPr>
              <w:t>закупівлю шляхом завантаження інформації в електронну систему закупівель або направлення і</w:t>
            </w:r>
            <w:r w:rsidR="00E75E28">
              <w:rPr>
                <w:rFonts w:ascii="Times New Roman" w:eastAsia="Times New Roman" w:hAnsi="Times New Roman" w:cs="Times New Roman"/>
                <w:sz w:val="24"/>
                <w:szCs w:val="24"/>
                <w:lang w:eastAsia="ru-RU"/>
              </w:rPr>
              <w:t xml:space="preserve">нформації на електронну адресу: </w:t>
            </w:r>
            <w:hyperlink r:id="rId5" w:history="1">
              <w:r w:rsidR="00E75E28" w:rsidRPr="00E75E28">
                <w:rPr>
                  <w:rFonts w:ascii="Times New Roman" w:eastAsia="Times New Roman" w:hAnsi="Times New Roman" w:cs="Times New Roman"/>
                  <w:sz w:val="24"/>
                  <w:szCs w:val="24"/>
                  <w:lang w:eastAsia="ru-RU"/>
                </w:rPr>
                <w:t>guard_rivne@police.gov.ua</w:t>
              </w:r>
            </w:hyperlink>
            <w:r w:rsidR="00E75E28" w:rsidRPr="00E75E28">
              <w:rPr>
                <w:rFonts w:ascii="Times New Roman" w:eastAsia="Times New Roman" w:hAnsi="Times New Roman" w:cs="Times New Roman"/>
                <w:sz w:val="24"/>
                <w:szCs w:val="24"/>
                <w:lang w:eastAsia="ru-RU"/>
              </w:rPr>
              <w:t xml:space="preserve"> </w:t>
            </w:r>
            <w:r w:rsidRPr="00E75E28">
              <w:rPr>
                <w:rFonts w:ascii="Times New Roman" w:eastAsia="Times New Roman" w:hAnsi="Times New Roman" w:cs="Times New Roman"/>
                <w:sz w:val="24"/>
                <w:szCs w:val="24"/>
                <w:lang w:eastAsia="ru-RU"/>
              </w:rPr>
              <w:t xml:space="preserve">або направлення інформації на поштову адресу замовника, а саме: </w:t>
            </w:r>
            <w:r w:rsidR="00E75E28" w:rsidRPr="00E75E28">
              <w:rPr>
                <w:rFonts w:ascii="Times New Roman" w:eastAsia="Times New Roman" w:hAnsi="Times New Roman" w:cs="Times New Roman"/>
                <w:sz w:val="24"/>
                <w:szCs w:val="24"/>
                <w:lang w:eastAsia="ru-RU"/>
              </w:rPr>
              <w:t>33023, м. Рівне, вул. С. Бандери, 58</w:t>
            </w:r>
            <w:r w:rsidRPr="00E75E28">
              <w:rPr>
                <w:rFonts w:ascii="Times New Roman" w:eastAsia="Times New Roman" w:hAnsi="Times New Roman" w:cs="Times New Roman"/>
                <w:sz w:val="24"/>
                <w:szCs w:val="24"/>
                <w:lang w:eastAsia="ru-RU"/>
              </w:rPr>
              <w:t>;</w:t>
            </w:r>
            <w:r w:rsidRPr="00156C6B">
              <w:rPr>
                <w:rFonts w:ascii="Times New Roman" w:eastAsia="Times New Roman" w:hAnsi="Times New Roman" w:cs="Times New Roman"/>
                <w:color w:val="000000"/>
                <w:sz w:val="24"/>
                <w:szCs w:val="24"/>
                <w:lang w:eastAsia="ru-RU"/>
              </w:rPr>
              <w:t> </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w:t>
            </w:r>
            <w:r w:rsidRPr="00156C6B">
              <w:rPr>
                <w:rFonts w:ascii="Times New Roman" w:eastAsia="Times New Roman" w:hAnsi="Times New Roman" w:cs="Times New Roman"/>
                <w:color w:val="000000"/>
                <w:sz w:val="24"/>
                <w:szCs w:val="24"/>
                <w:lang w:eastAsia="ru-RU"/>
              </w:rPr>
              <w:lastRenderedPageBreak/>
              <w:t>та приймає рішення про намір укласти договір про закупівлю у порядку та на умовах, визначених статтею 33 Закону та цим пунктом.</w:t>
            </w:r>
          </w:p>
        </w:tc>
      </w:tr>
      <w:tr w:rsidR="00156C6B" w:rsidRPr="00156C6B" w:rsidTr="00156C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6C6B" w:rsidRPr="00156C6B" w:rsidRDefault="00156C6B" w:rsidP="00156C6B">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156C6B" w:rsidRPr="00156C6B" w:rsidRDefault="00156C6B" w:rsidP="00E75E28">
            <w:pPr>
              <w:spacing w:before="150" w:after="150" w:line="240" w:lineRule="auto"/>
              <w:jc w:val="both"/>
              <w:rPr>
                <w:rFonts w:ascii="Times New Roman" w:eastAsia="Times New Roman" w:hAnsi="Times New Roman" w:cs="Times New Roman"/>
                <w:sz w:val="24"/>
                <w:szCs w:val="24"/>
                <w:lang w:eastAsia="ru-RU"/>
              </w:rPr>
            </w:pPr>
          </w:p>
        </w:tc>
      </w:tr>
    </w:tbl>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156C6B" w:rsidRPr="00156C6B" w:rsidRDefault="00156C6B" w:rsidP="00156C6B">
      <w:pPr>
        <w:spacing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1 до тендерної документації</w:t>
      </w:r>
    </w:p>
    <w:p w:rsidR="00156C6B" w:rsidRPr="00156C6B" w:rsidRDefault="00156C6B" w:rsidP="00156C6B">
      <w:pPr>
        <w:spacing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312"/>
        <w:gridCol w:w="6561"/>
      </w:tblGrid>
      <w:tr w:rsidR="00156C6B" w:rsidRPr="00156C6B" w:rsidTr="00156C6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156C6B" w:rsidRPr="00156C6B" w:rsidTr="00724D9F">
        <w:trPr>
          <w:trHeight w:val="7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E75E28" w:rsidRDefault="00E75E28" w:rsidP="00156C6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724D9F">
              <w:rPr>
                <w:rFonts w:ascii="Times New Roman" w:eastAsia="Times New Roman" w:hAnsi="Times New Roman" w:cs="Times New Roman"/>
                <w:color w:val="000000"/>
                <w:sz w:val="24"/>
                <w:szCs w:val="24"/>
                <w:lang w:val="uk-UA" w:eastAsia="ru-RU"/>
              </w:rPr>
              <w:t>1</w:t>
            </w:r>
            <w:r w:rsidRPr="00156C6B">
              <w:rPr>
                <w:rFonts w:ascii="Times New Roman" w:eastAsia="Times New Roman" w:hAnsi="Times New Roman" w:cs="Times New Roman"/>
                <w:color w:val="000000"/>
                <w:sz w:val="24"/>
                <w:szCs w:val="24"/>
                <w:lang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724D9F" w:rsidRDefault="00156C6B" w:rsidP="00156C6B">
            <w:pPr>
              <w:spacing w:after="0" w:line="240" w:lineRule="auto"/>
              <w:jc w:val="right"/>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i/>
                <w:iCs/>
                <w:color w:val="000000"/>
                <w:sz w:val="24"/>
                <w:szCs w:val="24"/>
                <w:lang w:eastAsia="ru-RU"/>
              </w:rPr>
              <w:t xml:space="preserve">Форма </w:t>
            </w:r>
            <w:r w:rsidR="00724D9F">
              <w:rPr>
                <w:rFonts w:ascii="Times New Roman" w:eastAsia="Times New Roman" w:hAnsi="Times New Roman" w:cs="Times New Roman"/>
                <w:i/>
                <w:iCs/>
                <w:color w:val="000000"/>
                <w:sz w:val="24"/>
                <w:szCs w:val="24"/>
                <w:lang w:val="uk-UA" w:eastAsia="ru-RU"/>
              </w:rPr>
              <w:t>1</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Довідка</w:t>
            </w:r>
          </w:p>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156C6B">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tbl>
            <w:tblPr>
              <w:tblW w:w="5957" w:type="dxa"/>
              <w:tblCellMar>
                <w:top w:w="15" w:type="dxa"/>
                <w:left w:w="15" w:type="dxa"/>
                <w:bottom w:w="15" w:type="dxa"/>
                <w:right w:w="15" w:type="dxa"/>
              </w:tblCellMar>
              <w:tblLook w:val="04A0" w:firstRow="1" w:lastRow="0" w:firstColumn="1" w:lastColumn="0" w:noHBand="0" w:noVBand="1"/>
            </w:tblPr>
            <w:tblGrid>
              <w:gridCol w:w="431"/>
              <w:gridCol w:w="1982"/>
              <w:gridCol w:w="1326"/>
              <w:gridCol w:w="2218"/>
            </w:tblGrid>
            <w:tr w:rsidR="00156C6B" w:rsidRPr="00156C6B" w:rsidTr="00724D9F">
              <w:trPr>
                <w:trHeight w:val="9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156C6B" w:rsidRPr="00156C6B" w:rsidTr="00724D9F">
              <w:trPr>
                <w:trHeight w:val="3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724D9F">
              <w:trPr>
                <w:trHeight w:val="3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r w:rsidR="00156C6B" w:rsidRPr="00156C6B" w:rsidTr="00724D9F">
              <w:trPr>
                <w:trHeight w:val="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bl>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r>
    </w:tbl>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156C6B">
      <w:pPr>
        <w:spacing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6C6B" w:rsidRPr="00156C6B" w:rsidRDefault="00156C6B" w:rsidP="00724D9F">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lastRenderedPageBreak/>
        <w:br/>
      </w: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156C6B" w:rsidRPr="00156C6B" w:rsidRDefault="00156C6B" w:rsidP="00156C6B">
      <w:pPr>
        <w:spacing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66"/>
        <w:gridCol w:w="3060"/>
        <w:gridCol w:w="2641"/>
        <w:gridCol w:w="3078"/>
      </w:tblGrid>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56C6B">
              <w:rPr>
                <w:rFonts w:ascii="Times New Roman" w:eastAsia="Times New Roman" w:hAnsi="Times New Roman" w:cs="Times New Roman"/>
                <w:i/>
                <w:iCs/>
                <w:color w:val="000000"/>
                <w:sz w:val="24"/>
                <w:szCs w:val="24"/>
                <w:shd w:val="clear" w:color="auto" w:fill="FFFFFF"/>
                <w:lang w:eastAsia="ru-RU"/>
              </w:rPr>
              <w:t>(</w:t>
            </w:r>
            <w:r w:rsidRPr="00156C6B">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56C6B">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w:t>
            </w:r>
            <w:r w:rsidRPr="00156C6B">
              <w:rPr>
                <w:rFonts w:ascii="Times New Roman" w:eastAsia="Times New Roman" w:hAnsi="Times New Roman" w:cs="Times New Roman"/>
                <w:color w:val="000000"/>
                <w:sz w:val="24"/>
                <w:szCs w:val="24"/>
                <w:lang w:eastAsia="ru-RU"/>
              </w:rPr>
              <w:lastRenderedPageBreak/>
              <w:t xml:space="preserve">корупційні правопорушення про те, що </w:t>
            </w:r>
            <w:r w:rsidRPr="00156C6B">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56C6B">
              <w:rPr>
                <w:rFonts w:ascii="Times New Roman" w:eastAsia="Times New Roman" w:hAnsi="Times New Roman" w:cs="Times New Roman"/>
                <w:color w:val="000000"/>
                <w:sz w:val="24"/>
                <w:szCs w:val="24"/>
                <w:lang w:eastAsia="ru-RU"/>
              </w:rPr>
              <w:t>.</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56C6B">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56C6B">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156C6B">
                <w:rPr>
                  <w:rFonts w:ascii="Times New Roman" w:eastAsia="Times New Roman" w:hAnsi="Times New Roman" w:cs="Times New Roman"/>
                  <w:color w:val="000000"/>
                  <w:sz w:val="24"/>
                  <w:szCs w:val="24"/>
                  <w:shd w:val="clear" w:color="auto" w:fill="FFFFFF"/>
                  <w:lang w:eastAsia="ru-RU"/>
                </w:rPr>
                <w:t xml:space="preserve">пунктом </w:t>
              </w:r>
              <w:r w:rsidRPr="00156C6B">
                <w:rPr>
                  <w:rFonts w:ascii="Times New Roman" w:eastAsia="Times New Roman" w:hAnsi="Times New Roman" w:cs="Times New Roman"/>
                  <w:color w:val="000000"/>
                  <w:sz w:val="24"/>
                  <w:szCs w:val="24"/>
                  <w:shd w:val="clear" w:color="auto" w:fill="FFFFFF"/>
                  <w:lang w:eastAsia="ru-RU"/>
                </w:rPr>
                <w:lastRenderedPageBreak/>
                <w:t>1 статті 50</w:t>
              </w:r>
            </w:hyperlink>
            <w:r w:rsidRPr="00156C6B">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56C6B">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56C6B">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судимості не має та в розшуку не перебуває.</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56C6B">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w:t>
            </w:r>
            <w:r w:rsidRPr="00156C6B">
              <w:rPr>
                <w:rFonts w:ascii="Times New Roman" w:eastAsia="Times New Roman" w:hAnsi="Times New Roman" w:cs="Times New Roman"/>
                <w:color w:val="000000"/>
                <w:sz w:val="24"/>
                <w:szCs w:val="24"/>
                <w:shd w:val="clear" w:color="auto" w:fill="FFFFFF"/>
                <w:lang w:eastAsia="ru-RU"/>
              </w:rPr>
              <w:lastRenderedPageBreak/>
              <w:t>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56C6B">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w:t>
            </w:r>
            <w:r w:rsidRPr="00156C6B">
              <w:rPr>
                <w:rFonts w:ascii="Times New Roman" w:eastAsia="Times New Roman" w:hAnsi="Times New Roman" w:cs="Times New Roman"/>
                <w:color w:val="000000"/>
                <w:sz w:val="24"/>
                <w:szCs w:val="24"/>
                <w:lang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56C6B">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56C6B">
              <w:rPr>
                <w:rFonts w:ascii="Times New Roman" w:eastAsia="Times New Roman" w:hAnsi="Times New Roman" w:cs="Times New Roman"/>
                <w:color w:val="000000"/>
                <w:sz w:val="24"/>
                <w:szCs w:val="24"/>
                <w:lang w:eastAsia="ru-RU"/>
              </w:rPr>
              <w:t>.</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156C6B">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56C6B">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156C6B">
              <w:rPr>
                <w:rFonts w:ascii="Times New Roman" w:eastAsia="Times New Roman" w:hAnsi="Times New Roman" w:cs="Times New Roman"/>
                <w:color w:val="000000"/>
                <w:sz w:val="24"/>
                <w:szCs w:val="24"/>
                <w:shd w:val="clear" w:color="auto" w:fill="FFFFFF"/>
                <w:lang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56C6B">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56C6B">
              <w:rPr>
                <w:rFonts w:ascii="Times New Roman" w:eastAsia="Times New Roman" w:hAnsi="Times New Roman" w:cs="Times New Roman"/>
                <w:color w:val="000000"/>
                <w:sz w:val="24"/>
                <w:szCs w:val="24"/>
                <w:lang w:eastAsia="ru-RU"/>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w:t>
            </w:r>
            <w:r w:rsidRPr="00156C6B">
              <w:rPr>
                <w:rFonts w:ascii="Times New Roman" w:eastAsia="Times New Roman" w:hAnsi="Times New Roman" w:cs="Times New Roman"/>
                <w:color w:val="000000"/>
                <w:sz w:val="24"/>
                <w:szCs w:val="24"/>
                <w:lang w:eastAsia="ru-RU"/>
              </w:rPr>
              <w:lastRenderedPageBreak/>
              <w:t xml:space="preserve">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56C6B">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156C6B">
              <w:rPr>
                <w:rFonts w:ascii="Times New Roman" w:eastAsia="Times New Roman" w:hAnsi="Times New Roman" w:cs="Times New Roman"/>
                <w:color w:val="000000"/>
                <w:sz w:val="24"/>
                <w:szCs w:val="24"/>
                <w:lang w:eastAsia="ru-RU"/>
              </w:rPr>
              <w:t>   в який містить інформацію про те, що</w:t>
            </w:r>
            <w:r w:rsidRPr="00156C6B">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56C6B">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56C6B">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56C6B">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судимості не має та в розшуку не перебуває.</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56C6B">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156C6B" w:rsidRPr="00156C6B" w:rsidTr="00E75E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hd w:val="clear" w:color="auto" w:fill="FFFFFF"/>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в участі у процедурі закупівлі та </w:t>
            </w:r>
            <w:r w:rsidRPr="00156C6B">
              <w:rPr>
                <w:rFonts w:ascii="Times New Roman" w:eastAsia="Times New Roman" w:hAnsi="Times New Roman" w:cs="Times New Roman"/>
                <w:color w:val="000000"/>
                <w:sz w:val="24"/>
                <w:szCs w:val="24"/>
                <w:lang w:eastAsia="ru-RU"/>
              </w:rPr>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56C6B" w:rsidRPr="00156C6B" w:rsidRDefault="00156C6B" w:rsidP="00E75E28">
            <w:pPr>
              <w:shd w:val="clear" w:color="auto" w:fill="FFFFFF"/>
              <w:spacing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56C6B" w:rsidRPr="00156C6B" w:rsidRDefault="00156C6B" w:rsidP="00E75E28">
            <w:pPr>
              <w:spacing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156C6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156C6B" w:rsidRPr="00156C6B" w:rsidRDefault="00156C6B" w:rsidP="00724D9F">
            <w:pPr>
              <w:numPr>
                <w:ilvl w:val="0"/>
                <w:numId w:val="11"/>
              </w:numPr>
              <w:spacing w:line="240" w:lineRule="auto"/>
              <w:ind w:left="410"/>
              <w:jc w:val="center"/>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56C6B" w:rsidRPr="00156C6B" w:rsidRDefault="00156C6B" w:rsidP="00E75E28">
            <w:pPr>
              <w:spacing w:line="240" w:lineRule="auto"/>
              <w:ind w:left="50"/>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або</w:t>
            </w:r>
          </w:p>
          <w:p w:rsidR="00156C6B" w:rsidRPr="00156C6B" w:rsidRDefault="00156C6B" w:rsidP="00724D9F">
            <w:pPr>
              <w:numPr>
                <w:ilvl w:val="0"/>
                <w:numId w:val="12"/>
              </w:numPr>
              <w:spacing w:line="240" w:lineRule="auto"/>
              <w:ind w:left="410"/>
              <w:jc w:val="center"/>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w:t>
            </w:r>
            <w:r w:rsidRPr="00156C6B">
              <w:rPr>
                <w:rFonts w:ascii="Times New Roman" w:eastAsia="Times New Roman" w:hAnsi="Times New Roman" w:cs="Times New Roman"/>
                <w:color w:val="000000"/>
                <w:sz w:val="24"/>
                <w:szCs w:val="24"/>
                <w:lang w:eastAsia="ru-RU"/>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w:t>
            </w:r>
            <w:r w:rsidRPr="00156C6B">
              <w:rPr>
                <w:rFonts w:ascii="Times New Roman" w:eastAsia="Times New Roman" w:hAnsi="Times New Roman" w:cs="Times New Roman"/>
                <w:color w:val="000000"/>
                <w:sz w:val="24"/>
                <w:szCs w:val="24"/>
                <w:lang w:eastAsia="ru-RU"/>
              </w:rPr>
              <w:lastRenderedPageBreak/>
              <w:t xml:space="preserve">про закупівлю за </w:t>
            </w:r>
            <w:proofErr w:type="gramStart"/>
            <w:r w:rsidRPr="00156C6B">
              <w:rPr>
                <w:rFonts w:ascii="Times New Roman" w:eastAsia="Times New Roman" w:hAnsi="Times New Roman" w:cs="Times New Roman"/>
                <w:color w:val="000000"/>
                <w:sz w:val="24"/>
                <w:szCs w:val="24"/>
                <w:lang w:eastAsia="ru-RU"/>
              </w:rPr>
              <w:t>яким  переможець</w:t>
            </w:r>
            <w:proofErr w:type="gramEnd"/>
            <w:r w:rsidRPr="00156C6B">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або</w:t>
            </w: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p>
          <w:p w:rsidR="00156C6B" w:rsidRPr="00156C6B" w:rsidRDefault="00156C6B" w:rsidP="00E75E2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156C6B">
      <w:pPr>
        <w:spacing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6C6B" w:rsidRPr="00156C6B" w:rsidRDefault="00156C6B" w:rsidP="00156C6B">
      <w:pPr>
        <w:spacing w:after="24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rsidR="00156C6B" w:rsidRPr="00156C6B" w:rsidRDefault="00156C6B" w:rsidP="00156C6B">
      <w:pPr>
        <w:spacing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156C6B" w:rsidRPr="00156C6B" w:rsidRDefault="00156C6B" w:rsidP="00156C6B">
      <w:pPr>
        <w:spacing w:after="0" w:line="240" w:lineRule="auto"/>
        <w:rPr>
          <w:rFonts w:ascii="Times New Roman" w:eastAsia="Times New Roman" w:hAnsi="Times New Roman" w:cs="Times New Roman"/>
          <w:sz w:val="24"/>
          <w:szCs w:val="24"/>
          <w:lang w:eastAsia="ru-RU"/>
        </w:rPr>
      </w:pPr>
    </w:p>
    <w:p w:rsidR="00156C6B" w:rsidRPr="00156C6B" w:rsidRDefault="00156C6B" w:rsidP="00933404">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C6B">
        <w:rPr>
          <w:rFonts w:ascii="Times New Roman" w:eastAsia="Times New Roman" w:hAnsi="Times New Roman" w:cs="Times New Roman"/>
          <w:b/>
          <w:bCs/>
          <w:i/>
          <w:iCs/>
          <w:color w:val="000000"/>
          <w:sz w:val="20"/>
          <w:szCs w:val="20"/>
          <w:lang w:eastAsia="ru-RU"/>
        </w:rPr>
        <w:t> </w:t>
      </w:r>
    </w:p>
    <w:p w:rsidR="00933404" w:rsidRPr="00933404" w:rsidRDefault="00933404" w:rsidP="00933404">
      <w:pPr>
        <w:pStyle w:val="Textbody"/>
        <w:snapToGrid w:val="0"/>
        <w:spacing w:after="0"/>
        <w:jc w:val="center"/>
        <w:rPr>
          <w:rFonts w:ascii="Times New Roman" w:eastAsia="Times New Roman" w:hAnsi="Times New Roman" w:cs="Times New Roman"/>
          <w:b/>
          <w:bCs/>
          <w:iCs/>
          <w:color w:val="auto"/>
          <w:kern w:val="0"/>
          <w:sz w:val="24"/>
          <w:szCs w:val="24"/>
          <w:lang w:val="uk-UA" w:eastAsia="ar-SA" w:bidi="ar-SA"/>
        </w:rPr>
      </w:pPr>
    </w:p>
    <w:tbl>
      <w:tblPr>
        <w:tblW w:w="10632" w:type="dxa"/>
        <w:jc w:val="center"/>
        <w:tblLayout w:type="fixed"/>
        <w:tblCellMar>
          <w:left w:w="10" w:type="dxa"/>
          <w:right w:w="10" w:type="dxa"/>
        </w:tblCellMar>
        <w:tblLook w:val="0000" w:firstRow="0" w:lastRow="0" w:firstColumn="0" w:lastColumn="0" w:noHBand="0" w:noVBand="0"/>
      </w:tblPr>
      <w:tblGrid>
        <w:gridCol w:w="426"/>
        <w:gridCol w:w="1985"/>
        <w:gridCol w:w="1985"/>
        <w:gridCol w:w="993"/>
        <w:gridCol w:w="1276"/>
        <w:gridCol w:w="3967"/>
      </w:tblGrid>
      <w:tr w:rsidR="00933404" w:rsidRPr="00933404" w:rsidTr="00866588">
        <w:trPr>
          <w:trHeight w:val="745"/>
          <w:jc w:val="center"/>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ind w:left="-142" w:right="-102"/>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 з/п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*Найменування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 xml:space="preserve">Найменування виробника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Од. виміру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Кількість</w:t>
            </w:r>
          </w:p>
        </w:tc>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4" w:rsidRPr="00933404" w:rsidRDefault="00933404" w:rsidP="00933404">
            <w:pPr>
              <w:autoSpaceDN w:val="0"/>
              <w:spacing w:line="240" w:lineRule="auto"/>
              <w:ind w:right="279"/>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b/>
                <w:bCs/>
                <w:color w:val="000000"/>
                <w:kern w:val="3"/>
                <w:sz w:val="24"/>
                <w:szCs w:val="24"/>
              </w:rPr>
              <w:t>Відповідність чинним стандартам</w:t>
            </w:r>
          </w:p>
        </w:tc>
      </w:tr>
      <w:tr w:rsidR="00933404" w:rsidRPr="00933404" w:rsidTr="00866588">
        <w:trPr>
          <w:trHeight w:val="519"/>
          <w:jc w:val="center"/>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1</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Бензин автомобільний А-95</w:t>
            </w: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(_______)*</w:t>
            </w: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highlight w:val="yellow"/>
              </w:rPr>
            </w:pPr>
            <w:r>
              <w:rPr>
                <w:rFonts w:ascii="Times New Roman" w:hAnsi="Times New Roman" w:cs="Times New Roman"/>
                <w:color w:val="000000"/>
                <w:kern w:val="3"/>
                <w:sz w:val="24"/>
                <w:szCs w:val="24"/>
                <w:lang w:val="uk-UA"/>
              </w:rPr>
              <w:t>3</w:t>
            </w:r>
            <w:r w:rsidRPr="00933404">
              <w:rPr>
                <w:rFonts w:ascii="Times New Roman" w:hAnsi="Times New Roman" w:cs="Times New Roman"/>
                <w:color w:val="000000"/>
                <w:kern w:val="3"/>
                <w:sz w:val="24"/>
                <w:szCs w:val="24"/>
              </w:rPr>
              <w:t>000</w:t>
            </w:r>
          </w:p>
        </w:tc>
        <w:tc>
          <w:tcPr>
            <w:tcW w:w="3967" w:type="dxa"/>
            <w:tcBorders>
              <w:top w:val="single" w:sz="4" w:space="0" w:color="00000A"/>
              <w:left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ДСТУ 7687:2015 «Бензини автомобільні Євро. Технічні умови» та/</w:t>
            </w:r>
            <w:r w:rsidRPr="00933404">
              <w:rPr>
                <w:rFonts w:ascii="Times New Roman" w:hAnsi="Times New Roman" w:cs="Times New Roman"/>
                <w:bCs/>
                <w:color w:val="000000"/>
                <w:kern w:val="3"/>
                <w:sz w:val="24"/>
                <w:szCs w:val="24"/>
              </w:rPr>
              <w:t xml:space="preserve">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 </w:t>
            </w:r>
          </w:p>
        </w:tc>
      </w:tr>
      <w:tr w:rsidR="00933404" w:rsidRPr="00933404" w:rsidTr="00866588">
        <w:trPr>
          <w:trHeight w:val="519"/>
          <w:jc w:val="center"/>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Дизельне паливо</w:t>
            </w: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(_______)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highlight w:val="yellow"/>
              </w:rPr>
            </w:pPr>
            <w:r>
              <w:rPr>
                <w:rFonts w:ascii="Times New Roman" w:hAnsi="Times New Roman" w:cs="Times New Roman"/>
                <w:color w:val="000000"/>
                <w:kern w:val="3"/>
                <w:sz w:val="24"/>
                <w:szCs w:val="24"/>
                <w:lang w:val="uk-UA"/>
              </w:rPr>
              <w:t>2</w:t>
            </w:r>
            <w:r w:rsidRPr="00933404">
              <w:rPr>
                <w:rFonts w:ascii="Times New Roman" w:hAnsi="Times New Roman" w:cs="Times New Roman"/>
                <w:color w:val="000000"/>
                <w:kern w:val="3"/>
                <w:sz w:val="24"/>
                <w:szCs w:val="24"/>
              </w:rPr>
              <w:t>000</w:t>
            </w:r>
          </w:p>
        </w:tc>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kern w:val="3"/>
                <w:sz w:val="24"/>
                <w:szCs w:val="24"/>
              </w:rPr>
            </w:pPr>
            <w:r w:rsidRPr="00933404">
              <w:rPr>
                <w:rFonts w:ascii="Times New Roman" w:hAnsi="Times New Roman" w:cs="Times New Roman"/>
                <w:kern w:val="3"/>
                <w:sz w:val="24"/>
                <w:szCs w:val="24"/>
              </w:rPr>
              <w:t>ДСТУ 7688:2015 «Паливо дизельне Євро. Технічні умови»</w:t>
            </w:r>
          </w:p>
          <w:p w:rsidR="00933404" w:rsidRPr="00933404" w:rsidRDefault="00933404" w:rsidP="00933404">
            <w:pPr>
              <w:autoSpaceDN w:val="0"/>
              <w:spacing w:line="240" w:lineRule="auto"/>
              <w:jc w:val="center"/>
              <w:textAlignment w:val="baseline"/>
              <w:rPr>
                <w:rFonts w:ascii="Times New Roman" w:hAnsi="Times New Roman" w:cs="Times New Roman"/>
                <w:kern w:val="3"/>
                <w:sz w:val="24"/>
                <w:szCs w:val="24"/>
              </w:rPr>
            </w:pPr>
            <w:r w:rsidRPr="00933404">
              <w:rPr>
                <w:rFonts w:ascii="Times New Roman" w:hAnsi="Times New Roman" w:cs="Times New Roman"/>
                <w:bCs/>
                <w:kern w:val="3"/>
                <w:sz w:val="24"/>
                <w:szCs w:val="24"/>
              </w:rPr>
              <w:t>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tc>
      </w:tr>
      <w:tr w:rsidR="00933404" w:rsidRPr="00933404" w:rsidTr="00866588">
        <w:trPr>
          <w:trHeight w:val="519"/>
          <w:jc w:val="center"/>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3</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bCs/>
                <w:color w:val="000000"/>
                <w:sz w:val="24"/>
                <w:szCs w:val="24"/>
              </w:rPr>
            </w:pPr>
            <w:r w:rsidRPr="00933404">
              <w:rPr>
                <w:rFonts w:ascii="Times New Roman" w:hAnsi="Times New Roman" w:cs="Times New Roman"/>
                <w:sz w:val="24"/>
                <w:szCs w:val="24"/>
                <w:lang w:eastAsia="zh-CN"/>
              </w:rPr>
              <w:t xml:space="preserve">Газ </w:t>
            </w:r>
            <w:r w:rsidRPr="00933404">
              <w:rPr>
                <w:rFonts w:ascii="Times New Roman" w:hAnsi="Times New Roman" w:cs="Times New Roman"/>
                <w:bCs/>
                <w:color w:val="000000"/>
                <w:sz w:val="24"/>
                <w:szCs w:val="24"/>
              </w:rPr>
              <w:t xml:space="preserve">нафтовий скраплений/газ вуглеводневий скраплений </w:t>
            </w: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(_______) *</w:t>
            </w:r>
          </w:p>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color w:val="000000"/>
                <w:kern w:val="3"/>
                <w:sz w:val="24"/>
                <w:szCs w:val="24"/>
                <w:highlight w:val="yellow"/>
              </w:rPr>
            </w:pPr>
            <w:r>
              <w:rPr>
                <w:rFonts w:ascii="Times New Roman" w:hAnsi="Times New Roman" w:cs="Times New Roman"/>
                <w:color w:val="000000"/>
                <w:kern w:val="3"/>
                <w:sz w:val="24"/>
                <w:szCs w:val="24"/>
                <w:lang w:val="uk-UA"/>
              </w:rPr>
              <w:t>45</w:t>
            </w:r>
            <w:r w:rsidRPr="00933404">
              <w:rPr>
                <w:rFonts w:ascii="Times New Roman" w:hAnsi="Times New Roman" w:cs="Times New Roman"/>
                <w:color w:val="000000"/>
                <w:kern w:val="3"/>
                <w:sz w:val="24"/>
                <w:szCs w:val="24"/>
              </w:rPr>
              <w:t>00</w:t>
            </w:r>
          </w:p>
        </w:tc>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4" w:rsidRPr="00933404" w:rsidRDefault="00933404" w:rsidP="00933404">
            <w:pPr>
              <w:autoSpaceDN w:val="0"/>
              <w:spacing w:line="240" w:lineRule="auto"/>
              <w:jc w:val="center"/>
              <w:textAlignment w:val="baseline"/>
              <w:rPr>
                <w:rFonts w:ascii="Times New Roman" w:hAnsi="Times New Roman" w:cs="Times New Roman"/>
                <w:kern w:val="3"/>
                <w:sz w:val="24"/>
                <w:szCs w:val="24"/>
              </w:rPr>
            </w:pPr>
            <w:r w:rsidRPr="00933404">
              <w:rPr>
                <w:rFonts w:ascii="Times New Roman" w:hAnsi="Times New Roman" w:cs="Times New Roman"/>
                <w:kern w:val="3"/>
                <w:sz w:val="24"/>
                <w:szCs w:val="24"/>
              </w:rPr>
              <w:t xml:space="preserve">ДСТУ EN 589:2017 </w:t>
            </w:r>
            <w:r w:rsidRPr="00933404">
              <w:rPr>
                <w:rFonts w:ascii="Times New Roman" w:hAnsi="Times New Roman" w:cs="Times New Roman"/>
                <w:sz w:val="24"/>
                <w:szCs w:val="24"/>
                <w:shd w:val="clear" w:color="auto" w:fill="FEFEFE"/>
              </w:rPr>
              <w:t>Палива автомобільні. Газ нафтовий скраплений. Технічні вимоги та методи контролювання</w:t>
            </w:r>
          </w:p>
        </w:tc>
      </w:tr>
    </w:tbl>
    <w:p w:rsidR="00933404" w:rsidRDefault="00933404" w:rsidP="00933404">
      <w:pPr>
        <w:spacing w:line="240" w:lineRule="auto"/>
        <w:ind w:right="23"/>
        <w:jc w:val="both"/>
        <w:rPr>
          <w:rFonts w:ascii="Times New Roman" w:hAnsi="Times New Roman" w:cs="Times New Roman"/>
          <w:i/>
          <w:color w:val="000000"/>
          <w:sz w:val="24"/>
          <w:szCs w:val="24"/>
          <w:lang w:eastAsia="zh-CN"/>
        </w:rPr>
      </w:pPr>
      <w:r w:rsidRPr="00933404">
        <w:rPr>
          <w:rFonts w:ascii="Times New Roman" w:hAnsi="Times New Roman" w:cs="Times New Roman"/>
          <w:i/>
          <w:color w:val="000000"/>
          <w:sz w:val="24"/>
          <w:szCs w:val="24"/>
          <w:lang w:eastAsia="zh-CN"/>
        </w:rPr>
        <w:t>*У разі потреби Учасник може зазначити конкретне найменування товару, що пропонується до постачання та буде зазначено у договорі про закупівлю</w:t>
      </w:r>
    </w:p>
    <w:p w:rsidR="00933404" w:rsidRPr="00933404" w:rsidRDefault="00933404" w:rsidP="0019290D">
      <w:pPr>
        <w:spacing w:after="0" w:line="240" w:lineRule="auto"/>
        <w:ind w:right="23" w:firstLine="708"/>
        <w:jc w:val="both"/>
        <w:rPr>
          <w:rFonts w:ascii="Times New Roman" w:hAnsi="Times New Roman" w:cs="Times New Roman"/>
          <w:i/>
          <w:color w:val="000000"/>
          <w:sz w:val="24"/>
          <w:szCs w:val="24"/>
          <w:lang w:val="uk-UA" w:eastAsia="zh-CN"/>
        </w:rPr>
      </w:pPr>
      <w:r w:rsidRPr="00933404">
        <w:rPr>
          <w:rFonts w:ascii="Times New Roman" w:hAnsi="Times New Roman" w:cs="Times New Roman"/>
          <w:color w:val="000000"/>
          <w:sz w:val="24"/>
          <w:szCs w:val="24"/>
          <w:lang w:val="uk-UA"/>
        </w:rPr>
        <w:t xml:space="preserve">Заправка автотранспорту Замовника здійснюється цілодобово на АЗС учасника на умовах </w:t>
      </w:r>
      <w:r w:rsidRPr="00933404">
        <w:rPr>
          <w:rFonts w:ascii="Times New Roman" w:hAnsi="Times New Roman" w:cs="Times New Roman"/>
          <w:color w:val="000000"/>
          <w:sz w:val="24"/>
          <w:szCs w:val="24"/>
        </w:rPr>
        <w:t>EXW</w:t>
      </w:r>
      <w:r w:rsidRPr="00933404">
        <w:rPr>
          <w:rFonts w:ascii="Times New Roman" w:hAnsi="Times New Roman" w:cs="Times New Roman"/>
          <w:color w:val="000000"/>
          <w:sz w:val="24"/>
          <w:szCs w:val="24"/>
          <w:lang w:val="uk-UA"/>
        </w:rPr>
        <w:t xml:space="preserve"> згідно Інкотермс 2010р у м. Рівне, м. Дубно, м. Костопіль, м. Березне, м. Сарни, м. Вараш, м. Острог, м. Здолбунів (або на відстані не більше 5 км. від меж відповідного міста), у  Рівненській області та на всій території України, у тому числі не менше однієї АЗС у кожному обласному (адміністративному) центрі (крім окупованих територій України).</w:t>
      </w:r>
    </w:p>
    <w:p w:rsidR="00933404" w:rsidRPr="00933404" w:rsidRDefault="00933404" w:rsidP="0019290D">
      <w:pPr>
        <w:spacing w:after="0" w:line="240" w:lineRule="auto"/>
        <w:ind w:right="23" w:firstLine="709"/>
        <w:jc w:val="both"/>
        <w:rPr>
          <w:rFonts w:ascii="Times New Roman" w:hAnsi="Times New Roman" w:cs="Times New Roman"/>
          <w:color w:val="000000"/>
          <w:sz w:val="24"/>
          <w:szCs w:val="24"/>
        </w:rPr>
      </w:pPr>
      <w:r w:rsidRPr="00933404">
        <w:rPr>
          <w:rFonts w:ascii="Times New Roman" w:hAnsi="Times New Roman" w:cs="Times New Roman"/>
          <w:color w:val="000000"/>
          <w:sz w:val="24"/>
          <w:szCs w:val="24"/>
        </w:rPr>
        <w:t xml:space="preserve">Товар повинен відповідати наступним технічним вимогам </w:t>
      </w:r>
      <w:proofErr w:type="gramStart"/>
      <w:r w:rsidRPr="00933404">
        <w:rPr>
          <w:rFonts w:ascii="Times New Roman" w:hAnsi="Times New Roman" w:cs="Times New Roman"/>
          <w:color w:val="000000"/>
          <w:sz w:val="24"/>
          <w:szCs w:val="24"/>
        </w:rPr>
        <w:t>до предмету</w:t>
      </w:r>
      <w:proofErr w:type="gramEnd"/>
      <w:r w:rsidRPr="00933404">
        <w:rPr>
          <w:rFonts w:ascii="Times New Roman" w:hAnsi="Times New Roman" w:cs="Times New Roman"/>
          <w:color w:val="000000"/>
          <w:sz w:val="24"/>
          <w:szCs w:val="24"/>
        </w:rPr>
        <w:t xml:space="preserve"> закупівлі:</w:t>
      </w:r>
    </w:p>
    <w:p w:rsidR="00933404" w:rsidRPr="00933404" w:rsidRDefault="00933404" w:rsidP="0019290D">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bCs/>
          <w:color w:val="000000"/>
          <w:sz w:val="24"/>
          <w:szCs w:val="24"/>
        </w:rPr>
      </w:pPr>
      <w:r w:rsidRPr="00933404">
        <w:rPr>
          <w:rFonts w:ascii="Times New Roman" w:hAnsi="Times New Roman" w:cs="Times New Roman"/>
          <w:bCs/>
          <w:color w:val="000000"/>
          <w:sz w:val="24"/>
          <w:szCs w:val="24"/>
        </w:rPr>
        <w:t xml:space="preserve">- запропонований товар повинен відповідати усім хімічним властивостям, зазначеним у паспорті якості або інших документах щодо якості товару, передбачених чинним законодавством України. </w:t>
      </w:r>
    </w:p>
    <w:p w:rsidR="00933404" w:rsidRPr="00933404" w:rsidRDefault="00933404" w:rsidP="0019290D">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bCs/>
          <w:color w:val="000000"/>
          <w:sz w:val="24"/>
          <w:szCs w:val="24"/>
        </w:rPr>
      </w:pPr>
      <w:r w:rsidRPr="00933404">
        <w:rPr>
          <w:rFonts w:ascii="Times New Roman" w:hAnsi="Times New Roman" w:cs="Times New Roman"/>
          <w:bCs/>
          <w:color w:val="000000"/>
          <w:sz w:val="24"/>
          <w:szCs w:val="24"/>
        </w:rPr>
        <w:t>Заправлення автотранспорту повинн</w:t>
      </w:r>
      <w:r>
        <w:rPr>
          <w:rFonts w:ascii="Times New Roman" w:hAnsi="Times New Roman" w:cs="Times New Roman"/>
          <w:bCs/>
          <w:color w:val="000000"/>
          <w:sz w:val="24"/>
          <w:szCs w:val="24"/>
          <w:lang w:val="uk-UA"/>
        </w:rPr>
        <w:t>о</w:t>
      </w:r>
      <w:r w:rsidRPr="00933404">
        <w:rPr>
          <w:rFonts w:ascii="Times New Roman" w:hAnsi="Times New Roman" w:cs="Times New Roman"/>
          <w:bCs/>
          <w:color w:val="000000"/>
          <w:sz w:val="24"/>
          <w:szCs w:val="24"/>
        </w:rPr>
        <w:t xml:space="preserve"> здійснюватись відповідно до чинного законодавства України, а також згідно з Законом України «Про автомобільний транспорт» № 2344-ІІІ від 05.04.2001р. </w:t>
      </w:r>
    </w:p>
    <w:p w:rsidR="00933404" w:rsidRPr="00933404" w:rsidRDefault="00933404" w:rsidP="0019290D">
      <w:pPr>
        <w:spacing w:after="0" w:line="240" w:lineRule="auto"/>
        <w:ind w:right="-29" w:firstLine="567"/>
        <w:jc w:val="both"/>
        <w:rPr>
          <w:rFonts w:ascii="Times New Roman" w:hAnsi="Times New Roman" w:cs="Times New Roman"/>
          <w:b/>
          <w:snapToGrid w:val="0"/>
          <w:color w:val="000000"/>
          <w:sz w:val="24"/>
          <w:szCs w:val="24"/>
        </w:rPr>
      </w:pPr>
      <w:r w:rsidRPr="00933404">
        <w:rPr>
          <w:rFonts w:ascii="Times New Roman" w:hAnsi="Times New Roman" w:cs="Times New Roman"/>
          <w:color w:val="000000"/>
          <w:sz w:val="24"/>
          <w:szCs w:val="24"/>
        </w:rPr>
        <w:t xml:space="preserve">Поставка (передача) </w:t>
      </w:r>
      <w:r w:rsidRPr="00933404">
        <w:rPr>
          <w:rFonts w:ascii="Times New Roman" w:hAnsi="Times New Roman" w:cs="Times New Roman"/>
          <w:snapToGrid w:val="0"/>
          <w:color w:val="000000"/>
          <w:sz w:val="24"/>
          <w:szCs w:val="24"/>
        </w:rPr>
        <w:t>бензину А-95, дизельного палива, газу нафтового скрапленого/газу вуглеводневого скрапленого (далі – Товар)</w:t>
      </w:r>
      <w:r w:rsidRPr="00933404">
        <w:rPr>
          <w:rFonts w:ascii="Times New Roman" w:hAnsi="Times New Roman" w:cs="Times New Roman"/>
          <w:b/>
          <w:snapToGrid w:val="0"/>
          <w:color w:val="000000"/>
          <w:sz w:val="24"/>
          <w:szCs w:val="24"/>
        </w:rPr>
        <w:t xml:space="preserve"> </w:t>
      </w:r>
      <w:r w:rsidRPr="00933404">
        <w:rPr>
          <w:rFonts w:ascii="Times New Roman" w:hAnsi="Times New Roman" w:cs="Times New Roman"/>
          <w:color w:val="000000"/>
          <w:sz w:val="24"/>
          <w:szCs w:val="24"/>
        </w:rPr>
        <w:t>здійснюється Учасником шляхом видачі Замовнику талонів, номіналом 10л і 20</w:t>
      </w:r>
      <w:proofErr w:type="gramStart"/>
      <w:r w:rsidRPr="00933404">
        <w:rPr>
          <w:rFonts w:ascii="Times New Roman" w:hAnsi="Times New Roman" w:cs="Times New Roman"/>
          <w:color w:val="000000"/>
          <w:sz w:val="24"/>
          <w:szCs w:val="24"/>
        </w:rPr>
        <w:t>л  на</w:t>
      </w:r>
      <w:proofErr w:type="gramEnd"/>
      <w:r w:rsidRPr="00933404">
        <w:rPr>
          <w:rFonts w:ascii="Times New Roman" w:hAnsi="Times New Roman" w:cs="Times New Roman"/>
          <w:color w:val="000000"/>
          <w:sz w:val="24"/>
          <w:szCs w:val="24"/>
        </w:rPr>
        <w:t xml:space="preserve"> кількість Товару у повному </w:t>
      </w:r>
      <w:r w:rsidRPr="00933404">
        <w:rPr>
          <w:rFonts w:ascii="Times New Roman" w:hAnsi="Times New Roman" w:cs="Times New Roman"/>
          <w:color w:val="000000"/>
          <w:sz w:val="24"/>
          <w:szCs w:val="24"/>
        </w:rPr>
        <w:lastRenderedPageBreak/>
        <w:t>обсязі відповідно до заявки Замовника протягом одного календарного дня з моменту подання заявки Замовником після чого право власності на Товар переходить до Замовника та знаходиться на зберіганні в Учасника.</w:t>
      </w:r>
    </w:p>
    <w:p w:rsidR="00933404" w:rsidRDefault="00933404" w:rsidP="0019290D">
      <w:pPr>
        <w:spacing w:after="0" w:line="240" w:lineRule="auto"/>
        <w:ind w:right="-29" w:firstLine="567"/>
        <w:jc w:val="both"/>
        <w:rPr>
          <w:rFonts w:ascii="Times New Roman" w:hAnsi="Times New Roman" w:cs="Times New Roman"/>
          <w:i/>
          <w:color w:val="000000"/>
          <w:sz w:val="24"/>
          <w:szCs w:val="24"/>
        </w:rPr>
      </w:pPr>
      <w:r w:rsidRPr="00933404">
        <w:rPr>
          <w:rFonts w:ascii="Times New Roman" w:hAnsi="Times New Roman" w:cs="Times New Roman"/>
          <w:color w:val="000000"/>
          <w:sz w:val="24"/>
          <w:szCs w:val="24"/>
        </w:rPr>
        <w:t>Термін дії (використання) талонів повинен становити не менш ніж 12 місяців від дати їх передачі Замовнику</w:t>
      </w:r>
      <w:r w:rsidRPr="00933404">
        <w:rPr>
          <w:rFonts w:ascii="Times New Roman" w:hAnsi="Times New Roman" w:cs="Times New Roman"/>
          <w:i/>
          <w:color w:val="000000"/>
          <w:sz w:val="24"/>
          <w:szCs w:val="24"/>
        </w:rPr>
        <w:t>.</w:t>
      </w:r>
    </w:p>
    <w:p w:rsidR="0019290D" w:rsidRPr="0019290D" w:rsidRDefault="0019290D" w:rsidP="0019290D">
      <w:pPr>
        <w:spacing w:after="0" w:line="240" w:lineRule="auto"/>
        <w:ind w:right="-29" w:firstLine="567"/>
        <w:jc w:val="both"/>
        <w:rPr>
          <w:rFonts w:ascii="Times New Roman" w:hAnsi="Times New Roman" w:cs="Times New Roman"/>
          <w:b/>
          <w:snapToGrid w:val="0"/>
          <w:color w:val="000000"/>
          <w:sz w:val="24"/>
          <w:szCs w:val="24"/>
        </w:rPr>
      </w:pPr>
    </w:p>
    <w:p w:rsidR="00933404" w:rsidRPr="00933404" w:rsidRDefault="00933404" w:rsidP="0019290D">
      <w:pPr>
        <w:spacing w:after="0" w:line="240" w:lineRule="auto"/>
        <w:ind w:firstLine="567"/>
        <w:jc w:val="center"/>
        <w:rPr>
          <w:rFonts w:ascii="Times New Roman" w:hAnsi="Times New Roman" w:cs="Times New Roman"/>
          <w:b/>
          <w:bCs/>
          <w:iCs/>
          <w:color w:val="000000"/>
          <w:sz w:val="24"/>
          <w:szCs w:val="24"/>
        </w:rPr>
      </w:pPr>
      <w:r w:rsidRPr="00933404">
        <w:rPr>
          <w:rFonts w:ascii="Times New Roman" w:hAnsi="Times New Roman" w:cs="Times New Roman"/>
          <w:b/>
          <w:bCs/>
          <w:iCs/>
          <w:color w:val="000000"/>
          <w:sz w:val="24"/>
          <w:szCs w:val="24"/>
        </w:rPr>
        <w:t>Довідки та документи, що надаються Учасниками для підтвердження відповідності пропозиції технічним вимогам замовника:</w:t>
      </w:r>
    </w:p>
    <w:p w:rsidR="00933404" w:rsidRPr="00933404" w:rsidRDefault="00933404" w:rsidP="0019290D">
      <w:pPr>
        <w:numPr>
          <w:ilvl w:val="3"/>
          <w:numId w:val="36"/>
        </w:numPr>
        <w:spacing w:after="0" w:line="240" w:lineRule="auto"/>
        <w:rPr>
          <w:rFonts w:ascii="Times New Roman" w:hAnsi="Times New Roman" w:cs="Times New Roman"/>
          <w:color w:val="000000"/>
          <w:sz w:val="24"/>
          <w:szCs w:val="24"/>
        </w:rPr>
      </w:pPr>
      <w:r w:rsidRPr="00933404">
        <w:rPr>
          <w:rFonts w:ascii="Times New Roman" w:hAnsi="Times New Roman" w:cs="Times New Roman"/>
          <w:color w:val="000000"/>
          <w:sz w:val="24"/>
          <w:szCs w:val="24"/>
        </w:rPr>
        <w:t>Довідка про наявність АЗС (надається за формою таблиці 1 та 2)</w:t>
      </w:r>
    </w:p>
    <w:p w:rsidR="00933404" w:rsidRPr="00933404" w:rsidRDefault="00933404" w:rsidP="0019290D">
      <w:pPr>
        <w:spacing w:after="0" w:line="240" w:lineRule="auto"/>
        <w:jc w:val="right"/>
        <w:rPr>
          <w:rFonts w:ascii="Times New Roman" w:hAnsi="Times New Roman" w:cs="Times New Roman"/>
          <w:color w:val="000000"/>
          <w:sz w:val="24"/>
          <w:szCs w:val="24"/>
        </w:rPr>
      </w:pPr>
      <w:r w:rsidRPr="00933404">
        <w:rPr>
          <w:rFonts w:ascii="Times New Roman" w:hAnsi="Times New Roman" w:cs="Times New Roman"/>
          <w:color w:val="000000"/>
          <w:sz w:val="24"/>
          <w:szCs w:val="24"/>
        </w:rPr>
        <w:t>Таблиця 1</w:t>
      </w:r>
    </w:p>
    <w:p w:rsidR="00933404" w:rsidRPr="00933404" w:rsidRDefault="00933404" w:rsidP="0019290D">
      <w:pPr>
        <w:spacing w:after="0" w:line="240" w:lineRule="auto"/>
        <w:jc w:val="right"/>
        <w:rPr>
          <w:rFonts w:ascii="Times New Roman" w:hAnsi="Times New Roman" w:cs="Times New Roman"/>
          <w:color w:val="000000"/>
          <w:sz w:val="24"/>
          <w:szCs w:val="24"/>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347"/>
        <w:gridCol w:w="1519"/>
        <w:gridCol w:w="1842"/>
        <w:gridCol w:w="1803"/>
        <w:gridCol w:w="1690"/>
      </w:tblGrid>
      <w:tr w:rsidR="00933404" w:rsidRPr="00933404" w:rsidTr="00866588">
        <w:trPr>
          <w:trHeight w:val="532"/>
          <w:jc w:val="center"/>
        </w:trPr>
        <w:tc>
          <w:tcPr>
            <w:tcW w:w="676" w:type="dxa"/>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 п/п</w:t>
            </w:r>
          </w:p>
        </w:tc>
        <w:tc>
          <w:tcPr>
            <w:tcW w:w="1347" w:type="dxa"/>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Назва (бренд) АЗС</w:t>
            </w:r>
          </w:p>
        </w:tc>
        <w:tc>
          <w:tcPr>
            <w:tcW w:w="1519" w:type="dxa"/>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z w:val="24"/>
                <w:szCs w:val="24"/>
              </w:rPr>
              <w:t>Повна адреса розташування АЗС</w:t>
            </w:r>
          </w:p>
        </w:tc>
        <w:tc>
          <w:tcPr>
            <w:tcW w:w="1842" w:type="dxa"/>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Власна/</w:t>
            </w:r>
          </w:p>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Орендована/</w:t>
            </w:r>
          </w:p>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суборендована/ партнерська/</w:t>
            </w:r>
          </w:p>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p>
        </w:tc>
        <w:tc>
          <w:tcPr>
            <w:tcW w:w="1803" w:type="dxa"/>
            <w:vAlign w:val="center"/>
          </w:tcPr>
          <w:p w:rsidR="00933404" w:rsidRPr="00933404" w:rsidRDefault="00933404" w:rsidP="0019290D">
            <w:pPr>
              <w:pStyle w:val="TableParagraph"/>
              <w:ind w:left="-82"/>
              <w:jc w:val="center"/>
              <w:rPr>
                <w:b/>
                <w:color w:val="000000"/>
                <w:sz w:val="24"/>
                <w:szCs w:val="24"/>
              </w:rPr>
            </w:pPr>
            <w:r w:rsidRPr="00933404">
              <w:rPr>
                <w:b/>
                <w:color w:val="000000"/>
                <w:sz w:val="24"/>
                <w:szCs w:val="24"/>
              </w:rPr>
              <w:t>Реєстраційний</w:t>
            </w:r>
          </w:p>
          <w:p w:rsidR="00933404" w:rsidRPr="00933404" w:rsidRDefault="00933404" w:rsidP="0019290D">
            <w:pPr>
              <w:spacing w:after="0" w:line="240" w:lineRule="auto"/>
              <w:ind w:left="-82"/>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z w:val="24"/>
                <w:szCs w:val="24"/>
              </w:rPr>
              <w:t>№ ліцензії щодо роздрібної торгівлі пальним</w:t>
            </w:r>
          </w:p>
        </w:tc>
        <w:tc>
          <w:tcPr>
            <w:tcW w:w="1690" w:type="dxa"/>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Найменування ліцензіата</w:t>
            </w:r>
          </w:p>
        </w:tc>
      </w:tr>
      <w:tr w:rsidR="00933404" w:rsidRPr="00933404" w:rsidTr="00866588">
        <w:trPr>
          <w:trHeight w:val="202"/>
          <w:jc w:val="center"/>
        </w:trPr>
        <w:tc>
          <w:tcPr>
            <w:tcW w:w="8877" w:type="dxa"/>
            <w:gridSpan w:val="6"/>
            <w:vAlign w:val="center"/>
          </w:tcPr>
          <w:p w:rsidR="00933404" w:rsidRPr="00933404" w:rsidRDefault="00933404" w:rsidP="0019290D">
            <w:pPr>
              <w:spacing w:after="0" w:line="240" w:lineRule="auto"/>
              <w:jc w:val="center"/>
              <w:rPr>
                <w:rFonts w:ascii="Times New Roman" w:hAnsi="Times New Roman" w:cs="Times New Roman"/>
                <w:b/>
                <w:color w:val="000000"/>
                <w:spacing w:val="1"/>
                <w:sz w:val="24"/>
                <w:szCs w:val="24"/>
              </w:rPr>
            </w:pPr>
            <w:r w:rsidRPr="00933404">
              <w:rPr>
                <w:rFonts w:ascii="Times New Roman" w:hAnsi="Times New Roman" w:cs="Times New Roman"/>
                <w:b/>
                <w:color w:val="000000"/>
                <w:spacing w:val="1"/>
                <w:sz w:val="24"/>
                <w:szCs w:val="24"/>
              </w:rPr>
              <w:t xml:space="preserve">АЗС </w:t>
            </w:r>
            <w:r w:rsidRPr="00933404">
              <w:rPr>
                <w:rFonts w:ascii="Times New Roman" w:hAnsi="Times New Roman" w:cs="Times New Roman"/>
                <w:sz w:val="24"/>
                <w:szCs w:val="24"/>
              </w:rPr>
              <w:t xml:space="preserve">у </w:t>
            </w:r>
            <w:r w:rsidRPr="00933404">
              <w:rPr>
                <w:rFonts w:ascii="Times New Roman" w:hAnsi="Times New Roman" w:cs="Times New Roman"/>
                <w:sz w:val="24"/>
                <w:szCs w:val="24"/>
                <w:lang w:eastAsia="uk-UA"/>
              </w:rPr>
              <w:t xml:space="preserve">м. </w:t>
            </w:r>
            <w:r w:rsidRPr="00933404">
              <w:rPr>
                <w:rFonts w:ascii="Times New Roman" w:hAnsi="Times New Roman" w:cs="Times New Roman"/>
                <w:color w:val="000000"/>
                <w:sz w:val="24"/>
                <w:szCs w:val="24"/>
              </w:rPr>
              <w:t>Рівне, м. Дубно, м. Костопіль, м. Березне, м. Сарни, м. Вараш, м. Острог, м. Здолбунів</w:t>
            </w:r>
            <w:r w:rsidRPr="00933404">
              <w:rPr>
                <w:rFonts w:ascii="Times New Roman" w:hAnsi="Times New Roman" w:cs="Times New Roman"/>
                <w:sz w:val="24"/>
                <w:szCs w:val="24"/>
                <w:lang w:eastAsia="uk-UA"/>
              </w:rPr>
              <w:t xml:space="preserve"> (або на відстані не більше 5 км. від меж відповідного міста)</w:t>
            </w:r>
          </w:p>
        </w:tc>
      </w:tr>
      <w:tr w:rsidR="00933404" w:rsidRPr="00933404" w:rsidTr="00866588">
        <w:trPr>
          <w:trHeight w:val="202"/>
          <w:jc w:val="center"/>
        </w:trPr>
        <w:tc>
          <w:tcPr>
            <w:tcW w:w="676"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r w:rsidRPr="00933404">
              <w:rPr>
                <w:rFonts w:ascii="Times New Roman" w:hAnsi="Times New Roman" w:cs="Times New Roman"/>
                <w:color w:val="000000"/>
                <w:spacing w:val="1"/>
                <w:sz w:val="24"/>
                <w:szCs w:val="24"/>
              </w:rPr>
              <w:t>1</w:t>
            </w:r>
          </w:p>
        </w:tc>
        <w:tc>
          <w:tcPr>
            <w:tcW w:w="1347"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519"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42"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03"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690"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r>
      <w:tr w:rsidR="00933404" w:rsidRPr="00933404" w:rsidTr="00866588">
        <w:trPr>
          <w:trHeight w:val="202"/>
          <w:jc w:val="center"/>
        </w:trPr>
        <w:tc>
          <w:tcPr>
            <w:tcW w:w="676"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r w:rsidRPr="00933404">
              <w:rPr>
                <w:rFonts w:ascii="Times New Roman" w:hAnsi="Times New Roman" w:cs="Times New Roman"/>
                <w:color w:val="000000"/>
                <w:spacing w:val="1"/>
                <w:sz w:val="24"/>
                <w:szCs w:val="24"/>
              </w:rPr>
              <w:t>2</w:t>
            </w:r>
          </w:p>
        </w:tc>
        <w:tc>
          <w:tcPr>
            <w:tcW w:w="1347"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519"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42"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03"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690"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r>
      <w:tr w:rsidR="00933404" w:rsidRPr="00933404" w:rsidTr="00866588">
        <w:trPr>
          <w:trHeight w:val="202"/>
          <w:jc w:val="center"/>
        </w:trPr>
        <w:tc>
          <w:tcPr>
            <w:tcW w:w="676"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r w:rsidRPr="00933404">
              <w:rPr>
                <w:rFonts w:ascii="Times New Roman" w:hAnsi="Times New Roman" w:cs="Times New Roman"/>
                <w:color w:val="000000"/>
                <w:spacing w:val="1"/>
                <w:sz w:val="24"/>
                <w:szCs w:val="24"/>
              </w:rPr>
              <w:t>…</w:t>
            </w:r>
          </w:p>
        </w:tc>
        <w:tc>
          <w:tcPr>
            <w:tcW w:w="1347"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519"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42"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803" w:type="dxa"/>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c>
          <w:tcPr>
            <w:tcW w:w="1690" w:type="dxa"/>
            <w:vAlign w:val="center"/>
          </w:tcPr>
          <w:p w:rsidR="00933404" w:rsidRPr="00933404" w:rsidRDefault="00933404" w:rsidP="0019290D">
            <w:pPr>
              <w:spacing w:after="0" w:line="240" w:lineRule="auto"/>
              <w:jc w:val="center"/>
              <w:rPr>
                <w:rFonts w:ascii="Times New Roman" w:hAnsi="Times New Roman" w:cs="Times New Roman"/>
                <w:color w:val="000000"/>
                <w:spacing w:val="1"/>
                <w:sz w:val="24"/>
                <w:szCs w:val="24"/>
              </w:rPr>
            </w:pPr>
          </w:p>
        </w:tc>
      </w:tr>
    </w:tbl>
    <w:p w:rsidR="00933404" w:rsidRPr="00933404" w:rsidRDefault="00933404" w:rsidP="0019290D">
      <w:pPr>
        <w:spacing w:after="0" w:line="240" w:lineRule="auto"/>
        <w:rPr>
          <w:rFonts w:ascii="Times New Roman" w:hAnsi="Times New Roman" w:cs="Times New Roman"/>
          <w:color w:val="000000"/>
          <w:sz w:val="24"/>
          <w:szCs w:val="24"/>
        </w:rPr>
      </w:pPr>
    </w:p>
    <w:p w:rsidR="00933404" w:rsidRPr="00933404" w:rsidRDefault="00933404" w:rsidP="0019290D">
      <w:pPr>
        <w:spacing w:after="0" w:line="240" w:lineRule="auto"/>
        <w:jc w:val="right"/>
        <w:rPr>
          <w:rFonts w:ascii="Times New Roman" w:hAnsi="Times New Roman" w:cs="Times New Roman"/>
          <w:color w:val="000000"/>
          <w:sz w:val="24"/>
          <w:szCs w:val="24"/>
        </w:rPr>
      </w:pPr>
      <w:r w:rsidRPr="00933404">
        <w:rPr>
          <w:rFonts w:ascii="Times New Roman" w:hAnsi="Times New Roman" w:cs="Times New Roman"/>
          <w:color w:val="000000"/>
          <w:sz w:val="24"/>
          <w:szCs w:val="24"/>
        </w:rPr>
        <w:t>Таблиця 2</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1347"/>
        <w:gridCol w:w="1978"/>
        <w:gridCol w:w="2552"/>
        <w:gridCol w:w="1819"/>
      </w:tblGrid>
      <w:tr w:rsidR="00933404" w:rsidRPr="00933404" w:rsidTr="00866588">
        <w:trPr>
          <w:trHeight w:val="202"/>
          <w:jc w:val="center"/>
        </w:trPr>
        <w:tc>
          <w:tcPr>
            <w:tcW w:w="1052" w:type="dxa"/>
            <w:tcBorders>
              <w:top w:val="single" w:sz="4" w:space="0" w:color="auto"/>
              <w:left w:val="single" w:sz="4" w:space="0" w:color="auto"/>
              <w:bottom w:val="single" w:sz="4" w:space="0" w:color="auto"/>
              <w:right w:val="single" w:sz="4" w:space="0" w:color="auto"/>
            </w:tcBorders>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 п/п</w:t>
            </w:r>
          </w:p>
        </w:tc>
        <w:tc>
          <w:tcPr>
            <w:tcW w:w="1347" w:type="dxa"/>
            <w:tcBorders>
              <w:top w:val="single" w:sz="4" w:space="0" w:color="auto"/>
              <w:left w:val="single" w:sz="4" w:space="0" w:color="auto"/>
              <w:bottom w:val="single" w:sz="4" w:space="0" w:color="auto"/>
              <w:right w:val="single" w:sz="4" w:space="0" w:color="auto"/>
            </w:tcBorders>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Назва (бренд) АЗС</w:t>
            </w:r>
          </w:p>
        </w:tc>
        <w:tc>
          <w:tcPr>
            <w:tcW w:w="1978" w:type="dxa"/>
            <w:tcBorders>
              <w:top w:val="single" w:sz="4" w:space="0" w:color="auto"/>
              <w:left w:val="single" w:sz="4" w:space="0" w:color="auto"/>
              <w:bottom w:val="single" w:sz="4" w:space="0" w:color="auto"/>
              <w:right w:val="single" w:sz="4" w:space="0" w:color="auto"/>
            </w:tcBorders>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Повна адреса розташування АЗС</w:t>
            </w:r>
          </w:p>
        </w:tc>
        <w:tc>
          <w:tcPr>
            <w:tcW w:w="2552" w:type="dxa"/>
            <w:tcBorders>
              <w:top w:val="single" w:sz="4" w:space="0" w:color="auto"/>
              <w:left w:val="single" w:sz="4" w:space="0" w:color="auto"/>
              <w:bottom w:val="single" w:sz="4" w:space="0" w:color="auto"/>
              <w:right w:val="single" w:sz="4" w:space="0" w:color="auto"/>
            </w:tcBorders>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Власна/</w:t>
            </w:r>
          </w:p>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Орендована/</w:t>
            </w:r>
          </w:p>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суборендована/ партнерська/</w:t>
            </w:r>
          </w:p>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Найменування ліцензіата</w:t>
            </w:r>
          </w:p>
        </w:tc>
      </w:tr>
      <w:tr w:rsidR="00933404" w:rsidRPr="00933404" w:rsidTr="00866588">
        <w:trPr>
          <w:trHeight w:val="202"/>
          <w:jc w:val="center"/>
        </w:trPr>
        <w:tc>
          <w:tcPr>
            <w:tcW w:w="8748" w:type="dxa"/>
            <w:gridSpan w:val="5"/>
            <w:tcBorders>
              <w:top w:val="single" w:sz="4" w:space="0" w:color="auto"/>
              <w:left w:val="single" w:sz="4" w:space="0" w:color="auto"/>
              <w:bottom w:val="single" w:sz="4" w:space="0" w:color="auto"/>
              <w:right w:val="single" w:sz="4" w:space="0" w:color="auto"/>
            </w:tcBorders>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z w:val="24"/>
                <w:szCs w:val="24"/>
              </w:rPr>
              <w:t xml:space="preserve">АЗС по Україні, на яких відпускається (здійснюється заправлення автомобілів), </w:t>
            </w:r>
            <w:r w:rsidRPr="00933404">
              <w:rPr>
                <w:rFonts w:ascii="Times New Roman" w:hAnsi="Times New Roman" w:cs="Times New Roman"/>
                <w:color w:val="000000"/>
                <w:sz w:val="24"/>
                <w:szCs w:val="24"/>
                <w:lang w:eastAsia="uk-UA"/>
              </w:rPr>
              <w:t>у тому числі не менше однієї АЗС у кожному обласному (адміністративному) центрі (крім окупованих територій України)</w:t>
            </w:r>
          </w:p>
        </w:tc>
      </w:tr>
      <w:tr w:rsidR="00933404" w:rsidRPr="00933404" w:rsidTr="00866588">
        <w:trPr>
          <w:trHeight w:val="202"/>
          <w:jc w:val="center"/>
        </w:trPr>
        <w:tc>
          <w:tcPr>
            <w:tcW w:w="10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1</w:t>
            </w:r>
          </w:p>
        </w:tc>
        <w:tc>
          <w:tcPr>
            <w:tcW w:w="1347"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978" w:type="dxa"/>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25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814"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r>
      <w:tr w:rsidR="00933404" w:rsidRPr="00933404" w:rsidTr="00866588">
        <w:trPr>
          <w:trHeight w:val="202"/>
          <w:jc w:val="center"/>
        </w:trPr>
        <w:tc>
          <w:tcPr>
            <w:tcW w:w="10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2</w:t>
            </w:r>
          </w:p>
        </w:tc>
        <w:tc>
          <w:tcPr>
            <w:tcW w:w="1347"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978" w:type="dxa"/>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25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814"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r>
      <w:tr w:rsidR="00933404" w:rsidRPr="00933404" w:rsidTr="00866588">
        <w:trPr>
          <w:trHeight w:val="202"/>
          <w:jc w:val="center"/>
        </w:trPr>
        <w:tc>
          <w:tcPr>
            <w:tcW w:w="10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r w:rsidRPr="00933404">
              <w:rPr>
                <w:rFonts w:ascii="Times New Roman" w:hAnsi="Times New Roman" w:cs="Times New Roman"/>
                <w:spacing w:val="1"/>
                <w:sz w:val="24"/>
                <w:szCs w:val="24"/>
              </w:rPr>
              <w:t>…</w:t>
            </w:r>
          </w:p>
        </w:tc>
        <w:tc>
          <w:tcPr>
            <w:tcW w:w="1347"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978" w:type="dxa"/>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2552"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c>
          <w:tcPr>
            <w:tcW w:w="1814" w:type="dxa"/>
            <w:vAlign w:val="center"/>
          </w:tcPr>
          <w:p w:rsidR="00933404" w:rsidRPr="00933404" w:rsidRDefault="00933404" w:rsidP="0019290D">
            <w:pPr>
              <w:spacing w:after="0" w:line="240" w:lineRule="auto"/>
              <w:jc w:val="center"/>
              <w:rPr>
                <w:rFonts w:ascii="Times New Roman" w:hAnsi="Times New Roman" w:cs="Times New Roman"/>
                <w:spacing w:val="1"/>
                <w:sz w:val="24"/>
                <w:szCs w:val="24"/>
              </w:rPr>
            </w:pPr>
          </w:p>
        </w:tc>
      </w:tr>
    </w:tbl>
    <w:p w:rsidR="00933404" w:rsidRPr="00933404" w:rsidRDefault="00933404" w:rsidP="0019290D">
      <w:pPr>
        <w:spacing w:after="0" w:line="240" w:lineRule="auto"/>
        <w:rPr>
          <w:rFonts w:ascii="Times New Roman" w:hAnsi="Times New Roman" w:cs="Times New Roman"/>
          <w:color w:val="000000"/>
          <w:sz w:val="24"/>
          <w:szCs w:val="24"/>
        </w:rPr>
      </w:pPr>
    </w:p>
    <w:p w:rsidR="00933404" w:rsidRPr="00933404" w:rsidRDefault="00933404" w:rsidP="0019290D">
      <w:pPr>
        <w:spacing w:after="0" w:line="240" w:lineRule="auto"/>
        <w:ind w:firstLine="708"/>
        <w:jc w:val="both"/>
        <w:rPr>
          <w:rFonts w:ascii="Times New Roman" w:hAnsi="Times New Roman" w:cs="Times New Roman"/>
          <w:color w:val="000000"/>
          <w:sz w:val="24"/>
          <w:szCs w:val="24"/>
        </w:rPr>
      </w:pPr>
      <w:r w:rsidRPr="00933404">
        <w:rPr>
          <w:rFonts w:ascii="Times New Roman" w:hAnsi="Times New Roman" w:cs="Times New Roman"/>
          <w:color w:val="000000"/>
          <w:kern w:val="3"/>
          <w:sz w:val="24"/>
          <w:szCs w:val="24"/>
        </w:rPr>
        <w:t xml:space="preserve">2. </w:t>
      </w:r>
      <w:r w:rsidRPr="00933404">
        <w:rPr>
          <w:rFonts w:ascii="Times New Roman" w:hAnsi="Times New Roman" w:cs="Times New Roman"/>
          <w:color w:val="000000"/>
          <w:sz w:val="24"/>
          <w:szCs w:val="24"/>
        </w:rPr>
        <w:t xml:space="preserve">Копії лицьової та зворотньої сторони талонів (єдиного зразка, єдиного бренду), що пропонуються Учасником та обслуговуються у мережі АЗС. </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sz w:val="24"/>
          <w:szCs w:val="24"/>
        </w:rPr>
        <w:t>Копії (зразки) наданих талонів номіналом 10, 20 літрів повинні бути завірені підписом посадової особи (із зазначенням посади та ПІБ) власника (емітента) талонів та завірені його печаткою (у разі використання).</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 xml:space="preserve">3. Оригінал довідки з інформацією про власника (емітента) талонів, що пропонуються до постачання </w:t>
      </w:r>
      <w:r w:rsidRPr="00933404">
        <w:rPr>
          <w:rFonts w:ascii="Times New Roman" w:hAnsi="Times New Roman" w:cs="Times New Roman"/>
          <w:color w:val="000000"/>
          <w:sz w:val="24"/>
          <w:szCs w:val="24"/>
        </w:rPr>
        <w:t>(повне найменування, ЄДРПОУ, місцезнаходження, контактний телефон)</w:t>
      </w:r>
      <w:r w:rsidRPr="00933404">
        <w:rPr>
          <w:rFonts w:ascii="Times New Roman" w:hAnsi="Times New Roman" w:cs="Times New Roman"/>
          <w:color w:val="000000"/>
          <w:kern w:val="3"/>
          <w:sz w:val="24"/>
          <w:szCs w:val="24"/>
        </w:rPr>
        <w:t xml:space="preserve">. </w:t>
      </w:r>
      <w:r w:rsidRPr="00933404">
        <w:rPr>
          <w:rFonts w:ascii="Times New Roman" w:hAnsi="Times New Roman" w:cs="Times New Roman"/>
          <w:kern w:val="3"/>
          <w:sz w:val="24"/>
          <w:szCs w:val="24"/>
        </w:rPr>
        <w:t>Документ, що підтверджує право використання торгової марки (бренду) під якою випускається талони. У разі, якщо торгова марка (бренд) знаходиться у процесі реєстрації, учасником надається лист пояснення та документи, що підтверджують подання торгової марки (бренду) на реєстрацію до відповідного органу.</w:t>
      </w:r>
    </w:p>
    <w:p w:rsidR="00933404" w:rsidRPr="0019290D" w:rsidRDefault="00933404" w:rsidP="0019290D">
      <w:pPr>
        <w:autoSpaceDN w:val="0"/>
        <w:spacing w:after="0" w:line="240" w:lineRule="auto"/>
        <w:ind w:firstLine="709"/>
        <w:jc w:val="both"/>
        <w:textAlignment w:val="baseline"/>
        <w:rPr>
          <w:rFonts w:ascii="Times New Roman" w:hAnsi="Times New Roman" w:cs="Times New Roman"/>
          <w:color w:val="000000"/>
          <w:kern w:val="3"/>
          <w:sz w:val="24"/>
          <w:szCs w:val="24"/>
        </w:rPr>
      </w:pPr>
      <w:r w:rsidRPr="0019290D">
        <w:rPr>
          <w:rFonts w:ascii="Times New Roman" w:hAnsi="Times New Roman" w:cs="Times New Roman"/>
          <w:color w:val="000000"/>
          <w:kern w:val="3"/>
          <w:sz w:val="24"/>
          <w:szCs w:val="24"/>
        </w:rPr>
        <w:t>4. Документи які надаються виключно учасниками - власниками (емітентами) талонів:</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4.1. Оригінал гарантійного листа від Учасника – власника (емітента) талонів, з підтвердженням того, що:</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lastRenderedPageBreak/>
        <w:t xml:space="preserve">- талони, </w:t>
      </w:r>
      <w:proofErr w:type="gramStart"/>
      <w:r w:rsidRPr="00933404">
        <w:rPr>
          <w:rFonts w:ascii="Times New Roman" w:hAnsi="Times New Roman" w:cs="Times New Roman"/>
          <w:color w:val="000000"/>
          <w:kern w:val="3"/>
          <w:sz w:val="24"/>
          <w:szCs w:val="24"/>
        </w:rPr>
        <w:t>копії  (</w:t>
      </w:r>
      <w:proofErr w:type="gramEnd"/>
      <w:r w:rsidRPr="00933404">
        <w:rPr>
          <w:rFonts w:ascii="Times New Roman" w:hAnsi="Times New Roman" w:cs="Times New Roman"/>
          <w:color w:val="000000"/>
          <w:kern w:val="3"/>
          <w:sz w:val="24"/>
          <w:szCs w:val="24"/>
        </w:rPr>
        <w:t>зразки) яких надані у складі тендерної пропозиції, мають строк дії з дати їх видачі (передачі) Замовнику не менше ніж 12 місяців;</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 xml:space="preserve">- талони, що залишились у Замовника після закінчення строку їх дії, будуть замінені Учасником - власником (емітентом) на талони з новим терміном дії, або Учасник подовжить строк їх дії, у т.ч. на 2023 рік. </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4.2. Документ, що підтверджує право використання торгової марки (бренду) під якою випускається талони.</w:t>
      </w:r>
    </w:p>
    <w:p w:rsidR="00933404" w:rsidRPr="0019290D"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19290D">
        <w:rPr>
          <w:rFonts w:ascii="Times New Roman" w:hAnsi="Times New Roman" w:cs="Times New Roman"/>
          <w:color w:val="000000"/>
          <w:kern w:val="3"/>
          <w:sz w:val="24"/>
          <w:szCs w:val="24"/>
        </w:rPr>
        <w:t xml:space="preserve">5. Документи, що надаються виключно Учасниками, які </w:t>
      </w:r>
      <w:r w:rsidRPr="0019290D">
        <w:rPr>
          <w:rFonts w:ascii="Times New Roman" w:hAnsi="Times New Roman" w:cs="Times New Roman"/>
          <w:bCs/>
          <w:iCs/>
          <w:color w:val="000000"/>
          <w:kern w:val="3"/>
          <w:sz w:val="24"/>
          <w:szCs w:val="24"/>
        </w:rPr>
        <w:t>здійснюють перепродаж талонів:</w:t>
      </w:r>
    </w:p>
    <w:p w:rsidR="00933404" w:rsidRPr="00933404" w:rsidRDefault="00933404" w:rsidP="0019290D">
      <w:pPr>
        <w:autoSpaceDN w:val="0"/>
        <w:spacing w:after="0" w:line="240" w:lineRule="auto"/>
        <w:ind w:firstLine="709"/>
        <w:jc w:val="both"/>
        <w:textAlignment w:val="baseline"/>
        <w:rPr>
          <w:rFonts w:ascii="Times New Roman" w:hAnsi="Times New Roman" w:cs="Times New Roman"/>
          <w:kern w:val="3"/>
          <w:sz w:val="24"/>
          <w:szCs w:val="24"/>
        </w:rPr>
      </w:pPr>
      <w:r w:rsidRPr="00933404">
        <w:rPr>
          <w:rFonts w:ascii="Times New Roman" w:hAnsi="Times New Roman" w:cs="Times New Roman"/>
          <w:color w:val="000000"/>
          <w:kern w:val="3"/>
          <w:sz w:val="24"/>
          <w:szCs w:val="24"/>
        </w:rPr>
        <w:t>5.1. Копію(-ї) відповідного(-их) договору(-ів) укладених(-ого) між учасником та власником (емітентом) талонів, на поставку (продаж) талонів чинних(-ого) протягом всього періоду поставки відповідно до умов документації з оригіналом листа від власника (емітента) талонів, що підтверджує чинність наданого договору(-ів) та підтвердженням щодо права здійснювати учасником реалізацію товару талонів стороннім</w:t>
      </w:r>
      <w:r w:rsidRPr="00933404">
        <w:rPr>
          <w:rFonts w:ascii="Times New Roman" w:hAnsi="Times New Roman" w:cs="Times New Roman"/>
          <w:color w:val="000000"/>
          <w:spacing w:val="-8"/>
          <w:kern w:val="3"/>
          <w:sz w:val="24"/>
          <w:szCs w:val="24"/>
        </w:rPr>
        <w:t xml:space="preserve"> </w:t>
      </w:r>
      <w:r w:rsidRPr="00933404">
        <w:rPr>
          <w:rFonts w:ascii="Times New Roman" w:hAnsi="Times New Roman" w:cs="Times New Roman"/>
          <w:color w:val="000000"/>
          <w:kern w:val="3"/>
          <w:sz w:val="24"/>
          <w:szCs w:val="24"/>
        </w:rPr>
        <w:t xml:space="preserve">організаціям. Лист повинен бути виданий на імʼя Замовника та Учасника та повинен містити зразок копій (або оригіналів) талонів, містити вихідний №, дату </w:t>
      </w:r>
      <w:r w:rsidRPr="00933404">
        <w:rPr>
          <w:rFonts w:ascii="Times New Roman" w:hAnsi="Times New Roman" w:cs="Times New Roman"/>
          <w:kern w:val="3"/>
          <w:sz w:val="24"/>
          <w:szCs w:val="24"/>
        </w:rPr>
        <w:t>(не раніше дати виходу оголошення),</w:t>
      </w:r>
      <w:r w:rsidRPr="00933404">
        <w:rPr>
          <w:rFonts w:ascii="Times New Roman" w:hAnsi="Times New Roman" w:cs="Times New Roman"/>
          <w:color w:val="000000"/>
          <w:kern w:val="3"/>
          <w:sz w:val="24"/>
          <w:szCs w:val="24"/>
        </w:rPr>
        <w:t xml:space="preserve"> </w:t>
      </w:r>
      <w:r w:rsidRPr="00933404">
        <w:rPr>
          <w:rFonts w:ascii="Times New Roman" w:hAnsi="Times New Roman" w:cs="Times New Roman"/>
          <w:kern w:val="3"/>
          <w:sz w:val="24"/>
          <w:szCs w:val="24"/>
        </w:rPr>
        <w:t xml:space="preserve">ПІБ та номер телефону уповноваженої особи, що його підписала </w:t>
      </w:r>
      <w:r w:rsidRPr="00933404">
        <w:rPr>
          <w:rFonts w:ascii="Times New Roman" w:hAnsi="Times New Roman" w:cs="Times New Roman"/>
          <w:sz w:val="24"/>
          <w:szCs w:val="24"/>
        </w:rPr>
        <w:t>та посилання на номер оголошення про проведення процедури закупівлі щодо якої подається пропозиція Учасника</w:t>
      </w:r>
      <w:r w:rsidRPr="00933404">
        <w:rPr>
          <w:rFonts w:ascii="Times New Roman" w:hAnsi="Times New Roman" w:cs="Times New Roman"/>
          <w:kern w:val="3"/>
          <w:sz w:val="24"/>
          <w:szCs w:val="24"/>
        </w:rPr>
        <w:t xml:space="preserve">. </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5.2. Оригінал гарантійного листа від власника (емітента) талонів, з підтвердженням та гарантією того, що:</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 талони, випущені емітентом мають строк дії з дати їх видачі (передачі) Замовнику не менше ніж 12 місяців;</w:t>
      </w:r>
    </w:p>
    <w:p w:rsidR="00933404" w:rsidRPr="00933404" w:rsidRDefault="00933404" w:rsidP="0019290D">
      <w:pPr>
        <w:autoSpaceDN w:val="0"/>
        <w:spacing w:after="0" w:line="240" w:lineRule="auto"/>
        <w:ind w:firstLine="708"/>
        <w:jc w:val="both"/>
        <w:textAlignment w:val="baseline"/>
        <w:rPr>
          <w:rFonts w:ascii="Times New Roman" w:hAnsi="Times New Roman" w:cs="Times New Roman"/>
          <w:color w:val="000000"/>
          <w:kern w:val="3"/>
          <w:sz w:val="24"/>
          <w:szCs w:val="24"/>
        </w:rPr>
      </w:pPr>
      <w:r w:rsidRPr="00933404">
        <w:rPr>
          <w:rFonts w:ascii="Times New Roman" w:hAnsi="Times New Roman" w:cs="Times New Roman"/>
          <w:color w:val="000000"/>
          <w:kern w:val="3"/>
          <w:sz w:val="24"/>
          <w:szCs w:val="24"/>
        </w:rPr>
        <w:t>у разі, якщо власник (емітент) талонів, здійснить перехід на талони нового зразку, власник (емітент) талонів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933404" w:rsidRPr="00933404" w:rsidRDefault="00933404" w:rsidP="0019290D">
      <w:pPr>
        <w:autoSpaceDN w:val="0"/>
        <w:spacing w:after="0" w:line="240" w:lineRule="auto"/>
        <w:ind w:firstLine="709"/>
        <w:jc w:val="both"/>
        <w:textAlignment w:val="baseline"/>
        <w:rPr>
          <w:rFonts w:ascii="Times New Roman" w:hAnsi="Times New Roman" w:cs="Times New Roman"/>
          <w:sz w:val="24"/>
          <w:szCs w:val="24"/>
        </w:rPr>
      </w:pPr>
      <w:r w:rsidRPr="00933404">
        <w:rPr>
          <w:rFonts w:ascii="Times New Roman" w:hAnsi="Times New Roman" w:cs="Times New Roman"/>
          <w:color w:val="000000"/>
          <w:kern w:val="3"/>
          <w:sz w:val="24"/>
          <w:szCs w:val="24"/>
        </w:rPr>
        <w:t xml:space="preserve">у разі, якщо у Замовника залишаться талони строк дії яких сплив, власником (емітентом) талонів будуть замінені на талони з новим терміном дії Учаснику (що здійснює перепродаж талонів) для здійснення заміни талонів, що залишилися у Замовника, або власник (емітент) талонів подовжить строк їх дії, у т.ч. на 2023 рік. Замовника та Учасника та повинен містити зразок копій (або оригіналів) талонів, містити вихідний №, дату </w:t>
      </w:r>
      <w:r w:rsidRPr="00933404">
        <w:rPr>
          <w:rFonts w:ascii="Times New Roman" w:hAnsi="Times New Roman" w:cs="Times New Roman"/>
          <w:kern w:val="3"/>
          <w:sz w:val="24"/>
          <w:szCs w:val="24"/>
        </w:rPr>
        <w:t>(не раніше дати виходу оголошення),</w:t>
      </w:r>
      <w:r w:rsidRPr="00933404">
        <w:rPr>
          <w:rFonts w:ascii="Times New Roman" w:hAnsi="Times New Roman" w:cs="Times New Roman"/>
          <w:color w:val="000000"/>
          <w:kern w:val="3"/>
          <w:sz w:val="24"/>
          <w:szCs w:val="24"/>
        </w:rPr>
        <w:t xml:space="preserve"> </w:t>
      </w:r>
      <w:r w:rsidRPr="00933404">
        <w:rPr>
          <w:rFonts w:ascii="Times New Roman" w:hAnsi="Times New Roman" w:cs="Times New Roman"/>
          <w:kern w:val="3"/>
          <w:sz w:val="24"/>
          <w:szCs w:val="24"/>
        </w:rPr>
        <w:t xml:space="preserve">ПІБ та номер телефону уповноваженої особи, що його підписала </w:t>
      </w:r>
      <w:r w:rsidRPr="00933404">
        <w:rPr>
          <w:rFonts w:ascii="Times New Roman" w:hAnsi="Times New Roman" w:cs="Times New Roman"/>
          <w:sz w:val="24"/>
          <w:szCs w:val="24"/>
        </w:rPr>
        <w:t>та посилання на номер оголошення про проведення процедури закупівлі щодо якої подається тендерна пропозиція Учасника.</w:t>
      </w:r>
    </w:p>
    <w:p w:rsidR="00933404" w:rsidRPr="00933404" w:rsidRDefault="00933404" w:rsidP="0019290D">
      <w:pPr>
        <w:autoSpaceDN w:val="0"/>
        <w:spacing w:after="0" w:line="240" w:lineRule="auto"/>
        <w:ind w:firstLine="709"/>
        <w:jc w:val="both"/>
        <w:textAlignment w:val="baseline"/>
        <w:rPr>
          <w:rFonts w:ascii="Times New Roman" w:hAnsi="Times New Roman" w:cs="Times New Roman"/>
          <w:b/>
          <w:snapToGrid w:val="0"/>
          <w:color w:val="000000"/>
          <w:sz w:val="24"/>
          <w:szCs w:val="24"/>
        </w:rPr>
      </w:pPr>
    </w:p>
    <w:p w:rsidR="00933404" w:rsidRDefault="00933404" w:rsidP="00933404">
      <w:pPr>
        <w:ind w:left="360"/>
        <w:jc w:val="right"/>
      </w:pPr>
    </w:p>
    <w:p w:rsidR="00933404" w:rsidRDefault="00933404" w:rsidP="00933404">
      <w:pPr>
        <w:ind w:left="360"/>
        <w:jc w:val="right"/>
      </w:pPr>
    </w:p>
    <w:p w:rsidR="00E75E28" w:rsidRDefault="00E75E28" w:rsidP="00156C6B">
      <w:pPr>
        <w:spacing w:after="240" w:line="240" w:lineRule="auto"/>
        <w:rPr>
          <w:rFonts w:ascii="Times New Roman" w:hAnsi="Times New Roman" w:cs="Times New Roman"/>
          <w:b/>
          <w:i/>
          <w:sz w:val="24"/>
          <w:szCs w:val="24"/>
        </w:rPr>
      </w:pPr>
    </w:p>
    <w:p w:rsidR="00E75E28" w:rsidRDefault="00E75E28" w:rsidP="00156C6B">
      <w:pPr>
        <w:spacing w:after="240" w:line="240" w:lineRule="auto"/>
        <w:rPr>
          <w:rFonts w:ascii="Times New Roman" w:hAnsi="Times New Roman" w:cs="Times New Roman"/>
          <w:b/>
          <w:i/>
          <w:sz w:val="24"/>
          <w:szCs w:val="24"/>
        </w:rPr>
      </w:pPr>
    </w:p>
    <w:p w:rsidR="00E75E28" w:rsidRDefault="00E75E28" w:rsidP="00156C6B">
      <w:pPr>
        <w:spacing w:after="240" w:line="240" w:lineRule="auto"/>
        <w:rPr>
          <w:rFonts w:ascii="Times New Roman" w:hAnsi="Times New Roman" w:cs="Times New Roman"/>
          <w:b/>
          <w:i/>
          <w:sz w:val="24"/>
          <w:szCs w:val="24"/>
        </w:rPr>
      </w:pPr>
    </w:p>
    <w:p w:rsidR="00E75E28" w:rsidRDefault="00E75E28" w:rsidP="00156C6B">
      <w:pPr>
        <w:spacing w:after="240" w:line="240" w:lineRule="auto"/>
        <w:rPr>
          <w:rFonts w:ascii="Times New Roman" w:hAnsi="Times New Roman" w:cs="Times New Roman"/>
          <w:b/>
          <w:i/>
          <w:sz w:val="24"/>
          <w:szCs w:val="24"/>
        </w:rPr>
      </w:pPr>
    </w:p>
    <w:p w:rsidR="00E75E28" w:rsidRDefault="00E75E28" w:rsidP="00156C6B">
      <w:pPr>
        <w:spacing w:after="240" w:line="240" w:lineRule="auto"/>
        <w:rPr>
          <w:rFonts w:ascii="Times New Roman" w:hAnsi="Times New Roman" w:cs="Times New Roman"/>
          <w:b/>
          <w:i/>
          <w:sz w:val="24"/>
          <w:szCs w:val="24"/>
        </w:rPr>
      </w:pPr>
    </w:p>
    <w:p w:rsidR="00E75E28" w:rsidRDefault="00E75E28" w:rsidP="00156C6B">
      <w:pPr>
        <w:spacing w:after="240" w:line="240" w:lineRule="auto"/>
        <w:rPr>
          <w:rFonts w:ascii="Times New Roman" w:hAnsi="Times New Roman" w:cs="Times New Roman"/>
          <w:b/>
          <w:i/>
          <w:sz w:val="24"/>
          <w:szCs w:val="24"/>
        </w:rPr>
      </w:pPr>
    </w:p>
    <w:p w:rsidR="00156C6B" w:rsidRPr="00156C6B" w:rsidRDefault="00156C6B" w:rsidP="00933404">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Додаток № 4 до тендерної документації</w:t>
      </w:r>
    </w:p>
    <w:p w:rsidR="00156C6B" w:rsidRPr="00933404" w:rsidRDefault="00156C6B" w:rsidP="00933404">
      <w:pPr>
        <w:spacing w:after="0" w:line="240" w:lineRule="auto"/>
        <w:rPr>
          <w:rFonts w:ascii="Times New Roman" w:eastAsia="Times New Roman" w:hAnsi="Times New Roman" w:cs="Times New Roman"/>
          <w:sz w:val="24"/>
          <w:szCs w:val="24"/>
          <w:lang w:eastAsia="ru-RU"/>
        </w:rPr>
      </w:pPr>
    </w:p>
    <w:p w:rsidR="00156C6B" w:rsidRPr="00933404" w:rsidRDefault="00156C6B" w:rsidP="0093340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33404">
        <w:rPr>
          <w:rFonts w:ascii="Times New Roman" w:eastAsia="Times New Roman" w:hAnsi="Times New Roman" w:cs="Times New Roman"/>
          <w:b/>
          <w:bCs/>
          <w:color w:val="000000"/>
          <w:sz w:val="24"/>
          <w:szCs w:val="24"/>
          <w:shd w:val="clear" w:color="auto" w:fill="FFFFFF"/>
          <w:lang w:eastAsia="ru-RU"/>
        </w:rPr>
        <w:t>Про</w:t>
      </w:r>
      <w:r w:rsidR="0077795A" w:rsidRPr="00933404">
        <w:rPr>
          <w:rFonts w:ascii="Times New Roman" w:eastAsia="Times New Roman" w:hAnsi="Times New Roman" w:cs="Times New Roman"/>
          <w:b/>
          <w:bCs/>
          <w:color w:val="000000"/>
          <w:sz w:val="24"/>
          <w:szCs w:val="24"/>
          <w:shd w:val="clear" w:color="auto" w:fill="FFFFFF"/>
          <w:lang w:val="uk-UA" w:eastAsia="ru-RU"/>
        </w:rPr>
        <w:t>е</w:t>
      </w:r>
      <w:r w:rsidRPr="00933404">
        <w:rPr>
          <w:rFonts w:ascii="Times New Roman" w:eastAsia="Times New Roman" w:hAnsi="Times New Roman" w:cs="Times New Roman"/>
          <w:b/>
          <w:bCs/>
          <w:color w:val="000000"/>
          <w:sz w:val="24"/>
          <w:szCs w:val="24"/>
          <w:shd w:val="clear" w:color="auto" w:fill="FFFFFF"/>
          <w:lang w:eastAsia="ru-RU"/>
        </w:rPr>
        <w:t>кт договору про закупівлю</w:t>
      </w:r>
    </w:p>
    <w:p w:rsidR="0077795A" w:rsidRPr="00933404" w:rsidRDefault="0077795A" w:rsidP="00933404">
      <w:pPr>
        <w:spacing w:after="0" w:line="240" w:lineRule="auto"/>
        <w:jc w:val="center"/>
        <w:rPr>
          <w:rFonts w:ascii="Times New Roman" w:eastAsia="Times New Roman" w:hAnsi="Times New Roman" w:cs="Times New Roman"/>
          <w:sz w:val="24"/>
          <w:szCs w:val="24"/>
          <w:lang w:eastAsia="ru-RU"/>
        </w:rPr>
      </w:pPr>
    </w:p>
    <w:p w:rsidR="0077795A" w:rsidRPr="00933404" w:rsidRDefault="0077795A" w:rsidP="00933404">
      <w:pPr>
        <w:pStyle w:val="1"/>
        <w:spacing w:after="0" w:line="240" w:lineRule="auto"/>
        <w:jc w:val="center"/>
        <w:rPr>
          <w:rFonts w:ascii="Times New Roman" w:hAnsi="Times New Roman" w:cs="Times New Roman"/>
          <w:b/>
          <w:sz w:val="24"/>
          <w:szCs w:val="24"/>
          <w:lang w:val="ru-RU"/>
        </w:rPr>
      </w:pPr>
      <w:r w:rsidRPr="00933404">
        <w:rPr>
          <w:rFonts w:ascii="Times New Roman" w:hAnsi="Times New Roman" w:cs="Times New Roman"/>
          <w:b/>
          <w:sz w:val="24"/>
          <w:szCs w:val="24"/>
        </w:rPr>
        <w:t>ДОГОВІР №</w:t>
      </w:r>
    </w:p>
    <w:p w:rsidR="00933404" w:rsidRPr="00933404" w:rsidRDefault="00933404" w:rsidP="00933404">
      <w:pPr>
        <w:spacing w:line="240" w:lineRule="auto"/>
        <w:ind w:left="-142"/>
        <w:jc w:val="center"/>
        <w:rPr>
          <w:rFonts w:ascii="Times New Roman" w:hAnsi="Times New Roman" w:cs="Times New Roman"/>
          <w:b/>
          <w:snapToGrid w:val="0"/>
          <w:sz w:val="24"/>
          <w:szCs w:val="24"/>
        </w:rPr>
      </w:pPr>
      <w:r w:rsidRPr="00933404">
        <w:rPr>
          <w:rFonts w:ascii="Times New Roman" w:hAnsi="Times New Roman" w:cs="Times New Roman"/>
          <w:b/>
          <w:sz w:val="24"/>
          <w:szCs w:val="24"/>
          <w:shd w:val="clear" w:color="auto" w:fill="FFFFFF"/>
        </w:rPr>
        <w:t xml:space="preserve">код ДК 021:2015 – </w:t>
      </w:r>
      <w:r w:rsidRPr="00933404">
        <w:rPr>
          <w:rFonts w:ascii="Times New Roman" w:hAnsi="Times New Roman" w:cs="Times New Roman"/>
          <w:b/>
          <w:snapToGrid w:val="0"/>
          <w:sz w:val="24"/>
          <w:szCs w:val="24"/>
        </w:rPr>
        <w:t>09130000-9</w:t>
      </w:r>
      <w:r w:rsidRPr="00933404">
        <w:rPr>
          <w:rFonts w:ascii="Times New Roman" w:hAnsi="Times New Roman" w:cs="Times New Roman"/>
          <w:b/>
          <w:sz w:val="24"/>
          <w:szCs w:val="24"/>
        </w:rPr>
        <w:t xml:space="preserve"> «</w:t>
      </w:r>
      <w:r w:rsidRPr="00933404">
        <w:rPr>
          <w:rFonts w:ascii="Times New Roman" w:hAnsi="Times New Roman" w:cs="Times New Roman"/>
          <w:b/>
          <w:snapToGrid w:val="0"/>
          <w:sz w:val="24"/>
          <w:szCs w:val="24"/>
        </w:rPr>
        <w:t>Нафта і дистиляти»</w:t>
      </w:r>
    </w:p>
    <w:p w:rsidR="00933404" w:rsidRPr="00933404" w:rsidRDefault="00933404" w:rsidP="00933404">
      <w:pPr>
        <w:spacing w:after="0" w:line="240" w:lineRule="auto"/>
        <w:ind w:left="-142"/>
        <w:jc w:val="center"/>
        <w:rPr>
          <w:rFonts w:ascii="Times New Roman" w:hAnsi="Times New Roman" w:cs="Times New Roman"/>
          <w:b/>
          <w:snapToGrid w:val="0"/>
          <w:sz w:val="24"/>
          <w:szCs w:val="24"/>
        </w:rPr>
      </w:pPr>
    </w:p>
    <w:p w:rsidR="00933404" w:rsidRPr="00933404" w:rsidRDefault="00933404" w:rsidP="00933404">
      <w:pPr>
        <w:spacing w:after="0" w:line="240" w:lineRule="auto"/>
        <w:ind w:left="-142"/>
        <w:rPr>
          <w:rFonts w:ascii="Times New Roman" w:hAnsi="Times New Roman" w:cs="Times New Roman"/>
          <w:sz w:val="24"/>
          <w:szCs w:val="24"/>
        </w:rPr>
      </w:pPr>
      <w:r w:rsidRPr="00933404">
        <w:rPr>
          <w:rFonts w:ascii="Times New Roman" w:hAnsi="Times New Roman" w:cs="Times New Roman"/>
          <w:sz w:val="24"/>
          <w:szCs w:val="24"/>
        </w:rPr>
        <w:t xml:space="preserve">м. ________                                           </w:t>
      </w:r>
      <w:r>
        <w:rPr>
          <w:rFonts w:ascii="Times New Roman" w:hAnsi="Times New Roman" w:cs="Times New Roman"/>
          <w:sz w:val="24"/>
          <w:szCs w:val="24"/>
        </w:rPr>
        <w:t xml:space="preserve">                  </w:t>
      </w:r>
      <w:r w:rsidRPr="00933404">
        <w:rPr>
          <w:rFonts w:ascii="Times New Roman" w:hAnsi="Times New Roman" w:cs="Times New Roman"/>
          <w:sz w:val="24"/>
          <w:szCs w:val="24"/>
        </w:rPr>
        <w:t xml:space="preserve">                              _____________ 20____ рік </w:t>
      </w:r>
    </w:p>
    <w:p w:rsidR="00933404" w:rsidRPr="00933404" w:rsidRDefault="00933404" w:rsidP="00933404">
      <w:pPr>
        <w:spacing w:after="0" w:line="240" w:lineRule="auto"/>
        <w:ind w:left="-142"/>
        <w:rPr>
          <w:rFonts w:ascii="Times New Roman" w:hAnsi="Times New Roman" w:cs="Times New Roman"/>
          <w:sz w:val="24"/>
          <w:szCs w:val="24"/>
        </w:rPr>
      </w:pPr>
    </w:p>
    <w:p w:rsidR="00933404" w:rsidRPr="00933404" w:rsidRDefault="00933404" w:rsidP="00933404">
      <w:pPr>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xml:space="preserve">       ___________________________ (надалі Покупець), в особі _____________________________, який діє на підставі ____________________ з однієї сторони, та ____________________________________________________________ (надалі Постачальник) в особі _________________________________________________________, що діє на підставі ________________________________ з другої сторони, надалі «Сторони» - домовились про наступне: </w:t>
      </w:r>
    </w:p>
    <w:p w:rsidR="00866588" w:rsidRDefault="00866588" w:rsidP="00933404">
      <w:pPr>
        <w:spacing w:after="0" w:line="240" w:lineRule="auto"/>
        <w:ind w:left="-142"/>
        <w:jc w:val="center"/>
        <w:rPr>
          <w:rFonts w:ascii="Times New Roman" w:hAnsi="Times New Roman" w:cs="Times New Roman"/>
          <w:b/>
          <w:sz w:val="24"/>
          <w:szCs w:val="24"/>
          <w:lang w:eastAsia="zh-CN"/>
        </w:rPr>
      </w:pPr>
    </w:p>
    <w:p w:rsidR="00933404" w:rsidRDefault="00933404" w:rsidP="00933404">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1. ПРЕДМЕТ ДОГОВОРУ</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1.1. </w:t>
      </w:r>
      <w:r w:rsidRPr="00933404">
        <w:rPr>
          <w:rFonts w:ascii="Times New Roman" w:hAnsi="Times New Roman" w:cs="Times New Roman"/>
          <w:sz w:val="24"/>
          <w:szCs w:val="24"/>
        </w:rPr>
        <w:t>Постачальник</w:t>
      </w:r>
      <w:r w:rsidRPr="00933404">
        <w:rPr>
          <w:rFonts w:ascii="Times New Roman" w:hAnsi="Times New Roman" w:cs="Times New Roman"/>
          <w:sz w:val="24"/>
          <w:szCs w:val="24"/>
          <w:lang w:eastAsia="zh-CN"/>
        </w:rPr>
        <w:t xml:space="preserve"> зобов’язується поставити Покупцю за його заявкою товар, зазначений в п. 1.2 цього Договору, а Покупець прийняти і оплатити його </w:t>
      </w:r>
      <w:proofErr w:type="gramStart"/>
      <w:r w:rsidRPr="00933404">
        <w:rPr>
          <w:rFonts w:ascii="Times New Roman" w:hAnsi="Times New Roman" w:cs="Times New Roman"/>
          <w:sz w:val="24"/>
          <w:szCs w:val="24"/>
          <w:lang w:eastAsia="zh-CN"/>
        </w:rPr>
        <w:t>в порядку</w:t>
      </w:r>
      <w:proofErr w:type="gramEnd"/>
      <w:r w:rsidRPr="00933404">
        <w:rPr>
          <w:rFonts w:ascii="Times New Roman" w:hAnsi="Times New Roman" w:cs="Times New Roman"/>
          <w:sz w:val="24"/>
          <w:szCs w:val="24"/>
          <w:lang w:eastAsia="zh-CN"/>
        </w:rPr>
        <w:t xml:space="preserve"> та на умовах, визначених цим Договором.</w:t>
      </w:r>
      <w:r w:rsidRPr="00933404">
        <w:rPr>
          <w:rFonts w:ascii="Times New Roman" w:hAnsi="Times New Roman" w:cs="Times New Roman"/>
          <w:sz w:val="24"/>
          <w:szCs w:val="24"/>
        </w:rPr>
        <w:t xml:space="preserve"> </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Додатково до основного зобов’язання </w:t>
      </w:r>
      <w:r w:rsidRPr="00933404">
        <w:rPr>
          <w:rFonts w:ascii="Times New Roman" w:hAnsi="Times New Roman" w:cs="Times New Roman"/>
          <w:sz w:val="24"/>
          <w:szCs w:val="24"/>
        </w:rPr>
        <w:t>Постачальник</w:t>
      </w:r>
      <w:r w:rsidRPr="00933404">
        <w:rPr>
          <w:rFonts w:ascii="Times New Roman" w:hAnsi="Times New Roman" w:cs="Times New Roman"/>
          <w:sz w:val="24"/>
          <w:szCs w:val="24"/>
          <w:lang w:eastAsia="zh-CN"/>
        </w:rPr>
        <w:t xml:space="preserve"> зобов’язується зберігати проданий Товар до дати передачі Товару на умовах даного Договору. </w:t>
      </w:r>
    </w:p>
    <w:p w:rsidR="00933404" w:rsidRPr="00933404" w:rsidRDefault="00933404" w:rsidP="00933404">
      <w:pPr>
        <w:spacing w:after="0" w:line="240" w:lineRule="auto"/>
        <w:ind w:left="-142"/>
        <w:jc w:val="both"/>
        <w:rPr>
          <w:rFonts w:ascii="Times New Roman" w:hAnsi="Times New Roman" w:cs="Times New Roman"/>
          <w:b/>
          <w:sz w:val="24"/>
          <w:szCs w:val="24"/>
          <w:lang w:eastAsia="zh-CN"/>
        </w:rPr>
      </w:pPr>
      <w:r w:rsidRPr="00933404">
        <w:rPr>
          <w:rFonts w:ascii="Times New Roman" w:hAnsi="Times New Roman" w:cs="Times New Roman"/>
          <w:sz w:val="24"/>
          <w:szCs w:val="24"/>
          <w:lang w:eastAsia="zh-CN"/>
        </w:rPr>
        <w:t xml:space="preserve">1.2. Найменування: </w:t>
      </w:r>
      <w:r w:rsidRPr="00933404">
        <w:rPr>
          <w:rFonts w:ascii="Times New Roman" w:hAnsi="Times New Roman" w:cs="Times New Roman"/>
          <w:bCs/>
          <w:sz w:val="24"/>
          <w:szCs w:val="24"/>
        </w:rPr>
        <w:t xml:space="preserve">код ДК 021:2015 - </w:t>
      </w:r>
      <w:r w:rsidRPr="00933404">
        <w:rPr>
          <w:rFonts w:ascii="Times New Roman" w:hAnsi="Times New Roman" w:cs="Times New Roman"/>
          <w:bCs/>
          <w:snapToGrid w:val="0"/>
          <w:sz w:val="24"/>
          <w:szCs w:val="24"/>
        </w:rPr>
        <w:t>09130000-9</w:t>
      </w:r>
      <w:r w:rsidRPr="00933404">
        <w:rPr>
          <w:rFonts w:ascii="Times New Roman" w:hAnsi="Times New Roman" w:cs="Times New Roman"/>
          <w:bCs/>
          <w:sz w:val="24"/>
          <w:szCs w:val="24"/>
        </w:rPr>
        <w:t xml:space="preserve"> </w:t>
      </w:r>
      <w:r w:rsidRPr="00933404">
        <w:rPr>
          <w:rFonts w:ascii="Times New Roman" w:hAnsi="Times New Roman" w:cs="Times New Roman"/>
          <w:bCs/>
          <w:snapToGrid w:val="0"/>
          <w:sz w:val="24"/>
          <w:szCs w:val="24"/>
        </w:rPr>
        <w:t>«Нафта і дистиляти» (_______________)</w:t>
      </w:r>
      <w:r w:rsidRPr="00933404">
        <w:rPr>
          <w:rFonts w:ascii="Times New Roman" w:hAnsi="Times New Roman" w:cs="Times New Roman"/>
          <w:b/>
          <w:sz w:val="24"/>
          <w:szCs w:val="24"/>
          <w:lang w:eastAsia="zh-CN"/>
        </w:rPr>
        <w:t xml:space="preserve">. </w:t>
      </w:r>
    </w:p>
    <w:p w:rsidR="00933404" w:rsidRPr="00933404" w:rsidRDefault="00933404" w:rsidP="00933404">
      <w:pPr>
        <w:spacing w:after="0" w:line="240" w:lineRule="auto"/>
        <w:ind w:left="-142"/>
        <w:jc w:val="both"/>
        <w:rPr>
          <w:rFonts w:ascii="Times New Roman" w:hAnsi="Times New Roman" w:cs="Times New Roman"/>
          <w:snapToGrid w:val="0"/>
          <w:sz w:val="24"/>
          <w:szCs w:val="24"/>
        </w:rPr>
      </w:pPr>
      <w:r w:rsidRPr="00933404">
        <w:rPr>
          <w:rFonts w:ascii="Times New Roman" w:hAnsi="Times New Roman" w:cs="Times New Roman"/>
          <w:sz w:val="24"/>
          <w:szCs w:val="24"/>
          <w:lang w:eastAsia="zh-CN"/>
        </w:rPr>
        <w:t xml:space="preserve">Асортимент та ціна товару визначається в Специфікації (Додаток № 1 до Договору). </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1.3 Обсяги закупівлі послуг можуть бути зменшені, зокрема, з урахуванням фактичного обсягу видатків Замовника.</w:t>
      </w:r>
    </w:p>
    <w:p w:rsidR="00866588" w:rsidRDefault="00866588" w:rsidP="00866588">
      <w:pPr>
        <w:spacing w:after="0" w:line="240" w:lineRule="auto"/>
        <w:ind w:left="-142"/>
        <w:jc w:val="center"/>
        <w:rPr>
          <w:rFonts w:ascii="Times New Roman" w:hAnsi="Times New Roman" w:cs="Times New Roman"/>
          <w:b/>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2. ЯКІСТЬ ТОВАРУ</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2.1. </w:t>
      </w:r>
      <w:r w:rsidRPr="00933404">
        <w:rPr>
          <w:rFonts w:ascii="Times New Roman" w:hAnsi="Times New Roman" w:cs="Times New Roman"/>
          <w:sz w:val="24"/>
          <w:szCs w:val="24"/>
        </w:rPr>
        <w:t>Постачальник</w:t>
      </w:r>
      <w:r w:rsidRPr="00933404">
        <w:rPr>
          <w:rFonts w:ascii="Times New Roman" w:hAnsi="Times New Roman" w:cs="Times New Roman"/>
          <w:sz w:val="24"/>
          <w:szCs w:val="24"/>
          <w:lang w:eastAsia="zh-CN"/>
        </w:rPr>
        <w:t xml:space="preserve"> повинен поставити Покупцю товар, передбачений цим Договором. </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2.2. Товар повинен відповідати вимогам ДСТУ, ГСТУ, ТУУ та інших нормативних документів чинного законодавства України та підтверджуватися сертифікатом якості на кожну партію.</w:t>
      </w:r>
    </w:p>
    <w:p w:rsidR="00933404" w:rsidRPr="00933404" w:rsidRDefault="00933404" w:rsidP="00933404">
      <w:pPr>
        <w:spacing w:after="0" w:line="240" w:lineRule="auto"/>
        <w:ind w:left="-142"/>
        <w:jc w:val="both"/>
        <w:rPr>
          <w:rFonts w:ascii="Times New Roman" w:hAnsi="Times New Roman" w:cs="Times New Roman"/>
          <w:b/>
          <w:sz w:val="24"/>
          <w:szCs w:val="24"/>
          <w:lang w:eastAsia="zh-CN"/>
        </w:rPr>
      </w:pPr>
      <w:r w:rsidRPr="00933404">
        <w:rPr>
          <w:rFonts w:ascii="Times New Roman" w:hAnsi="Times New Roman" w:cs="Times New Roman"/>
          <w:sz w:val="24"/>
          <w:szCs w:val="24"/>
          <w:lang w:eastAsia="zh-CN"/>
        </w:rPr>
        <w:t xml:space="preserve">2.3. Рекламації з якості товару приймаються Учасником письмово протягом десяти банківських днів з моменту поставки товару, разом з висновком акредитованої лабораторії та фіскального чеку відповідної АЗС. </w:t>
      </w:r>
    </w:p>
    <w:p w:rsidR="00866588" w:rsidRDefault="00866588" w:rsidP="00933404">
      <w:pPr>
        <w:spacing w:line="240" w:lineRule="auto"/>
        <w:ind w:left="-142"/>
        <w:jc w:val="center"/>
        <w:rPr>
          <w:rFonts w:ascii="Times New Roman" w:hAnsi="Times New Roman" w:cs="Times New Roman"/>
          <w:b/>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3. ЦІНА ДОГОВОРУ</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3.1. Ціна цього Договору становить _________________ грн. </w:t>
      </w:r>
      <w:r w:rsidRPr="00933404">
        <w:rPr>
          <w:rFonts w:ascii="Times New Roman" w:hAnsi="Times New Roman" w:cs="Times New Roman"/>
          <w:i/>
          <w:sz w:val="24"/>
          <w:szCs w:val="24"/>
          <w:lang w:eastAsia="zh-CN"/>
        </w:rPr>
        <w:t>(зазначається на етапі укладення договору про закупівлю відповідно до результатів проведеного електронного аукціону цифрами та прописом)</w:t>
      </w:r>
      <w:r w:rsidRPr="00933404">
        <w:rPr>
          <w:rFonts w:ascii="Times New Roman" w:hAnsi="Times New Roman" w:cs="Times New Roman"/>
          <w:sz w:val="24"/>
          <w:szCs w:val="24"/>
          <w:lang w:eastAsia="zh-CN"/>
        </w:rPr>
        <w:t xml:space="preserve"> без ПДВ, крім того ПДВ* ________________ грн., разом ціна цього Договору становить _____________ грн. з ПДВ*. </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w:t>
      </w:r>
      <w:r w:rsidRPr="00933404">
        <w:rPr>
          <w:rFonts w:ascii="Times New Roman" w:hAnsi="Times New Roman" w:cs="Times New Roman"/>
          <w:i/>
          <w:iCs/>
          <w:sz w:val="24"/>
          <w:szCs w:val="24"/>
          <w:lang w:eastAsia="zh-CN"/>
        </w:rPr>
        <w:t>Ціна договору визначається з урахуванням положень Податкового кодексу України про податок на додану вартість</w:t>
      </w:r>
      <w:r w:rsidRPr="00933404">
        <w:rPr>
          <w:rFonts w:ascii="Times New Roman" w:hAnsi="Times New Roman" w:cs="Times New Roman"/>
          <w:sz w:val="24"/>
          <w:szCs w:val="24"/>
          <w:lang w:eastAsia="zh-CN"/>
        </w:rPr>
        <w:t>)</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3.2. Вартість визначається в Протоколі узгодження ціни (Додаток № 1 до Договору), що є невід’ємною частиною цього Договору.</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3.3. Ціна цього Договору може бути зменшена за взаємною згодою Сторін.</w:t>
      </w:r>
      <w:r w:rsidRPr="00933404">
        <w:rPr>
          <w:rFonts w:ascii="Times New Roman" w:hAnsi="Times New Roman" w:cs="Times New Roman"/>
          <w:sz w:val="24"/>
          <w:szCs w:val="24"/>
        </w:rPr>
        <w:t xml:space="preserve"> </w:t>
      </w:r>
      <w:r w:rsidRPr="00933404">
        <w:rPr>
          <w:rFonts w:ascii="Times New Roman" w:hAnsi="Times New Roman" w:cs="Times New Roman"/>
          <w:sz w:val="24"/>
          <w:szCs w:val="24"/>
          <w:lang w:eastAsia="zh-CN"/>
        </w:rPr>
        <w:t>Ціна на Товар визначається з урахуванням діючих у Постачальника цін на нафтопродукти, встановлених на день виписки Покупцю рахунку, але не може бути вищою за ціну за одиницю Товару Постачальника, що визначена у Специфікації (Додаток № 1 до Договору)</w:t>
      </w:r>
    </w:p>
    <w:p w:rsidR="00933404" w:rsidRP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lastRenderedPageBreak/>
        <w:t>3.4. 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дії даного Договору.</w:t>
      </w:r>
    </w:p>
    <w:p w:rsidR="00933404" w:rsidRPr="00933404" w:rsidRDefault="00933404" w:rsidP="00933404">
      <w:pPr>
        <w:spacing w:after="0" w:line="240" w:lineRule="auto"/>
        <w:ind w:left="-142"/>
        <w:jc w:val="both"/>
        <w:rPr>
          <w:rFonts w:ascii="Times New Roman" w:hAnsi="Times New Roman" w:cs="Times New Roman"/>
          <w:snapToGrid w:val="0"/>
          <w:sz w:val="24"/>
          <w:szCs w:val="24"/>
        </w:rPr>
      </w:pPr>
      <w:r w:rsidRPr="00933404">
        <w:rPr>
          <w:rFonts w:ascii="Times New Roman" w:hAnsi="Times New Roman" w:cs="Times New Roman"/>
          <w:sz w:val="24"/>
          <w:szCs w:val="24"/>
          <w:lang w:eastAsia="zh-CN"/>
        </w:rPr>
        <w:t xml:space="preserve">3.5. В разі ініціювання Постачальником перед Покупцем зміни ціни за одиницю Товару він зобов’язаний завчасно письмово повідомити Покупця про такі обставини, відповідно їх обґрунтувати, надати по кожному виду Товару по Договору відповідний розрахунок </w:t>
      </w:r>
      <w:r w:rsidR="00866588">
        <w:rPr>
          <w:rFonts w:ascii="Times New Roman" w:hAnsi="Times New Roman" w:cs="Times New Roman"/>
          <w:sz w:val="24"/>
          <w:szCs w:val="24"/>
          <w:lang w:val="uk-UA" w:eastAsia="zh-CN"/>
        </w:rPr>
        <w:t>(з</w:t>
      </w:r>
      <w:r w:rsidRPr="00933404">
        <w:rPr>
          <w:rFonts w:ascii="Times New Roman" w:hAnsi="Times New Roman" w:cs="Times New Roman"/>
          <w:sz w:val="24"/>
          <w:szCs w:val="24"/>
          <w:lang w:eastAsia="zh-CN"/>
        </w:rPr>
        <w:t xml:space="preserve">гідно вимог роз’яснення Міністерства розвитку економіки, торгівлі та сільського господарства України </w:t>
      </w:r>
      <w:proofErr w:type="gramStart"/>
      <w:r w:rsidRPr="00933404">
        <w:rPr>
          <w:rFonts w:ascii="Times New Roman" w:hAnsi="Times New Roman" w:cs="Times New Roman"/>
          <w:sz w:val="24"/>
          <w:szCs w:val="24"/>
          <w:lang w:eastAsia="zh-CN"/>
        </w:rPr>
        <w:t>лист  від</w:t>
      </w:r>
      <w:proofErr w:type="gramEnd"/>
      <w:r w:rsidRPr="00933404">
        <w:rPr>
          <w:rFonts w:ascii="Times New Roman" w:hAnsi="Times New Roman" w:cs="Times New Roman"/>
          <w:sz w:val="24"/>
          <w:szCs w:val="24"/>
          <w:lang w:eastAsia="zh-CN"/>
        </w:rPr>
        <w:t xml:space="preserve"> 24.11.2020 № 3304-04/69987-06 </w:t>
      </w:r>
      <w:r w:rsidR="00866588">
        <w:rPr>
          <w:rFonts w:ascii="Times New Roman" w:hAnsi="Times New Roman" w:cs="Times New Roman"/>
          <w:sz w:val="24"/>
          <w:szCs w:val="24"/>
          <w:lang w:val="uk-UA" w:eastAsia="zh-CN"/>
        </w:rPr>
        <w:t>«</w:t>
      </w:r>
      <w:r w:rsidRPr="00933404">
        <w:rPr>
          <w:rFonts w:ascii="Times New Roman" w:hAnsi="Times New Roman" w:cs="Times New Roman"/>
          <w:sz w:val="24"/>
          <w:szCs w:val="24"/>
          <w:lang w:eastAsia="zh-CN"/>
        </w:rPr>
        <w:t>Щодо укладення, виконання, змін та розірвання договору про закупівлю</w:t>
      </w:r>
      <w:r w:rsidR="00866588">
        <w:rPr>
          <w:rFonts w:ascii="Times New Roman" w:hAnsi="Times New Roman" w:cs="Times New Roman"/>
          <w:sz w:val="24"/>
          <w:szCs w:val="24"/>
          <w:lang w:val="uk-UA" w:eastAsia="zh-CN"/>
        </w:rPr>
        <w:t>»)</w:t>
      </w:r>
      <w:r w:rsidRPr="00933404">
        <w:rPr>
          <w:rFonts w:ascii="Times New Roman" w:hAnsi="Times New Roman" w:cs="Times New Roman"/>
          <w:sz w:val="24"/>
          <w:szCs w:val="24"/>
          <w:lang w:eastAsia="zh-CN"/>
        </w:rPr>
        <w:t>.</w:t>
      </w:r>
      <w:r w:rsidRPr="00933404">
        <w:rPr>
          <w:rFonts w:ascii="Times New Roman" w:hAnsi="Times New Roman" w:cs="Times New Roman"/>
          <w:snapToGrid w:val="0"/>
          <w:sz w:val="24"/>
          <w:szCs w:val="24"/>
        </w:rPr>
        <w:t xml:space="preserve"> При цьому, підтверджуючими документами щодо зміни ціни визнаються оригінали або </w:t>
      </w:r>
      <w:proofErr w:type="gramStart"/>
      <w:r w:rsidRPr="00933404">
        <w:rPr>
          <w:rFonts w:ascii="Times New Roman" w:hAnsi="Times New Roman" w:cs="Times New Roman"/>
          <w:snapToGrid w:val="0"/>
          <w:sz w:val="24"/>
          <w:szCs w:val="24"/>
        </w:rPr>
        <w:t>копії  документів</w:t>
      </w:r>
      <w:proofErr w:type="gramEnd"/>
      <w:r w:rsidRPr="00933404">
        <w:rPr>
          <w:rFonts w:ascii="Times New Roman" w:hAnsi="Times New Roman" w:cs="Times New Roman"/>
          <w:snapToGrid w:val="0"/>
          <w:sz w:val="24"/>
          <w:szCs w:val="24"/>
        </w:rPr>
        <w:t xml:space="preserve"> органів, установ, організацій, які уповноважені надавати відповідну інформацію щодо коливання рівня цін на таку продукцію на ринку України. </w:t>
      </w:r>
    </w:p>
    <w:p w:rsidR="00866588" w:rsidRDefault="00933404" w:rsidP="00866588">
      <w:pPr>
        <w:spacing w:after="0" w:line="240" w:lineRule="auto"/>
        <w:ind w:left="-142"/>
        <w:jc w:val="both"/>
        <w:rPr>
          <w:rFonts w:ascii="Times New Roman" w:hAnsi="Times New Roman" w:cs="Times New Roman"/>
          <w:sz w:val="24"/>
          <w:szCs w:val="24"/>
        </w:rPr>
      </w:pPr>
      <w:r w:rsidRPr="00933404">
        <w:rPr>
          <w:rFonts w:ascii="Times New Roman" w:hAnsi="Times New Roman" w:cs="Times New Roman"/>
          <w:snapToGrid w:val="0"/>
          <w:sz w:val="24"/>
          <w:szCs w:val="24"/>
        </w:rPr>
        <w:t xml:space="preserve">За умови надання документального підтвердження коливання ціни </w:t>
      </w:r>
      <w:proofErr w:type="gramStart"/>
      <w:r w:rsidRPr="00933404">
        <w:rPr>
          <w:rFonts w:ascii="Times New Roman" w:hAnsi="Times New Roman" w:cs="Times New Roman"/>
          <w:snapToGrid w:val="0"/>
          <w:sz w:val="24"/>
          <w:szCs w:val="24"/>
        </w:rPr>
        <w:t>Товару  на</w:t>
      </w:r>
      <w:proofErr w:type="gramEnd"/>
      <w:r w:rsidRPr="00933404">
        <w:rPr>
          <w:rFonts w:ascii="Times New Roman" w:hAnsi="Times New Roman" w:cs="Times New Roman"/>
          <w:snapToGrid w:val="0"/>
          <w:sz w:val="24"/>
          <w:szCs w:val="24"/>
        </w:rPr>
        <w:t xml:space="preserve"> ринку, ціна за одиницю Товару  повинна бути  зміне</w:t>
      </w:r>
      <w:r w:rsidR="00866588">
        <w:rPr>
          <w:rFonts w:ascii="Times New Roman" w:hAnsi="Times New Roman" w:cs="Times New Roman"/>
          <w:snapToGrid w:val="0"/>
          <w:sz w:val="24"/>
          <w:szCs w:val="24"/>
        </w:rPr>
        <w:t>на пропорційно такому коливанню</w:t>
      </w:r>
      <w:r w:rsidRPr="00933404">
        <w:rPr>
          <w:rFonts w:ascii="Times New Roman" w:hAnsi="Times New Roman" w:cs="Times New Roman"/>
          <w:snapToGrid w:val="0"/>
          <w:sz w:val="24"/>
          <w:szCs w:val="24"/>
        </w:rPr>
        <w:t>.</w:t>
      </w:r>
      <w:r w:rsidRPr="00933404">
        <w:rPr>
          <w:rFonts w:ascii="Times New Roman" w:hAnsi="Times New Roman" w:cs="Times New Roman"/>
          <w:sz w:val="24"/>
          <w:szCs w:val="24"/>
        </w:rPr>
        <w:t xml:space="preserve"> </w:t>
      </w:r>
      <w:bookmarkStart w:id="1" w:name="_Hlk55918389"/>
    </w:p>
    <w:p w:rsidR="00866588" w:rsidRDefault="00933404" w:rsidP="00866588">
      <w:pPr>
        <w:spacing w:after="0" w:line="240" w:lineRule="auto"/>
        <w:ind w:left="-142"/>
        <w:jc w:val="both"/>
        <w:rPr>
          <w:rFonts w:ascii="Times New Roman" w:hAnsi="Times New Roman" w:cs="Times New Roman"/>
          <w:sz w:val="24"/>
          <w:szCs w:val="24"/>
          <w:lang w:val="uk-UA"/>
        </w:rPr>
      </w:pPr>
      <w:r w:rsidRPr="00933404">
        <w:rPr>
          <w:rFonts w:ascii="Times New Roman" w:hAnsi="Times New Roman" w:cs="Times New Roman"/>
          <w:sz w:val="24"/>
          <w:szCs w:val="24"/>
          <w:lang w:eastAsia="zh-CN"/>
        </w:rPr>
        <w:t xml:space="preserve">3.6. </w:t>
      </w:r>
      <w:r w:rsidR="00866588" w:rsidRPr="00481EE8">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w:t>
      </w:r>
      <w:r w:rsidR="00866588">
        <w:rPr>
          <w:rFonts w:ascii="Times New Roman" w:hAnsi="Times New Roman" w:cs="Times New Roman"/>
          <w:sz w:val="24"/>
          <w:szCs w:val="24"/>
          <w:lang w:val="uk-UA"/>
        </w:rPr>
        <w:t>«</w:t>
      </w:r>
      <w:r w:rsidR="00866588" w:rsidRPr="00481EE8">
        <w:rPr>
          <w:rFonts w:ascii="Times New Roman" w:hAnsi="Times New Roman" w:cs="Times New Roman"/>
          <w:sz w:val="24"/>
          <w:szCs w:val="24"/>
          <w:lang w:val="uk-UA"/>
        </w:rPr>
        <w:t>Про публічні закупівлі</w:t>
      </w:r>
      <w:r w:rsidR="00866588">
        <w:rPr>
          <w:rFonts w:ascii="Times New Roman" w:hAnsi="Times New Roman" w:cs="Times New Roman"/>
          <w:sz w:val="24"/>
          <w:szCs w:val="24"/>
          <w:lang w:val="uk-UA"/>
        </w:rPr>
        <w:t>»</w:t>
      </w:r>
      <w:r w:rsidR="00866588" w:rsidRPr="00481EE8">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658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6588" w:rsidRPr="00481EE8" w:rsidRDefault="00866588" w:rsidP="00866588">
      <w:pPr>
        <w:spacing w:after="0" w:line="240" w:lineRule="auto"/>
        <w:ind w:left="-142"/>
        <w:jc w:val="both"/>
        <w:rPr>
          <w:rFonts w:ascii="Times New Roman" w:hAnsi="Times New Roman" w:cs="Times New Roman"/>
          <w:sz w:val="24"/>
          <w:szCs w:val="24"/>
          <w:lang w:val="uk-UA"/>
        </w:rPr>
      </w:pPr>
      <w:r w:rsidRPr="00481EE8">
        <w:rPr>
          <w:rFonts w:ascii="Times New Roman" w:hAnsi="Times New Roman" w:cs="Times New Roman"/>
          <w:sz w:val="24"/>
          <w:szCs w:val="24"/>
          <w:lang w:val="uk-UA"/>
        </w:rPr>
        <w:t>7) зміни умов у зв’язку із застосуванням положень частини шостої статті 41 Закону.</w:t>
      </w:r>
    </w:p>
    <w:p w:rsidR="00933404" w:rsidRPr="00933404" w:rsidRDefault="00933404" w:rsidP="00866588">
      <w:pPr>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xml:space="preserve">Дія договору про закупівлю може бути продовжена </w:t>
      </w:r>
      <w:proofErr w:type="gramStart"/>
      <w:r w:rsidRPr="00933404">
        <w:rPr>
          <w:rFonts w:ascii="Times New Roman" w:hAnsi="Times New Roman" w:cs="Times New Roman"/>
          <w:sz w:val="24"/>
          <w:szCs w:val="24"/>
        </w:rPr>
        <w:t>на строк</w:t>
      </w:r>
      <w:proofErr w:type="gramEnd"/>
      <w:r w:rsidRPr="00933404">
        <w:rPr>
          <w:rFonts w:ascii="Times New Roman" w:hAnsi="Times New Roman" w:cs="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rsidR="00933404" w:rsidRDefault="00933404" w:rsidP="00933404">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3.7. 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66588" w:rsidRPr="00933404" w:rsidRDefault="00866588" w:rsidP="00933404">
      <w:pPr>
        <w:spacing w:after="0" w:line="240" w:lineRule="auto"/>
        <w:ind w:left="-142"/>
        <w:jc w:val="both"/>
        <w:rPr>
          <w:rFonts w:ascii="Times New Roman" w:hAnsi="Times New Roman" w:cs="Times New Roman"/>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lastRenderedPageBreak/>
        <w:t>4. ПОРЯДОК ЗДІЙСНЕННЯ ОПЛАТИ</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4.1. 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 дати отримання товару Покупцем.</w:t>
      </w:r>
    </w:p>
    <w:p w:rsidR="00933404" w:rsidRPr="00933404" w:rsidRDefault="00933404" w:rsidP="00866588">
      <w:pPr>
        <w:tabs>
          <w:tab w:val="left" w:pos="0"/>
        </w:tabs>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4.2. До рахунку додається накладна, складена в 2-х примірниках (один – для Постачальника, один – для Покупця). </w:t>
      </w:r>
    </w:p>
    <w:p w:rsidR="00933404" w:rsidRPr="00933404" w:rsidRDefault="00933404" w:rsidP="00866588">
      <w:pPr>
        <w:widowControl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lang w:eastAsia="zh-CN"/>
        </w:rPr>
        <w:t>4.3.</w:t>
      </w:r>
      <w:r w:rsidRPr="00933404">
        <w:rPr>
          <w:rFonts w:ascii="Times New Roman" w:hAnsi="Times New Roman" w:cs="Times New Roman"/>
          <w:sz w:val="24"/>
          <w:szCs w:val="24"/>
        </w:rPr>
        <w:t xml:space="preserve"> Постачальник зобов’язаний при передачі Товару Покупцеві реєструвати податкові накладні, розрахунки коригувань до податкових накладних, що надаються Покупцеві в Єдиному державному реєстрі податкових накладних, протягом терміну передбаченого чинним законодавством. Відповідно до ст.201 Податкового кодексу України надавати Покупцю належним чином оформлені податкові накладні не пізніше 15 календарних днів з моменту виникнення у Продавця податкових зобов’язань відповідно до ст.187 Податкового кодексу України (пункт включається </w:t>
      </w:r>
      <w:proofErr w:type="gramStart"/>
      <w:r w:rsidRPr="00933404">
        <w:rPr>
          <w:rFonts w:ascii="Times New Roman" w:hAnsi="Times New Roman" w:cs="Times New Roman"/>
          <w:sz w:val="24"/>
          <w:szCs w:val="24"/>
        </w:rPr>
        <w:t>до договору</w:t>
      </w:r>
      <w:proofErr w:type="gramEnd"/>
      <w:r w:rsidRPr="00933404">
        <w:rPr>
          <w:rFonts w:ascii="Times New Roman" w:hAnsi="Times New Roman" w:cs="Times New Roman"/>
          <w:sz w:val="24"/>
          <w:szCs w:val="24"/>
        </w:rPr>
        <w:t xml:space="preserve"> про закупівлю у разі, якщо Учасник є платником ПДВ). </w:t>
      </w:r>
    </w:p>
    <w:p w:rsidR="00933404" w:rsidRPr="00933404" w:rsidRDefault="00933404" w:rsidP="00866588">
      <w:pPr>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Замовника, згідно з його письмової вимоги, кошти в розмірі невідшкодованого з бюджету податку на додану вартість.</w:t>
      </w:r>
    </w:p>
    <w:p w:rsidR="00933404" w:rsidRPr="00933404" w:rsidRDefault="00933404" w:rsidP="00866588">
      <w:pPr>
        <w:widowControl w:val="0"/>
        <w:spacing w:after="0" w:line="240" w:lineRule="auto"/>
        <w:ind w:left="-142"/>
        <w:jc w:val="both"/>
        <w:rPr>
          <w:rFonts w:ascii="Times New Roman" w:hAnsi="Times New Roman" w:cs="Times New Roman"/>
          <w:sz w:val="24"/>
          <w:szCs w:val="24"/>
        </w:rPr>
      </w:pPr>
    </w:p>
    <w:p w:rsidR="00933404" w:rsidRPr="00933404" w:rsidRDefault="00933404" w:rsidP="00866588">
      <w:pPr>
        <w:widowControl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Поштова скринька, яка налаштована для податкових накладних в програмі «</w:t>
      </w:r>
      <w:r w:rsidRPr="00933404">
        <w:rPr>
          <w:rFonts w:ascii="Times New Roman" w:hAnsi="Times New Roman" w:cs="Times New Roman"/>
          <w:sz w:val="24"/>
          <w:szCs w:val="24"/>
          <w:lang w:val="en-US"/>
        </w:rPr>
        <w:t>M</w:t>
      </w:r>
      <w:r w:rsidRPr="00933404">
        <w:rPr>
          <w:rFonts w:ascii="Times New Roman" w:hAnsi="Times New Roman" w:cs="Times New Roman"/>
          <w:sz w:val="24"/>
          <w:szCs w:val="24"/>
        </w:rPr>
        <w:t>.</w:t>
      </w:r>
      <w:r w:rsidRPr="00933404">
        <w:rPr>
          <w:rFonts w:ascii="Times New Roman" w:hAnsi="Times New Roman" w:cs="Times New Roman"/>
          <w:sz w:val="24"/>
          <w:szCs w:val="24"/>
          <w:lang w:val="en-US"/>
        </w:rPr>
        <w:t>E</w:t>
      </w:r>
      <w:r w:rsidRPr="00933404">
        <w:rPr>
          <w:rFonts w:ascii="Times New Roman" w:hAnsi="Times New Roman" w:cs="Times New Roman"/>
          <w:sz w:val="24"/>
          <w:szCs w:val="24"/>
        </w:rPr>
        <w:t>.</w:t>
      </w:r>
      <w:r w:rsidRPr="00933404">
        <w:rPr>
          <w:rFonts w:ascii="Times New Roman" w:hAnsi="Times New Roman" w:cs="Times New Roman"/>
          <w:sz w:val="24"/>
          <w:szCs w:val="24"/>
          <w:lang w:val="en-US"/>
        </w:rPr>
        <w:t>Doc</w:t>
      </w:r>
      <w:r w:rsidRPr="00933404">
        <w:rPr>
          <w:rFonts w:ascii="Times New Roman" w:hAnsi="Times New Roman" w:cs="Times New Roman"/>
          <w:sz w:val="24"/>
          <w:szCs w:val="24"/>
        </w:rPr>
        <w:t xml:space="preserve"> </w:t>
      </w:r>
      <w:r w:rsidRPr="00933404">
        <w:rPr>
          <w:rFonts w:ascii="Times New Roman" w:hAnsi="Times New Roman" w:cs="Times New Roman"/>
          <w:sz w:val="24"/>
          <w:szCs w:val="24"/>
          <w:lang w:val="en-US"/>
        </w:rPr>
        <w:t>IS</w:t>
      </w:r>
      <w:r w:rsidRPr="00933404">
        <w:rPr>
          <w:rFonts w:ascii="Times New Roman" w:hAnsi="Times New Roman" w:cs="Times New Roman"/>
          <w:sz w:val="24"/>
          <w:szCs w:val="24"/>
        </w:rPr>
        <w:t>»:</w:t>
      </w:r>
    </w:p>
    <w:p w:rsidR="00933404" w:rsidRPr="00933404" w:rsidRDefault="00933404" w:rsidP="00866588">
      <w:pPr>
        <w:widowControl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xml:space="preserve">-  </w:t>
      </w:r>
      <w:proofErr w:type="gramStart"/>
      <w:r w:rsidRPr="00933404">
        <w:rPr>
          <w:rFonts w:ascii="Times New Roman" w:hAnsi="Times New Roman" w:cs="Times New Roman"/>
          <w:sz w:val="24"/>
          <w:szCs w:val="24"/>
        </w:rPr>
        <w:t>Постачальника:  _</w:t>
      </w:r>
      <w:proofErr w:type="gramEnd"/>
      <w:r w:rsidRPr="00933404">
        <w:rPr>
          <w:rFonts w:ascii="Times New Roman" w:hAnsi="Times New Roman" w:cs="Times New Roman"/>
          <w:sz w:val="24"/>
          <w:szCs w:val="24"/>
        </w:rPr>
        <w:t>_________________</w:t>
      </w:r>
    </w:p>
    <w:p w:rsidR="00933404" w:rsidRDefault="00933404" w:rsidP="00866588">
      <w:pPr>
        <w:widowControl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Покупця: __________________</w:t>
      </w:r>
    </w:p>
    <w:p w:rsidR="00866588" w:rsidRPr="00933404" w:rsidRDefault="00866588" w:rsidP="00866588">
      <w:pPr>
        <w:widowControl w:val="0"/>
        <w:spacing w:after="0" w:line="240" w:lineRule="auto"/>
        <w:ind w:left="-142"/>
        <w:jc w:val="both"/>
        <w:rPr>
          <w:rFonts w:ascii="Times New Roman" w:hAnsi="Times New Roman" w:cs="Times New Roman"/>
          <w:b/>
          <w:sz w:val="24"/>
          <w:szCs w:val="24"/>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5. ПОСТАВКА ТОВАРУ</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5.1.</w:t>
      </w:r>
      <w:r w:rsidRPr="00933404">
        <w:rPr>
          <w:rFonts w:ascii="Times New Roman" w:hAnsi="Times New Roman" w:cs="Times New Roman"/>
          <w:sz w:val="24"/>
          <w:szCs w:val="24"/>
        </w:rPr>
        <w:t xml:space="preserve"> Термін </w:t>
      </w:r>
      <w:proofErr w:type="gramStart"/>
      <w:r w:rsidRPr="00933404">
        <w:rPr>
          <w:rFonts w:ascii="Times New Roman" w:hAnsi="Times New Roman" w:cs="Times New Roman"/>
          <w:sz w:val="24"/>
          <w:szCs w:val="24"/>
        </w:rPr>
        <w:t>поставки  Товару</w:t>
      </w:r>
      <w:proofErr w:type="gramEnd"/>
      <w:r w:rsidRPr="00933404">
        <w:rPr>
          <w:rFonts w:ascii="Times New Roman" w:hAnsi="Times New Roman" w:cs="Times New Roman"/>
          <w:sz w:val="24"/>
          <w:szCs w:val="24"/>
        </w:rPr>
        <w:t xml:space="preserve">: починаючи з дати підписання договору на період дії даного Договору - протягом 1 (одного) календарного дня з моменту подання заявки Покупцем. </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5.2</w:t>
      </w:r>
      <w:r w:rsidRPr="00933404">
        <w:rPr>
          <w:rFonts w:ascii="Times New Roman" w:hAnsi="Times New Roman" w:cs="Times New Roman"/>
          <w:sz w:val="24"/>
          <w:szCs w:val="24"/>
        </w:rPr>
        <w:t xml:space="preserve">. Місце </w:t>
      </w:r>
      <w:proofErr w:type="gramStart"/>
      <w:r w:rsidRPr="00933404">
        <w:rPr>
          <w:rFonts w:ascii="Times New Roman" w:hAnsi="Times New Roman" w:cs="Times New Roman"/>
          <w:sz w:val="24"/>
          <w:szCs w:val="24"/>
        </w:rPr>
        <w:t>поставки  Товару</w:t>
      </w:r>
      <w:proofErr w:type="gramEnd"/>
      <w:r w:rsidRPr="00933404">
        <w:rPr>
          <w:rFonts w:ascii="Times New Roman" w:hAnsi="Times New Roman" w:cs="Times New Roman"/>
          <w:sz w:val="24"/>
          <w:szCs w:val="24"/>
        </w:rPr>
        <w:t xml:space="preserve">: передача Покупцю талонів на пальне здійснюється по місцезнаходженню офісу Покупця його уповноваженій особі, а саме_________________.  </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 xml:space="preserve">5.3. </w:t>
      </w:r>
      <w:r w:rsidRPr="00933404">
        <w:rPr>
          <w:rFonts w:ascii="Times New Roman" w:hAnsi="Times New Roman" w:cs="Times New Roman"/>
          <w:sz w:val="24"/>
          <w:szCs w:val="24"/>
        </w:rPr>
        <w:t xml:space="preserve">Талони на Товар, що видається Покупцю Постачальником, має містити вказівку на вид (марку) Товару та номінал. На картку нанесено штрих-код, голографічне зображення та інші ступені захисту. Картка на пальне є товарно-розпорядчим документом на Товар, на підставі якого здійснюється відпуск Товару на АЗС. Картка на пальне не є розрахунковим чи платіжним засобом. </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і в обов'язковому порядку видає чек РРО.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   </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 xml:space="preserve">5.4. </w:t>
      </w:r>
      <w:r w:rsidRPr="00933404">
        <w:rPr>
          <w:rFonts w:ascii="Times New Roman" w:hAnsi="Times New Roman" w:cs="Times New Roman"/>
          <w:sz w:val="24"/>
          <w:szCs w:val="24"/>
        </w:rPr>
        <w:t xml:space="preserve">Товар постачається Покупцю почастково (товарними партіями) на </w:t>
      </w:r>
      <w:proofErr w:type="gramStart"/>
      <w:r w:rsidRPr="00933404">
        <w:rPr>
          <w:rFonts w:ascii="Times New Roman" w:hAnsi="Times New Roman" w:cs="Times New Roman"/>
          <w:sz w:val="24"/>
          <w:szCs w:val="24"/>
        </w:rPr>
        <w:t>умовах  -</w:t>
      </w:r>
      <w:proofErr w:type="gramEnd"/>
      <w:r w:rsidRPr="00933404">
        <w:rPr>
          <w:rFonts w:ascii="Times New Roman" w:hAnsi="Times New Roman" w:cs="Times New Roman"/>
          <w:sz w:val="24"/>
          <w:szCs w:val="24"/>
        </w:rPr>
        <w:t xml:space="preserve"> FCA завантажено в автомобільний транспорт Покупця з резервуарів автозаправних станцій (АЗС) Учасника. </w:t>
      </w:r>
      <w:r w:rsidRPr="00933404">
        <w:rPr>
          <w:rFonts w:ascii="Times New Roman" w:hAnsi="Times New Roman" w:cs="Times New Roman"/>
          <w:b/>
          <w:sz w:val="24"/>
          <w:szCs w:val="24"/>
        </w:rPr>
        <w:t>Перелік АЗС та їх місцезнаходження визначаються в Додатку, що є невід’ємною частиною даного Договору</w:t>
      </w:r>
      <w:r w:rsidRPr="00933404">
        <w:rPr>
          <w:rFonts w:ascii="Times New Roman" w:hAnsi="Times New Roman" w:cs="Times New Roman"/>
          <w:sz w:val="24"/>
          <w:szCs w:val="24"/>
        </w:rPr>
        <w:t>. Протягом дії даного Договору Сторони мають право змінювати перелік АЗС, шляхом внесення відповідних змін до Додатку, що є невід’ємною частиною даного Договору.</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5.5.</w:t>
      </w:r>
      <w:r w:rsidRPr="00933404">
        <w:rPr>
          <w:rFonts w:ascii="Times New Roman" w:hAnsi="Times New Roman" w:cs="Times New Roman"/>
          <w:sz w:val="24"/>
          <w:szCs w:val="24"/>
        </w:rPr>
        <w:t xml:space="preserve"> Датою передачі Товару є дата отримання оператором АЗС талону на пальне від клієнта (співробітника Замовника).</w:t>
      </w:r>
    </w:p>
    <w:p w:rsidR="00933404" w:rsidRPr="00933404" w:rsidRDefault="00933404" w:rsidP="00866588">
      <w:pPr>
        <w:widowControl w:val="0"/>
        <w:tabs>
          <w:tab w:val="left" w:pos="-60"/>
        </w:tabs>
        <w:autoSpaceDE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 xml:space="preserve">5.6. </w:t>
      </w:r>
      <w:r w:rsidRPr="00933404">
        <w:rPr>
          <w:rFonts w:ascii="Times New Roman" w:hAnsi="Times New Roman" w:cs="Times New Roman"/>
          <w:sz w:val="24"/>
          <w:szCs w:val="24"/>
        </w:rPr>
        <w:t>Покупець зобов’язаний надати Постачальнику довіреність на отримання Товару (партії Товару).</w:t>
      </w:r>
    </w:p>
    <w:p w:rsidR="00933404" w:rsidRPr="00933404" w:rsidRDefault="00933404" w:rsidP="00866588">
      <w:pPr>
        <w:widowControl w:val="0"/>
        <w:tabs>
          <w:tab w:val="left" w:pos="-60"/>
        </w:tabs>
        <w:autoSpaceDE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 xml:space="preserve">5.7. </w:t>
      </w:r>
      <w:r w:rsidRPr="00933404">
        <w:rPr>
          <w:rFonts w:ascii="Times New Roman" w:hAnsi="Times New Roman" w:cs="Times New Roman"/>
          <w:sz w:val="24"/>
          <w:szCs w:val="24"/>
        </w:rPr>
        <w:t xml:space="preserve">Постачальник зобов'язується при поставці Товару, на вимогу Покупця пред’явити паспорт якості або належним чином завірену копію на Товар, Сертифікат відповідності </w:t>
      </w:r>
      <w:r w:rsidRPr="00933404">
        <w:rPr>
          <w:rFonts w:ascii="Times New Roman" w:hAnsi="Times New Roman" w:cs="Times New Roman"/>
          <w:sz w:val="24"/>
          <w:szCs w:val="24"/>
        </w:rPr>
        <w:lastRenderedPageBreak/>
        <w:t>(сертифікат визнання).</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5.8.</w:t>
      </w:r>
      <w:r w:rsidRPr="00933404">
        <w:rPr>
          <w:rFonts w:ascii="Times New Roman" w:hAnsi="Times New Roman" w:cs="Times New Roman"/>
          <w:sz w:val="24"/>
          <w:szCs w:val="24"/>
        </w:rPr>
        <w:t xml:space="preserve"> Постачальник зобов’язується надати Покупцю податкову накладну у встановлені законодавством терміни.</w:t>
      </w:r>
    </w:p>
    <w:p w:rsidR="00933404" w:rsidRPr="00933404" w:rsidRDefault="00933404" w:rsidP="00866588">
      <w:pPr>
        <w:widowControl w:val="0"/>
        <w:shd w:val="clear" w:color="auto" w:fill="FFFFFF"/>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5.9.</w:t>
      </w:r>
      <w:r w:rsidRPr="00933404">
        <w:rPr>
          <w:rFonts w:ascii="Times New Roman" w:hAnsi="Times New Roman" w:cs="Times New Roman"/>
          <w:sz w:val="24"/>
          <w:szCs w:val="24"/>
        </w:rPr>
        <w:t xml:space="preserve"> При здійсненні оплати за Товар, посилання в платіжному документі на номер та дату даного Договору, а також на номер та дату Додаткової Угоди є обов’язковим.</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5.10</w:t>
      </w:r>
      <w:r w:rsidRPr="00933404">
        <w:rPr>
          <w:rFonts w:ascii="Times New Roman" w:hAnsi="Times New Roman" w:cs="Times New Roman"/>
          <w:sz w:val="24"/>
          <w:szCs w:val="24"/>
        </w:rPr>
        <w:t>. Приймання Товару здійснюється в момент завантаження у наданий Покупцем транспорт.</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5.11.</w:t>
      </w:r>
      <w:r w:rsidRPr="00933404">
        <w:rPr>
          <w:rFonts w:ascii="Times New Roman" w:hAnsi="Times New Roman" w:cs="Times New Roman"/>
          <w:sz w:val="24"/>
          <w:szCs w:val="24"/>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sz w:val="24"/>
          <w:szCs w:val="24"/>
        </w:rPr>
        <w:t>Інструкцією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933404" w:rsidRPr="00933404" w:rsidRDefault="00933404" w:rsidP="00866588">
      <w:pPr>
        <w:tabs>
          <w:tab w:val="left" w:pos="-60"/>
        </w:tabs>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5.12.</w:t>
      </w:r>
      <w:r w:rsidRPr="00933404">
        <w:rPr>
          <w:rFonts w:ascii="Times New Roman" w:hAnsi="Times New Roman" w:cs="Times New Roman"/>
          <w:sz w:val="24"/>
          <w:szCs w:val="24"/>
        </w:rPr>
        <w:t xml:space="preserve"> АЗС здійснює відпуск нафтопродуктів цілодобово. Автотранспортні засоби заправляються нафтопродуктами на АЗС через паливо роздавальні колонки </w:t>
      </w:r>
      <w:proofErr w:type="gramStart"/>
      <w:r w:rsidRPr="00933404">
        <w:rPr>
          <w:rFonts w:ascii="Times New Roman" w:hAnsi="Times New Roman" w:cs="Times New Roman"/>
          <w:sz w:val="24"/>
          <w:szCs w:val="24"/>
        </w:rPr>
        <w:t>в порядку</w:t>
      </w:r>
      <w:proofErr w:type="gramEnd"/>
      <w:r w:rsidRPr="00933404">
        <w:rPr>
          <w:rFonts w:ascii="Times New Roman" w:hAnsi="Times New Roman" w:cs="Times New Roman"/>
          <w:sz w:val="24"/>
          <w:szCs w:val="24"/>
        </w:rPr>
        <w:t xml:space="preserve"> черги.  </w:t>
      </w:r>
    </w:p>
    <w:p w:rsidR="00933404" w:rsidRPr="00933404" w:rsidRDefault="00933404" w:rsidP="00866588">
      <w:pPr>
        <w:widowControl w:val="0"/>
        <w:tabs>
          <w:tab w:val="left" w:pos="-60"/>
        </w:tabs>
        <w:autoSpaceDE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5.13.</w:t>
      </w:r>
      <w:r w:rsidRPr="00933404">
        <w:rPr>
          <w:rFonts w:ascii="Times New Roman" w:hAnsi="Times New Roman" w:cs="Times New Roman"/>
          <w:sz w:val="24"/>
          <w:szCs w:val="24"/>
        </w:rPr>
        <w:t xml:space="preserve">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933404" w:rsidRPr="00933404" w:rsidRDefault="00933404" w:rsidP="00866588">
      <w:pPr>
        <w:widowControl w:val="0"/>
        <w:tabs>
          <w:tab w:val="left" w:pos="-60"/>
        </w:tabs>
        <w:autoSpaceDE w:val="0"/>
        <w:spacing w:after="0" w:line="240" w:lineRule="auto"/>
        <w:ind w:left="-142"/>
        <w:jc w:val="both"/>
        <w:rPr>
          <w:rFonts w:ascii="Times New Roman" w:hAnsi="Times New Roman" w:cs="Times New Roman"/>
          <w:sz w:val="24"/>
          <w:szCs w:val="24"/>
        </w:rPr>
      </w:pPr>
      <w:r w:rsidRPr="00933404">
        <w:rPr>
          <w:rFonts w:ascii="Times New Roman" w:hAnsi="Times New Roman" w:cs="Times New Roman"/>
          <w:bCs/>
          <w:sz w:val="24"/>
          <w:szCs w:val="24"/>
        </w:rPr>
        <w:t xml:space="preserve">5.14. </w:t>
      </w:r>
      <w:r w:rsidRPr="00933404">
        <w:rPr>
          <w:rFonts w:ascii="Times New Roman" w:hAnsi="Times New Roman" w:cs="Times New Roman"/>
          <w:sz w:val="24"/>
          <w:szCs w:val="24"/>
        </w:rPr>
        <w:t xml:space="preserve">Товар (партія Товару) передається уповноваженим особам Покупця на АЗС лише на підставі пред’явленої оператору АЗС картки на пальне. </w:t>
      </w:r>
    </w:p>
    <w:p w:rsidR="00933404" w:rsidRPr="00933404" w:rsidRDefault="00933404" w:rsidP="00866588">
      <w:pPr>
        <w:spacing w:after="0" w:line="240" w:lineRule="auto"/>
        <w:ind w:left="-142"/>
        <w:jc w:val="both"/>
        <w:rPr>
          <w:rFonts w:ascii="Times New Roman" w:hAnsi="Times New Roman" w:cs="Times New Roman"/>
          <w:b/>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6. ПРАВА ТА ОБОВ'ЯЗКИ СТОРІН</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6.1 Покупець зобов'язаний: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6.1.1 Своєчасно та в повному обсязі оплачувати поставлений Постачальником товар.</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6.1.2 Приймати товар згідно з актом здачі-приймання товару та накладною.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6.1.3 У разі виявлення ознак невідповідності, якості, комплектності </w:t>
      </w:r>
      <w:proofErr w:type="gramStart"/>
      <w:r w:rsidRPr="00933404">
        <w:rPr>
          <w:rFonts w:ascii="Times New Roman" w:hAnsi="Times New Roman" w:cs="Times New Roman"/>
          <w:sz w:val="24"/>
          <w:szCs w:val="24"/>
          <w:lang w:eastAsia="zh-CN"/>
        </w:rPr>
        <w:t>товару  повідомляти</w:t>
      </w:r>
      <w:proofErr w:type="gramEnd"/>
      <w:r w:rsidRPr="00933404">
        <w:rPr>
          <w:rFonts w:ascii="Times New Roman" w:hAnsi="Times New Roman" w:cs="Times New Roman"/>
          <w:sz w:val="24"/>
          <w:szCs w:val="24"/>
          <w:lang w:eastAsia="zh-CN"/>
        </w:rPr>
        <w:t xml:space="preserve">  письмово Постачальника в строк до 3-х діб.</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6.1.4 Своєчасно залучати уповноважених представників Постачальника до роботи комісії з прийняття товару по якості та кількості.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6.1.8 Негайно (протягом 3-х діб з моменту виявлення) повідомляти Постачальника про всі недоліки та порушення в поставленому товарі.</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 Покупець має право: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6.2.1 Достроково розірвати цей Договір у разі невиконання зобов'язань Постачальником, повідомивши про це його не пізніше, ніж за 15 календарних днів.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6.2.2 Контролювати поставку товару.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6.2.3 Зменшувати обсяг закупівлі послуг та загальну вартість цього Договору залежно від фактичних видатків. У такому разі Сторони вносять відповідні зміни до цього Договору.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6.2.4 Повернути рахунок Постачальнику без здійснення оплати в разі неналежного оформлення документів, зазначених у пункті 4.2, 4.3 розділу 4 цього Договору (відсутність печатки (за узгодженням), підписів тощо).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6.2.5 Вимагати від Постачальника, у разі необхідності, поставку Товару Покупцю не вказаного в додатках до даного Договору (еквівалентів найменувань Товару вказаного в </w:t>
      </w:r>
      <w:proofErr w:type="gramStart"/>
      <w:r w:rsidRPr="00933404">
        <w:rPr>
          <w:rFonts w:ascii="Times New Roman" w:hAnsi="Times New Roman" w:cs="Times New Roman"/>
          <w:sz w:val="24"/>
          <w:szCs w:val="24"/>
          <w:lang w:eastAsia="zh-CN"/>
        </w:rPr>
        <w:t>Договорі )</w:t>
      </w:r>
      <w:proofErr w:type="gramEnd"/>
      <w:r w:rsidRPr="00933404">
        <w:rPr>
          <w:rFonts w:ascii="Times New Roman" w:hAnsi="Times New Roman" w:cs="Times New Roman"/>
          <w:sz w:val="24"/>
          <w:szCs w:val="24"/>
          <w:lang w:eastAsia="zh-CN"/>
        </w:rPr>
        <w:t xml:space="preserve"> в рамках та на умовах укладеного Договору.</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6.2.6 Вимагати від Постачальника належного виконання його працівниками службових обов’язків по поставці Товару.</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6.2.7 Вимагати заміни Постачальником неякісного товару та кількості товару визначену в заявці.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6.3 Постачальник зобов'язаний: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6.3.1. Д</w:t>
      </w:r>
      <w:r w:rsidRPr="00933404">
        <w:rPr>
          <w:rFonts w:ascii="Times New Roman" w:hAnsi="Times New Roman" w:cs="Times New Roman"/>
          <w:sz w:val="24"/>
          <w:szCs w:val="24"/>
        </w:rPr>
        <w:t>отримуватись в своїй діяльності норм чинного законодавства України.</w:t>
      </w:r>
      <w:r w:rsidRPr="00933404">
        <w:rPr>
          <w:rFonts w:ascii="Times New Roman" w:hAnsi="Times New Roman" w:cs="Times New Roman"/>
          <w:sz w:val="24"/>
          <w:szCs w:val="24"/>
          <w:lang w:eastAsia="zh-CN"/>
        </w:rPr>
        <w:t xml:space="preserve">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lastRenderedPageBreak/>
        <w:t>6.3.2 Забезпечити поставку товару у строки, встановлені цим Договором.</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6.3.3 Забезпечити кількість товару визначену в заявці Покупця, якість яких відповідає умовам, встановленим розділом 2 цього Договору.</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6.3.5. Постачальник зобов’язується надати Покупцеві податкову накладну, </w:t>
      </w:r>
      <w:proofErr w:type="gramStart"/>
      <w:r w:rsidRPr="00933404">
        <w:rPr>
          <w:rFonts w:ascii="Times New Roman" w:hAnsi="Times New Roman" w:cs="Times New Roman"/>
          <w:sz w:val="24"/>
          <w:szCs w:val="24"/>
          <w:lang w:eastAsia="zh-CN"/>
        </w:rPr>
        <w:t>складену  в</w:t>
      </w:r>
      <w:proofErr w:type="gramEnd"/>
      <w:r w:rsidRPr="00933404">
        <w:rPr>
          <w:rFonts w:ascii="Times New Roman" w:hAnsi="Times New Roman" w:cs="Times New Roman"/>
          <w:sz w:val="24"/>
          <w:szCs w:val="24"/>
          <w:lang w:eastAsia="zh-CN"/>
        </w:rPr>
        <w:t xml:space="preserve">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через електронний документообіг з використанням ПЗ «М.Е.Doc» (пункт включається до договору про закупівлю у разі, якщо Учасник є платником ПДВ).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6.4 Постачальник має право: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6.4.1 Своєчасно та в повному обсязі отримувати плату за поставлений товар.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6.4.2 На дострокове розірвання цього Договору у разі невиконання Покупцем зобов'язань, повідомивши про це Покупця не пізніше, ніж за ніж за 15 календарних днів.  </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6.4.3 Вимагати від працівників Покупця додержання встановленого правила поводження з поставленим товаром.</w:t>
      </w:r>
    </w:p>
    <w:p w:rsid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6.4.4 Приймати участь у роботі комісії у </w:t>
      </w:r>
      <w:proofErr w:type="gramStart"/>
      <w:r w:rsidRPr="00933404">
        <w:rPr>
          <w:rFonts w:ascii="Times New Roman" w:hAnsi="Times New Roman" w:cs="Times New Roman"/>
          <w:sz w:val="24"/>
          <w:szCs w:val="24"/>
          <w:lang w:eastAsia="zh-CN"/>
        </w:rPr>
        <w:t>складі  уповноважених</w:t>
      </w:r>
      <w:proofErr w:type="gramEnd"/>
      <w:r w:rsidRPr="00933404">
        <w:rPr>
          <w:rFonts w:ascii="Times New Roman" w:hAnsi="Times New Roman" w:cs="Times New Roman"/>
          <w:sz w:val="24"/>
          <w:szCs w:val="24"/>
          <w:lang w:eastAsia="zh-CN"/>
        </w:rPr>
        <w:t xml:space="preserve"> представників Сторін з прийняття товару по якості та кількості.</w:t>
      </w:r>
    </w:p>
    <w:p w:rsidR="00866588" w:rsidRPr="00933404" w:rsidRDefault="00866588" w:rsidP="00866588">
      <w:pPr>
        <w:spacing w:after="0" w:line="240" w:lineRule="auto"/>
        <w:ind w:left="-142"/>
        <w:jc w:val="both"/>
        <w:rPr>
          <w:rFonts w:ascii="Times New Roman" w:hAnsi="Times New Roman" w:cs="Times New Roman"/>
          <w:sz w:val="24"/>
          <w:szCs w:val="24"/>
          <w:lang w:eastAsia="zh-CN"/>
        </w:rPr>
      </w:pPr>
    </w:p>
    <w:p w:rsidR="00933404" w:rsidRPr="00933404" w:rsidRDefault="00933404" w:rsidP="0086658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42"/>
        <w:jc w:val="center"/>
        <w:rPr>
          <w:rFonts w:ascii="Times New Roman" w:eastAsia="Courier New" w:hAnsi="Times New Roman" w:cs="Times New Roman"/>
          <w:b/>
          <w:sz w:val="24"/>
          <w:szCs w:val="24"/>
        </w:rPr>
      </w:pPr>
      <w:r w:rsidRPr="00933404">
        <w:rPr>
          <w:rFonts w:ascii="Times New Roman" w:eastAsia="Courier New" w:hAnsi="Times New Roman" w:cs="Times New Roman"/>
          <w:b/>
          <w:sz w:val="24"/>
          <w:szCs w:val="24"/>
        </w:rPr>
        <w:t>7. ВІДПОВІДАЛЬНІСТЬ СТОРІН</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7.1. 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та/або чинним в Україні законодавством.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7.2. Порушенням Договору є його невиконання або неналежне виконання, тобто виконання з порушенням умов, визначених змістом цього Договору.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7.3. Сторона не несе відповідальності за порушення Договору, якщо доведе, що воно сталося не з її вини (умислу чи необережності).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7.4.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7.5.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7.6. За прострочення оплати вартості Товару (його частини) за цим Договором Постачальник має право стягнути з Покупця пеню у розмірі 1 % облікової ставки НБУ, діючої на момент прострочення виконання цих зобов’язань, від суми простроченого платежу за кожен день прострочення виконання зобов’язання.</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7.7. За несвоєчасну передачу паливних талонів на Товар Покупець має право стягнути з Постачальника пеню в розмірі 0,1% від вартості несвоєчасно </w:t>
      </w:r>
      <w:proofErr w:type="gramStart"/>
      <w:r w:rsidRPr="00933404">
        <w:rPr>
          <w:rFonts w:ascii="Times New Roman" w:eastAsia="Courier New" w:hAnsi="Times New Roman" w:cs="Times New Roman"/>
          <w:sz w:val="24"/>
          <w:szCs w:val="24"/>
        </w:rPr>
        <w:t>переданих  паливних</w:t>
      </w:r>
      <w:proofErr w:type="gramEnd"/>
      <w:r w:rsidRPr="00933404">
        <w:rPr>
          <w:rFonts w:ascii="Times New Roman" w:eastAsia="Courier New" w:hAnsi="Times New Roman" w:cs="Times New Roman"/>
          <w:sz w:val="24"/>
          <w:szCs w:val="24"/>
        </w:rPr>
        <w:t xml:space="preserve"> талонів на Товар за кожний день прострочення, а за прострочення передачі  паливних талонів на Товар більш ніж на 30 (тридцять) календарних днів - має право додатково стягнути штраф у розмірі 7% від вартості недопоставленого Товару та/або несвоєчасно поставленого (переданого) Товару.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 7.8. За несвоєчасний відпуск Товару (частини Товару) на АЗС Покупець має право стягнути з Постачальника пеню в розмірі 0,1% від вартості несвоєчасно відпущеного Товару (частини Товару) за кожний день прострочення, а за прострочення відпуску Товару (частини Товару) на </w:t>
      </w:r>
      <w:proofErr w:type="gramStart"/>
      <w:r w:rsidRPr="00933404">
        <w:rPr>
          <w:rFonts w:ascii="Times New Roman" w:eastAsia="Courier New" w:hAnsi="Times New Roman" w:cs="Times New Roman"/>
          <w:sz w:val="24"/>
          <w:szCs w:val="24"/>
        </w:rPr>
        <w:t>АЗС  більш</w:t>
      </w:r>
      <w:proofErr w:type="gramEnd"/>
      <w:r w:rsidRPr="00933404">
        <w:rPr>
          <w:rFonts w:ascii="Times New Roman" w:eastAsia="Courier New" w:hAnsi="Times New Roman" w:cs="Times New Roman"/>
          <w:sz w:val="24"/>
          <w:szCs w:val="24"/>
        </w:rPr>
        <w:t xml:space="preserve"> ніж на 30 (тридцять) календарних днів - має право додатково стягнути штраф </w:t>
      </w:r>
      <w:r w:rsidRPr="00933404">
        <w:rPr>
          <w:rFonts w:ascii="Times New Roman" w:eastAsia="Courier New" w:hAnsi="Times New Roman" w:cs="Times New Roman"/>
          <w:sz w:val="24"/>
          <w:szCs w:val="24"/>
        </w:rPr>
        <w:lastRenderedPageBreak/>
        <w:t xml:space="preserve">у розмірі 7% від вартості недопоставленого Товару та/або несвоєчасно поставленого (переданого) Товару.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7.9. У разі поставки (передачі) Постачальником неякісного Товару в тому числі </w:t>
      </w:r>
      <w:r w:rsidRPr="00933404">
        <w:rPr>
          <w:rFonts w:ascii="Times New Roman" w:hAnsi="Times New Roman" w:cs="Times New Roman"/>
          <w:bCs/>
          <w:noProof/>
          <w:sz w:val="24"/>
          <w:szCs w:val="24"/>
        </w:rPr>
        <w:t>паливних талонів</w:t>
      </w:r>
      <w:r w:rsidRPr="00933404">
        <w:rPr>
          <w:rFonts w:ascii="Times New Roman" w:eastAsia="Courier New" w:hAnsi="Times New Roman" w:cs="Times New Roman"/>
          <w:sz w:val="24"/>
          <w:szCs w:val="24"/>
        </w:rPr>
        <w:t xml:space="preserve">, Покупець має право стягнути з Постачальника штраф у розмірі 20% від вартості неякісного Товару (в тому числі </w:t>
      </w:r>
      <w:r w:rsidRPr="00933404">
        <w:rPr>
          <w:rFonts w:ascii="Times New Roman" w:hAnsi="Times New Roman" w:cs="Times New Roman"/>
          <w:bCs/>
          <w:noProof/>
          <w:sz w:val="24"/>
          <w:szCs w:val="24"/>
        </w:rPr>
        <w:t>паливних талонів</w:t>
      </w:r>
      <w:r w:rsidRPr="00933404">
        <w:rPr>
          <w:rFonts w:ascii="Times New Roman" w:eastAsia="Courier New" w:hAnsi="Times New Roman" w:cs="Times New Roman"/>
          <w:sz w:val="24"/>
          <w:szCs w:val="24"/>
        </w:rPr>
        <w:t>), але сплата штрафу не звільняє Постачальника від обов’язку заміни Товару неналежної якості на Товар належної якості.</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 xml:space="preserve">7.10. Сплата штрафних санкцій не звільняє Сторони від виконання зобов’язань за цим Договором.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7.11.</w:t>
      </w:r>
      <w:r w:rsidRPr="00933404">
        <w:rPr>
          <w:rFonts w:ascii="Times New Roman" w:hAnsi="Times New Roman" w:cs="Times New Roman"/>
          <w:sz w:val="24"/>
          <w:szCs w:val="24"/>
        </w:rPr>
        <w:t xml:space="preserve"> </w:t>
      </w:r>
      <w:r w:rsidRPr="00933404">
        <w:rPr>
          <w:rFonts w:ascii="Times New Roman" w:eastAsia="Courier New" w:hAnsi="Times New Roman" w:cs="Times New Roman"/>
          <w:sz w:val="24"/>
          <w:szCs w:val="24"/>
        </w:rPr>
        <w:t xml:space="preserve">Відповідно до ч.1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винна Сторона відшкодує збитки в частині, не покритій штрафними санкціямий. </w:t>
      </w:r>
    </w:p>
    <w:p w:rsidR="00933404" w:rsidRPr="00933404" w:rsidRDefault="00933404" w:rsidP="008665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Courier New" w:hAnsi="Times New Roman" w:cs="Times New Roman"/>
          <w:sz w:val="24"/>
          <w:szCs w:val="24"/>
        </w:rPr>
      </w:pPr>
      <w:r w:rsidRPr="00933404">
        <w:rPr>
          <w:rFonts w:ascii="Times New Roman" w:eastAsia="Courier New" w:hAnsi="Times New Roman" w:cs="Times New Roman"/>
          <w:sz w:val="24"/>
          <w:szCs w:val="24"/>
        </w:rPr>
        <w:t>7.12. Закінчення строку дії цього Договору не звільняє Сторони від відповідальності за його порушення, яке мало місце під час дії цього Договору.</w:t>
      </w:r>
    </w:p>
    <w:p w:rsidR="00933404" w:rsidRPr="00933404" w:rsidRDefault="00933404" w:rsidP="00866588">
      <w:pPr>
        <w:widowControl w:val="0"/>
        <w:spacing w:after="0" w:line="240" w:lineRule="auto"/>
        <w:ind w:left="-142"/>
        <w:jc w:val="both"/>
        <w:rPr>
          <w:rFonts w:ascii="Times New Roman" w:eastAsia="Tahoma" w:hAnsi="Times New Roman" w:cs="Times New Roman"/>
          <w:sz w:val="24"/>
          <w:szCs w:val="24"/>
          <w:lang w:eastAsia="uk-UA" w:bidi="uk-UA"/>
        </w:rPr>
      </w:pPr>
      <w:r w:rsidRPr="00933404">
        <w:rPr>
          <w:rFonts w:ascii="Times New Roman" w:eastAsia="Tahoma" w:hAnsi="Times New Roman" w:cs="Times New Roman"/>
          <w:sz w:val="24"/>
          <w:szCs w:val="24"/>
          <w:lang w:eastAsia="uk-UA" w:bidi="uk-UA"/>
        </w:rPr>
        <w:t>7.13.Сторони прийшли до взаємної згоди щодо можливості застосування опера-</w:t>
      </w:r>
      <w:r w:rsidRPr="00933404">
        <w:rPr>
          <w:rFonts w:ascii="Times New Roman" w:eastAsia="Tahoma" w:hAnsi="Times New Roman" w:cs="Times New Roman"/>
          <w:sz w:val="24"/>
          <w:szCs w:val="24"/>
          <w:lang w:eastAsia="uk-UA" w:bidi="uk-UA"/>
        </w:rPr>
        <w:br/>
        <w:t>тивно-господарських санкцій в порядку, передбаченому статтями 235 і 237 Господар-</w:t>
      </w:r>
      <w:r w:rsidRPr="00933404">
        <w:rPr>
          <w:rFonts w:ascii="Times New Roman" w:eastAsia="Tahoma" w:hAnsi="Times New Roman" w:cs="Times New Roman"/>
          <w:sz w:val="24"/>
          <w:szCs w:val="24"/>
          <w:lang w:eastAsia="uk-UA" w:bidi="uk-UA"/>
        </w:rPr>
        <w:br/>
        <w:t>ського кодексу України, у разі невиконання чи неналежного виконання зобов’язань,</w:t>
      </w:r>
      <w:r w:rsidRPr="00933404">
        <w:rPr>
          <w:rFonts w:ascii="Times New Roman" w:eastAsia="Tahoma" w:hAnsi="Times New Roman" w:cs="Times New Roman"/>
          <w:sz w:val="24"/>
          <w:szCs w:val="24"/>
          <w:lang w:eastAsia="uk-UA" w:bidi="uk-UA"/>
        </w:rPr>
        <w:br/>
        <w:t>передбачених цим Договором.</w:t>
      </w:r>
    </w:p>
    <w:p w:rsidR="00933404" w:rsidRPr="00933404" w:rsidRDefault="00933404" w:rsidP="00866588">
      <w:pPr>
        <w:widowControl w:val="0"/>
        <w:spacing w:after="0" w:line="240" w:lineRule="auto"/>
        <w:ind w:left="-142"/>
        <w:jc w:val="both"/>
        <w:rPr>
          <w:rFonts w:ascii="Times New Roman" w:eastAsia="Tahoma" w:hAnsi="Times New Roman" w:cs="Times New Roman"/>
          <w:sz w:val="24"/>
          <w:szCs w:val="24"/>
          <w:lang w:eastAsia="uk-UA" w:bidi="uk-UA"/>
        </w:rPr>
      </w:pPr>
      <w:r w:rsidRPr="00933404">
        <w:rPr>
          <w:rFonts w:ascii="Times New Roman" w:eastAsia="Tahoma" w:hAnsi="Times New Roman" w:cs="Times New Roman"/>
          <w:sz w:val="24"/>
          <w:szCs w:val="24"/>
          <w:lang w:eastAsia="uk-UA" w:bidi="uk-UA"/>
        </w:rPr>
        <w:t>7.15.За невиконання чи неналежне виконання зобов’язань, передбачених цим</w:t>
      </w:r>
      <w:r w:rsidRPr="00933404">
        <w:rPr>
          <w:rFonts w:ascii="Times New Roman" w:eastAsia="Tahoma" w:hAnsi="Times New Roman" w:cs="Times New Roman"/>
          <w:sz w:val="24"/>
          <w:szCs w:val="24"/>
          <w:lang w:eastAsia="uk-UA" w:bidi="uk-UA"/>
        </w:rPr>
        <w:br/>
        <w:t>Договором, Сторони можуть застосовувати такі оперативно-господарські санкції:</w:t>
      </w:r>
    </w:p>
    <w:p w:rsidR="00866588" w:rsidRDefault="00866588" w:rsidP="00866588">
      <w:pPr>
        <w:widowControl w:val="0"/>
        <w:tabs>
          <w:tab w:val="left" w:pos="1423"/>
        </w:tabs>
        <w:spacing w:after="0" w:line="240" w:lineRule="auto"/>
        <w:ind w:left="-142"/>
        <w:jc w:val="both"/>
        <w:rPr>
          <w:rFonts w:ascii="Times New Roman" w:eastAsia="Tahoma" w:hAnsi="Times New Roman" w:cs="Times New Roman"/>
          <w:sz w:val="24"/>
          <w:szCs w:val="24"/>
          <w:lang w:eastAsia="uk-UA" w:bidi="uk-UA"/>
        </w:rPr>
      </w:pPr>
      <w:r>
        <w:rPr>
          <w:rFonts w:ascii="Times New Roman" w:eastAsia="Tahoma" w:hAnsi="Times New Roman" w:cs="Times New Roman"/>
          <w:sz w:val="24"/>
          <w:szCs w:val="24"/>
          <w:lang w:val="uk-UA" w:eastAsia="uk-UA" w:bidi="uk-UA"/>
        </w:rPr>
        <w:t xml:space="preserve">- </w:t>
      </w:r>
      <w:r w:rsidR="00933404" w:rsidRPr="00933404">
        <w:rPr>
          <w:rFonts w:ascii="Times New Roman" w:eastAsia="Tahoma" w:hAnsi="Times New Roman" w:cs="Times New Roman"/>
          <w:sz w:val="24"/>
          <w:szCs w:val="24"/>
          <w:lang w:eastAsia="uk-UA" w:bidi="uk-UA"/>
        </w:rPr>
        <w:t>одностороння відмова від виконання свого зобов’язання управленою Сто-</w:t>
      </w:r>
      <w:r w:rsidR="00933404" w:rsidRPr="00933404">
        <w:rPr>
          <w:rFonts w:ascii="Times New Roman" w:eastAsia="Tahoma" w:hAnsi="Times New Roman" w:cs="Times New Roman"/>
          <w:sz w:val="24"/>
          <w:szCs w:val="24"/>
          <w:lang w:eastAsia="uk-UA" w:bidi="uk-UA"/>
        </w:rPr>
        <w:br/>
        <w:t>роною, із звільненням її від відповідальності за це — у разі порушення</w:t>
      </w:r>
      <w:r w:rsidR="00933404" w:rsidRPr="00933404">
        <w:rPr>
          <w:rFonts w:ascii="Times New Roman" w:eastAsia="Tahoma" w:hAnsi="Times New Roman" w:cs="Times New Roman"/>
          <w:sz w:val="24"/>
          <w:szCs w:val="24"/>
          <w:lang w:eastAsia="uk-UA" w:bidi="uk-UA"/>
        </w:rPr>
        <w:br/>
        <w:t>зобов’язання другою Стороною;</w:t>
      </w:r>
    </w:p>
    <w:p w:rsidR="00866588" w:rsidRDefault="00866588" w:rsidP="00866588">
      <w:pPr>
        <w:widowControl w:val="0"/>
        <w:tabs>
          <w:tab w:val="left" w:pos="1423"/>
        </w:tabs>
        <w:spacing w:after="0" w:line="240" w:lineRule="auto"/>
        <w:ind w:left="-142"/>
        <w:jc w:val="both"/>
        <w:rPr>
          <w:rFonts w:ascii="Times New Roman" w:eastAsia="Tahoma" w:hAnsi="Times New Roman" w:cs="Times New Roman"/>
          <w:sz w:val="24"/>
          <w:szCs w:val="24"/>
          <w:lang w:eastAsia="uk-UA" w:bidi="uk-UA"/>
        </w:rPr>
      </w:pPr>
      <w:r>
        <w:rPr>
          <w:rFonts w:ascii="Times New Roman" w:eastAsia="Tahoma" w:hAnsi="Times New Roman" w:cs="Times New Roman"/>
          <w:sz w:val="24"/>
          <w:szCs w:val="24"/>
          <w:lang w:val="uk-UA" w:eastAsia="uk-UA" w:bidi="uk-UA"/>
        </w:rPr>
        <w:t xml:space="preserve">- </w:t>
      </w:r>
      <w:r w:rsidR="00933404" w:rsidRPr="00933404">
        <w:rPr>
          <w:rFonts w:ascii="Times New Roman" w:eastAsia="Tahoma" w:hAnsi="Times New Roman" w:cs="Times New Roman"/>
          <w:sz w:val="24"/>
          <w:szCs w:val="24"/>
          <w:lang w:eastAsia="uk-UA" w:bidi="uk-UA"/>
        </w:rPr>
        <w:t>відмова від оплати за зобов’язанням,</w:t>
      </w:r>
      <w:r>
        <w:rPr>
          <w:rFonts w:ascii="Times New Roman" w:eastAsia="Tahoma" w:hAnsi="Times New Roman" w:cs="Times New Roman"/>
          <w:sz w:val="24"/>
          <w:szCs w:val="24"/>
          <w:lang w:eastAsia="uk-UA" w:bidi="uk-UA"/>
        </w:rPr>
        <w:t xml:space="preserve"> яке виконано неналежним чином;</w:t>
      </w:r>
    </w:p>
    <w:p w:rsidR="00866588" w:rsidRDefault="00866588" w:rsidP="00866588">
      <w:pPr>
        <w:widowControl w:val="0"/>
        <w:tabs>
          <w:tab w:val="left" w:pos="1423"/>
        </w:tabs>
        <w:spacing w:after="0" w:line="240" w:lineRule="auto"/>
        <w:ind w:left="-142"/>
        <w:jc w:val="both"/>
        <w:rPr>
          <w:rFonts w:ascii="Times New Roman" w:eastAsia="Tahoma" w:hAnsi="Times New Roman" w:cs="Times New Roman"/>
          <w:sz w:val="24"/>
          <w:szCs w:val="24"/>
          <w:lang w:eastAsia="uk-UA" w:bidi="uk-UA"/>
        </w:rPr>
      </w:pPr>
      <w:r>
        <w:rPr>
          <w:rFonts w:ascii="Times New Roman" w:eastAsia="Tahoma" w:hAnsi="Times New Roman" w:cs="Times New Roman"/>
          <w:sz w:val="24"/>
          <w:szCs w:val="24"/>
          <w:lang w:val="uk-UA" w:eastAsia="uk-UA" w:bidi="uk-UA"/>
        </w:rPr>
        <w:t xml:space="preserve">- </w:t>
      </w:r>
      <w:r w:rsidR="00933404" w:rsidRPr="00933404">
        <w:rPr>
          <w:rFonts w:ascii="Times New Roman" w:eastAsia="Tahoma" w:hAnsi="Times New Roman" w:cs="Times New Roman"/>
          <w:sz w:val="24"/>
          <w:szCs w:val="24"/>
          <w:lang w:eastAsia="uk-UA" w:bidi="uk-UA"/>
        </w:rPr>
        <w:t>відмова від встановлення на майбутнє будь-яких господарських відносин</w:t>
      </w:r>
      <w:r w:rsidR="00933404" w:rsidRPr="00933404">
        <w:rPr>
          <w:rFonts w:ascii="Times New Roman" w:eastAsia="Tahoma" w:hAnsi="Times New Roman" w:cs="Times New Roman"/>
          <w:sz w:val="24"/>
          <w:szCs w:val="24"/>
          <w:lang w:eastAsia="uk-UA" w:bidi="uk-UA"/>
        </w:rPr>
        <w:br/>
        <w:t>із Стор</w:t>
      </w:r>
      <w:r>
        <w:rPr>
          <w:rFonts w:ascii="Times New Roman" w:eastAsia="Tahoma" w:hAnsi="Times New Roman" w:cs="Times New Roman"/>
          <w:sz w:val="24"/>
          <w:szCs w:val="24"/>
          <w:lang w:eastAsia="uk-UA" w:bidi="uk-UA"/>
        </w:rPr>
        <w:t>оною, яка порушує зобов’язання;</w:t>
      </w:r>
    </w:p>
    <w:p w:rsidR="00933404" w:rsidRPr="00933404" w:rsidRDefault="00866588" w:rsidP="00866588">
      <w:pPr>
        <w:widowControl w:val="0"/>
        <w:tabs>
          <w:tab w:val="left" w:pos="1423"/>
        </w:tabs>
        <w:spacing w:after="0" w:line="240" w:lineRule="auto"/>
        <w:ind w:left="-142"/>
        <w:jc w:val="both"/>
        <w:rPr>
          <w:rFonts w:ascii="Times New Roman" w:eastAsia="Tahoma" w:hAnsi="Times New Roman" w:cs="Times New Roman"/>
          <w:sz w:val="24"/>
          <w:szCs w:val="24"/>
          <w:lang w:eastAsia="uk-UA" w:bidi="uk-UA"/>
        </w:rPr>
      </w:pPr>
      <w:r>
        <w:rPr>
          <w:rFonts w:ascii="Times New Roman" w:eastAsia="Tahoma" w:hAnsi="Times New Roman" w:cs="Times New Roman"/>
          <w:sz w:val="24"/>
          <w:szCs w:val="24"/>
          <w:lang w:val="uk-UA" w:eastAsia="uk-UA" w:bidi="uk-UA"/>
        </w:rPr>
        <w:t xml:space="preserve">- </w:t>
      </w:r>
      <w:r w:rsidR="00933404" w:rsidRPr="00933404">
        <w:rPr>
          <w:rFonts w:ascii="Times New Roman" w:eastAsia="Tahoma" w:hAnsi="Times New Roman" w:cs="Times New Roman"/>
          <w:sz w:val="24"/>
          <w:szCs w:val="24"/>
          <w:lang w:eastAsia="uk-UA" w:bidi="uk-UA"/>
        </w:rPr>
        <w:t>одностороння відмова від цього Договору у повному обсязі або частково</w:t>
      </w:r>
      <w:r w:rsidR="00933404" w:rsidRPr="00933404">
        <w:rPr>
          <w:rFonts w:ascii="Times New Roman" w:eastAsia="Tahoma" w:hAnsi="Times New Roman" w:cs="Times New Roman"/>
          <w:sz w:val="24"/>
          <w:szCs w:val="24"/>
          <w:lang w:eastAsia="uk-UA" w:bidi="uk-UA"/>
        </w:rPr>
        <w:br/>
        <w:t>(розірвання Договору).</w:t>
      </w:r>
    </w:p>
    <w:p w:rsidR="00933404" w:rsidRPr="00933404" w:rsidRDefault="00933404" w:rsidP="00866588">
      <w:pPr>
        <w:widowControl w:val="0"/>
        <w:spacing w:after="0" w:line="240" w:lineRule="auto"/>
        <w:ind w:left="-142"/>
        <w:jc w:val="both"/>
        <w:rPr>
          <w:rFonts w:ascii="Times New Roman" w:eastAsia="Tahoma" w:hAnsi="Times New Roman" w:cs="Times New Roman"/>
          <w:sz w:val="24"/>
          <w:szCs w:val="24"/>
          <w:lang w:eastAsia="uk-UA" w:bidi="uk-UA"/>
        </w:rPr>
      </w:pPr>
      <w:r w:rsidRPr="00933404">
        <w:rPr>
          <w:rFonts w:ascii="Times New Roman" w:eastAsia="Tahoma" w:hAnsi="Times New Roman" w:cs="Times New Roman"/>
          <w:sz w:val="24"/>
          <w:szCs w:val="24"/>
          <w:lang w:eastAsia="uk-UA" w:bidi="uk-UA"/>
        </w:rPr>
        <w:t>7.16.Відмова від встановлення на майбутнє будь-яких господарських відносин</w:t>
      </w:r>
      <w:r w:rsidRPr="00933404">
        <w:rPr>
          <w:rFonts w:ascii="Times New Roman" w:eastAsia="Tahoma" w:hAnsi="Times New Roman" w:cs="Times New Roman"/>
          <w:sz w:val="24"/>
          <w:szCs w:val="24"/>
          <w:lang w:eastAsia="uk-UA" w:bidi="uk-UA"/>
        </w:rPr>
        <w:br/>
        <w:t>із Стороною, яка порушує зобов’язання, може застосовуватися Замовником до По-</w:t>
      </w:r>
      <w:r w:rsidRPr="00933404">
        <w:rPr>
          <w:rFonts w:ascii="Times New Roman" w:eastAsia="Tahoma" w:hAnsi="Times New Roman" w:cs="Times New Roman"/>
          <w:sz w:val="24"/>
          <w:szCs w:val="24"/>
          <w:lang w:eastAsia="uk-UA" w:bidi="uk-UA"/>
        </w:rPr>
        <w:br/>
        <w:t>стачальника за невиконання Постачальником будь-якого одного чи одночасно кількох</w:t>
      </w:r>
      <w:r w:rsidRPr="00933404">
        <w:rPr>
          <w:rFonts w:ascii="Times New Roman" w:eastAsia="Tahoma" w:hAnsi="Times New Roman" w:cs="Times New Roman"/>
          <w:sz w:val="24"/>
          <w:szCs w:val="24"/>
          <w:lang w:eastAsia="uk-UA" w:bidi="uk-UA"/>
        </w:rPr>
        <w:br/>
        <w:t>зобов’язань, передбачених умовами цього Договору.</w:t>
      </w:r>
    </w:p>
    <w:p w:rsidR="00933404" w:rsidRPr="00933404" w:rsidRDefault="00933404" w:rsidP="00866588">
      <w:pPr>
        <w:widowControl w:val="0"/>
        <w:spacing w:after="0" w:line="240" w:lineRule="auto"/>
        <w:ind w:left="-142"/>
        <w:jc w:val="both"/>
        <w:rPr>
          <w:rFonts w:ascii="Times New Roman" w:eastAsia="Tahoma" w:hAnsi="Times New Roman" w:cs="Times New Roman"/>
          <w:sz w:val="24"/>
          <w:szCs w:val="24"/>
          <w:lang w:eastAsia="uk-UA" w:bidi="uk-UA"/>
        </w:rPr>
      </w:pPr>
      <w:r w:rsidRPr="00933404">
        <w:rPr>
          <w:rFonts w:ascii="Times New Roman" w:eastAsia="Tahoma" w:hAnsi="Times New Roman" w:cs="Times New Roman"/>
          <w:sz w:val="24"/>
          <w:szCs w:val="24"/>
          <w:lang w:eastAsia="uk-UA" w:bidi="uk-UA"/>
        </w:rPr>
        <w:t>7.17.У разі порушення (невиконання, неналежного виконання) другою Стороною</w:t>
      </w:r>
      <w:r w:rsidRPr="00933404">
        <w:rPr>
          <w:rFonts w:ascii="Times New Roman" w:eastAsia="Tahoma" w:hAnsi="Times New Roman" w:cs="Times New Roman"/>
          <w:sz w:val="24"/>
          <w:szCs w:val="24"/>
          <w:lang w:eastAsia="uk-UA" w:bidi="uk-UA"/>
        </w:rPr>
        <w:br/>
        <w:t>будь-якого одного чи будь-яких декількох зобов’язань, передбачених цим Договором,</w:t>
      </w:r>
      <w:r w:rsidRPr="00933404">
        <w:rPr>
          <w:rFonts w:ascii="Times New Roman" w:eastAsia="Tahoma" w:hAnsi="Times New Roman" w:cs="Times New Roman"/>
          <w:sz w:val="24"/>
          <w:szCs w:val="24"/>
          <w:lang w:eastAsia="uk-UA" w:bidi="uk-UA"/>
        </w:rPr>
        <w:br/>
        <w:t>управлена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7.15 цього Договору.</w:t>
      </w:r>
    </w:p>
    <w:p w:rsidR="00933404" w:rsidRDefault="00933404" w:rsidP="00866588">
      <w:pPr>
        <w:widowControl w:val="0"/>
        <w:spacing w:after="0" w:line="240" w:lineRule="auto"/>
        <w:ind w:left="-142"/>
        <w:jc w:val="both"/>
        <w:rPr>
          <w:rFonts w:ascii="Times New Roman" w:eastAsia="Tahoma" w:hAnsi="Times New Roman" w:cs="Times New Roman"/>
          <w:sz w:val="24"/>
          <w:szCs w:val="24"/>
          <w:lang w:eastAsia="uk-UA" w:bidi="uk-UA"/>
        </w:rPr>
      </w:pPr>
      <w:r w:rsidRPr="00933404">
        <w:rPr>
          <w:rFonts w:ascii="Times New Roman" w:eastAsia="Tahoma" w:hAnsi="Times New Roman" w:cs="Times New Roman"/>
          <w:sz w:val="24"/>
          <w:szCs w:val="24"/>
          <w:lang w:eastAsia="uk-UA" w:bidi="uk-UA"/>
        </w:rPr>
        <w:t>7.</w:t>
      </w:r>
      <w:proofErr w:type="gramStart"/>
      <w:r w:rsidRPr="00933404">
        <w:rPr>
          <w:rFonts w:ascii="Times New Roman" w:eastAsia="Tahoma" w:hAnsi="Times New Roman" w:cs="Times New Roman"/>
          <w:sz w:val="24"/>
          <w:szCs w:val="24"/>
          <w:lang w:eastAsia="uk-UA" w:bidi="uk-UA"/>
        </w:rPr>
        <w:t>18.Про</w:t>
      </w:r>
      <w:proofErr w:type="gramEnd"/>
      <w:r w:rsidRPr="00933404">
        <w:rPr>
          <w:rFonts w:ascii="Times New Roman" w:eastAsia="Tahoma" w:hAnsi="Times New Roman" w:cs="Times New Roman"/>
          <w:sz w:val="24"/>
          <w:szCs w:val="24"/>
          <w:lang w:eastAsia="uk-UA" w:bidi="uk-UA"/>
        </w:rPr>
        <w:t xml:space="preserve"> застосування оперативно-господарської санкції (однієї, декількох одночасно чи одночасно усіх, передбачених цим Договором) управлена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осподарська санкція, або направляється рекомендова ним цінним листом (з описом вкладення та повідомленням про вручення) </w:t>
      </w:r>
      <w:proofErr w:type="gramStart"/>
      <w:r w:rsidRPr="00933404">
        <w:rPr>
          <w:rFonts w:ascii="Times New Roman" w:eastAsia="Tahoma" w:hAnsi="Times New Roman" w:cs="Times New Roman"/>
          <w:sz w:val="24"/>
          <w:szCs w:val="24"/>
          <w:lang w:eastAsia="uk-UA" w:bidi="uk-UA"/>
        </w:rPr>
        <w:t>на адресу</w:t>
      </w:r>
      <w:proofErr w:type="gramEnd"/>
      <w:r w:rsidRPr="00933404">
        <w:rPr>
          <w:rFonts w:ascii="Times New Roman" w:eastAsia="Tahoma" w:hAnsi="Times New Roman" w:cs="Times New Roman"/>
          <w:sz w:val="24"/>
          <w:szCs w:val="24"/>
          <w:lang w:eastAsia="uk-UA" w:bidi="uk-UA"/>
        </w:rPr>
        <w:t xml:space="preserve"> фактичного місцезнаходження Сторони, зазначену в цьому Договорі, зазначену в цьому Договорі, або направляється у вигляді скан копії на електронну адресу Сторони, зазначену в цьому Договорі.</w:t>
      </w:r>
    </w:p>
    <w:p w:rsidR="00866588" w:rsidRPr="00933404" w:rsidRDefault="00866588" w:rsidP="00866588">
      <w:pPr>
        <w:widowControl w:val="0"/>
        <w:spacing w:after="0" w:line="240" w:lineRule="auto"/>
        <w:ind w:left="-142"/>
        <w:jc w:val="both"/>
        <w:rPr>
          <w:rFonts w:ascii="Times New Roman" w:eastAsia="Tahoma" w:hAnsi="Times New Roman" w:cs="Times New Roman"/>
          <w:sz w:val="24"/>
          <w:szCs w:val="24"/>
          <w:lang w:eastAsia="uk-UA" w:bidi="uk-UA"/>
        </w:rPr>
      </w:pPr>
    </w:p>
    <w:p w:rsidR="00933404" w:rsidRPr="00933404" w:rsidRDefault="00933404" w:rsidP="00866588">
      <w:pPr>
        <w:widowControl w:val="0"/>
        <w:autoSpaceDE w:val="0"/>
        <w:autoSpaceDN w:val="0"/>
        <w:adjustRightInd w:val="0"/>
        <w:spacing w:after="0" w:line="240" w:lineRule="auto"/>
        <w:ind w:left="-142"/>
        <w:jc w:val="center"/>
        <w:rPr>
          <w:rFonts w:ascii="Times New Roman" w:hAnsi="Times New Roman" w:cs="Times New Roman"/>
          <w:b/>
          <w:sz w:val="24"/>
          <w:szCs w:val="24"/>
          <w:lang w:eastAsia="uk-UA"/>
        </w:rPr>
      </w:pPr>
      <w:r w:rsidRPr="00933404">
        <w:rPr>
          <w:rFonts w:ascii="Times New Roman" w:hAnsi="Times New Roman" w:cs="Times New Roman"/>
          <w:b/>
          <w:sz w:val="24"/>
          <w:szCs w:val="24"/>
          <w:lang w:eastAsia="uk-UA"/>
        </w:rPr>
        <w:t>8.АНТИКОРУПЦІЙНІ ПОЛОЖЕННЯ ТА ЗАСТЕРЕЖЕННЯ</w:t>
      </w:r>
    </w:p>
    <w:p w:rsidR="00933404" w:rsidRPr="00933404" w:rsidRDefault="00933404" w:rsidP="00866588">
      <w:pPr>
        <w:widowControl w:val="0"/>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8.1.</w:t>
      </w:r>
      <w:r w:rsidRPr="00933404">
        <w:rPr>
          <w:rFonts w:ascii="Times New Roman" w:hAnsi="Times New Roman" w:cs="Times New Roman"/>
          <w:sz w:val="24"/>
          <w:szCs w:val="24"/>
          <w:lang w:eastAsia="uk-U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933404" w:rsidRPr="00933404" w:rsidRDefault="00933404" w:rsidP="00866588">
      <w:pPr>
        <w:widowControl w:val="0"/>
        <w:tabs>
          <w:tab w:val="left" w:pos="709"/>
          <w:tab w:val="left" w:pos="1134"/>
        </w:tabs>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8.2.</w:t>
      </w:r>
      <w:r w:rsidRPr="00933404">
        <w:rPr>
          <w:rFonts w:ascii="Times New Roman" w:hAnsi="Times New Roman" w:cs="Times New Roman"/>
          <w:sz w:val="24"/>
          <w:szCs w:val="24"/>
          <w:lang w:eastAsia="uk-UA"/>
        </w:rPr>
        <w:tab/>
        <w:t xml:space="preserve">При виконанні своїх зобов'язань за цим Договором Сторони, їх афілійовані особи, </w:t>
      </w:r>
      <w:r w:rsidRPr="00933404">
        <w:rPr>
          <w:rFonts w:ascii="Times New Roman" w:hAnsi="Times New Roman" w:cs="Times New Roman"/>
          <w:sz w:val="24"/>
          <w:szCs w:val="24"/>
          <w:lang w:eastAsia="uk-UA"/>
        </w:rPr>
        <w:lastRenderedPageBreak/>
        <w:t>працівники або посередники не здійснюють дії, що кваліфікуються законодавством,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933404" w:rsidRPr="00933404" w:rsidRDefault="00933404" w:rsidP="00866588">
      <w:pPr>
        <w:widowControl w:val="0"/>
        <w:tabs>
          <w:tab w:val="left" w:pos="709"/>
          <w:tab w:val="left" w:pos="1134"/>
        </w:tabs>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8.3.</w:t>
      </w:r>
      <w:r w:rsidRPr="00933404">
        <w:rPr>
          <w:rFonts w:ascii="Times New Roman" w:hAnsi="Times New Roman" w:cs="Times New Roman"/>
          <w:sz w:val="24"/>
          <w:szCs w:val="24"/>
          <w:lang w:eastAsia="uk-UA"/>
        </w:rPr>
        <w:tab/>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зобов'язання за цим Договором до отримання підтвердження, що </w:t>
      </w:r>
      <w:proofErr w:type="gramStart"/>
      <w:r w:rsidRPr="00933404">
        <w:rPr>
          <w:rFonts w:ascii="Times New Roman" w:hAnsi="Times New Roman" w:cs="Times New Roman"/>
          <w:sz w:val="24"/>
          <w:szCs w:val="24"/>
          <w:lang w:eastAsia="uk-UA"/>
        </w:rPr>
        <w:t>порушення  не</w:t>
      </w:r>
      <w:proofErr w:type="gramEnd"/>
      <w:r w:rsidRPr="00933404">
        <w:rPr>
          <w:rFonts w:ascii="Times New Roman" w:hAnsi="Times New Roman" w:cs="Times New Roman"/>
          <w:sz w:val="24"/>
          <w:szCs w:val="24"/>
          <w:lang w:eastAsia="uk-UA"/>
        </w:rPr>
        <w:t xml:space="preserve"> відбулося або не відбудеться. Це підтвердження повинне бути надіслане протягом 5 (</w:t>
      </w:r>
      <w:proofErr w:type="gramStart"/>
      <w:r w:rsidRPr="00933404">
        <w:rPr>
          <w:rFonts w:ascii="Times New Roman" w:hAnsi="Times New Roman" w:cs="Times New Roman"/>
          <w:sz w:val="24"/>
          <w:szCs w:val="24"/>
          <w:lang w:eastAsia="uk-UA"/>
        </w:rPr>
        <w:t>п’яти)  робочих</w:t>
      </w:r>
      <w:proofErr w:type="gramEnd"/>
      <w:r w:rsidRPr="00933404">
        <w:rPr>
          <w:rFonts w:ascii="Times New Roman" w:hAnsi="Times New Roman" w:cs="Times New Roman"/>
          <w:sz w:val="24"/>
          <w:szCs w:val="24"/>
          <w:lang w:eastAsia="uk-UA"/>
        </w:rPr>
        <w:t xml:space="preserve"> днів з дати направлення письмового повідомлення.</w:t>
      </w:r>
    </w:p>
    <w:p w:rsidR="00933404" w:rsidRPr="00933404" w:rsidRDefault="00933404" w:rsidP="00866588">
      <w:pPr>
        <w:widowControl w:val="0"/>
        <w:tabs>
          <w:tab w:val="left" w:pos="709"/>
          <w:tab w:val="left" w:pos="993"/>
        </w:tabs>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8.4.</w:t>
      </w:r>
      <w:r w:rsidRPr="00933404">
        <w:rPr>
          <w:rFonts w:ascii="Times New Roman" w:hAnsi="Times New Roman" w:cs="Times New Roman"/>
          <w:sz w:val="24"/>
          <w:szCs w:val="24"/>
          <w:lang w:eastAsia="uk-U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прийняття пропозиції, обіцянки або одержання неправомірної вигоди, комерційного підкупу, а також діях, що порушують вимоги законодавства України та  міжнародних актів про протидію легалізації доходів, отриманих злочинним шляхом.</w:t>
      </w:r>
    </w:p>
    <w:p w:rsidR="00933404" w:rsidRPr="00933404" w:rsidRDefault="00933404" w:rsidP="00866588">
      <w:pPr>
        <w:widowControl w:val="0"/>
        <w:tabs>
          <w:tab w:val="left" w:pos="709"/>
          <w:tab w:val="left" w:pos="993"/>
        </w:tabs>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8.5.</w:t>
      </w:r>
      <w:r w:rsidRPr="00933404">
        <w:rPr>
          <w:rFonts w:ascii="Times New Roman" w:hAnsi="Times New Roman" w:cs="Times New Roman"/>
          <w:sz w:val="24"/>
          <w:szCs w:val="24"/>
          <w:lang w:eastAsia="uk-UA"/>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w:t>
      </w:r>
    </w:p>
    <w:p w:rsidR="00933404" w:rsidRPr="00933404" w:rsidRDefault="00933404" w:rsidP="00866588">
      <w:pPr>
        <w:widowControl w:val="0"/>
        <w:tabs>
          <w:tab w:val="left" w:pos="709"/>
          <w:tab w:val="left" w:pos="993"/>
        </w:tabs>
        <w:autoSpaceDE w:val="0"/>
        <w:autoSpaceDN w:val="0"/>
        <w:adjustRightInd w:val="0"/>
        <w:spacing w:after="0" w:line="240" w:lineRule="auto"/>
        <w:ind w:left="-142"/>
        <w:jc w:val="both"/>
        <w:rPr>
          <w:rFonts w:ascii="Times New Roman" w:hAnsi="Times New Roman" w:cs="Times New Roman"/>
          <w:sz w:val="24"/>
          <w:szCs w:val="24"/>
          <w:lang w:eastAsia="uk-UA"/>
        </w:rPr>
      </w:pPr>
      <w:r w:rsidRPr="00933404">
        <w:rPr>
          <w:rFonts w:ascii="Times New Roman" w:hAnsi="Times New Roman" w:cs="Times New Roman"/>
          <w:sz w:val="24"/>
          <w:szCs w:val="24"/>
          <w:lang w:eastAsia="uk-UA"/>
        </w:rPr>
        <w:t>8.6.</w:t>
      </w:r>
      <w:r w:rsidRPr="00933404">
        <w:rPr>
          <w:rFonts w:ascii="Times New Roman" w:hAnsi="Times New Roman" w:cs="Times New Roman"/>
          <w:sz w:val="24"/>
          <w:szCs w:val="24"/>
          <w:lang w:eastAsia="uk-UA"/>
        </w:rPr>
        <w:tab/>
        <w:t xml:space="preserve">Сторони підтверджують, що їх працівники ознайомлені про відповідальність за порушення антикорупційного законодавства. </w:t>
      </w:r>
    </w:p>
    <w:p w:rsidR="00933404" w:rsidRPr="00933404" w:rsidRDefault="00933404" w:rsidP="00933404">
      <w:pPr>
        <w:spacing w:line="240" w:lineRule="auto"/>
        <w:ind w:left="-142"/>
        <w:jc w:val="center"/>
        <w:rPr>
          <w:rFonts w:ascii="Times New Roman" w:hAnsi="Times New Roman" w:cs="Times New Roman"/>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9. ОБСТАВИНИ НЕПЕРЕБОРНОЇ СИЛИ</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епідемія, епізоотія, війна , військові дії,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станом у країні, аварії на ТО і інші причини що впливають на роботу ТО та перебувають поза обґрунтованим контролем Сторони, збої в роботі Обладнання), які роблять неможливим виконання Сторонами своїх обов’язків.</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9.2.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9.3. Доказом виникнення обставин непереборної сили та строку їх дії є відповідні документи, які видаються компетентними органами.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9.4. У разі коли строк дії обставин непереборної сили продовжується більше ніж 5 (п’ять) робочих днів, кожна із Сторін в установленому порядку має право розірвати цей Договір.</w:t>
      </w:r>
    </w:p>
    <w:p w:rsidR="00866588" w:rsidRDefault="00866588" w:rsidP="00866588">
      <w:pPr>
        <w:spacing w:after="0" w:line="240" w:lineRule="auto"/>
        <w:ind w:left="-142"/>
        <w:jc w:val="center"/>
        <w:rPr>
          <w:rFonts w:ascii="Times New Roman" w:hAnsi="Times New Roman" w:cs="Times New Roman"/>
          <w:b/>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10. ВИРІШЕННЯ СПОРІВ</w:t>
      </w:r>
    </w:p>
    <w:p w:rsidR="00933404" w:rsidRPr="00933404" w:rsidRDefault="00933404" w:rsidP="00933404">
      <w:pPr>
        <w:spacing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lastRenderedPageBreak/>
        <w:t xml:space="preserve">10.2. У разі недосягнення Сторонами згоди спори (розбіжності) вирішуються </w:t>
      </w:r>
      <w:proofErr w:type="gramStart"/>
      <w:r w:rsidRPr="00933404">
        <w:rPr>
          <w:rFonts w:ascii="Times New Roman" w:hAnsi="Times New Roman" w:cs="Times New Roman"/>
          <w:sz w:val="24"/>
          <w:szCs w:val="24"/>
          <w:lang w:eastAsia="zh-CN"/>
        </w:rPr>
        <w:t>у судовому порядку</w:t>
      </w:r>
      <w:proofErr w:type="gramEnd"/>
      <w:r w:rsidRPr="00933404">
        <w:rPr>
          <w:rFonts w:ascii="Times New Roman" w:hAnsi="Times New Roman" w:cs="Times New Roman"/>
          <w:sz w:val="24"/>
          <w:szCs w:val="24"/>
          <w:lang w:eastAsia="zh-CN"/>
        </w:rPr>
        <w:t xml:space="preserve"> відповідно до законодавства України.</w:t>
      </w:r>
    </w:p>
    <w:p w:rsidR="00866588" w:rsidRPr="00933404" w:rsidRDefault="00866588" w:rsidP="00866588">
      <w:pPr>
        <w:spacing w:after="0" w:line="240" w:lineRule="auto"/>
        <w:ind w:left="-142"/>
        <w:jc w:val="both"/>
        <w:rPr>
          <w:rFonts w:ascii="Times New Roman" w:hAnsi="Times New Roman" w:cs="Times New Roman"/>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11. СТРОК ДІЇ ДОГОВОРУ</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11.1. Договір набирає чинності з дати його укладення (підписання) сторонами та скріплення печатками і діє по </w:t>
      </w:r>
      <w:r w:rsidR="00866588">
        <w:rPr>
          <w:rFonts w:ascii="Times New Roman" w:hAnsi="Times New Roman" w:cs="Times New Roman"/>
          <w:sz w:val="24"/>
          <w:szCs w:val="24"/>
          <w:lang w:eastAsia="zh-CN"/>
        </w:rPr>
        <w:t>31 грудня</w:t>
      </w:r>
      <w:r w:rsidRPr="00933404">
        <w:rPr>
          <w:rFonts w:ascii="Times New Roman" w:hAnsi="Times New Roman" w:cs="Times New Roman"/>
          <w:sz w:val="24"/>
          <w:szCs w:val="24"/>
          <w:lang w:eastAsia="zh-CN"/>
        </w:rPr>
        <w:t xml:space="preserve"> 2022 року включно, а в частині виконання зобов'язань діє до повного їх виконання.</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11.2. Цей Договір укладається і підписується українською мовою у двох автентичних примірниках, що мають однакову юридичну силу.</w:t>
      </w:r>
    </w:p>
    <w:p w:rsidR="00866588" w:rsidRDefault="00866588" w:rsidP="00866588">
      <w:pPr>
        <w:spacing w:after="0" w:line="240" w:lineRule="auto"/>
        <w:ind w:left="-142"/>
        <w:jc w:val="center"/>
        <w:rPr>
          <w:rFonts w:ascii="Times New Roman" w:hAnsi="Times New Roman" w:cs="Times New Roman"/>
          <w:b/>
          <w:sz w:val="24"/>
          <w:szCs w:val="24"/>
          <w:lang w:eastAsia="zh-CN"/>
        </w:rPr>
      </w:pPr>
    </w:p>
    <w:p w:rsidR="00933404" w:rsidRPr="00933404" w:rsidRDefault="00933404" w:rsidP="00866588">
      <w:pPr>
        <w:spacing w:after="0" w:line="240" w:lineRule="auto"/>
        <w:ind w:left="-142"/>
        <w:jc w:val="center"/>
        <w:rPr>
          <w:rFonts w:ascii="Times New Roman" w:hAnsi="Times New Roman" w:cs="Times New Roman"/>
          <w:b/>
          <w:sz w:val="24"/>
          <w:szCs w:val="24"/>
          <w:lang w:eastAsia="zh-CN"/>
        </w:rPr>
      </w:pPr>
      <w:r w:rsidRPr="00933404">
        <w:rPr>
          <w:rFonts w:ascii="Times New Roman" w:hAnsi="Times New Roman" w:cs="Times New Roman"/>
          <w:b/>
          <w:sz w:val="24"/>
          <w:szCs w:val="24"/>
          <w:lang w:eastAsia="zh-CN"/>
        </w:rPr>
        <w:t>12. ІНШІ УМОВИ</w:t>
      </w:r>
    </w:p>
    <w:p w:rsidR="00933404" w:rsidRPr="00933404" w:rsidRDefault="00933404" w:rsidP="00866588">
      <w:pPr>
        <w:tabs>
          <w:tab w:val="left" w:pos="-7200"/>
        </w:tabs>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12.1.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33404" w:rsidRPr="00933404" w:rsidRDefault="00933404" w:rsidP="00866588">
      <w:pPr>
        <w:tabs>
          <w:tab w:val="left" w:pos="-7200"/>
        </w:tabs>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12.2. Жодна із Сторін не в праві передавати свої права і обов’язки за цим Договором третій особі.</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12.3.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12.4. Зміни або доповнення до Договору, що не врегульовані умовами цього </w:t>
      </w:r>
      <w:proofErr w:type="gramStart"/>
      <w:r w:rsidRPr="00933404">
        <w:rPr>
          <w:rFonts w:ascii="Times New Roman" w:hAnsi="Times New Roman" w:cs="Times New Roman"/>
          <w:sz w:val="24"/>
          <w:szCs w:val="24"/>
          <w:lang w:eastAsia="zh-CN"/>
        </w:rPr>
        <w:t>Договору,  вносяться</w:t>
      </w:r>
      <w:proofErr w:type="gramEnd"/>
      <w:r w:rsidRPr="00933404">
        <w:rPr>
          <w:rFonts w:ascii="Times New Roman" w:hAnsi="Times New Roman" w:cs="Times New Roman"/>
          <w:sz w:val="24"/>
          <w:szCs w:val="24"/>
          <w:lang w:eastAsia="zh-CN"/>
        </w:rPr>
        <w:t xml:space="preserve"> в письмовій формі шляхом укладання додаткової угоди, скріпляються підписами і печатками Сторін.</w:t>
      </w:r>
    </w:p>
    <w:p w:rsidR="00933404" w:rsidRPr="00933404" w:rsidRDefault="00933404" w:rsidP="00866588">
      <w:pPr>
        <w:spacing w:after="0" w:line="240" w:lineRule="auto"/>
        <w:ind w:left="-142"/>
        <w:jc w:val="both"/>
        <w:rPr>
          <w:rFonts w:ascii="Times New Roman" w:hAnsi="Times New Roman" w:cs="Times New Roman"/>
          <w:sz w:val="24"/>
          <w:szCs w:val="24"/>
          <w:lang w:eastAsia="zh-CN"/>
        </w:rPr>
      </w:pPr>
      <w:r w:rsidRPr="00933404">
        <w:rPr>
          <w:rFonts w:ascii="Times New Roman" w:hAnsi="Times New Roman" w:cs="Times New Roman"/>
          <w:sz w:val="24"/>
          <w:szCs w:val="24"/>
          <w:lang w:eastAsia="zh-CN"/>
        </w:rPr>
        <w:t xml:space="preserve">12.5. Замовник має статус платника податку на прибуток та ПДВ на загальних підставах. Учасник має статус платника _________________ </w:t>
      </w:r>
      <w:r w:rsidRPr="00933404">
        <w:rPr>
          <w:rFonts w:ascii="Times New Roman" w:hAnsi="Times New Roman" w:cs="Times New Roman"/>
          <w:i/>
          <w:sz w:val="24"/>
          <w:szCs w:val="24"/>
          <w:lang w:eastAsia="zh-CN"/>
        </w:rPr>
        <w:t>(зазначається на етапі укладення договору про закупівлю).</w:t>
      </w:r>
    </w:p>
    <w:p w:rsidR="00933404" w:rsidRPr="00933404" w:rsidRDefault="00933404" w:rsidP="0086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jc w:val="center"/>
        <w:textAlignment w:val="baseline"/>
        <w:rPr>
          <w:rFonts w:ascii="Times New Roman" w:hAnsi="Times New Roman" w:cs="Times New Roman"/>
          <w:sz w:val="24"/>
          <w:szCs w:val="24"/>
        </w:rPr>
      </w:pPr>
    </w:p>
    <w:p w:rsidR="00933404" w:rsidRPr="00933404" w:rsidRDefault="00933404" w:rsidP="0086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13. ДОДАТКИ ДО ДОГОВОРУ</w:t>
      </w:r>
    </w:p>
    <w:p w:rsidR="00933404" w:rsidRPr="00933404" w:rsidRDefault="00933404" w:rsidP="0086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jc w:val="both"/>
        <w:textAlignment w:val="baseline"/>
        <w:rPr>
          <w:rFonts w:ascii="Times New Roman" w:hAnsi="Times New Roman" w:cs="Times New Roman"/>
          <w:sz w:val="24"/>
          <w:szCs w:val="24"/>
        </w:rPr>
      </w:pPr>
      <w:r w:rsidRPr="00933404">
        <w:rPr>
          <w:rFonts w:ascii="Times New Roman" w:hAnsi="Times New Roman" w:cs="Times New Roman"/>
          <w:sz w:val="24"/>
          <w:szCs w:val="24"/>
        </w:rPr>
        <w:tab/>
        <w:t>13.1. Специфікація</w:t>
      </w:r>
    </w:p>
    <w:p w:rsidR="00933404" w:rsidRPr="00933404" w:rsidRDefault="00933404" w:rsidP="0086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jc w:val="both"/>
        <w:textAlignment w:val="baseline"/>
        <w:rPr>
          <w:rFonts w:ascii="Times New Roman" w:hAnsi="Times New Roman" w:cs="Times New Roman"/>
          <w:sz w:val="24"/>
          <w:szCs w:val="24"/>
        </w:rPr>
      </w:pPr>
      <w:r w:rsidRPr="00933404">
        <w:rPr>
          <w:rFonts w:ascii="Times New Roman" w:hAnsi="Times New Roman" w:cs="Times New Roman"/>
          <w:sz w:val="24"/>
          <w:szCs w:val="24"/>
        </w:rPr>
        <w:tab/>
        <w:t>13.2. Зразки талонів</w:t>
      </w:r>
    </w:p>
    <w:p w:rsidR="00933404" w:rsidRPr="00933404" w:rsidRDefault="00933404" w:rsidP="0086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42"/>
        <w:jc w:val="both"/>
        <w:textAlignment w:val="baseline"/>
        <w:rPr>
          <w:rFonts w:ascii="Times New Roman" w:hAnsi="Times New Roman" w:cs="Times New Roman"/>
          <w:sz w:val="24"/>
          <w:szCs w:val="24"/>
        </w:rPr>
      </w:pPr>
      <w:r w:rsidRPr="00933404">
        <w:rPr>
          <w:rFonts w:ascii="Times New Roman" w:hAnsi="Times New Roman" w:cs="Times New Roman"/>
          <w:sz w:val="24"/>
          <w:szCs w:val="24"/>
        </w:rPr>
        <w:tab/>
        <w:t>13.3. Перелік (мережа) АЗС</w:t>
      </w:r>
    </w:p>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142"/>
        <w:jc w:val="center"/>
        <w:textAlignment w:val="baseline"/>
        <w:rPr>
          <w:rFonts w:ascii="Times New Roman" w:hAnsi="Times New Roman" w:cs="Times New Roman"/>
          <w:sz w:val="24"/>
          <w:szCs w:val="24"/>
        </w:rPr>
      </w:pPr>
    </w:p>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142"/>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14. МІСЦЕЗНАХОДЖЕННЯ ТА БАНКІВСЬКІ РЕКВІЗИТИ СТОРІН</w:t>
      </w:r>
    </w:p>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142" w:right="708"/>
        <w:jc w:val="center"/>
        <w:textAlignment w:val="baseline"/>
        <w:rPr>
          <w:rFonts w:ascii="Times New Roman" w:hAnsi="Times New Roman" w:cs="Times New Roman"/>
          <w:sz w:val="24"/>
          <w:szCs w:val="24"/>
        </w:rPr>
      </w:pPr>
    </w:p>
    <w:tbl>
      <w:tblPr>
        <w:tblW w:w="9413" w:type="dxa"/>
        <w:tblInd w:w="108" w:type="dxa"/>
        <w:tblLayout w:type="fixed"/>
        <w:tblLook w:val="0000" w:firstRow="0" w:lastRow="0" w:firstColumn="0" w:lastColumn="0" w:noHBand="0" w:noVBand="0"/>
      </w:tblPr>
      <w:tblGrid>
        <w:gridCol w:w="4641"/>
        <w:gridCol w:w="4772"/>
      </w:tblGrid>
      <w:tr w:rsidR="00933404" w:rsidRPr="00933404" w:rsidTr="00543161">
        <w:trPr>
          <w:cantSplit/>
          <w:trHeight w:val="992"/>
        </w:trPr>
        <w:tc>
          <w:tcPr>
            <w:tcW w:w="464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Покупець</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477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Постачальник</w:t>
            </w:r>
          </w:p>
        </w:tc>
      </w:tr>
      <w:tr w:rsidR="00933404" w:rsidRPr="00933404" w:rsidTr="00543161">
        <w:trPr>
          <w:cantSplit/>
          <w:trHeight w:val="461"/>
        </w:trPr>
        <w:tc>
          <w:tcPr>
            <w:tcW w:w="464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Управління поліції охорони</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 xml:space="preserve"> в Рівненській області</w:t>
            </w:r>
          </w:p>
        </w:tc>
        <w:tc>
          <w:tcPr>
            <w:tcW w:w="477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____________________________</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r>
    </w:tbl>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142" w:right="708"/>
        <w:jc w:val="center"/>
        <w:textAlignment w:val="baseline"/>
        <w:rPr>
          <w:rFonts w:ascii="Times New Roman" w:hAnsi="Times New Roman" w:cs="Times New Roman"/>
          <w:b/>
          <w:sz w:val="24"/>
          <w:szCs w:val="24"/>
        </w:rPr>
      </w:pPr>
    </w:p>
    <w:p w:rsidR="00933404" w:rsidRPr="00933404" w:rsidRDefault="00933404" w:rsidP="00933404">
      <w:pPr>
        <w:spacing w:line="240" w:lineRule="auto"/>
        <w:rPr>
          <w:rFonts w:ascii="Times New Roman" w:hAnsi="Times New Roman" w:cs="Times New Roman"/>
          <w:sz w:val="24"/>
          <w:szCs w:val="24"/>
        </w:rPr>
      </w:pPr>
    </w:p>
    <w:tbl>
      <w:tblPr>
        <w:tblW w:w="3264" w:type="dxa"/>
        <w:jc w:val="right"/>
        <w:tblLook w:val="04A0" w:firstRow="1" w:lastRow="0" w:firstColumn="1" w:lastColumn="0" w:noHBand="0" w:noVBand="1"/>
      </w:tblPr>
      <w:tblGrid>
        <w:gridCol w:w="2176"/>
        <w:gridCol w:w="1088"/>
      </w:tblGrid>
      <w:tr w:rsidR="00933404" w:rsidRPr="00933404" w:rsidTr="00866588">
        <w:trPr>
          <w:trHeight w:val="415"/>
          <w:jc w:val="right"/>
        </w:trPr>
        <w:tc>
          <w:tcPr>
            <w:tcW w:w="3264" w:type="dxa"/>
            <w:gridSpan w:val="2"/>
            <w:tcBorders>
              <w:top w:val="nil"/>
              <w:left w:val="nil"/>
              <w:bottom w:val="nil"/>
              <w:right w:val="nil"/>
            </w:tcBorders>
            <w:shd w:val="clear" w:color="auto" w:fill="auto"/>
            <w:noWrap/>
            <w:vAlign w:val="bottom"/>
            <w:hideMark/>
          </w:tcPr>
          <w:p w:rsidR="00933404" w:rsidRPr="00933404" w:rsidRDefault="00933404" w:rsidP="00866588">
            <w:pPr>
              <w:spacing w:line="240" w:lineRule="auto"/>
              <w:jc w:val="right"/>
              <w:rPr>
                <w:rFonts w:ascii="Times New Roman" w:hAnsi="Times New Roman" w:cs="Times New Roman"/>
                <w:sz w:val="24"/>
                <w:szCs w:val="24"/>
              </w:rPr>
            </w:pPr>
            <w:r w:rsidRPr="00933404">
              <w:rPr>
                <w:rFonts w:ascii="Times New Roman" w:hAnsi="Times New Roman" w:cs="Times New Roman"/>
                <w:sz w:val="24"/>
                <w:szCs w:val="24"/>
              </w:rPr>
              <w:lastRenderedPageBreak/>
              <w:br w:type="page"/>
              <w:t>Додаток №1 до Договору</w:t>
            </w:r>
          </w:p>
        </w:tc>
      </w:tr>
      <w:tr w:rsidR="00933404" w:rsidRPr="00933404" w:rsidTr="00866588">
        <w:trPr>
          <w:trHeight w:val="415"/>
          <w:jc w:val="right"/>
        </w:trPr>
        <w:tc>
          <w:tcPr>
            <w:tcW w:w="3264" w:type="dxa"/>
            <w:gridSpan w:val="2"/>
            <w:tcBorders>
              <w:top w:val="nil"/>
              <w:left w:val="nil"/>
              <w:bottom w:val="nil"/>
              <w:right w:val="nil"/>
            </w:tcBorders>
            <w:shd w:val="clear" w:color="auto" w:fill="auto"/>
            <w:noWrap/>
            <w:vAlign w:val="bottom"/>
            <w:hideMark/>
          </w:tcPr>
          <w:p w:rsidR="00933404" w:rsidRPr="00933404" w:rsidRDefault="00933404" w:rsidP="00866588">
            <w:pPr>
              <w:spacing w:line="240" w:lineRule="auto"/>
              <w:jc w:val="right"/>
              <w:rPr>
                <w:rFonts w:ascii="Times New Roman" w:hAnsi="Times New Roman" w:cs="Times New Roman"/>
                <w:sz w:val="24"/>
                <w:szCs w:val="24"/>
              </w:rPr>
            </w:pPr>
            <w:r w:rsidRPr="00933404">
              <w:rPr>
                <w:rFonts w:ascii="Times New Roman" w:hAnsi="Times New Roman" w:cs="Times New Roman"/>
                <w:sz w:val="24"/>
                <w:szCs w:val="24"/>
              </w:rPr>
              <w:t>від _______________ 20____ р.</w:t>
            </w:r>
          </w:p>
        </w:tc>
      </w:tr>
      <w:tr w:rsidR="00933404" w:rsidRPr="00933404" w:rsidTr="00866588">
        <w:trPr>
          <w:gridAfter w:val="1"/>
          <w:wAfter w:w="1088" w:type="dxa"/>
          <w:trHeight w:val="90"/>
          <w:jc w:val="right"/>
        </w:trPr>
        <w:tc>
          <w:tcPr>
            <w:tcW w:w="2176" w:type="dxa"/>
            <w:tcBorders>
              <w:top w:val="nil"/>
              <w:left w:val="nil"/>
              <w:bottom w:val="nil"/>
              <w:right w:val="nil"/>
            </w:tcBorders>
            <w:shd w:val="clear" w:color="auto" w:fill="auto"/>
            <w:noWrap/>
            <w:vAlign w:val="bottom"/>
            <w:hideMark/>
          </w:tcPr>
          <w:p w:rsidR="00933404" w:rsidRPr="00933404" w:rsidRDefault="00933404" w:rsidP="00866588">
            <w:pPr>
              <w:spacing w:line="240" w:lineRule="auto"/>
              <w:jc w:val="right"/>
              <w:rPr>
                <w:rFonts w:ascii="Times New Roman" w:hAnsi="Times New Roman" w:cs="Times New Roman"/>
                <w:sz w:val="24"/>
                <w:szCs w:val="24"/>
              </w:rPr>
            </w:pPr>
            <w:r w:rsidRPr="00933404">
              <w:rPr>
                <w:rFonts w:ascii="Times New Roman" w:hAnsi="Times New Roman" w:cs="Times New Roman"/>
                <w:sz w:val="24"/>
                <w:szCs w:val="24"/>
              </w:rPr>
              <w:t>№ ____</w:t>
            </w:r>
          </w:p>
        </w:tc>
      </w:tr>
    </w:tbl>
    <w:p w:rsidR="00933404" w:rsidRPr="00933404" w:rsidRDefault="00933404" w:rsidP="00933404">
      <w:pPr>
        <w:spacing w:line="240" w:lineRule="auto"/>
        <w:jc w:val="center"/>
        <w:rPr>
          <w:rFonts w:ascii="Times New Roman" w:hAnsi="Times New Roman" w:cs="Times New Roman"/>
          <w:b/>
          <w:bCs/>
          <w:sz w:val="24"/>
          <w:szCs w:val="24"/>
          <w:lang w:eastAsia="zh-CN"/>
        </w:rPr>
      </w:pPr>
    </w:p>
    <w:p w:rsidR="00933404" w:rsidRPr="00933404" w:rsidRDefault="00933404" w:rsidP="00933404">
      <w:pPr>
        <w:spacing w:line="240" w:lineRule="auto"/>
        <w:jc w:val="center"/>
        <w:rPr>
          <w:rFonts w:ascii="Times New Roman" w:hAnsi="Times New Roman" w:cs="Times New Roman"/>
          <w:b/>
          <w:bCs/>
          <w:sz w:val="24"/>
          <w:szCs w:val="24"/>
          <w:lang w:eastAsia="zh-CN"/>
        </w:rPr>
      </w:pPr>
    </w:p>
    <w:p w:rsidR="00933404" w:rsidRPr="00933404" w:rsidRDefault="00933404" w:rsidP="00933404">
      <w:pPr>
        <w:spacing w:line="240" w:lineRule="auto"/>
        <w:jc w:val="center"/>
        <w:rPr>
          <w:rFonts w:ascii="Times New Roman" w:hAnsi="Times New Roman" w:cs="Times New Roman"/>
          <w:b/>
          <w:bCs/>
          <w:sz w:val="24"/>
          <w:szCs w:val="24"/>
          <w:lang w:eastAsia="zh-CN"/>
        </w:rPr>
      </w:pPr>
    </w:p>
    <w:p w:rsidR="00933404" w:rsidRPr="00933404" w:rsidRDefault="00933404" w:rsidP="00933404">
      <w:pPr>
        <w:spacing w:line="240" w:lineRule="auto"/>
        <w:jc w:val="center"/>
        <w:rPr>
          <w:rFonts w:ascii="Times New Roman" w:hAnsi="Times New Roman" w:cs="Times New Roman"/>
          <w:b/>
          <w:bCs/>
          <w:sz w:val="24"/>
          <w:szCs w:val="24"/>
          <w:lang w:eastAsia="zh-CN"/>
        </w:rPr>
      </w:pPr>
      <w:r w:rsidRPr="00933404">
        <w:rPr>
          <w:rFonts w:ascii="Times New Roman" w:hAnsi="Times New Roman" w:cs="Times New Roman"/>
          <w:b/>
          <w:sz w:val="24"/>
          <w:szCs w:val="24"/>
          <w:lang w:eastAsia="zh-CN"/>
        </w:rPr>
        <w:t>Протокол узгодження ціни</w:t>
      </w:r>
    </w:p>
    <w:p w:rsidR="00933404" w:rsidRPr="00933404" w:rsidRDefault="00933404" w:rsidP="00933404">
      <w:pPr>
        <w:spacing w:line="240" w:lineRule="auto"/>
        <w:jc w:val="both"/>
        <w:rPr>
          <w:rFonts w:ascii="Times New Roman" w:hAnsi="Times New Roman" w:cs="Times New Roman"/>
          <w:sz w:val="24"/>
          <w:szCs w:val="24"/>
          <w:lang w:eastAsia="zh-CN"/>
        </w:rPr>
      </w:pPr>
    </w:p>
    <w:tbl>
      <w:tblPr>
        <w:tblW w:w="108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85"/>
        <w:gridCol w:w="1843"/>
        <w:gridCol w:w="1276"/>
        <w:gridCol w:w="1759"/>
        <w:gridCol w:w="992"/>
        <w:gridCol w:w="1417"/>
        <w:gridCol w:w="1560"/>
        <w:gridCol w:w="1559"/>
      </w:tblGrid>
      <w:tr w:rsidR="00933404" w:rsidRPr="00933404" w:rsidTr="00866588">
        <w:trPr>
          <w:trHeight w:val="1551"/>
          <w:jc w:val="center"/>
        </w:trPr>
        <w:tc>
          <w:tcPr>
            <w:tcW w:w="485"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w:t>
            </w:r>
          </w:p>
        </w:tc>
        <w:tc>
          <w:tcPr>
            <w:tcW w:w="1843"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Найменування</w:t>
            </w:r>
          </w:p>
        </w:tc>
        <w:tc>
          <w:tcPr>
            <w:tcW w:w="1276" w:type="dxa"/>
            <w:vAlign w:val="center"/>
          </w:tcPr>
          <w:p w:rsidR="00933404" w:rsidRPr="00933404" w:rsidRDefault="00933404" w:rsidP="00933404">
            <w:pPr>
              <w:pStyle w:val="docdata"/>
              <w:spacing w:before="0" w:beforeAutospacing="0" w:after="0" w:afterAutospacing="0"/>
              <w:jc w:val="center"/>
              <w:rPr>
                <w:lang w:val="uk-UA" w:eastAsia="uk-UA"/>
              </w:rPr>
            </w:pPr>
          </w:p>
          <w:p w:rsidR="00933404" w:rsidRPr="00933404" w:rsidRDefault="00933404" w:rsidP="00933404">
            <w:pPr>
              <w:pStyle w:val="docdata"/>
              <w:spacing w:before="0" w:beforeAutospacing="0" w:after="0" w:afterAutospacing="0"/>
              <w:rPr>
                <w:lang w:val="uk-UA" w:eastAsia="uk-UA"/>
              </w:rPr>
            </w:pPr>
            <w:r w:rsidRPr="00933404">
              <w:rPr>
                <w:lang w:val="uk-UA" w:eastAsia="uk-UA"/>
              </w:rPr>
              <w:t>Виробник</w:t>
            </w:r>
          </w:p>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759"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 </w:t>
            </w:r>
          </w:p>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Країна походження товару</w:t>
            </w:r>
          </w:p>
        </w:tc>
        <w:tc>
          <w:tcPr>
            <w:tcW w:w="992"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Од. виміру</w:t>
            </w:r>
          </w:p>
        </w:tc>
        <w:tc>
          <w:tcPr>
            <w:tcW w:w="1417"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Кількість</w:t>
            </w:r>
          </w:p>
        </w:tc>
        <w:tc>
          <w:tcPr>
            <w:tcW w:w="1560"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Ціна за од., грн з ПДВ</w:t>
            </w:r>
          </w:p>
        </w:tc>
        <w:tc>
          <w:tcPr>
            <w:tcW w:w="1559"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r w:rsidRPr="00933404">
              <w:rPr>
                <w:rFonts w:ascii="Times New Roman" w:hAnsi="Times New Roman" w:cs="Times New Roman"/>
                <w:sz w:val="24"/>
                <w:szCs w:val="24"/>
                <w:lang w:eastAsia="uk-UA"/>
              </w:rPr>
              <w:t>Сума, грн з ПДВ</w:t>
            </w:r>
          </w:p>
        </w:tc>
      </w:tr>
      <w:tr w:rsidR="00933404" w:rsidRPr="00933404" w:rsidTr="00866588">
        <w:trPr>
          <w:trHeight w:val="20"/>
          <w:jc w:val="center"/>
        </w:trPr>
        <w:tc>
          <w:tcPr>
            <w:tcW w:w="485"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843"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276"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759"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992"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417"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60" w:type="dxa"/>
            <w:shd w:val="clear" w:color="auto" w:fill="FFFFFF"/>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59"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r>
      <w:tr w:rsidR="00933404" w:rsidRPr="00933404" w:rsidTr="00866588">
        <w:trPr>
          <w:trHeight w:val="20"/>
          <w:jc w:val="center"/>
        </w:trPr>
        <w:tc>
          <w:tcPr>
            <w:tcW w:w="485"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843"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276"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759"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992"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417"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60" w:type="dxa"/>
            <w:shd w:val="clear" w:color="auto" w:fill="FFFFFF"/>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59"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r>
      <w:tr w:rsidR="00933404" w:rsidRPr="00933404" w:rsidTr="00866588">
        <w:trPr>
          <w:trHeight w:val="20"/>
          <w:jc w:val="center"/>
        </w:trPr>
        <w:tc>
          <w:tcPr>
            <w:tcW w:w="485"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843"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276"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759"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992"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417"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60" w:type="dxa"/>
            <w:shd w:val="clear" w:color="auto" w:fill="FFFFFF"/>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59"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r>
      <w:tr w:rsidR="00933404" w:rsidRPr="00933404" w:rsidTr="00866588">
        <w:trPr>
          <w:trHeight w:val="20"/>
          <w:jc w:val="center"/>
        </w:trPr>
        <w:tc>
          <w:tcPr>
            <w:tcW w:w="485"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843"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276"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759" w:type="dxa"/>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992" w:type="dxa"/>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417"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60" w:type="dxa"/>
            <w:shd w:val="clear" w:color="auto" w:fill="FFFFFF"/>
          </w:tcPr>
          <w:p w:rsidR="00933404" w:rsidRPr="00933404" w:rsidRDefault="00933404" w:rsidP="00933404">
            <w:pPr>
              <w:spacing w:line="240" w:lineRule="auto"/>
              <w:jc w:val="center"/>
              <w:rPr>
                <w:rFonts w:ascii="Times New Roman" w:hAnsi="Times New Roman" w:cs="Times New Roman"/>
                <w:sz w:val="24"/>
                <w:szCs w:val="24"/>
                <w:lang w:eastAsia="uk-UA"/>
              </w:rPr>
            </w:pPr>
          </w:p>
        </w:tc>
        <w:tc>
          <w:tcPr>
            <w:tcW w:w="1559" w:type="dxa"/>
            <w:shd w:val="clear" w:color="auto" w:fill="FFFFFF"/>
            <w:vAlign w:val="center"/>
          </w:tcPr>
          <w:p w:rsidR="00933404" w:rsidRPr="00933404" w:rsidRDefault="00933404" w:rsidP="00933404">
            <w:pPr>
              <w:spacing w:line="240" w:lineRule="auto"/>
              <w:jc w:val="center"/>
              <w:rPr>
                <w:rFonts w:ascii="Times New Roman" w:hAnsi="Times New Roman" w:cs="Times New Roman"/>
                <w:sz w:val="24"/>
                <w:szCs w:val="24"/>
                <w:lang w:eastAsia="uk-UA"/>
              </w:rPr>
            </w:pPr>
          </w:p>
        </w:tc>
      </w:tr>
    </w:tbl>
    <w:p w:rsidR="00866588" w:rsidRDefault="00866588" w:rsidP="00866588">
      <w:pPr>
        <w:spacing w:line="240" w:lineRule="auto"/>
        <w:rPr>
          <w:rFonts w:ascii="Times New Roman" w:hAnsi="Times New Roman" w:cs="Times New Roman"/>
          <w:sz w:val="24"/>
          <w:szCs w:val="24"/>
          <w:lang w:eastAsia="zh-CN"/>
        </w:rPr>
      </w:pPr>
    </w:p>
    <w:p w:rsidR="00933404" w:rsidRPr="00933404" w:rsidRDefault="00933404" w:rsidP="00866588">
      <w:pPr>
        <w:spacing w:line="240" w:lineRule="auto"/>
        <w:jc w:val="both"/>
        <w:rPr>
          <w:rFonts w:ascii="Times New Roman" w:hAnsi="Times New Roman" w:cs="Times New Roman"/>
          <w:iCs/>
          <w:sz w:val="24"/>
          <w:szCs w:val="24"/>
          <w:lang w:eastAsia="zh-CN"/>
        </w:rPr>
      </w:pPr>
      <w:r w:rsidRPr="00933404">
        <w:rPr>
          <w:rFonts w:ascii="Times New Roman" w:hAnsi="Times New Roman" w:cs="Times New Roman"/>
          <w:iCs/>
          <w:sz w:val="24"/>
          <w:szCs w:val="24"/>
          <w:lang w:eastAsia="zh-CN"/>
        </w:rPr>
        <w:t>Загальна сума Договору становить __________________</w:t>
      </w:r>
      <w:proofErr w:type="gramStart"/>
      <w:r w:rsidRPr="00933404">
        <w:rPr>
          <w:rFonts w:ascii="Times New Roman" w:hAnsi="Times New Roman" w:cs="Times New Roman"/>
          <w:iCs/>
          <w:sz w:val="24"/>
          <w:szCs w:val="24"/>
          <w:lang w:eastAsia="zh-CN"/>
        </w:rPr>
        <w:t>_(</w:t>
      </w:r>
      <w:proofErr w:type="gramEnd"/>
      <w:r w:rsidRPr="00933404">
        <w:rPr>
          <w:rFonts w:ascii="Times New Roman" w:hAnsi="Times New Roman" w:cs="Times New Roman"/>
          <w:iCs/>
          <w:sz w:val="24"/>
          <w:szCs w:val="24"/>
          <w:lang w:eastAsia="zh-CN"/>
        </w:rPr>
        <w:t>_______________)  грн., у тому числі ПДВ ___% ___________ грн.</w:t>
      </w:r>
    </w:p>
    <w:p w:rsidR="00933404" w:rsidRPr="00933404" w:rsidRDefault="00933404" w:rsidP="00933404">
      <w:pPr>
        <w:spacing w:line="240" w:lineRule="auto"/>
        <w:rPr>
          <w:rFonts w:ascii="Times New Roman" w:hAnsi="Times New Roman" w:cs="Times New Roman"/>
          <w:b/>
          <w:iCs/>
          <w:sz w:val="24"/>
          <w:szCs w:val="24"/>
          <w:lang w:eastAsia="zh-CN"/>
        </w:rPr>
      </w:pPr>
    </w:p>
    <w:p w:rsidR="00933404" w:rsidRPr="00933404" w:rsidRDefault="00933404" w:rsidP="00933404">
      <w:pPr>
        <w:spacing w:line="240" w:lineRule="auto"/>
        <w:rPr>
          <w:rFonts w:ascii="Times New Roman" w:hAnsi="Times New Roman" w:cs="Times New Roman"/>
          <w:b/>
          <w:iCs/>
          <w:sz w:val="24"/>
          <w:szCs w:val="24"/>
          <w:lang w:eastAsia="zh-CN"/>
        </w:rPr>
      </w:pPr>
    </w:p>
    <w:tbl>
      <w:tblPr>
        <w:tblW w:w="0" w:type="auto"/>
        <w:tblInd w:w="108" w:type="dxa"/>
        <w:tblLayout w:type="fixed"/>
        <w:tblLook w:val="0000" w:firstRow="0" w:lastRow="0" w:firstColumn="0" w:lastColumn="0" w:noHBand="0" w:noVBand="0"/>
      </w:tblPr>
      <w:tblGrid>
        <w:gridCol w:w="4532"/>
        <w:gridCol w:w="4661"/>
      </w:tblGrid>
      <w:tr w:rsidR="00933404" w:rsidRPr="00933404" w:rsidTr="00543161">
        <w:trPr>
          <w:cantSplit/>
          <w:trHeight w:val="822"/>
        </w:trPr>
        <w:tc>
          <w:tcPr>
            <w:tcW w:w="453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Покупець</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466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Постачальник</w:t>
            </w:r>
          </w:p>
        </w:tc>
      </w:tr>
      <w:tr w:rsidR="00933404" w:rsidRPr="00933404" w:rsidTr="00543161">
        <w:trPr>
          <w:cantSplit/>
          <w:trHeight w:val="383"/>
        </w:trPr>
        <w:tc>
          <w:tcPr>
            <w:tcW w:w="453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Управління поліції охорони</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 xml:space="preserve"> в Рівненській області</w:t>
            </w:r>
          </w:p>
        </w:tc>
        <w:tc>
          <w:tcPr>
            <w:tcW w:w="466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____________________________</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r>
      <w:tr w:rsidR="00933404" w:rsidRPr="00933404" w:rsidTr="00543161">
        <w:trPr>
          <w:cantSplit/>
          <w:trHeight w:val="454"/>
        </w:trPr>
        <w:tc>
          <w:tcPr>
            <w:tcW w:w="4532" w:type="dxa"/>
          </w:tcPr>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hAnsi="Times New Roman" w:cs="Times New Roman"/>
                <w:b/>
                <w:sz w:val="24"/>
                <w:szCs w:val="24"/>
              </w:rPr>
            </w:pPr>
          </w:p>
        </w:tc>
        <w:tc>
          <w:tcPr>
            <w:tcW w:w="4661" w:type="dxa"/>
          </w:tcPr>
          <w:p w:rsidR="00933404" w:rsidRPr="00933404" w:rsidRDefault="00933404" w:rsidP="00933404">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
        </w:tc>
      </w:tr>
    </w:tbl>
    <w:p w:rsidR="00933404" w:rsidRPr="00933404" w:rsidRDefault="00933404" w:rsidP="00933404">
      <w:pPr>
        <w:spacing w:line="240" w:lineRule="auto"/>
        <w:rPr>
          <w:rFonts w:ascii="Times New Roman" w:hAnsi="Times New Roman" w:cs="Times New Roman"/>
          <w:b/>
          <w:iCs/>
          <w:sz w:val="24"/>
          <w:szCs w:val="24"/>
          <w:lang w:eastAsia="zh-CN"/>
        </w:rPr>
      </w:pPr>
    </w:p>
    <w:p w:rsidR="00933404" w:rsidRPr="00933404" w:rsidRDefault="00933404" w:rsidP="00933404">
      <w:pPr>
        <w:spacing w:line="240" w:lineRule="auto"/>
        <w:rPr>
          <w:rFonts w:ascii="Times New Roman" w:hAnsi="Times New Roman" w:cs="Times New Roman"/>
          <w:b/>
          <w:iCs/>
          <w:sz w:val="24"/>
          <w:szCs w:val="24"/>
          <w:lang w:eastAsia="zh-CN"/>
        </w:rPr>
      </w:pPr>
    </w:p>
    <w:p w:rsidR="00933404" w:rsidRPr="00933404" w:rsidRDefault="00933404" w:rsidP="00933404">
      <w:pPr>
        <w:spacing w:line="240" w:lineRule="auto"/>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br w:type="page"/>
      </w:r>
    </w:p>
    <w:tbl>
      <w:tblPr>
        <w:tblW w:w="14797" w:type="dxa"/>
        <w:tblInd w:w="108" w:type="dxa"/>
        <w:tblLook w:val="0000" w:firstRow="0" w:lastRow="0" w:firstColumn="0" w:lastColumn="0" w:noHBand="0" w:noVBand="0"/>
      </w:tblPr>
      <w:tblGrid>
        <w:gridCol w:w="9923"/>
        <w:gridCol w:w="4874"/>
      </w:tblGrid>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lastRenderedPageBreak/>
              <w:t xml:space="preserve">                                                                                                   </w:t>
            </w:r>
          </w:p>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Додаток №2 до Договору </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                                                                                                    від _______________ 20____ р. </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                                                                                                    № ____</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bl>
    <w:p w:rsidR="00933404" w:rsidRPr="00933404" w:rsidRDefault="00933404" w:rsidP="00933404">
      <w:pPr>
        <w:spacing w:line="240" w:lineRule="auto"/>
        <w:ind w:left="-142" w:right="708"/>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t xml:space="preserve"> </w:t>
      </w:r>
    </w:p>
    <w:p w:rsidR="00933404" w:rsidRPr="00933404" w:rsidRDefault="00933404" w:rsidP="00933404">
      <w:pPr>
        <w:spacing w:line="240" w:lineRule="auto"/>
        <w:ind w:left="-142" w:right="708"/>
        <w:jc w:val="center"/>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t>Зразки талонів</w:t>
      </w: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tbl>
      <w:tblPr>
        <w:tblW w:w="8874" w:type="dxa"/>
        <w:tblInd w:w="108" w:type="dxa"/>
        <w:tblLayout w:type="fixed"/>
        <w:tblLook w:val="0000" w:firstRow="0" w:lastRow="0" w:firstColumn="0" w:lastColumn="0" w:noHBand="0" w:noVBand="0"/>
      </w:tblPr>
      <w:tblGrid>
        <w:gridCol w:w="4375"/>
        <w:gridCol w:w="4499"/>
      </w:tblGrid>
      <w:tr w:rsidR="00933404" w:rsidRPr="00933404" w:rsidTr="00543161">
        <w:trPr>
          <w:cantSplit/>
          <w:trHeight w:val="732"/>
        </w:trPr>
        <w:tc>
          <w:tcPr>
            <w:tcW w:w="4375"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Покупець</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4499"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Постачальник</w:t>
            </w:r>
          </w:p>
        </w:tc>
      </w:tr>
      <w:tr w:rsidR="00933404" w:rsidRPr="00933404" w:rsidTr="00543161">
        <w:trPr>
          <w:cantSplit/>
          <w:trHeight w:val="1210"/>
        </w:trPr>
        <w:tc>
          <w:tcPr>
            <w:tcW w:w="4375"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Управління поліції охорони</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 xml:space="preserve"> в Рівненській області</w:t>
            </w:r>
          </w:p>
        </w:tc>
        <w:tc>
          <w:tcPr>
            <w:tcW w:w="4499"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____________________________</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r>
      <w:tr w:rsidR="00933404" w:rsidRPr="00933404" w:rsidTr="00543161">
        <w:trPr>
          <w:cantSplit/>
          <w:trHeight w:val="404"/>
        </w:trPr>
        <w:tc>
          <w:tcPr>
            <w:tcW w:w="4375" w:type="dxa"/>
          </w:tcPr>
          <w:p w:rsidR="00933404" w:rsidRPr="00933404" w:rsidRDefault="00933404" w:rsidP="00933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hAnsi="Times New Roman" w:cs="Times New Roman"/>
                <w:b/>
                <w:sz w:val="24"/>
                <w:szCs w:val="24"/>
              </w:rPr>
            </w:pPr>
          </w:p>
        </w:tc>
        <w:tc>
          <w:tcPr>
            <w:tcW w:w="4499" w:type="dxa"/>
          </w:tcPr>
          <w:p w:rsidR="00933404" w:rsidRPr="00933404" w:rsidRDefault="00933404" w:rsidP="00933404">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
        </w:tc>
      </w:tr>
    </w:tbl>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br w:type="page"/>
      </w:r>
    </w:p>
    <w:tbl>
      <w:tblPr>
        <w:tblW w:w="14797" w:type="dxa"/>
        <w:tblInd w:w="108" w:type="dxa"/>
        <w:tblLook w:val="0000" w:firstRow="0" w:lastRow="0" w:firstColumn="0" w:lastColumn="0" w:noHBand="0" w:noVBand="0"/>
      </w:tblPr>
      <w:tblGrid>
        <w:gridCol w:w="9923"/>
        <w:gridCol w:w="4874"/>
      </w:tblGrid>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lastRenderedPageBreak/>
              <w:t xml:space="preserve">                                                                                                   </w:t>
            </w:r>
          </w:p>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Додаток №3 до Договору </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                                                                                                    від _______________ 20____ р. </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r w:rsidR="00933404" w:rsidRPr="00933404" w:rsidTr="00866588">
        <w:tc>
          <w:tcPr>
            <w:tcW w:w="9923"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r w:rsidRPr="00933404">
              <w:rPr>
                <w:rFonts w:ascii="Times New Roman" w:hAnsi="Times New Roman" w:cs="Times New Roman"/>
                <w:sz w:val="24"/>
                <w:szCs w:val="24"/>
              </w:rPr>
              <w:t xml:space="preserve">                                                                                                    № ____</w:t>
            </w:r>
          </w:p>
        </w:tc>
        <w:tc>
          <w:tcPr>
            <w:tcW w:w="4874" w:type="dxa"/>
            <w:vAlign w:val="bottom"/>
          </w:tcPr>
          <w:p w:rsidR="00933404" w:rsidRPr="00933404" w:rsidRDefault="00933404" w:rsidP="00933404">
            <w:pPr>
              <w:spacing w:line="240" w:lineRule="auto"/>
              <w:ind w:left="-142" w:right="708"/>
              <w:jc w:val="right"/>
              <w:rPr>
                <w:rFonts w:ascii="Times New Roman" w:hAnsi="Times New Roman" w:cs="Times New Roman"/>
                <w:sz w:val="24"/>
                <w:szCs w:val="24"/>
              </w:rPr>
            </w:pPr>
          </w:p>
        </w:tc>
      </w:tr>
    </w:tbl>
    <w:p w:rsidR="00933404" w:rsidRPr="00933404" w:rsidRDefault="00933404" w:rsidP="00933404">
      <w:pPr>
        <w:spacing w:line="240" w:lineRule="auto"/>
        <w:ind w:left="-142" w:right="708"/>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t xml:space="preserve"> </w:t>
      </w:r>
    </w:p>
    <w:p w:rsidR="00933404" w:rsidRPr="00933404" w:rsidRDefault="00933404" w:rsidP="00933404">
      <w:pPr>
        <w:spacing w:line="240" w:lineRule="auto"/>
        <w:ind w:left="-142" w:right="708"/>
        <w:jc w:val="center"/>
        <w:rPr>
          <w:rFonts w:ascii="Times New Roman" w:hAnsi="Times New Roman" w:cs="Times New Roman"/>
          <w:b/>
          <w:iCs/>
          <w:sz w:val="24"/>
          <w:szCs w:val="24"/>
          <w:lang w:eastAsia="zh-CN"/>
        </w:rPr>
      </w:pPr>
      <w:r w:rsidRPr="00933404">
        <w:rPr>
          <w:rFonts w:ascii="Times New Roman" w:hAnsi="Times New Roman" w:cs="Times New Roman"/>
          <w:b/>
          <w:iCs/>
          <w:sz w:val="24"/>
          <w:szCs w:val="24"/>
          <w:lang w:eastAsia="zh-CN"/>
        </w:rPr>
        <w:t>Перелік (мережа) АЗС</w:t>
      </w: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p w:rsidR="00933404" w:rsidRPr="00933404" w:rsidRDefault="00933404" w:rsidP="00933404">
      <w:pPr>
        <w:spacing w:line="240" w:lineRule="auto"/>
        <w:ind w:left="-142" w:right="708"/>
        <w:rPr>
          <w:rFonts w:ascii="Times New Roman" w:hAnsi="Times New Roman" w:cs="Times New Roman"/>
          <w:b/>
          <w:iCs/>
          <w:sz w:val="24"/>
          <w:szCs w:val="24"/>
          <w:lang w:eastAsia="zh-CN"/>
        </w:rPr>
      </w:pPr>
    </w:p>
    <w:tbl>
      <w:tblPr>
        <w:tblW w:w="8463" w:type="dxa"/>
        <w:tblInd w:w="108" w:type="dxa"/>
        <w:tblLayout w:type="fixed"/>
        <w:tblLook w:val="0000" w:firstRow="0" w:lastRow="0" w:firstColumn="0" w:lastColumn="0" w:noHBand="0" w:noVBand="0"/>
      </w:tblPr>
      <w:tblGrid>
        <w:gridCol w:w="4172"/>
        <w:gridCol w:w="4291"/>
      </w:tblGrid>
      <w:tr w:rsidR="00933404" w:rsidRPr="00933404" w:rsidTr="00543161">
        <w:trPr>
          <w:cantSplit/>
          <w:trHeight w:val="800"/>
        </w:trPr>
        <w:tc>
          <w:tcPr>
            <w:tcW w:w="417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Покупець</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429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Постачальник</w:t>
            </w:r>
          </w:p>
        </w:tc>
      </w:tr>
      <w:tr w:rsidR="00933404" w:rsidRPr="00933404" w:rsidTr="00543161">
        <w:trPr>
          <w:cantSplit/>
          <w:trHeight w:val="372"/>
        </w:trPr>
        <w:tc>
          <w:tcPr>
            <w:tcW w:w="4172"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Управління поліції охорони</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 xml:space="preserve"> в Рівненській області</w:t>
            </w:r>
          </w:p>
        </w:tc>
        <w:tc>
          <w:tcPr>
            <w:tcW w:w="4291" w:type="dxa"/>
          </w:tcPr>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933404">
              <w:rPr>
                <w:rFonts w:ascii="Times New Roman" w:hAnsi="Times New Roman" w:cs="Times New Roman"/>
                <w:b/>
                <w:sz w:val="24"/>
                <w:szCs w:val="24"/>
              </w:rPr>
              <w:t>____________________________</w:t>
            </w: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933404" w:rsidRPr="00933404" w:rsidRDefault="00933404" w:rsidP="00933404">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r>
    </w:tbl>
    <w:p w:rsidR="0077795A" w:rsidRDefault="0077795A"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Default="00543161" w:rsidP="00543161">
      <w:pPr>
        <w:tabs>
          <w:tab w:val="left" w:pos="426"/>
        </w:tabs>
        <w:spacing w:after="0"/>
        <w:ind w:right="-1" w:firstLine="567"/>
        <w:jc w:val="right"/>
        <w:rPr>
          <w:rFonts w:ascii="Times New Roman" w:hAnsi="Times New Roman" w:cs="Times New Roman"/>
          <w:b/>
          <w:sz w:val="20"/>
          <w:szCs w:val="20"/>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5</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543161" w:rsidRDefault="00543161" w:rsidP="0077795A">
      <w:pPr>
        <w:tabs>
          <w:tab w:val="left" w:pos="426"/>
        </w:tabs>
        <w:spacing w:after="0"/>
        <w:ind w:right="-1" w:firstLine="567"/>
        <w:jc w:val="center"/>
        <w:rPr>
          <w:rFonts w:ascii="Times New Roman" w:hAnsi="Times New Roman" w:cs="Times New Roman"/>
          <w:b/>
          <w:sz w:val="20"/>
          <w:szCs w:val="20"/>
          <w:lang w:eastAsia="ru-RU"/>
        </w:rPr>
      </w:pPr>
    </w:p>
    <w:p w:rsidR="00543161" w:rsidRPr="00543161" w:rsidRDefault="00543161" w:rsidP="00543161">
      <w:pPr>
        <w:spacing w:after="0" w:line="240" w:lineRule="auto"/>
        <w:ind w:right="196"/>
        <w:rPr>
          <w:rFonts w:ascii="Times New Roman" w:hAnsi="Times New Roman" w:cs="Times New Roman"/>
          <w:i/>
          <w:iCs/>
          <w:sz w:val="24"/>
          <w:szCs w:val="24"/>
          <w:lang w:eastAsia="ru-RU"/>
        </w:rPr>
      </w:pPr>
      <w:r w:rsidRPr="00543161">
        <w:rPr>
          <w:rFonts w:ascii="Times New Roman" w:hAnsi="Times New Roman" w:cs="Times New Roman"/>
          <w:i/>
          <w:iCs/>
          <w:sz w:val="24"/>
          <w:szCs w:val="24"/>
          <w:lang w:eastAsia="ru-RU"/>
        </w:rPr>
        <w:t xml:space="preserve">Форма пропозиції подається Учасником </w:t>
      </w:r>
    </w:p>
    <w:p w:rsidR="00543161" w:rsidRPr="00543161" w:rsidRDefault="00543161" w:rsidP="00543161">
      <w:pPr>
        <w:spacing w:after="0" w:line="240" w:lineRule="auto"/>
        <w:ind w:right="196"/>
        <w:rPr>
          <w:rFonts w:ascii="Times New Roman" w:hAnsi="Times New Roman" w:cs="Times New Roman"/>
          <w:i/>
          <w:iCs/>
          <w:sz w:val="24"/>
          <w:szCs w:val="24"/>
          <w:lang w:eastAsia="ru-RU"/>
        </w:rPr>
      </w:pPr>
      <w:r w:rsidRPr="00543161">
        <w:rPr>
          <w:rFonts w:ascii="Times New Roman" w:hAnsi="Times New Roman" w:cs="Times New Roman"/>
          <w:i/>
          <w:iCs/>
          <w:sz w:val="24"/>
          <w:szCs w:val="24"/>
          <w:lang w:eastAsia="ru-RU"/>
        </w:rPr>
        <w:t>на фірмовому бланку у вигляді, наведеному нижче</w:t>
      </w:r>
    </w:p>
    <w:p w:rsidR="00543161" w:rsidRPr="00543161" w:rsidRDefault="00543161" w:rsidP="00543161">
      <w:pPr>
        <w:spacing w:after="0" w:line="240" w:lineRule="auto"/>
        <w:ind w:right="196"/>
        <w:rPr>
          <w:rFonts w:ascii="Times New Roman" w:hAnsi="Times New Roman" w:cs="Times New Roman"/>
          <w:i/>
          <w:iCs/>
          <w:sz w:val="24"/>
          <w:szCs w:val="24"/>
          <w:lang w:eastAsia="ru-RU"/>
        </w:rPr>
      </w:pPr>
      <w:r w:rsidRPr="00543161">
        <w:rPr>
          <w:rFonts w:ascii="Times New Roman" w:hAnsi="Times New Roman" w:cs="Times New Roman"/>
          <w:i/>
          <w:iCs/>
          <w:sz w:val="24"/>
          <w:szCs w:val="24"/>
          <w:lang w:eastAsia="ru-RU"/>
        </w:rPr>
        <w:t>Учасник не повинен відступати від даної форми</w:t>
      </w:r>
    </w:p>
    <w:p w:rsidR="00543161" w:rsidRPr="00543161" w:rsidRDefault="00543161" w:rsidP="00543161">
      <w:pPr>
        <w:spacing w:after="0" w:line="240" w:lineRule="auto"/>
        <w:ind w:left="180" w:right="196"/>
        <w:rPr>
          <w:rFonts w:ascii="Times New Roman" w:hAnsi="Times New Roman" w:cs="Times New Roman"/>
          <w:i/>
          <w:iCs/>
          <w:sz w:val="24"/>
          <w:szCs w:val="24"/>
          <w:lang w:eastAsia="ru-RU"/>
        </w:rPr>
      </w:pPr>
    </w:p>
    <w:p w:rsidR="00543161" w:rsidRPr="001A2770" w:rsidRDefault="00543161" w:rsidP="00543161">
      <w:pPr>
        <w:widowControl w:val="0"/>
        <w:autoSpaceDE w:val="0"/>
        <w:autoSpaceDN w:val="0"/>
        <w:adjustRightInd w:val="0"/>
        <w:ind w:left="284" w:right="299"/>
        <w:jc w:val="center"/>
        <w:rPr>
          <w:rFonts w:ascii="Times New Roman" w:eastAsia="Calibri" w:hAnsi="Times New Roman" w:cs="Times New Roman"/>
          <w:b/>
          <w:bCs/>
          <w:sz w:val="24"/>
          <w:szCs w:val="24"/>
          <w:lang w:val="uk-UA"/>
        </w:rPr>
      </w:pPr>
      <w:r w:rsidRPr="001A2770">
        <w:rPr>
          <w:rFonts w:ascii="Times New Roman" w:eastAsia="Calibri" w:hAnsi="Times New Roman" w:cs="Times New Roman"/>
          <w:b/>
          <w:bCs/>
          <w:sz w:val="24"/>
          <w:szCs w:val="24"/>
          <w:lang w:val="uk-UA"/>
        </w:rPr>
        <w:t>ЦІНОВА ПРОПОЗИЦІЯ</w:t>
      </w:r>
    </w:p>
    <w:p w:rsidR="00543161" w:rsidRPr="00543161" w:rsidRDefault="00543161" w:rsidP="00543161">
      <w:pPr>
        <w:pStyle w:val="a7"/>
        <w:jc w:val="both"/>
        <w:rPr>
          <w:rFonts w:ascii="Times New Roman" w:eastAsia="Calibri" w:hAnsi="Times New Roman" w:cs="Times New Roman"/>
          <w:bCs/>
          <w:sz w:val="24"/>
          <w:szCs w:val="24"/>
          <w:lang w:val="uk-UA"/>
        </w:rPr>
      </w:pPr>
      <w:r w:rsidRPr="00543161">
        <w:rPr>
          <w:rFonts w:ascii="Times New Roman" w:eastAsia="Calibri" w:hAnsi="Times New Roman" w:cs="Times New Roman"/>
          <w:bCs/>
          <w:sz w:val="24"/>
          <w:szCs w:val="24"/>
          <w:lang w:val="uk-UA"/>
        </w:rPr>
        <w:t xml:space="preserve">Ми, </w:t>
      </w:r>
      <w:r w:rsidRPr="00543161">
        <w:rPr>
          <w:rFonts w:ascii="Times New Roman" w:eastAsia="Calibri" w:hAnsi="Times New Roman" w:cs="Times New Roman"/>
          <w:bCs/>
          <w:sz w:val="24"/>
          <w:szCs w:val="24"/>
          <w:u w:val="single"/>
          <w:lang w:val="uk-UA"/>
        </w:rPr>
        <w:t xml:space="preserve">                         </w:t>
      </w:r>
      <w:r w:rsidRPr="00543161">
        <w:rPr>
          <w:rFonts w:ascii="Times New Roman" w:eastAsia="Calibri" w:hAnsi="Times New Roman" w:cs="Times New Roman"/>
          <w:bCs/>
          <w:i/>
          <w:sz w:val="24"/>
          <w:szCs w:val="24"/>
          <w:u w:val="single"/>
          <w:lang w:val="uk-UA"/>
        </w:rPr>
        <w:t xml:space="preserve">повне найменування учасника                           </w:t>
      </w:r>
      <w:r w:rsidRPr="00543161">
        <w:rPr>
          <w:rFonts w:ascii="Times New Roman" w:eastAsia="Calibri" w:hAnsi="Times New Roman" w:cs="Times New Roman"/>
          <w:bCs/>
          <w:i/>
          <w:sz w:val="24"/>
          <w:szCs w:val="24"/>
          <w:lang w:val="uk-UA"/>
        </w:rPr>
        <w:t xml:space="preserve">, </w:t>
      </w:r>
      <w:r w:rsidRPr="00543161">
        <w:rPr>
          <w:rFonts w:ascii="Times New Roman" w:eastAsia="Calibri" w:hAnsi="Times New Roman" w:cs="Times New Roman"/>
          <w:bCs/>
          <w:sz w:val="24"/>
          <w:szCs w:val="24"/>
          <w:lang w:val="uk-UA"/>
        </w:rPr>
        <w:t xml:space="preserve">надаємо свою цінову пропозицію щодо закупівлі </w:t>
      </w:r>
      <w:r w:rsidRPr="00543161">
        <w:rPr>
          <w:rFonts w:ascii="Times New Roman" w:hAnsi="Times New Roman" w:cs="Times New Roman"/>
          <w:b/>
          <w:sz w:val="24"/>
          <w:szCs w:val="24"/>
          <w:lang w:eastAsia="uk-UA"/>
        </w:rPr>
        <w:t>Бензин А-95, дизельне паливо, газ нафтовий скраплений/ газ вуглеводневий скраплений (по талонах)</w:t>
      </w:r>
      <w:r w:rsidRPr="00543161">
        <w:rPr>
          <w:rFonts w:ascii="Times New Roman" w:eastAsia="Calibri" w:hAnsi="Times New Roman" w:cs="Times New Roman"/>
          <w:bCs/>
          <w:sz w:val="24"/>
          <w:szCs w:val="24"/>
          <w:lang w:val="uk-UA"/>
        </w:rPr>
        <w:t xml:space="preserve"> згідно ДК 021:2015 – </w:t>
      </w:r>
      <w:r w:rsidRPr="00543161">
        <w:rPr>
          <w:rFonts w:ascii="Times New Roman" w:hAnsi="Times New Roman" w:cs="Times New Roman"/>
          <w:sz w:val="24"/>
          <w:szCs w:val="24"/>
          <w:lang w:eastAsia="uk-UA"/>
        </w:rPr>
        <w:t>09130000-9</w:t>
      </w:r>
      <w:r w:rsidRPr="00543161">
        <w:rPr>
          <w:rFonts w:ascii="Times New Roman" w:hAnsi="Times New Roman" w:cs="Times New Roman"/>
          <w:sz w:val="24"/>
          <w:szCs w:val="24"/>
          <w:lang w:val="uk-UA" w:eastAsia="uk-UA"/>
        </w:rPr>
        <w:t xml:space="preserve"> </w:t>
      </w:r>
      <w:r w:rsidRPr="00543161">
        <w:rPr>
          <w:rFonts w:ascii="Times New Roman" w:hAnsi="Times New Roman" w:cs="Times New Roman"/>
          <w:sz w:val="24"/>
          <w:szCs w:val="24"/>
          <w:lang w:eastAsia="uk-UA"/>
        </w:rPr>
        <w:t>Нафта і дистиляти</w:t>
      </w:r>
      <w:r w:rsidRPr="00543161">
        <w:rPr>
          <w:rFonts w:ascii="Times New Roman" w:eastAsia="Calibri" w:hAnsi="Times New Roman" w:cs="Times New Roman"/>
          <w:bCs/>
          <w:sz w:val="24"/>
          <w:szCs w:val="24"/>
          <w:lang w:val="uk-UA"/>
        </w:rPr>
        <w:t xml:space="preserve"> </w:t>
      </w:r>
      <w:r w:rsidRPr="00543161">
        <w:rPr>
          <w:rFonts w:ascii="Times New Roman" w:eastAsia="Calibri" w:hAnsi="Times New Roman" w:cs="Times New Roman"/>
          <w:sz w:val="24"/>
          <w:szCs w:val="24"/>
          <w:lang w:val="uk-UA"/>
        </w:rPr>
        <w:t>та подаємо пропозицію наступного змісту:</w:t>
      </w:r>
    </w:p>
    <w:p w:rsidR="00543161" w:rsidRPr="00F16F4B" w:rsidRDefault="00543161" w:rsidP="00543161">
      <w:pPr>
        <w:pStyle w:val="a5"/>
        <w:spacing w:after="0" w:line="240" w:lineRule="auto"/>
        <w:ind w:left="0"/>
        <w:jc w:val="both"/>
        <w:rPr>
          <w:rFonts w:ascii="Times New Roman" w:eastAsia="Times New Roman" w:hAnsi="Times New Roman" w:cs="Times New Roman"/>
          <w:color w:val="000000"/>
          <w:sz w:val="24"/>
          <w:szCs w:val="24"/>
          <w:lang w:eastAsia="ru-RU"/>
        </w:rPr>
      </w:pPr>
      <w:r w:rsidRPr="00F16F4B">
        <w:rPr>
          <w:rFonts w:ascii="Times New Roman" w:eastAsia="Times New Roman" w:hAnsi="Times New Roman" w:cs="Times New Roman"/>
          <w:color w:val="000000"/>
          <w:sz w:val="24"/>
          <w:szCs w:val="24"/>
          <w:lang w:eastAsia="ru-RU"/>
        </w:rPr>
        <w:t>Повне найменування учас</w:t>
      </w:r>
      <w:r>
        <w:rPr>
          <w:rFonts w:ascii="Times New Roman" w:eastAsia="Times New Roman" w:hAnsi="Times New Roman" w:cs="Times New Roman"/>
          <w:color w:val="000000"/>
          <w:sz w:val="24"/>
          <w:szCs w:val="24"/>
          <w:lang w:eastAsia="ru-RU"/>
        </w:rPr>
        <w:t>ника_________________</w:t>
      </w:r>
      <w:r w:rsidRPr="00F16F4B">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_________</w:t>
      </w:r>
      <w:r w:rsidRPr="00F16F4B">
        <w:rPr>
          <w:rFonts w:ascii="Times New Roman" w:eastAsia="Times New Roman" w:hAnsi="Times New Roman" w:cs="Times New Roman"/>
          <w:color w:val="000000"/>
          <w:sz w:val="24"/>
          <w:szCs w:val="24"/>
          <w:lang w:eastAsia="ru-RU"/>
        </w:rPr>
        <w:t>____</w:t>
      </w:r>
    </w:p>
    <w:p w:rsidR="00543161" w:rsidRPr="00F16F4B" w:rsidRDefault="00543161" w:rsidP="00543161">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hAnsi="Times New Roman" w:cs="Times New Roman"/>
          <w:sz w:val="24"/>
          <w:szCs w:val="24"/>
          <w:lang w:val="uk-UA"/>
        </w:rPr>
        <w:t>Юридична адреса________________________________</w:t>
      </w:r>
      <w:r>
        <w:rPr>
          <w:rFonts w:ascii="Times New Roman" w:hAnsi="Times New Roman" w:cs="Times New Roman"/>
          <w:sz w:val="24"/>
          <w:szCs w:val="24"/>
          <w:lang w:val="uk-UA"/>
        </w:rPr>
        <w:t>_________________</w:t>
      </w:r>
      <w:r w:rsidRPr="00F16F4B">
        <w:rPr>
          <w:rFonts w:ascii="Times New Roman" w:hAnsi="Times New Roman" w:cs="Times New Roman"/>
          <w:sz w:val="24"/>
          <w:szCs w:val="24"/>
          <w:lang w:val="uk-UA"/>
        </w:rPr>
        <w:t>_</w:t>
      </w:r>
      <w:r>
        <w:rPr>
          <w:rFonts w:ascii="Times New Roman" w:hAnsi="Times New Roman" w:cs="Times New Roman"/>
          <w:sz w:val="24"/>
          <w:szCs w:val="24"/>
          <w:lang w:val="uk-UA"/>
        </w:rPr>
        <w:t>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hAnsi="Times New Roman" w:cs="Times New Roman"/>
          <w:sz w:val="24"/>
          <w:szCs w:val="24"/>
          <w:lang w:val="uk-UA"/>
        </w:rPr>
        <w:t>Поштова або фактична адреса _____________________</w:t>
      </w:r>
      <w:r>
        <w:rPr>
          <w:rFonts w:ascii="Times New Roman" w:hAnsi="Times New Roman" w:cs="Times New Roman"/>
          <w:sz w:val="24"/>
          <w:szCs w:val="24"/>
          <w:lang w:val="uk-UA"/>
        </w:rPr>
        <w:t>______________________________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hAnsi="Times New Roman" w:cs="Times New Roman"/>
          <w:sz w:val="24"/>
          <w:szCs w:val="24"/>
          <w:lang w:val="uk-UA"/>
        </w:rPr>
        <w:t>Код ЄДРПОУ підприємства (або ІПН ФОП)__________</w:t>
      </w:r>
      <w:r>
        <w:rPr>
          <w:rFonts w:ascii="Times New Roman" w:hAnsi="Times New Roman" w:cs="Times New Roman"/>
          <w:sz w:val="24"/>
          <w:szCs w:val="24"/>
          <w:lang w:val="uk-UA"/>
        </w:rPr>
        <w:t>_____________________________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r>
        <w:rPr>
          <w:rFonts w:ascii="Times New Roman" w:eastAsia="Times New Roman" w:hAnsi="Times New Roman" w:cs="Times New Roman"/>
          <w:color w:val="000000"/>
          <w:sz w:val="24"/>
          <w:szCs w:val="24"/>
          <w:lang w:val="uk-UA" w:eastAsia="ru-RU"/>
        </w:rPr>
        <w:t>_______________________________________________________________________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eastAsia="Times New Roman" w:hAnsi="Times New Roman" w:cs="Times New Roman"/>
          <w:color w:val="000000"/>
          <w:sz w:val="24"/>
          <w:szCs w:val="24"/>
          <w:lang w:val="uk-UA" w:eastAsia="ru-RU"/>
        </w:rPr>
        <w:t>Тел./факс _______________________________________</w:t>
      </w:r>
      <w:r>
        <w:rPr>
          <w:rFonts w:ascii="Times New Roman" w:eastAsia="Times New Roman" w:hAnsi="Times New Roman" w:cs="Times New Roman"/>
          <w:color w:val="000000"/>
          <w:sz w:val="24"/>
          <w:szCs w:val="24"/>
          <w:lang w:val="uk-UA" w:eastAsia="ru-RU"/>
        </w:rPr>
        <w:t>_____________________________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eastAsia="Times New Roman" w:hAnsi="Times New Roman" w:cs="Times New Roman"/>
          <w:color w:val="000000"/>
          <w:sz w:val="24"/>
          <w:szCs w:val="24"/>
          <w:lang w:val="uk-UA" w:eastAsia="ru-RU"/>
        </w:rPr>
        <w:t>E-mail __________________________________________</w:t>
      </w:r>
      <w:r>
        <w:rPr>
          <w:rFonts w:ascii="Times New Roman" w:eastAsia="Times New Roman" w:hAnsi="Times New Roman" w:cs="Times New Roman"/>
          <w:color w:val="000000"/>
          <w:sz w:val="24"/>
          <w:szCs w:val="24"/>
          <w:lang w:val="uk-UA" w:eastAsia="ru-RU"/>
        </w:rPr>
        <w:t>_____________________________</w:t>
      </w:r>
    </w:p>
    <w:p w:rsidR="00543161" w:rsidRPr="00F16F4B" w:rsidRDefault="00543161" w:rsidP="00543161">
      <w:pPr>
        <w:spacing w:after="0" w:line="240" w:lineRule="auto"/>
        <w:jc w:val="both"/>
        <w:rPr>
          <w:rFonts w:ascii="Times New Roman" w:eastAsia="Times New Roman" w:hAnsi="Times New Roman" w:cs="Times New Roman"/>
          <w:color w:val="000000"/>
          <w:sz w:val="24"/>
          <w:szCs w:val="24"/>
          <w:lang w:val="uk-UA" w:eastAsia="ru-RU"/>
        </w:rPr>
      </w:pPr>
      <w:r w:rsidRPr="00F16F4B">
        <w:rPr>
          <w:rFonts w:ascii="Times New Roman" w:eastAsia="Times New Roman" w:hAnsi="Times New Roman" w:cs="Times New Roman"/>
          <w:color w:val="000000"/>
          <w:sz w:val="24"/>
          <w:szCs w:val="24"/>
          <w:lang w:val="uk-UA" w:eastAsia="ru-RU"/>
        </w:rPr>
        <w:t>Посада керівника підпри</w:t>
      </w:r>
      <w:r>
        <w:rPr>
          <w:rFonts w:ascii="Times New Roman" w:eastAsia="Times New Roman" w:hAnsi="Times New Roman" w:cs="Times New Roman"/>
          <w:color w:val="000000"/>
          <w:sz w:val="24"/>
          <w:szCs w:val="24"/>
          <w:lang w:val="uk-UA" w:eastAsia="ru-RU"/>
        </w:rPr>
        <w:t xml:space="preserve">ємства (установи, організації) </w:t>
      </w:r>
      <w:r w:rsidRPr="00F16F4B">
        <w:rPr>
          <w:rFonts w:ascii="Times New Roman" w:eastAsia="Times New Roman" w:hAnsi="Times New Roman" w:cs="Times New Roman"/>
          <w:color w:val="000000"/>
          <w:sz w:val="24"/>
          <w:szCs w:val="24"/>
          <w:lang w:val="uk-UA" w:eastAsia="ru-RU"/>
        </w:rPr>
        <w:t>та П.І.Б. (для ФОП зазна</w:t>
      </w:r>
      <w:r>
        <w:rPr>
          <w:rFonts w:ascii="Times New Roman" w:eastAsia="Times New Roman" w:hAnsi="Times New Roman" w:cs="Times New Roman"/>
          <w:color w:val="000000"/>
          <w:sz w:val="24"/>
          <w:szCs w:val="24"/>
          <w:lang w:val="uk-UA" w:eastAsia="ru-RU"/>
        </w:rPr>
        <w:t>чається П.І.Б) _________</w:t>
      </w:r>
      <w:r w:rsidRPr="00F16F4B">
        <w:rPr>
          <w:rFonts w:ascii="Times New Roman" w:eastAsia="Times New Roman" w:hAnsi="Times New Roman" w:cs="Times New Roman"/>
          <w:color w:val="000000"/>
          <w:sz w:val="24"/>
          <w:szCs w:val="24"/>
          <w:lang w:val="uk-UA" w:eastAsia="ru-RU"/>
        </w:rPr>
        <w:t>____________________________</w:t>
      </w:r>
      <w:r>
        <w:rPr>
          <w:rFonts w:ascii="Times New Roman" w:eastAsia="Times New Roman" w:hAnsi="Times New Roman" w:cs="Times New Roman"/>
          <w:color w:val="000000"/>
          <w:sz w:val="24"/>
          <w:szCs w:val="24"/>
          <w:lang w:val="uk-UA" w:eastAsia="ru-RU"/>
        </w:rPr>
        <w:t>_____________________________</w:t>
      </w:r>
      <w:r w:rsidRPr="00F16F4B">
        <w:rPr>
          <w:rFonts w:ascii="Times New Roman" w:eastAsia="Times New Roman" w:hAnsi="Times New Roman" w:cs="Times New Roman"/>
          <w:color w:val="000000"/>
          <w:sz w:val="24"/>
          <w:szCs w:val="24"/>
          <w:lang w:val="uk-UA" w:eastAsia="ru-RU"/>
        </w:rPr>
        <w:t>___</w:t>
      </w:r>
    </w:p>
    <w:p w:rsidR="00543161" w:rsidRPr="00F16F4B" w:rsidRDefault="00543161" w:rsidP="00543161">
      <w:pPr>
        <w:widowControl w:val="0"/>
        <w:suppressAutoHyphens/>
        <w:autoSpaceDE w:val="0"/>
        <w:spacing w:after="0" w:line="240" w:lineRule="auto"/>
        <w:ind w:right="299"/>
        <w:jc w:val="both"/>
        <w:rPr>
          <w:rFonts w:ascii="Times New Roman" w:eastAsia="Arial" w:hAnsi="Times New Roman" w:cs="Times New Roman"/>
          <w:sz w:val="24"/>
          <w:szCs w:val="24"/>
          <w:lang w:val="uk-UA" w:eastAsia="ja-JP"/>
        </w:rPr>
      </w:pPr>
    </w:p>
    <w:p w:rsidR="00543161" w:rsidRPr="00F16F4B" w:rsidRDefault="00543161" w:rsidP="00543161">
      <w:pPr>
        <w:widowControl w:val="0"/>
        <w:suppressAutoHyphens/>
        <w:autoSpaceDE w:val="0"/>
        <w:spacing w:after="0" w:line="240" w:lineRule="auto"/>
        <w:ind w:firstLine="567"/>
        <w:jc w:val="both"/>
        <w:rPr>
          <w:rFonts w:ascii="Times New Roman" w:eastAsia="Arial" w:hAnsi="Times New Roman" w:cs="Times New Roman"/>
          <w:i/>
          <w:sz w:val="24"/>
          <w:szCs w:val="24"/>
          <w:lang w:val="uk-UA" w:eastAsia="ja-JP"/>
        </w:rPr>
      </w:pPr>
      <w:r w:rsidRPr="00F16F4B">
        <w:rPr>
          <w:rFonts w:ascii="Times New Roman" w:eastAsia="Arial" w:hAnsi="Times New Roman" w:cs="Times New Roman"/>
          <w:sz w:val="24"/>
          <w:szCs w:val="24"/>
          <w:lang w:val="uk-UA" w:eastAsia="ja-JP"/>
        </w:rPr>
        <w:t xml:space="preserve">Ми, маючі всі необхідні документи, маємо можливість та погоджуємося виконати вимоги замовника на умовах, зазначених у оголошенні про проведення </w:t>
      </w:r>
      <w:r>
        <w:rPr>
          <w:rFonts w:ascii="Times New Roman" w:eastAsia="Arial" w:hAnsi="Times New Roman" w:cs="Times New Roman"/>
          <w:sz w:val="24"/>
          <w:szCs w:val="24"/>
          <w:lang w:val="uk-UA" w:eastAsia="ja-JP"/>
        </w:rPr>
        <w:t xml:space="preserve">відкритих торгів </w:t>
      </w:r>
      <w:r w:rsidRPr="00F16F4B">
        <w:rPr>
          <w:rFonts w:ascii="Times New Roman" w:eastAsia="Arial" w:hAnsi="Times New Roman" w:cs="Times New Roman"/>
          <w:sz w:val="24"/>
          <w:szCs w:val="24"/>
          <w:lang w:val="uk-UA" w:eastAsia="ja-JP"/>
        </w:rPr>
        <w:t>на загальну суму _____________ гр</w:t>
      </w:r>
      <w:r>
        <w:rPr>
          <w:rFonts w:ascii="Times New Roman" w:eastAsia="Arial" w:hAnsi="Times New Roman" w:cs="Times New Roman"/>
          <w:sz w:val="24"/>
          <w:szCs w:val="24"/>
          <w:lang w:val="uk-UA" w:eastAsia="ja-JP"/>
        </w:rPr>
        <w:t>н. (___________________________) з/без ПДВ.</w:t>
      </w:r>
    </w:p>
    <w:p w:rsidR="00543161" w:rsidRPr="00F16F4B" w:rsidRDefault="00543161" w:rsidP="00543161">
      <w:pPr>
        <w:widowControl w:val="0"/>
        <w:suppressAutoHyphens/>
        <w:autoSpaceDE w:val="0"/>
        <w:spacing w:after="0" w:line="240" w:lineRule="auto"/>
        <w:ind w:right="299"/>
        <w:jc w:val="both"/>
        <w:rPr>
          <w:rFonts w:ascii="Times New Roman" w:eastAsia="Arial" w:hAnsi="Times New Roman" w:cs="Times New Roman"/>
          <w:sz w:val="24"/>
          <w:szCs w:val="24"/>
          <w:lang w:val="uk-UA" w:eastAsia="ja-JP"/>
        </w:rPr>
      </w:pPr>
      <w:r w:rsidRPr="00F16F4B">
        <w:rPr>
          <w:rFonts w:ascii="Times New Roman" w:eastAsia="Arial" w:hAnsi="Times New Roman" w:cs="Times New Roman"/>
          <w:i/>
          <w:sz w:val="24"/>
          <w:szCs w:val="24"/>
          <w:lang w:val="uk-UA" w:eastAsia="ja-JP"/>
        </w:rPr>
        <w:t xml:space="preserve">                                                                                      прописом</w:t>
      </w:r>
    </w:p>
    <w:p w:rsidR="00543161" w:rsidRDefault="00543161" w:rsidP="00543161">
      <w:pPr>
        <w:widowControl w:val="0"/>
        <w:suppressAutoHyphens/>
        <w:autoSpaceDE w:val="0"/>
        <w:spacing w:after="0" w:line="240" w:lineRule="auto"/>
        <w:ind w:right="299" w:firstLine="567"/>
        <w:jc w:val="both"/>
        <w:rPr>
          <w:rFonts w:ascii="Times New Roman" w:eastAsia="Arial" w:hAnsi="Times New Roman" w:cs="Times New Roman"/>
          <w:sz w:val="24"/>
          <w:szCs w:val="24"/>
          <w:lang w:val="uk-UA" w:eastAsia="ja-JP"/>
        </w:rPr>
      </w:pPr>
      <w:r w:rsidRPr="00F16F4B">
        <w:rPr>
          <w:rFonts w:ascii="Times New Roman" w:eastAsia="Arial" w:hAnsi="Times New Roman" w:cs="Times New Roman"/>
          <w:sz w:val="24"/>
          <w:szCs w:val="24"/>
          <w:lang w:val="uk-UA" w:eastAsia="ja-JP"/>
        </w:rPr>
        <w:t>Детальна інформація:</w:t>
      </w:r>
    </w:p>
    <w:p w:rsidR="00543161" w:rsidRDefault="00543161" w:rsidP="00543161">
      <w:pPr>
        <w:widowControl w:val="0"/>
        <w:suppressAutoHyphens/>
        <w:autoSpaceDE w:val="0"/>
        <w:spacing w:after="0" w:line="240" w:lineRule="auto"/>
        <w:ind w:right="299" w:firstLine="567"/>
        <w:jc w:val="both"/>
        <w:rPr>
          <w:rFonts w:ascii="Times New Roman" w:eastAsia="Arial" w:hAnsi="Times New Roman" w:cs="Times New Roman"/>
          <w:sz w:val="24"/>
          <w:szCs w:val="24"/>
          <w:lang w:val="uk-UA" w:eastAsia="ja-JP"/>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3276"/>
        <w:gridCol w:w="1136"/>
        <w:gridCol w:w="1242"/>
        <w:gridCol w:w="1452"/>
        <w:gridCol w:w="1420"/>
      </w:tblGrid>
      <w:tr w:rsidR="00543161" w:rsidRPr="00543161" w:rsidTr="00FC7FC7">
        <w:trPr>
          <w:jc w:val="center"/>
        </w:trPr>
        <w:tc>
          <w:tcPr>
            <w:tcW w:w="4393" w:type="dxa"/>
            <w:gridSpan w:val="2"/>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Найменування Товару (предмету закупівлі)</w:t>
            </w:r>
          </w:p>
        </w:tc>
        <w:tc>
          <w:tcPr>
            <w:tcW w:w="1136"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Одиниця виміру</w:t>
            </w:r>
          </w:p>
        </w:tc>
        <w:tc>
          <w:tcPr>
            <w:tcW w:w="1242"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Кількість</w:t>
            </w:r>
          </w:p>
        </w:tc>
        <w:tc>
          <w:tcPr>
            <w:tcW w:w="1452"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Ціна за одиницю без ПДВ, грн.</w:t>
            </w:r>
          </w:p>
        </w:tc>
        <w:tc>
          <w:tcPr>
            <w:tcW w:w="1420"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Сума без ПДВ, грн.</w:t>
            </w:r>
          </w:p>
        </w:tc>
      </w:tr>
      <w:tr w:rsidR="00543161" w:rsidRPr="00543161" w:rsidTr="00FC7FC7">
        <w:trPr>
          <w:jc w:val="center"/>
        </w:trPr>
        <w:tc>
          <w:tcPr>
            <w:tcW w:w="4393" w:type="dxa"/>
            <w:gridSpan w:val="2"/>
          </w:tcPr>
          <w:p w:rsidR="00543161" w:rsidRPr="00543161" w:rsidRDefault="00543161" w:rsidP="00FC7FC7">
            <w:pPr>
              <w:pStyle w:val="a7"/>
              <w:rPr>
                <w:rFonts w:ascii="Times New Roman" w:hAnsi="Times New Roman" w:cs="Times New Roman"/>
                <w:bCs/>
                <w:kern w:val="36"/>
                <w:sz w:val="24"/>
                <w:szCs w:val="24"/>
                <w:lang w:val="uk-UA"/>
              </w:rPr>
            </w:pPr>
            <w:r w:rsidRPr="00543161">
              <w:rPr>
                <w:rFonts w:ascii="Times New Roman" w:hAnsi="Times New Roman" w:cs="Times New Roman"/>
                <w:bCs/>
                <w:kern w:val="36"/>
                <w:sz w:val="24"/>
                <w:szCs w:val="24"/>
                <w:lang w:val="uk-UA"/>
              </w:rPr>
              <w:t>Бензин А-95</w:t>
            </w:r>
          </w:p>
        </w:tc>
        <w:tc>
          <w:tcPr>
            <w:tcW w:w="1136"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літр</w:t>
            </w:r>
          </w:p>
        </w:tc>
        <w:tc>
          <w:tcPr>
            <w:tcW w:w="1242" w:type="dxa"/>
            <w:vAlign w:val="center"/>
          </w:tcPr>
          <w:p w:rsidR="00543161" w:rsidRPr="00543161" w:rsidRDefault="00543161" w:rsidP="00FC7FC7">
            <w:pPr>
              <w:pStyle w:val="a7"/>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Pr="00543161">
              <w:rPr>
                <w:rFonts w:ascii="Times New Roman" w:hAnsi="Times New Roman" w:cs="Times New Roman"/>
                <w:sz w:val="24"/>
                <w:szCs w:val="24"/>
                <w:lang w:val="uk-UA"/>
              </w:rPr>
              <w:t>000</w:t>
            </w:r>
          </w:p>
        </w:tc>
        <w:tc>
          <w:tcPr>
            <w:tcW w:w="1452" w:type="dxa"/>
          </w:tcPr>
          <w:p w:rsidR="00543161" w:rsidRPr="00543161" w:rsidRDefault="00543161" w:rsidP="00FC7FC7">
            <w:pPr>
              <w:pStyle w:val="a7"/>
              <w:rPr>
                <w:rFonts w:ascii="Times New Roman" w:hAnsi="Times New Roman" w:cs="Times New Roman"/>
                <w:sz w:val="24"/>
                <w:szCs w:val="24"/>
                <w:lang w:val="uk-UA"/>
              </w:rPr>
            </w:pPr>
          </w:p>
        </w:tc>
        <w:tc>
          <w:tcPr>
            <w:tcW w:w="1420" w:type="dxa"/>
          </w:tcPr>
          <w:p w:rsidR="00543161" w:rsidRPr="00543161" w:rsidRDefault="00543161" w:rsidP="00FC7FC7">
            <w:pPr>
              <w:pStyle w:val="a7"/>
              <w:rPr>
                <w:rFonts w:ascii="Times New Roman" w:hAnsi="Times New Roman" w:cs="Times New Roman"/>
                <w:sz w:val="24"/>
                <w:szCs w:val="24"/>
                <w:lang w:val="uk-UA"/>
              </w:rPr>
            </w:pPr>
          </w:p>
        </w:tc>
      </w:tr>
      <w:tr w:rsidR="00543161" w:rsidRPr="00543161" w:rsidTr="00FC7FC7">
        <w:trPr>
          <w:jc w:val="center"/>
        </w:trPr>
        <w:tc>
          <w:tcPr>
            <w:tcW w:w="4393" w:type="dxa"/>
            <w:gridSpan w:val="2"/>
          </w:tcPr>
          <w:p w:rsidR="00543161" w:rsidRPr="00543161" w:rsidRDefault="00543161" w:rsidP="00FC7FC7">
            <w:pPr>
              <w:pStyle w:val="a7"/>
              <w:rPr>
                <w:rFonts w:ascii="Times New Roman" w:hAnsi="Times New Roman" w:cs="Times New Roman"/>
                <w:bCs/>
                <w:kern w:val="36"/>
                <w:sz w:val="24"/>
                <w:szCs w:val="24"/>
                <w:lang w:val="uk-UA"/>
              </w:rPr>
            </w:pPr>
            <w:r w:rsidRPr="00543161">
              <w:rPr>
                <w:rFonts w:ascii="Times New Roman" w:hAnsi="Times New Roman" w:cs="Times New Roman"/>
                <w:bCs/>
                <w:kern w:val="36"/>
                <w:sz w:val="24"/>
                <w:szCs w:val="24"/>
                <w:lang w:val="uk-UA"/>
              </w:rPr>
              <w:t>Дизельне паливо</w:t>
            </w:r>
          </w:p>
        </w:tc>
        <w:tc>
          <w:tcPr>
            <w:tcW w:w="1136"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літр</w:t>
            </w:r>
          </w:p>
        </w:tc>
        <w:tc>
          <w:tcPr>
            <w:tcW w:w="1242" w:type="dxa"/>
            <w:vAlign w:val="center"/>
          </w:tcPr>
          <w:p w:rsidR="00543161" w:rsidRPr="00543161" w:rsidRDefault="00543161" w:rsidP="00FC7FC7">
            <w:pPr>
              <w:pStyle w:val="a7"/>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43161">
              <w:rPr>
                <w:rFonts w:ascii="Times New Roman" w:hAnsi="Times New Roman" w:cs="Times New Roman"/>
                <w:sz w:val="24"/>
                <w:szCs w:val="24"/>
                <w:lang w:val="uk-UA"/>
              </w:rPr>
              <w:t>000</w:t>
            </w:r>
          </w:p>
        </w:tc>
        <w:tc>
          <w:tcPr>
            <w:tcW w:w="1452" w:type="dxa"/>
          </w:tcPr>
          <w:p w:rsidR="00543161" w:rsidRPr="00543161" w:rsidRDefault="00543161" w:rsidP="00FC7FC7">
            <w:pPr>
              <w:pStyle w:val="a7"/>
              <w:rPr>
                <w:rFonts w:ascii="Times New Roman" w:hAnsi="Times New Roman" w:cs="Times New Roman"/>
                <w:sz w:val="24"/>
                <w:szCs w:val="24"/>
                <w:lang w:val="uk-UA"/>
              </w:rPr>
            </w:pPr>
          </w:p>
        </w:tc>
        <w:tc>
          <w:tcPr>
            <w:tcW w:w="1420" w:type="dxa"/>
          </w:tcPr>
          <w:p w:rsidR="00543161" w:rsidRPr="00543161" w:rsidRDefault="00543161" w:rsidP="00FC7FC7">
            <w:pPr>
              <w:pStyle w:val="a7"/>
              <w:rPr>
                <w:rFonts w:ascii="Times New Roman" w:hAnsi="Times New Roman" w:cs="Times New Roman"/>
                <w:sz w:val="24"/>
                <w:szCs w:val="24"/>
                <w:lang w:val="uk-UA"/>
              </w:rPr>
            </w:pPr>
          </w:p>
        </w:tc>
      </w:tr>
      <w:tr w:rsidR="00543161" w:rsidRPr="00543161" w:rsidTr="00FC7FC7">
        <w:trPr>
          <w:jc w:val="center"/>
        </w:trPr>
        <w:tc>
          <w:tcPr>
            <w:tcW w:w="4393" w:type="dxa"/>
            <w:gridSpan w:val="2"/>
          </w:tcPr>
          <w:p w:rsidR="00543161" w:rsidRPr="00543161" w:rsidRDefault="00543161" w:rsidP="00FC7FC7">
            <w:pPr>
              <w:pStyle w:val="a7"/>
              <w:rPr>
                <w:rFonts w:ascii="Times New Roman" w:hAnsi="Times New Roman" w:cs="Times New Roman"/>
                <w:bCs/>
                <w:kern w:val="36"/>
                <w:sz w:val="24"/>
                <w:szCs w:val="24"/>
                <w:lang w:val="uk-UA"/>
              </w:rPr>
            </w:pPr>
            <w:r w:rsidRPr="00543161">
              <w:rPr>
                <w:rFonts w:ascii="Times New Roman" w:hAnsi="Times New Roman" w:cs="Times New Roman"/>
                <w:bCs/>
                <w:kern w:val="36"/>
                <w:sz w:val="24"/>
                <w:szCs w:val="24"/>
                <w:lang w:val="uk-UA"/>
              </w:rPr>
              <w:t>Газ нафтовий скраплений/ газ вуглеводневий скраплений</w:t>
            </w:r>
          </w:p>
        </w:tc>
        <w:tc>
          <w:tcPr>
            <w:tcW w:w="1136" w:type="dxa"/>
          </w:tcPr>
          <w:p w:rsidR="00543161" w:rsidRPr="00543161" w:rsidRDefault="00543161" w:rsidP="00FC7FC7">
            <w:pPr>
              <w:pStyle w:val="a7"/>
              <w:jc w:val="center"/>
              <w:rPr>
                <w:rFonts w:ascii="Times New Roman" w:hAnsi="Times New Roman" w:cs="Times New Roman"/>
                <w:sz w:val="24"/>
                <w:szCs w:val="24"/>
                <w:lang w:val="uk-UA"/>
              </w:rPr>
            </w:pPr>
            <w:r w:rsidRPr="00543161">
              <w:rPr>
                <w:rFonts w:ascii="Times New Roman" w:hAnsi="Times New Roman" w:cs="Times New Roman"/>
                <w:sz w:val="24"/>
                <w:szCs w:val="24"/>
                <w:lang w:val="uk-UA"/>
              </w:rPr>
              <w:t>літр</w:t>
            </w:r>
          </w:p>
        </w:tc>
        <w:tc>
          <w:tcPr>
            <w:tcW w:w="1242" w:type="dxa"/>
            <w:vAlign w:val="center"/>
          </w:tcPr>
          <w:p w:rsidR="00543161" w:rsidRPr="00543161" w:rsidRDefault="00543161" w:rsidP="00FC7FC7">
            <w:pPr>
              <w:pStyle w:val="a7"/>
              <w:jc w:val="center"/>
              <w:rPr>
                <w:rFonts w:ascii="Times New Roman" w:hAnsi="Times New Roman" w:cs="Times New Roman"/>
                <w:sz w:val="24"/>
                <w:szCs w:val="24"/>
                <w:lang w:val="uk-UA"/>
              </w:rPr>
            </w:pPr>
            <w:r>
              <w:rPr>
                <w:rFonts w:ascii="Times New Roman" w:hAnsi="Times New Roman" w:cs="Times New Roman"/>
                <w:sz w:val="24"/>
                <w:szCs w:val="24"/>
                <w:lang w:val="uk-UA"/>
              </w:rPr>
              <w:t>45</w:t>
            </w:r>
            <w:r w:rsidRPr="00543161">
              <w:rPr>
                <w:rFonts w:ascii="Times New Roman" w:hAnsi="Times New Roman" w:cs="Times New Roman"/>
                <w:sz w:val="24"/>
                <w:szCs w:val="24"/>
                <w:lang w:val="uk-UA"/>
              </w:rPr>
              <w:t>00</w:t>
            </w:r>
          </w:p>
        </w:tc>
        <w:tc>
          <w:tcPr>
            <w:tcW w:w="1452" w:type="dxa"/>
          </w:tcPr>
          <w:p w:rsidR="00543161" w:rsidRPr="00543161" w:rsidRDefault="00543161" w:rsidP="00FC7FC7">
            <w:pPr>
              <w:pStyle w:val="a7"/>
              <w:rPr>
                <w:rFonts w:ascii="Times New Roman" w:hAnsi="Times New Roman" w:cs="Times New Roman"/>
                <w:sz w:val="24"/>
                <w:szCs w:val="24"/>
                <w:lang w:val="uk-UA"/>
              </w:rPr>
            </w:pPr>
          </w:p>
        </w:tc>
        <w:tc>
          <w:tcPr>
            <w:tcW w:w="1420" w:type="dxa"/>
          </w:tcPr>
          <w:p w:rsidR="00543161" w:rsidRPr="00543161" w:rsidRDefault="00543161" w:rsidP="00FC7FC7">
            <w:pPr>
              <w:pStyle w:val="a7"/>
              <w:rPr>
                <w:rFonts w:ascii="Times New Roman" w:hAnsi="Times New Roman" w:cs="Times New Roman"/>
                <w:sz w:val="24"/>
                <w:szCs w:val="24"/>
                <w:lang w:val="uk-UA"/>
              </w:rPr>
            </w:pPr>
          </w:p>
        </w:tc>
      </w:tr>
      <w:tr w:rsidR="00543161" w:rsidRPr="00543161" w:rsidTr="00FC7FC7">
        <w:trPr>
          <w:jc w:val="center"/>
        </w:trPr>
        <w:tc>
          <w:tcPr>
            <w:tcW w:w="1117" w:type="dxa"/>
            <w:tcBorders>
              <w:right w:val="nil"/>
            </w:tcBorders>
          </w:tcPr>
          <w:p w:rsidR="00543161" w:rsidRPr="00543161" w:rsidRDefault="00543161" w:rsidP="00FC7FC7">
            <w:pPr>
              <w:pStyle w:val="a7"/>
              <w:jc w:val="right"/>
              <w:rPr>
                <w:rFonts w:ascii="Times New Roman" w:hAnsi="Times New Roman" w:cs="Times New Roman"/>
                <w:b/>
                <w:sz w:val="24"/>
                <w:szCs w:val="24"/>
                <w:lang w:val="uk-UA"/>
              </w:rPr>
            </w:pPr>
          </w:p>
        </w:tc>
        <w:tc>
          <w:tcPr>
            <w:tcW w:w="7106" w:type="dxa"/>
            <w:gridSpan w:val="4"/>
            <w:tcBorders>
              <w:left w:val="nil"/>
            </w:tcBorders>
          </w:tcPr>
          <w:p w:rsidR="00543161" w:rsidRPr="00543161" w:rsidRDefault="00543161" w:rsidP="00FC7FC7">
            <w:pPr>
              <w:pStyle w:val="a7"/>
              <w:jc w:val="right"/>
              <w:rPr>
                <w:rFonts w:ascii="Times New Roman" w:hAnsi="Times New Roman" w:cs="Times New Roman"/>
                <w:sz w:val="24"/>
                <w:szCs w:val="24"/>
                <w:lang w:val="uk-UA"/>
              </w:rPr>
            </w:pPr>
            <w:r w:rsidRPr="00543161">
              <w:rPr>
                <w:rFonts w:ascii="Times New Roman" w:hAnsi="Times New Roman" w:cs="Times New Roman"/>
                <w:b/>
                <w:sz w:val="24"/>
                <w:szCs w:val="24"/>
                <w:lang w:val="uk-UA"/>
              </w:rPr>
              <w:t>Всього без ПДВ, грн.</w:t>
            </w:r>
          </w:p>
        </w:tc>
        <w:tc>
          <w:tcPr>
            <w:tcW w:w="1420" w:type="dxa"/>
          </w:tcPr>
          <w:p w:rsidR="00543161" w:rsidRPr="00543161" w:rsidRDefault="00543161" w:rsidP="00FC7FC7">
            <w:pPr>
              <w:pStyle w:val="a7"/>
              <w:rPr>
                <w:rFonts w:ascii="Times New Roman" w:hAnsi="Times New Roman" w:cs="Times New Roman"/>
                <w:sz w:val="24"/>
                <w:szCs w:val="24"/>
                <w:lang w:val="uk-UA"/>
              </w:rPr>
            </w:pPr>
          </w:p>
        </w:tc>
      </w:tr>
      <w:tr w:rsidR="00543161" w:rsidRPr="00543161" w:rsidTr="00FC7FC7">
        <w:trPr>
          <w:jc w:val="center"/>
        </w:trPr>
        <w:tc>
          <w:tcPr>
            <w:tcW w:w="1117" w:type="dxa"/>
            <w:tcBorders>
              <w:right w:val="nil"/>
            </w:tcBorders>
          </w:tcPr>
          <w:p w:rsidR="00543161" w:rsidRPr="00543161" w:rsidRDefault="00543161" w:rsidP="00FC7FC7">
            <w:pPr>
              <w:pStyle w:val="a7"/>
              <w:jc w:val="right"/>
              <w:rPr>
                <w:rFonts w:ascii="Times New Roman" w:hAnsi="Times New Roman" w:cs="Times New Roman"/>
                <w:b/>
                <w:sz w:val="24"/>
                <w:szCs w:val="24"/>
                <w:lang w:val="uk-UA"/>
              </w:rPr>
            </w:pPr>
          </w:p>
        </w:tc>
        <w:tc>
          <w:tcPr>
            <w:tcW w:w="7106" w:type="dxa"/>
            <w:gridSpan w:val="4"/>
            <w:tcBorders>
              <w:left w:val="nil"/>
            </w:tcBorders>
          </w:tcPr>
          <w:p w:rsidR="00543161" w:rsidRPr="00543161" w:rsidRDefault="00543161" w:rsidP="00FC7FC7">
            <w:pPr>
              <w:pStyle w:val="a7"/>
              <w:tabs>
                <w:tab w:val="left" w:pos="346"/>
                <w:tab w:val="right" w:pos="7122"/>
              </w:tabs>
              <w:jc w:val="right"/>
              <w:rPr>
                <w:rFonts w:ascii="Times New Roman" w:hAnsi="Times New Roman" w:cs="Times New Roman"/>
                <w:sz w:val="24"/>
                <w:szCs w:val="24"/>
                <w:lang w:val="uk-UA"/>
              </w:rPr>
            </w:pPr>
            <w:r w:rsidRPr="00543161">
              <w:rPr>
                <w:rFonts w:ascii="Times New Roman" w:hAnsi="Times New Roman" w:cs="Times New Roman"/>
                <w:b/>
                <w:sz w:val="24"/>
                <w:szCs w:val="24"/>
                <w:lang w:val="uk-UA"/>
              </w:rPr>
              <w:t>в тому числі ПДВ, грн.</w:t>
            </w:r>
          </w:p>
        </w:tc>
        <w:tc>
          <w:tcPr>
            <w:tcW w:w="1420" w:type="dxa"/>
          </w:tcPr>
          <w:p w:rsidR="00543161" w:rsidRPr="00543161" w:rsidRDefault="00543161" w:rsidP="00FC7FC7">
            <w:pPr>
              <w:pStyle w:val="a7"/>
              <w:rPr>
                <w:rFonts w:ascii="Times New Roman" w:hAnsi="Times New Roman" w:cs="Times New Roman"/>
                <w:sz w:val="24"/>
                <w:szCs w:val="24"/>
                <w:lang w:val="uk-UA"/>
              </w:rPr>
            </w:pPr>
          </w:p>
        </w:tc>
      </w:tr>
      <w:tr w:rsidR="00543161" w:rsidRPr="00543161" w:rsidTr="00FC7FC7">
        <w:trPr>
          <w:jc w:val="center"/>
        </w:trPr>
        <w:tc>
          <w:tcPr>
            <w:tcW w:w="1117" w:type="dxa"/>
            <w:tcBorders>
              <w:right w:val="nil"/>
            </w:tcBorders>
          </w:tcPr>
          <w:p w:rsidR="00543161" w:rsidRPr="00543161" w:rsidRDefault="00543161" w:rsidP="00FC7FC7">
            <w:pPr>
              <w:pStyle w:val="a7"/>
              <w:jc w:val="right"/>
              <w:rPr>
                <w:rFonts w:ascii="Times New Roman" w:hAnsi="Times New Roman" w:cs="Times New Roman"/>
                <w:b/>
                <w:sz w:val="24"/>
                <w:szCs w:val="24"/>
                <w:lang w:val="uk-UA"/>
              </w:rPr>
            </w:pPr>
          </w:p>
        </w:tc>
        <w:tc>
          <w:tcPr>
            <w:tcW w:w="7106" w:type="dxa"/>
            <w:gridSpan w:val="4"/>
            <w:tcBorders>
              <w:left w:val="nil"/>
            </w:tcBorders>
          </w:tcPr>
          <w:p w:rsidR="00543161" w:rsidRPr="00543161" w:rsidRDefault="00543161" w:rsidP="00FC7FC7">
            <w:pPr>
              <w:pStyle w:val="a7"/>
              <w:tabs>
                <w:tab w:val="left" w:pos="505"/>
                <w:tab w:val="right" w:pos="7122"/>
              </w:tabs>
              <w:jc w:val="right"/>
              <w:rPr>
                <w:rFonts w:ascii="Times New Roman" w:hAnsi="Times New Roman" w:cs="Times New Roman"/>
                <w:sz w:val="24"/>
                <w:szCs w:val="24"/>
                <w:lang w:val="uk-UA"/>
              </w:rPr>
            </w:pPr>
            <w:r w:rsidRPr="00543161">
              <w:rPr>
                <w:rFonts w:ascii="Times New Roman" w:hAnsi="Times New Roman" w:cs="Times New Roman"/>
                <w:b/>
                <w:sz w:val="24"/>
                <w:szCs w:val="24"/>
                <w:lang w:val="uk-UA"/>
              </w:rPr>
              <w:t>Всього з ПДВ, грн.</w:t>
            </w:r>
          </w:p>
        </w:tc>
        <w:tc>
          <w:tcPr>
            <w:tcW w:w="1420" w:type="dxa"/>
          </w:tcPr>
          <w:p w:rsidR="00543161" w:rsidRPr="00543161" w:rsidRDefault="00543161" w:rsidP="00FC7FC7">
            <w:pPr>
              <w:pStyle w:val="a7"/>
              <w:rPr>
                <w:rFonts w:ascii="Times New Roman" w:hAnsi="Times New Roman" w:cs="Times New Roman"/>
                <w:sz w:val="24"/>
                <w:szCs w:val="24"/>
                <w:lang w:val="uk-UA"/>
              </w:rPr>
            </w:pPr>
          </w:p>
        </w:tc>
      </w:tr>
    </w:tbl>
    <w:p w:rsidR="00543161" w:rsidRDefault="00543161" w:rsidP="00543161">
      <w:pPr>
        <w:spacing w:after="0" w:line="240" w:lineRule="auto"/>
        <w:jc w:val="center"/>
        <w:rPr>
          <w:rFonts w:ascii="Times New Roman" w:eastAsia="Times New Roman" w:hAnsi="Times New Roman" w:cs="Times New Roman"/>
          <w:b/>
          <w:i/>
          <w:sz w:val="24"/>
          <w:szCs w:val="24"/>
          <w:lang w:val="uk-UA" w:eastAsia="uk-UA"/>
        </w:rPr>
      </w:pPr>
    </w:p>
    <w:p w:rsidR="00543161" w:rsidRPr="00F16F4B" w:rsidRDefault="00543161" w:rsidP="00543161">
      <w:pPr>
        <w:spacing w:after="0" w:line="240" w:lineRule="auto"/>
        <w:jc w:val="center"/>
        <w:rPr>
          <w:rFonts w:ascii="Times New Roman" w:eastAsia="Times New Roman" w:hAnsi="Times New Roman" w:cs="Times New Roman"/>
          <w:i/>
          <w:sz w:val="24"/>
          <w:szCs w:val="24"/>
          <w:lang w:val="uk-UA" w:eastAsia="uk-UA"/>
        </w:rPr>
      </w:pPr>
      <w:r w:rsidRPr="00F16F4B">
        <w:rPr>
          <w:rFonts w:ascii="Times New Roman" w:eastAsia="Times New Roman" w:hAnsi="Times New Roman" w:cs="Times New Roman"/>
          <w:b/>
          <w:i/>
          <w:sz w:val="24"/>
          <w:szCs w:val="24"/>
          <w:lang w:val="uk-UA" w:eastAsia="uk-UA"/>
        </w:rPr>
        <w:t>Примітка:</w:t>
      </w:r>
      <w:r w:rsidRPr="00F16F4B">
        <w:rPr>
          <w:rFonts w:ascii="Times New Roman" w:eastAsia="Times New Roman" w:hAnsi="Times New Roman" w:cs="Times New Roman"/>
          <w:i/>
          <w:sz w:val="24"/>
          <w:szCs w:val="24"/>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543161" w:rsidRPr="00F16F4B" w:rsidRDefault="00543161" w:rsidP="00543161">
      <w:pPr>
        <w:spacing w:after="0" w:line="240" w:lineRule="auto"/>
        <w:ind w:firstLine="708"/>
        <w:jc w:val="both"/>
        <w:rPr>
          <w:rFonts w:ascii="Times New Roman" w:eastAsia="Times New Roman" w:hAnsi="Times New Roman" w:cs="Times New Roman"/>
          <w:sz w:val="24"/>
          <w:szCs w:val="24"/>
          <w:lang w:val="uk-UA" w:eastAsia="uk-UA"/>
        </w:rPr>
      </w:pPr>
      <w:r w:rsidRPr="00F16F4B">
        <w:rPr>
          <w:rFonts w:ascii="Times New Roman" w:eastAsia="Times New Roman" w:hAnsi="Times New Roman" w:cs="Times New Roman"/>
          <w:sz w:val="24"/>
          <w:szCs w:val="24"/>
          <w:lang w:val="uk-UA" w:eastAsia="uk-UA"/>
        </w:rPr>
        <w:t xml:space="preserve">Ознайомившись з технічними вимогами та вимогами щодо кількості і термінів поставки </w:t>
      </w:r>
      <w:r w:rsidRPr="0070434D">
        <w:rPr>
          <w:rFonts w:ascii="Times New Roman" w:eastAsia="Times New Roman" w:hAnsi="Times New Roman" w:cs="Times New Roman"/>
          <w:sz w:val="24"/>
          <w:szCs w:val="24"/>
          <w:lang w:val="uk-UA" w:eastAsia="uk-UA"/>
        </w:rPr>
        <w:t xml:space="preserve">товару </w:t>
      </w:r>
      <w:r w:rsidRPr="00F16F4B">
        <w:rPr>
          <w:rFonts w:ascii="Times New Roman" w:eastAsia="Times New Roman" w:hAnsi="Times New Roman" w:cs="Times New Roman"/>
          <w:sz w:val="24"/>
          <w:szCs w:val="24"/>
          <w:lang w:val="uk-UA" w:eastAsia="uk-UA"/>
        </w:rPr>
        <w:t xml:space="preserve">(надання послуг/виконання робіт), що закуповується, ми маємо можливість і погоджуємось забезпечити замовника </w:t>
      </w:r>
      <w:r w:rsidRPr="0070434D">
        <w:rPr>
          <w:rFonts w:ascii="Times New Roman" w:eastAsia="Times New Roman" w:hAnsi="Times New Roman" w:cs="Times New Roman"/>
          <w:sz w:val="24"/>
          <w:szCs w:val="24"/>
          <w:lang w:val="uk-UA" w:eastAsia="uk-UA"/>
        </w:rPr>
        <w:t>товарами в</w:t>
      </w:r>
      <w:r w:rsidRPr="00F16F4B">
        <w:rPr>
          <w:rFonts w:ascii="Times New Roman" w:eastAsia="Times New Roman" w:hAnsi="Times New Roman" w:cs="Times New Roman"/>
          <w:sz w:val="24"/>
          <w:szCs w:val="24"/>
          <w:lang w:val="uk-UA" w:eastAsia="uk-UA"/>
        </w:rPr>
        <w:t>ідповідної якості, в необхідній кількості та в установлені строки.</w:t>
      </w:r>
    </w:p>
    <w:p w:rsidR="00543161" w:rsidRPr="00F16F4B" w:rsidRDefault="00543161" w:rsidP="00543161">
      <w:pPr>
        <w:spacing w:after="0" w:line="240" w:lineRule="auto"/>
        <w:jc w:val="both"/>
        <w:rPr>
          <w:rFonts w:ascii="Times New Roman" w:eastAsia="Times New Roman" w:hAnsi="Times New Roman" w:cs="Times New Roman"/>
          <w:sz w:val="24"/>
          <w:szCs w:val="24"/>
          <w:lang w:val="uk-UA" w:eastAsia="uk-UA"/>
        </w:rPr>
      </w:pPr>
    </w:p>
    <w:p w:rsidR="00543161" w:rsidRPr="00F16F4B" w:rsidRDefault="00543161" w:rsidP="00543161">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r w:rsidRPr="00F16F4B">
        <w:rPr>
          <w:rFonts w:ascii="Times New Roman" w:eastAsia="Arial" w:hAnsi="Times New Roman" w:cs="Times New Roman"/>
          <w:b/>
          <w:sz w:val="24"/>
          <w:szCs w:val="24"/>
          <w:lang w:val="uk-UA"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sectPr w:rsidR="00543161" w:rsidRPr="00F16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1" w15:restartNumberingAfterBreak="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1D377339"/>
    <w:multiLevelType w:val="multilevel"/>
    <w:tmpl w:val="3E105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7" w15:restartNumberingAfterBreak="0">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30"/>
  </w:num>
  <w:num w:numId="3">
    <w:abstractNumId w:val="32"/>
  </w:num>
  <w:num w:numId="4">
    <w:abstractNumId w:val="3"/>
  </w:num>
  <w:num w:numId="5">
    <w:abstractNumId w:val="33"/>
  </w:num>
  <w:num w:numId="6">
    <w:abstractNumId w:val="15"/>
  </w:num>
  <w:num w:numId="7">
    <w:abstractNumId w:val="26"/>
  </w:num>
  <w:num w:numId="8">
    <w:abstractNumId w:val="1"/>
  </w:num>
  <w:num w:numId="9">
    <w:abstractNumId w:val="6"/>
  </w:num>
  <w:num w:numId="10">
    <w:abstractNumId w:val="25"/>
  </w:num>
  <w:num w:numId="11">
    <w:abstractNumId w:val="13"/>
  </w:num>
  <w:num w:numId="12">
    <w:abstractNumId w:val="18"/>
  </w:num>
  <w:num w:numId="13">
    <w:abstractNumId w:val="20"/>
  </w:num>
  <w:num w:numId="14">
    <w:abstractNumId w:val="5"/>
  </w:num>
  <w:num w:numId="15">
    <w:abstractNumId w:val="34"/>
  </w:num>
  <w:num w:numId="16">
    <w:abstractNumId w:val="17"/>
  </w:num>
  <w:num w:numId="17">
    <w:abstractNumId w:val="35"/>
  </w:num>
  <w:num w:numId="18">
    <w:abstractNumId w:val="11"/>
  </w:num>
  <w:num w:numId="19">
    <w:abstractNumId w:val="28"/>
  </w:num>
  <w:num w:numId="20">
    <w:abstractNumId w:val="16"/>
  </w:num>
  <w:num w:numId="21">
    <w:abstractNumId w:val="24"/>
  </w:num>
  <w:num w:numId="22">
    <w:abstractNumId w:val="7"/>
  </w:num>
  <w:num w:numId="23">
    <w:abstractNumId w:val="14"/>
  </w:num>
  <w:num w:numId="24">
    <w:abstractNumId w:val="10"/>
  </w:num>
  <w:num w:numId="25">
    <w:abstractNumId w:val="19"/>
  </w:num>
  <w:num w:numId="26">
    <w:abstractNumId w:val="31"/>
  </w:num>
  <w:num w:numId="27">
    <w:abstractNumId w:val="2"/>
  </w:num>
  <w:num w:numId="28">
    <w:abstractNumId w:val="4"/>
  </w:num>
  <w:num w:numId="29">
    <w:abstractNumId w:val="12"/>
  </w:num>
  <w:num w:numId="30">
    <w:abstractNumId w:val="23"/>
  </w:num>
  <w:num w:numId="31">
    <w:abstractNumId w:val="29"/>
  </w:num>
  <w:num w:numId="32">
    <w:abstractNumId w:val="22"/>
  </w:num>
  <w:num w:numId="33">
    <w:abstractNumId w:val="37"/>
  </w:num>
  <w:num w:numId="34">
    <w:abstractNumId w:val="27"/>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6B"/>
    <w:rsid w:val="00055300"/>
    <w:rsid w:val="0013790D"/>
    <w:rsid w:val="00156C6B"/>
    <w:rsid w:val="0019290D"/>
    <w:rsid w:val="00366755"/>
    <w:rsid w:val="00543161"/>
    <w:rsid w:val="00614087"/>
    <w:rsid w:val="00724D9F"/>
    <w:rsid w:val="0077795A"/>
    <w:rsid w:val="00866588"/>
    <w:rsid w:val="00933404"/>
    <w:rsid w:val="009721BE"/>
    <w:rsid w:val="00AA6250"/>
    <w:rsid w:val="00E75E28"/>
    <w:rsid w:val="00F23CB1"/>
    <w:rsid w:val="00F8031A"/>
    <w:rsid w:val="00F96641"/>
    <w:rsid w:val="00FC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6FF5"/>
  <w15:chartTrackingRefBased/>
  <w15:docId w15:val="{7D434579-8979-416E-A968-AD27EBF8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C6B"/>
    <w:rPr>
      <w:color w:val="0000FF"/>
      <w:u w:val="single"/>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E75E28"/>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E75E28"/>
    <w:rPr>
      <w:lang w:val="uk-UA"/>
    </w:rPr>
  </w:style>
  <w:style w:type="paragraph" w:customStyle="1" w:styleId="1">
    <w:name w:val="Обычный1"/>
    <w:link w:val="Normal"/>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Абзац списка2"/>
    <w:basedOn w:val="a"/>
    <w:rsid w:val="009721BE"/>
    <w:pPr>
      <w:spacing w:after="200" w:line="276" w:lineRule="auto"/>
      <w:ind w:left="720"/>
      <w:contextualSpacing/>
    </w:pPr>
    <w:rPr>
      <w:rFonts w:ascii="Calibri" w:eastAsia="Times New Roman" w:hAnsi="Calibri" w:cs="Times New Roman"/>
    </w:rPr>
  </w:style>
  <w:style w:type="paragraph" w:customStyle="1" w:styleId="TableParagraph">
    <w:name w:val="Table Paragraph"/>
    <w:basedOn w:val="a"/>
    <w:uiPriority w:val="1"/>
    <w:qFormat/>
    <w:rsid w:val="00933404"/>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Textbody">
    <w:name w:val="Text body"/>
    <w:basedOn w:val="a"/>
    <w:rsid w:val="00933404"/>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paragraph" w:customStyle="1" w:styleId="docdata">
    <w:name w:val="docdata"/>
    <w:aliases w:val="docy,v5,1265,baiaagaaboqcaaadkgmaaau4awaaaaaaaaaaaaaaaaaaaaaaaaaaaaaaaaaaaaaaaaaaaaaaaaaaaaaaaaaaaaaaaaaaaaaaaaaaaaaaaaaaaaaaaaaaaaaaaaaaaaaaaaaaaaaaaaaaaaaaaaaaaaaaaaaaaaaaaaaaaaaaaaaaaaaaaaaaaaaaaaaaaaaaaaaaaaaaaaaaaaaaaaaaaaaaaaaaaaaaaaaaaaaa"/>
    <w:basedOn w:val="a"/>
    <w:rsid w:val="00933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866588"/>
    <w:pPr>
      <w:spacing w:after="0" w:line="240" w:lineRule="auto"/>
    </w:pPr>
  </w:style>
  <w:style w:type="character" w:customStyle="1" w:styleId="a8">
    <w:name w:val="Без интервала Знак"/>
    <w:link w:val="a7"/>
    <w:locked/>
    <w:rsid w:val="0086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guard_rivne@polic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44</Pages>
  <Words>13666</Words>
  <Characters>77898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Inspectors</dc:creator>
  <cp:keywords/>
  <dc:description/>
  <cp:lastModifiedBy>Inspectors</cp:lastModifiedBy>
  <cp:revision>3</cp:revision>
  <dcterms:created xsi:type="dcterms:W3CDTF">2022-11-15T09:25:00Z</dcterms:created>
  <dcterms:modified xsi:type="dcterms:W3CDTF">2022-11-15T12:35:00Z</dcterms:modified>
</cp:coreProperties>
</file>