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61" w:rsidRPr="000C7737" w:rsidRDefault="00280E61" w:rsidP="00141006">
      <w:pPr>
        <w:rPr>
          <w:b/>
          <w:sz w:val="24"/>
          <w:szCs w:val="24"/>
        </w:rPr>
      </w:pPr>
    </w:p>
    <w:p w:rsidR="0033103B" w:rsidRPr="000C7737" w:rsidRDefault="0033103B" w:rsidP="00141006">
      <w:pPr>
        <w:ind w:firstLine="7797"/>
        <w:rPr>
          <w:b/>
          <w:sz w:val="24"/>
          <w:szCs w:val="24"/>
        </w:rPr>
      </w:pPr>
      <w:r w:rsidRPr="000C7737">
        <w:rPr>
          <w:b/>
          <w:sz w:val="24"/>
          <w:szCs w:val="24"/>
        </w:rPr>
        <w:t>Додаток 5</w:t>
      </w:r>
    </w:p>
    <w:p w:rsidR="0033103B" w:rsidRPr="000C7737" w:rsidRDefault="0033103B" w:rsidP="00141006">
      <w:pPr>
        <w:ind w:firstLine="7797"/>
        <w:rPr>
          <w:i/>
          <w:sz w:val="24"/>
          <w:szCs w:val="24"/>
        </w:rPr>
      </w:pPr>
      <w:r w:rsidRPr="000C7737">
        <w:rPr>
          <w:i/>
          <w:sz w:val="24"/>
          <w:szCs w:val="24"/>
        </w:rPr>
        <w:t>до тендерної документації</w:t>
      </w:r>
    </w:p>
    <w:p w:rsidR="0033103B" w:rsidRPr="000C7737" w:rsidRDefault="0033103B" w:rsidP="00141006">
      <w:pPr>
        <w:jc w:val="center"/>
        <w:rPr>
          <w:b/>
          <w:sz w:val="24"/>
          <w:szCs w:val="24"/>
        </w:rPr>
      </w:pPr>
    </w:p>
    <w:p w:rsidR="0033103B" w:rsidRPr="000C7737" w:rsidRDefault="0033103B" w:rsidP="00141006">
      <w:pPr>
        <w:jc w:val="center"/>
        <w:rPr>
          <w:b/>
          <w:sz w:val="24"/>
          <w:szCs w:val="24"/>
        </w:rPr>
      </w:pPr>
    </w:p>
    <w:p w:rsidR="0033103B" w:rsidRPr="000C7737" w:rsidRDefault="0033103B" w:rsidP="00141006">
      <w:pPr>
        <w:jc w:val="center"/>
        <w:rPr>
          <w:sz w:val="24"/>
          <w:szCs w:val="24"/>
        </w:rPr>
      </w:pPr>
      <w:r w:rsidRPr="000C7737">
        <w:rPr>
          <w:b/>
          <w:sz w:val="24"/>
          <w:szCs w:val="24"/>
        </w:rPr>
        <w:t>ПРОЕКТ ДОГОВОРУ</w:t>
      </w:r>
    </w:p>
    <w:p w:rsidR="0033103B" w:rsidRPr="000C7737" w:rsidRDefault="0033103B" w:rsidP="00141006">
      <w:pPr>
        <w:jc w:val="center"/>
        <w:rPr>
          <w:b/>
          <w:bCs/>
          <w:sz w:val="24"/>
          <w:szCs w:val="24"/>
        </w:rPr>
      </w:pPr>
      <w:r w:rsidRPr="000C7737">
        <w:rPr>
          <w:b/>
          <w:bCs/>
          <w:sz w:val="24"/>
          <w:szCs w:val="24"/>
        </w:rPr>
        <w:t>ПРО ЗАКУПІВЛЮ</w:t>
      </w:r>
    </w:p>
    <w:p w:rsidR="0033103B" w:rsidRPr="000C7737" w:rsidRDefault="0033103B" w:rsidP="00141006">
      <w:pPr>
        <w:ind w:firstLine="709"/>
        <w:jc w:val="both"/>
        <w:rPr>
          <w:sz w:val="24"/>
          <w:szCs w:val="24"/>
        </w:rPr>
      </w:pPr>
    </w:p>
    <w:p w:rsidR="0033103B" w:rsidRPr="000C7737" w:rsidRDefault="00F163F2" w:rsidP="00141006">
      <w:pPr>
        <w:jc w:val="both"/>
        <w:rPr>
          <w:sz w:val="24"/>
          <w:szCs w:val="24"/>
        </w:rPr>
      </w:pPr>
      <w:r>
        <w:rPr>
          <w:sz w:val="24"/>
          <w:szCs w:val="24"/>
        </w:rPr>
        <w:t xml:space="preserve">_____________________                                                                                                  </w:t>
      </w:r>
      <w:r w:rsidR="0033103B" w:rsidRPr="000C7737">
        <w:rPr>
          <w:sz w:val="24"/>
          <w:szCs w:val="24"/>
        </w:rPr>
        <w:t>"___" _______2023 р.</w:t>
      </w:r>
    </w:p>
    <w:p w:rsidR="0033103B" w:rsidRPr="000C7737" w:rsidRDefault="0033103B" w:rsidP="00141006">
      <w:pPr>
        <w:shd w:val="clear" w:color="auto" w:fill="FFFFFF"/>
        <w:ind w:right="-5"/>
        <w:jc w:val="both"/>
        <w:rPr>
          <w:b/>
          <w:sz w:val="24"/>
          <w:szCs w:val="24"/>
        </w:rPr>
      </w:pPr>
    </w:p>
    <w:p w:rsidR="0033103B" w:rsidRPr="000C7737" w:rsidRDefault="0033103B" w:rsidP="00141006">
      <w:pPr>
        <w:shd w:val="clear" w:color="auto" w:fill="FFFFFF"/>
        <w:ind w:right="-5" w:firstLine="709"/>
        <w:jc w:val="both"/>
        <w:rPr>
          <w:b/>
          <w:sz w:val="24"/>
          <w:szCs w:val="24"/>
        </w:rPr>
      </w:pPr>
    </w:p>
    <w:p w:rsidR="00087333" w:rsidRPr="000C7737" w:rsidRDefault="0033103B" w:rsidP="00141006">
      <w:pPr>
        <w:shd w:val="clear" w:color="auto" w:fill="FFFFFF"/>
        <w:ind w:right="-5" w:firstLine="709"/>
        <w:jc w:val="both"/>
        <w:rPr>
          <w:sz w:val="24"/>
          <w:szCs w:val="24"/>
        </w:rPr>
      </w:pPr>
      <w:r w:rsidRPr="000C7737">
        <w:rPr>
          <w:b/>
          <w:bCs/>
          <w:sz w:val="24"/>
          <w:szCs w:val="24"/>
        </w:rPr>
        <w:t>Нечаянська сільська рада</w:t>
      </w:r>
      <w:r w:rsidRPr="000C7737">
        <w:rPr>
          <w:sz w:val="24"/>
          <w:szCs w:val="24"/>
        </w:rPr>
        <w:t xml:space="preserve"> </w:t>
      </w:r>
      <w:r w:rsidRPr="000C7737">
        <w:rPr>
          <w:b/>
          <w:bCs/>
          <w:sz w:val="24"/>
          <w:szCs w:val="24"/>
        </w:rPr>
        <w:t>Миколаївського району Миколаївської області</w:t>
      </w:r>
      <w:r w:rsidRPr="000C7737">
        <w:rPr>
          <w:sz w:val="24"/>
          <w:szCs w:val="24"/>
        </w:rPr>
        <w:t xml:space="preserve"> (надалі - </w:t>
      </w:r>
      <w:r w:rsidRPr="000C7737">
        <w:rPr>
          <w:b/>
          <w:bCs/>
          <w:sz w:val="24"/>
          <w:szCs w:val="24"/>
        </w:rPr>
        <w:t xml:space="preserve">ЗАМОВНИК) </w:t>
      </w:r>
      <w:r w:rsidRPr="000C7737">
        <w:rPr>
          <w:color w:val="000000"/>
          <w:spacing w:val="2"/>
          <w:sz w:val="24"/>
          <w:szCs w:val="24"/>
        </w:rPr>
        <w:t xml:space="preserve">в </w:t>
      </w:r>
      <w:r w:rsidR="00BA23F5" w:rsidRPr="009A04D4">
        <w:rPr>
          <w:sz w:val="24"/>
          <w:szCs w:val="24"/>
        </w:rPr>
        <w:t xml:space="preserve">в особі </w:t>
      </w:r>
      <w:r w:rsidR="00BA23F5">
        <w:rPr>
          <w:sz w:val="24"/>
          <w:szCs w:val="24"/>
        </w:rPr>
        <w:t>голови Нечаянської сільської ради Вівчара Миколи Миколайовича</w:t>
      </w:r>
      <w:r w:rsidR="00BA23F5" w:rsidRPr="009A04D4">
        <w:rPr>
          <w:sz w:val="24"/>
          <w:szCs w:val="24"/>
        </w:rPr>
        <w:t xml:space="preserve">, що діє на підставі </w:t>
      </w:r>
      <w:r w:rsidR="00BA23F5" w:rsidRPr="000C3ED6">
        <w:rPr>
          <w:sz w:val="24"/>
          <w:szCs w:val="24"/>
        </w:rPr>
        <w:t xml:space="preserve">Закону України «Про місцеве самоврядування», </w:t>
      </w:r>
      <w:r w:rsidRPr="000C7737">
        <w:rPr>
          <w:sz w:val="24"/>
          <w:szCs w:val="24"/>
        </w:rPr>
        <w:t xml:space="preserve">та ________________________________________________________(надалі - </w:t>
      </w:r>
      <w:r w:rsidRPr="000C7737">
        <w:rPr>
          <w:b/>
          <w:bCs/>
          <w:sz w:val="24"/>
          <w:szCs w:val="24"/>
        </w:rPr>
        <w:t>ВИКОНАВЕЦЬ</w:t>
      </w:r>
      <w:r w:rsidRPr="000C7737">
        <w:rPr>
          <w:bCs/>
          <w:sz w:val="24"/>
          <w:szCs w:val="24"/>
        </w:rPr>
        <w:t>)</w:t>
      </w:r>
      <w:r w:rsidRPr="000C7737">
        <w:rPr>
          <w:b/>
          <w:bCs/>
          <w:sz w:val="24"/>
          <w:szCs w:val="24"/>
        </w:rPr>
        <w:t xml:space="preserve">, </w:t>
      </w:r>
      <w:r w:rsidRPr="000C7737">
        <w:rPr>
          <w:sz w:val="24"/>
          <w:szCs w:val="24"/>
        </w:rPr>
        <w:t>в особі ___________________________________</w:t>
      </w:r>
      <w:r w:rsidRPr="000C7737">
        <w:rPr>
          <w:b/>
          <w:bCs/>
          <w:sz w:val="24"/>
          <w:szCs w:val="24"/>
        </w:rPr>
        <w:t xml:space="preserve">, </w:t>
      </w:r>
      <w:r w:rsidRPr="000C7737">
        <w:rPr>
          <w:sz w:val="24"/>
          <w:szCs w:val="24"/>
        </w:rPr>
        <w:t>що діє на підставі _____________________, з іншого боку, уклали цей Договір про наступне:</w:t>
      </w:r>
    </w:p>
    <w:p w:rsidR="00280E61" w:rsidRPr="000C7737" w:rsidRDefault="00280E61" w:rsidP="00141006">
      <w:pPr>
        <w:shd w:val="clear" w:color="auto" w:fill="FFFFFF"/>
        <w:ind w:left="-284" w:right="-5"/>
        <w:rPr>
          <w:b/>
          <w:bCs/>
          <w:sz w:val="24"/>
          <w:szCs w:val="24"/>
        </w:rPr>
      </w:pPr>
    </w:p>
    <w:p w:rsidR="001E40C3" w:rsidRPr="000C7737" w:rsidRDefault="001E40C3" w:rsidP="00141006">
      <w:pPr>
        <w:numPr>
          <w:ilvl w:val="0"/>
          <w:numId w:val="6"/>
        </w:numPr>
        <w:shd w:val="clear" w:color="auto" w:fill="FFFFFF"/>
        <w:tabs>
          <w:tab w:val="clear" w:pos="720"/>
          <w:tab w:val="num" w:pos="-709"/>
        </w:tabs>
        <w:ind w:left="-284" w:right="-5" w:firstLine="0"/>
        <w:jc w:val="center"/>
        <w:rPr>
          <w:b/>
          <w:bCs/>
          <w:sz w:val="24"/>
          <w:szCs w:val="24"/>
        </w:rPr>
      </w:pPr>
      <w:r w:rsidRPr="000C7737">
        <w:rPr>
          <w:b/>
          <w:bCs/>
          <w:sz w:val="24"/>
          <w:szCs w:val="24"/>
        </w:rPr>
        <w:t>ПРЕДМЕТ ДОГОВОРУ</w:t>
      </w:r>
    </w:p>
    <w:p w:rsidR="001E40C3" w:rsidRPr="000C7737" w:rsidRDefault="001E40C3" w:rsidP="00141006">
      <w:pPr>
        <w:shd w:val="clear" w:color="auto" w:fill="FFFFFF"/>
        <w:ind w:firstLine="709"/>
        <w:jc w:val="both"/>
        <w:rPr>
          <w:b/>
          <w:sz w:val="24"/>
          <w:szCs w:val="24"/>
        </w:rPr>
      </w:pPr>
    </w:p>
    <w:p w:rsidR="007B2F61" w:rsidRPr="00BA23F5" w:rsidRDefault="006715DD" w:rsidP="00141006">
      <w:pPr>
        <w:pStyle w:val="ac"/>
        <w:keepLines/>
        <w:numPr>
          <w:ilvl w:val="0"/>
          <w:numId w:val="5"/>
        </w:numPr>
        <w:ind w:firstLine="709"/>
        <w:jc w:val="both"/>
        <w:rPr>
          <w:rStyle w:val="ab"/>
          <w:spacing w:val="-3"/>
          <w:lang w:val="uk-UA"/>
        </w:rPr>
      </w:pPr>
      <w:r w:rsidRPr="000C7737">
        <w:rPr>
          <w:b/>
          <w:sz w:val="24"/>
          <w:szCs w:val="24"/>
        </w:rPr>
        <w:t>ВИКОНАВЕЦЬ</w:t>
      </w:r>
      <w:r w:rsidR="007B2F61" w:rsidRPr="000C7737">
        <w:rPr>
          <w:sz w:val="24"/>
          <w:szCs w:val="24"/>
        </w:rPr>
        <w:t xml:space="preserve"> зобов’язується надати</w:t>
      </w:r>
      <w:r w:rsidR="0033103B" w:rsidRPr="000C7737">
        <w:rPr>
          <w:sz w:val="24"/>
          <w:szCs w:val="24"/>
        </w:rPr>
        <w:t xml:space="preserve"> послуги згідно </w:t>
      </w:r>
      <w:r w:rsidR="00DA35F1" w:rsidRPr="00DA35F1">
        <w:rPr>
          <w:b/>
          <w:sz w:val="24"/>
          <w:szCs w:val="24"/>
        </w:rPr>
        <w:t>код</w:t>
      </w:r>
      <w:r w:rsidR="00DA35F1">
        <w:rPr>
          <w:sz w:val="24"/>
          <w:szCs w:val="24"/>
        </w:rPr>
        <w:t xml:space="preserve"> </w:t>
      </w:r>
      <w:r w:rsidR="00DA35F1">
        <w:rPr>
          <w:b/>
          <w:bCs/>
          <w:sz w:val="24"/>
          <w:szCs w:val="24"/>
        </w:rPr>
        <w:t>ДК 021:2015</w:t>
      </w:r>
      <w:r w:rsidR="007B2F61" w:rsidRPr="000C7737">
        <w:rPr>
          <w:sz w:val="24"/>
          <w:szCs w:val="24"/>
        </w:rPr>
        <w:t xml:space="preserve"> </w:t>
      </w:r>
      <w:r w:rsidR="0033103B" w:rsidRPr="000C7737">
        <w:rPr>
          <w:b/>
          <w:sz w:val="24"/>
          <w:szCs w:val="24"/>
        </w:rPr>
        <w:t>45340000-2</w:t>
      </w:r>
      <w:r w:rsidR="00DA35F1">
        <w:rPr>
          <w:b/>
          <w:sz w:val="24"/>
          <w:szCs w:val="24"/>
        </w:rPr>
        <w:t xml:space="preserve"> -</w:t>
      </w:r>
      <w:bookmarkStart w:id="0" w:name="_GoBack"/>
      <w:bookmarkEnd w:id="0"/>
      <w:r w:rsidR="0033103B" w:rsidRPr="000C7737">
        <w:rPr>
          <w:b/>
          <w:sz w:val="24"/>
          <w:szCs w:val="24"/>
        </w:rPr>
        <w:t xml:space="preserve"> Зведення огорож, монтаж поручнів і захисних засобів </w:t>
      </w:r>
      <w:r w:rsidR="0033103B" w:rsidRPr="00BA23F5">
        <w:rPr>
          <w:b/>
          <w:sz w:val="24"/>
          <w:szCs w:val="24"/>
        </w:rPr>
        <w:t>(</w:t>
      </w:r>
      <w:bookmarkStart w:id="1" w:name="_Hlk133491795"/>
      <w:r w:rsidR="006A1212" w:rsidRPr="00BA23F5">
        <w:rPr>
          <w:b/>
          <w:sz w:val="24"/>
          <w:szCs w:val="24"/>
        </w:rPr>
        <w:t xml:space="preserve">Монтаж збірних панельних огорож </w:t>
      </w:r>
      <w:r w:rsidR="006A1212" w:rsidRPr="00BA23F5">
        <w:rPr>
          <w:b/>
          <w:sz w:val="24"/>
          <w:szCs w:val="24"/>
          <w:lang w:bidi="en-US"/>
        </w:rPr>
        <w:t>навколо кладовища с. Нечаяне, адміністративної будівлі Нечаянської сільської ради Миколаївського району Миколаївської області розташованої за адресою: Миколаївська обл., Миколаївський район, с. Нечаяне</w:t>
      </w:r>
      <w:bookmarkEnd w:id="1"/>
      <w:r w:rsidR="006A1212" w:rsidRPr="00BA23F5">
        <w:rPr>
          <w:b/>
          <w:sz w:val="24"/>
          <w:szCs w:val="24"/>
          <w:lang w:bidi="en-US"/>
        </w:rPr>
        <w:t>, вул. Одеська, 15 та парк в с. Іванівка, Миколаївського району Миколаївської області</w:t>
      </w:r>
      <w:r w:rsidR="0033103B" w:rsidRPr="00BA23F5">
        <w:rPr>
          <w:b/>
          <w:sz w:val="24"/>
          <w:szCs w:val="24"/>
        </w:rPr>
        <w:t>)</w:t>
      </w:r>
      <w:r w:rsidR="00EC633D" w:rsidRPr="00BA23F5">
        <w:rPr>
          <w:b/>
          <w:bCs/>
          <w:sz w:val="24"/>
          <w:szCs w:val="24"/>
        </w:rPr>
        <w:t>.</w:t>
      </w:r>
    </w:p>
    <w:p w:rsidR="00280E61" w:rsidRPr="000C7737" w:rsidRDefault="007B2F61" w:rsidP="00141006">
      <w:pPr>
        <w:numPr>
          <w:ilvl w:val="1"/>
          <w:numId w:val="5"/>
        </w:numPr>
        <w:shd w:val="clear" w:color="auto" w:fill="FFFFFF"/>
        <w:tabs>
          <w:tab w:val="num" w:pos="851"/>
        </w:tabs>
        <w:ind w:left="0" w:right="-5" w:firstLine="567"/>
        <w:jc w:val="both"/>
        <w:rPr>
          <w:b/>
          <w:sz w:val="24"/>
          <w:szCs w:val="24"/>
        </w:rPr>
      </w:pPr>
      <w:r w:rsidRPr="000C7737">
        <w:rPr>
          <w:sz w:val="24"/>
          <w:szCs w:val="24"/>
        </w:rPr>
        <w:t>Послуг</w:t>
      </w:r>
      <w:r w:rsidR="0033103B" w:rsidRPr="000C7737">
        <w:rPr>
          <w:sz w:val="24"/>
          <w:szCs w:val="24"/>
        </w:rPr>
        <w:t>и</w:t>
      </w:r>
      <w:r w:rsidRPr="000C7737">
        <w:rPr>
          <w:sz w:val="24"/>
          <w:szCs w:val="24"/>
        </w:rPr>
        <w:t xml:space="preserve"> нада</w:t>
      </w:r>
      <w:r w:rsidR="0033103B" w:rsidRPr="000C7737">
        <w:rPr>
          <w:sz w:val="24"/>
          <w:szCs w:val="24"/>
        </w:rPr>
        <w:t>ються</w:t>
      </w:r>
      <w:r w:rsidRPr="000C7737">
        <w:rPr>
          <w:sz w:val="24"/>
          <w:szCs w:val="24"/>
        </w:rPr>
        <w:t xml:space="preserve"> </w:t>
      </w:r>
      <w:r w:rsidRPr="00BA23F5">
        <w:rPr>
          <w:sz w:val="24"/>
          <w:szCs w:val="24"/>
        </w:rPr>
        <w:t>згідно кошторис</w:t>
      </w:r>
      <w:r w:rsidR="001D5C87" w:rsidRPr="00BA23F5">
        <w:rPr>
          <w:sz w:val="24"/>
          <w:szCs w:val="24"/>
        </w:rPr>
        <w:t>ної документації</w:t>
      </w:r>
      <w:r w:rsidR="00292BF8">
        <w:rPr>
          <w:sz w:val="24"/>
          <w:szCs w:val="24"/>
        </w:rPr>
        <w:t>(</w:t>
      </w:r>
      <w:r w:rsidR="00BA23F5">
        <w:rPr>
          <w:sz w:val="24"/>
          <w:szCs w:val="24"/>
        </w:rPr>
        <w:t>наданої у складі тендерної пропозиції згідно додатку №3 Тендерної документації</w:t>
      </w:r>
      <w:r w:rsidR="00292BF8">
        <w:rPr>
          <w:sz w:val="24"/>
          <w:szCs w:val="24"/>
        </w:rPr>
        <w:t>)</w:t>
      </w:r>
      <w:r w:rsidRPr="000C7737">
        <w:rPr>
          <w:sz w:val="24"/>
          <w:szCs w:val="24"/>
        </w:rPr>
        <w:t xml:space="preserve">, а </w:t>
      </w:r>
      <w:r w:rsidR="006715DD" w:rsidRPr="000C7737">
        <w:rPr>
          <w:b/>
          <w:sz w:val="24"/>
          <w:szCs w:val="24"/>
        </w:rPr>
        <w:t>ЗАМОВНИК</w:t>
      </w:r>
      <w:r w:rsidRPr="000C7737">
        <w:rPr>
          <w:sz w:val="24"/>
          <w:szCs w:val="24"/>
        </w:rPr>
        <w:t xml:space="preserve"> зобов’язується сплатити ї</w:t>
      </w:r>
      <w:r w:rsidR="0033103B" w:rsidRPr="000C7737">
        <w:rPr>
          <w:sz w:val="24"/>
          <w:szCs w:val="24"/>
        </w:rPr>
        <w:t>х</w:t>
      </w:r>
      <w:r w:rsidRPr="000C7737">
        <w:rPr>
          <w:sz w:val="24"/>
          <w:szCs w:val="24"/>
        </w:rPr>
        <w:t xml:space="preserve"> вартість в порядку і на умовах, визначених даним Договором</w:t>
      </w:r>
      <w:r w:rsidR="00E11A54" w:rsidRPr="000C7737">
        <w:rPr>
          <w:sz w:val="24"/>
          <w:szCs w:val="24"/>
        </w:rPr>
        <w:t xml:space="preserve"> із використанням власних матеріалів, та матеріалів </w:t>
      </w:r>
      <w:r w:rsidR="00E11A54" w:rsidRPr="000C7737">
        <w:rPr>
          <w:b/>
          <w:bCs/>
          <w:sz w:val="24"/>
          <w:szCs w:val="24"/>
        </w:rPr>
        <w:t>ЗАМОВНИКА</w:t>
      </w:r>
      <w:r w:rsidR="00E11A54" w:rsidRPr="000C7737">
        <w:rPr>
          <w:sz w:val="24"/>
          <w:szCs w:val="24"/>
        </w:rPr>
        <w:t xml:space="preserve">, які передаються </w:t>
      </w:r>
      <w:r w:rsidR="00E11A54" w:rsidRPr="000C7737">
        <w:rPr>
          <w:b/>
          <w:bCs/>
          <w:sz w:val="24"/>
          <w:szCs w:val="24"/>
        </w:rPr>
        <w:t>ВИКОНАВЦЮ</w:t>
      </w:r>
      <w:r w:rsidR="00E11A54" w:rsidRPr="000C7737">
        <w:rPr>
          <w:sz w:val="24"/>
          <w:szCs w:val="24"/>
        </w:rPr>
        <w:t xml:space="preserve"> за видатковою накладною</w:t>
      </w:r>
      <w:r w:rsidRPr="000C7737">
        <w:rPr>
          <w:sz w:val="24"/>
          <w:szCs w:val="24"/>
        </w:rPr>
        <w:t>.</w:t>
      </w:r>
    </w:p>
    <w:p w:rsidR="0033103B" w:rsidRPr="000C7737" w:rsidRDefault="0033103B" w:rsidP="00141006">
      <w:pPr>
        <w:widowControl/>
        <w:numPr>
          <w:ilvl w:val="1"/>
          <w:numId w:val="5"/>
        </w:numPr>
        <w:tabs>
          <w:tab w:val="num" w:pos="851"/>
        </w:tabs>
        <w:autoSpaceDE/>
        <w:autoSpaceDN/>
        <w:adjustRightInd/>
        <w:ind w:left="0" w:right="141" w:firstLine="567"/>
        <w:jc w:val="both"/>
        <w:rPr>
          <w:sz w:val="24"/>
          <w:szCs w:val="24"/>
        </w:rPr>
      </w:pPr>
      <w:r w:rsidRPr="000C7737">
        <w:rPr>
          <w:sz w:val="24"/>
          <w:szCs w:val="24"/>
          <w:lang w:eastAsia="uk-UA" w:bidi="uk-UA"/>
        </w:rPr>
        <w:t xml:space="preserve">Загальні обсяги закупівлі Послуг можуть бути змінені залежно від потреб Замовника у певних обсягах Послуг та/або реального фінансування </w:t>
      </w:r>
      <w:r w:rsidRPr="000C7737">
        <w:rPr>
          <w:color w:val="000000"/>
          <w:sz w:val="24"/>
          <w:szCs w:val="24"/>
          <w:lang w:eastAsia="uk-UA" w:bidi="uk-UA"/>
        </w:rPr>
        <w:t>видатків Замовника на зазначені цілі з відповідним зміненням ціни Договору, з обов’язковим оформленням і підписанням Сторонами про це відповідної Додаткової угоди до Договору.</w:t>
      </w:r>
    </w:p>
    <w:p w:rsidR="000C7737" w:rsidRPr="000C7737" w:rsidRDefault="00DA35F1" w:rsidP="00141006">
      <w:pPr>
        <w:widowControl/>
        <w:numPr>
          <w:ilvl w:val="1"/>
          <w:numId w:val="5"/>
        </w:numPr>
        <w:tabs>
          <w:tab w:val="num" w:pos="851"/>
        </w:tabs>
        <w:autoSpaceDE/>
        <w:autoSpaceDN/>
        <w:adjustRightInd/>
        <w:ind w:left="0" w:right="141" w:firstLine="567"/>
        <w:jc w:val="both"/>
        <w:rPr>
          <w:sz w:val="24"/>
          <w:szCs w:val="24"/>
        </w:rPr>
      </w:pPr>
      <w:r>
        <w:rPr>
          <w:color w:val="000000"/>
          <w:sz w:val="24"/>
          <w:szCs w:val="24"/>
          <w:lang w:eastAsia="uk-UA" w:bidi="uk-UA"/>
        </w:rPr>
        <w:t xml:space="preserve"> Кількість: 1 послуга</w:t>
      </w:r>
      <w:r w:rsidR="00141006">
        <w:rPr>
          <w:color w:val="000000"/>
          <w:sz w:val="24"/>
          <w:szCs w:val="24"/>
          <w:lang w:eastAsia="uk-UA" w:bidi="uk-UA"/>
        </w:rPr>
        <w:t>.</w:t>
      </w:r>
    </w:p>
    <w:p w:rsidR="007B2F61" w:rsidRPr="000C7737" w:rsidRDefault="0033103B" w:rsidP="00141006">
      <w:pPr>
        <w:widowControl/>
        <w:numPr>
          <w:ilvl w:val="1"/>
          <w:numId w:val="5"/>
        </w:numPr>
        <w:tabs>
          <w:tab w:val="num" w:pos="851"/>
        </w:tabs>
        <w:autoSpaceDE/>
        <w:autoSpaceDN/>
        <w:adjustRightInd/>
        <w:ind w:left="0" w:right="141" w:firstLine="567"/>
        <w:jc w:val="both"/>
        <w:rPr>
          <w:sz w:val="24"/>
          <w:szCs w:val="24"/>
        </w:rPr>
      </w:pPr>
      <w:r w:rsidRPr="000C7737">
        <w:rPr>
          <w:noProof/>
          <w:snapToGrid w:val="0"/>
          <w:sz w:val="24"/>
          <w:szCs w:val="24"/>
        </w:rPr>
        <w:t xml:space="preserve">Місце надання послуг: Україна, Миколаївська область, </w:t>
      </w:r>
      <w:r w:rsidRPr="000C7737">
        <w:rPr>
          <w:bCs/>
          <w:sz w:val="24"/>
          <w:szCs w:val="24"/>
          <w:lang w:bidi="en-US"/>
        </w:rPr>
        <w:t>Миколаївський район, с. Нечаяне</w:t>
      </w:r>
      <w:r w:rsidRPr="000C7737">
        <w:rPr>
          <w:rFonts w:eastAsia="Calibri"/>
          <w:bCs/>
          <w:sz w:val="24"/>
          <w:szCs w:val="24"/>
        </w:rPr>
        <w:t>.</w:t>
      </w:r>
    </w:p>
    <w:p w:rsidR="000C7737" w:rsidRPr="000C7737" w:rsidRDefault="000C7737" w:rsidP="00141006">
      <w:pPr>
        <w:widowControl/>
        <w:autoSpaceDE/>
        <w:autoSpaceDN/>
        <w:adjustRightInd/>
        <w:ind w:left="567" w:right="141"/>
        <w:jc w:val="both"/>
        <w:rPr>
          <w:sz w:val="24"/>
          <w:szCs w:val="24"/>
        </w:rPr>
      </w:pPr>
    </w:p>
    <w:p w:rsidR="0033103B" w:rsidRDefault="0033103B" w:rsidP="00141006">
      <w:pPr>
        <w:pStyle w:val="ac"/>
        <w:numPr>
          <w:ilvl w:val="0"/>
          <w:numId w:val="5"/>
        </w:numPr>
        <w:ind w:right="141"/>
        <w:jc w:val="center"/>
        <w:rPr>
          <w:b/>
          <w:sz w:val="24"/>
          <w:szCs w:val="24"/>
        </w:rPr>
      </w:pPr>
      <w:r w:rsidRPr="000C7737">
        <w:rPr>
          <w:b/>
          <w:sz w:val="24"/>
          <w:szCs w:val="24"/>
        </w:rPr>
        <w:t xml:space="preserve"> </w:t>
      </w:r>
      <w:r w:rsidRPr="000C7737">
        <w:rPr>
          <w:b/>
          <w:bCs/>
          <w:color w:val="000000"/>
          <w:sz w:val="24"/>
          <w:szCs w:val="24"/>
          <w:lang w:eastAsia="uk-UA" w:bidi="uk-UA"/>
        </w:rPr>
        <w:t xml:space="preserve">ЯКІСТЬ ПОСЛУГ </w:t>
      </w:r>
      <w:r w:rsidRPr="000C7737">
        <w:rPr>
          <w:b/>
          <w:sz w:val="24"/>
          <w:szCs w:val="24"/>
        </w:rPr>
        <w:t>ТА ГАРАНТІЙНІ УМОВИ</w:t>
      </w:r>
    </w:p>
    <w:p w:rsidR="000C7737" w:rsidRPr="000C7737" w:rsidRDefault="000C7737" w:rsidP="00141006">
      <w:pPr>
        <w:pStyle w:val="ac"/>
        <w:ind w:left="0" w:right="141"/>
        <w:rPr>
          <w:b/>
          <w:sz w:val="24"/>
          <w:szCs w:val="24"/>
        </w:rPr>
      </w:pP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rPr>
        <w:t>Виконавець</w:t>
      </w:r>
      <w:r w:rsidRPr="000C7737">
        <w:rPr>
          <w:sz w:val="24"/>
          <w:szCs w:val="24"/>
          <w:lang w:val="uk-UA" w:bidi="uk-UA"/>
        </w:rPr>
        <w:t xml:space="preserve"> зобов'язаний надати Послуги, якість яких відповідає державним стандартам, технічним умовам, державним будівельним нормам та правилам, що діють в Україні.</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rPr>
        <w:t xml:space="preserve">Якість усіх матеріалів, </w:t>
      </w:r>
      <w:r w:rsidRPr="000C7737">
        <w:rPr>
          <w:sz w:val="24"/>
          <w:szCs w:val="24"/>
          <w:lang w:val="uk-UA" w:bidi="uk-UA"/>
        </w:rPr>
        <w:t>що застосовуються</w:t>
      </w:r>
      <w:r w:rsidRPr="000C7737">
        <w:rPr>
          <w:sz w:val="24"/>
          <w:szCs w:val="24"/>
          <w:lang w:val="uk-UA"/>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rPr>
        <w:t>Загальний гарантійний термін на всі виконані Виконавцем та прийняті Замовником Послуги становить 12 місяців, з дати підписання Сторонами Акту приймання виконаних послуг за примірною формою № КБ-2в ( далі – Акт КБ-2в).</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bidi="uk-UA"/>
        </w:rPr>
        <w:t xml:space="preserve">При виявленні Замовником дефектів або недоліків у Послугах в період їх надання </w:t>
      </w:r>
      <w:r w:rsidRPr="000C7737">
        <w:rPr>
          <w:sz w:val="24"/>
          <w:szCs w:val="24"/>
          <w:lang w:val="uk-UA"/>
        </w:rPr>
        <w:t>Виконавцем</w:t>
      </w:r>
      <w:r w:rsidRPr="000C7737">
        <w:rPr>
          <w:sz w:val="24"/>
          <w:szCs w:val="24"/>
          <w:lang w:val="uk-UA" w:bidi="uk-UA"/>
        </w:rPr>
        <w:t xml:space="preserve">, Замовник зобов’язаний викликати представника </w:t>
      </w:r>
      <w:r w:rsidRPr="000C7737">
        <w:rPr>
          <w:sz w:val="24"/>
          <w:szCs w:val="24"/>
          <w:lang w:val="uk-UA"/>
        </w:rPr>
        <w:t>Виконавця</w:t>
      </w:r>
      <w:r w:rsidRPr="000C7737">
        <w:rPr>
          <w:sz w:val="24"/>
          <w:szCs w:val="24"/>
          <w:lang w:val="uk-UA" w:bidi="uk-UA"/>
        </w:rPr>
        <w:t xml:space="preserve"> для негайного їх усунення, а у разі їх виявлення упродовж гарантійного терміну – надати або надіслати </w:t>
      </w:r>
      <w:r w:rsidRPr="000C7737">
        <w:rPr>
          <w:sz w:val="24"/>
          <w:szCs w:val="24"/>
          <w:lang w:val="uk-UA"/>
        </w:rPr>
        <w:t>Виконавцю</w:t>
      </w:r>
      <w:r w:rsidRPr="000C7737">
        <w:rPr>
          <w:sz w:val="24"/>
          <w:szCs w:val="24"/>
          <w:lang w:val="uk-UA" w:bidi="uk-UA"/>
        </w:rPr>
        <w:t xml:space="preserve"> письмове повідомлення про виявлення цих недоліків. За результатами обстеження, </w:t>
      </w:r>
      <w:r w:rsidRPr="000C7737">
        <w:rPr>
          <w:sz w:val="24"/>
          <w:szCs w:val="24"/>
          <w:lang w:val="uk-UA"/>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 </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rPr>
        <w:t>У випадку неукладення Сторонами Дефектного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Дефектний акт.</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rPr>
        <w:lastRenderedPageBreak/>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календарного місяця з моменту доступу Виконавця на Об’єкт для усунення недоліків після укладення Дефектного акту або отримання висновку експерта.</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bidi="uk-UA"/>
        </w:rPr>
        <w:t xml:space="preserve">Гарантійний строк збільшується пропорційно періоду, протягом якого </w:t>
      </w:r>
      <w:r w:rsidRPr="000C7737">
        <w:rPr>
          <w:sz w:val="24"/>
          <w:szCs w:val="24"/>
          <w:lang w:val="uk-UA"/>
        </w:rPr>
        <w:t>Виконавець</w:t>
      </w:r>
      <w:r w:rsidRPr="000C7737">
        <w:rPr>
          <w:sz w:val="24"/>
          <w:szCs w:val="24"/>
          <w:lang w:val="uk-UA" w:bidi="uk-UA"/>
        </w:rPr>
        <w:t xml:space="preserve"> здійснював усунення недоліків Послуг.</w:t>
      </w:r>
    </w:p>
    <w:p w:rsidR="0033103B" w:rsidRPr="000C7737" w:rsidRDefault="0033103B" w:rsidP="00141006">
      <w:pPr>
        <w:pStyle w:val="22"/>
        <w:numPr>
          <w:ilvl w:val="1"/>
          <w:numId w:val="5"/>
        </w:numPr>
        <w:shd w:val="clear" w:color="auto" w:fill="auto"/>
        <w:tabs>
          <w:tab w:val="clear" w:pos="928"/>
          <w:tab w:val="num" w:pos="1134"/>
          <w:tab w:val="left" w:pos="1276"/>
          <w:tab w:val="left" w:pos="1418"/>
        </w:tabs>
        <w:spacing w:line="240" w:lineRule="auto"/>
        <w:ind w:left="0" w:firstLine="568"/>
        <w:rPr>
          <w:sz w:val="24"/>
          <w:szCs w:val="24"/>
          <w:lang w:val="uk-UA"/>
        </w:rPr>
      </w:pPr>
      <w:r w:rsidRPr="000C7737">
        <w:rPr>
          <w:sz w:val="24"/>
          <w:szCs w:val="24"/>
          <w:lang w:val="uk-UA"/>
        </w:rPr>
        <w:t>У випадку порушення умов, порядку та правил експлуатації Об’єкту чи окремих його частин після прийняття Послуг, що призвело до виникнення дефектів чи недоліків, а також в інших випадках, коли виникнення окремих дефектів чи недоліків не залежить від Виконавця, останній має право не виконувати свої гарантійні зобов’язання щодо виправлення дефектів або недоліків.</w:t>
      </w:r>
    </w:p>
    <w:p w:rsidR="0033103B" w:rsidRPr="000C7737" w:rsidRDefault="0033103B" w:rsidP="00141006">
      <w:pPr>
        <w:shd w:val="clear" w:color="auto" w:fill="FFFFFF"/>
        <w:tabs>
          <w:tab w:val="num" w:pos="1134"/>
        </w:tabs>
        <w:ind w:right="-5" w:firstLine="568"/>
        <w:rPr>
          <w:b/>
          <w:sz w:val="24"/>
          <w:szCs w:val="24"/>
        </w:rPr>
      </w:pPr>
    </w:p>
    <w:p w:rsidR="001E40C3" w:rsidRPr="000C7737" w:rsidRDefault="001E40C3" w:rsidP="00141006">
      <w:pPr>
        <w:pStyle w:val="ac"/>
        <w:numPr>
          <w:ilvl w:val="0"/>
          <w:numId w:val="5"/>
        </w:numPr>
        <w:shd w:val="clear" w:color="auto" w:fill="FFFFFF"/>
        <w:ind w:right="-5"/>
        <w:jc w:val="center"/>
        <w:rPr>
          <w:b/>
          <w:sz w:val="24"/>
          <w:szCs w:val="24"/>
        </w:rPr>
      </w:pPr>
      <w:r w:rsidRPr="000C7737">
        <w:rPr>
          <w:b/>
          <w:sz w:val="24"/>
          <w:szCs w:val="24"/>
        </w:rPr>
        <w:t>ТЕРМІН ДІЇ ДОГОВОРУ</w:t>
      </w:r>
    </w:p>
    <w:p w:rsidR="00AB1B76" w:rsidRPr="000C7737" w:rsidRDefault="00AB1B76" w:rsidP="00141006">
      <w:pPr>
        <w:shd w:val="clear" w:color="auto" w:fill="FFFFFF"/>
        <w:tabs>
          <w:tab w:val="left" w:pos="1080"/>
        </w:tabs>
        <w:jc w:val="both"/>
        <w:rPr>
          <w:color w:val="000000"/>
          <w:spacing w:val="-10"/>
          <w:sz w:val="24"/>
          <w:szCs w:val="24"/>
        </w:rPr>
      </w:pPr>
    </w:p>
    <w:p w:rsidR="00AB1B76" w:rsidRPr="000C7737" w:rsidRDefault="00AB1B76" w:rsidP="00141006">
      <w:pPr>
        <w:numPr>
          <w:ilvl w:val="1"/>
          <w:numId w:val="5"/>
        </w:numPr>
        <w:shd w:val="clear" w:color="auto" w:fill="FFFFFF"/>
        <w:tabs>
          <w:tab w:val="left" w:pos="1080"/>
        </w:tabs>
        <w:ind w:left="0" w:firstLine="540"/>
        <w:jc w:val="both"/>
        <w:rPr>
          <w:color w:val="000000"/>
          <w:spacing w:val="-10"/>
          <w:sz w:val="24"/>
          <w:szCs w:val="24"/>
        </w:rPr>
      </w:pPr>
      <w:r w:rsidRPr="000C7737">
        <w:rPr>
          <w:sz w:val="24"/>
          <w:szCs w:val="24"/>
        </w:rPr>
        <w:t xml:space="preserve">Цей </w:t>
      </w:r>
      <w:r w:rsidRPr="000C7737">
        <w:rPr>
          <w:color w:val="000000"/>
          <w:sz w:val="24"/>
          <w:szCs w:val="24"/>
        </w:rPr>
        <w:t>Договір вступає в силу з моменту підписання і діє до 31.12.202</w:t>
      </w:r>
      <w:r w:rsidR="00DC0FC3" w:rsidRPr="000C7737">
        <w:rPr>
          <w:color w:val="000000"/>
          <w:sz w:val="24"/>
          <w:szCs w:val="24"/>
        </w:rPr>
        <w:t>3</w:t>
      </w:r>
      <w:r w:rsidRPr="000C7737">
        <w:rPr>
          <w:color w:val="000000"/>
          <w:sz w:val="24"/>
          <w:szCs w:val="24"/>
        </w:rPr>
        <w:t xml:space="preserve"> року.</w:t>
      </w:r>
    </w:p>
    <w:p w:rsidR="00AB1B76" w:rsidRPr="000C7737" w:rsidRDefault="00AB1B76" w:rsidP="00141006">
      <w:pPr>
        <w:numPr>
          <w:ilvl w:val="1"/>
          <w:numId w:val="5"/>
        </w:numPr>
        <w:shd w:val="clear" w:color="auto" w:fill="FFFFFF"/>
        <w:tabs>
          <w:tab w:val="left" w:pos="1080"/>
        </w:tabs>
        <w:ind w:left="0" w:firstLine="540"/>
        <w:jc w:val="both"/>
        <w:rPr>
          <w:color w:val="000000"/>
          <w:sz w:val="24"/>
          <w:szCs w:val="24"/>
        </w:rPr>
      </w:pPr>
      <w:r w:rsidRPr="000C7737">
        <w:rPr>
          <w:color w:val="000000"/>
          <w:sz w:val="24"/>
          <w:szCs w:val="24"/>
        </w:rPr>
        <w:t>Договір може бути припинено при взаємній згоді сторін, а у випадку недосягнення такої згоди – за рішенням господарського суду в порядку встановленому чинним законодавством України</w:t>
      </w:r>
    </w:p>
    <w:p w:rsidR="00664F8D" w:rsidRPr="000C7737" w:rsidRDefault="00AB1B76" w:rsidP="00141006">
      <w:pPr>
        <w:numPr>
          <w:ilvl w:val="1"/>
          <w:numId w:val="5"/>
        </w:numPr>
        <w:shd w:val="clear" w:color="auto" w:fill="FFFFFF"/>
        <w:tabs>
          <w:tab w:val="left" w:pos="1080"/>
        </w:tabs>
        <w:ind w:left="0" w:firstLine="540"/>
        <w:jc w:val="both"/>
        <w:rPr>
          <w:spacing w:val="-11"/>
          <w:sz w:val="24"/>
          <w:szCs w:val="24"/>
        </w:rPr>
      </w:pPr>
      <w:r w:rsidRPr="000C7737">
        <w:rPr>
          <w:sz w:val="24"/>
          <w:szCs w:val="24"/>
        </w:rPr>
        <w:t xml:space="preserve">Дострокове припинення дії цього Договору не звільняє </w:t>
      </w:r>
      <w:r w:rsidRPr="000C7737">
        <w:rPr>
          <w:b/>
          <w:sz w:val="24"/>
          <w:szCs w:val="24"/>
        </w:rPr>
        <w:t>ВИКОНАВЦЯ</w:t>
      </w:r>
      <w:r w:rsidRPr="000C7737">
        <w:rPr>
          <w:sz w:val="24"/>
          <w:szCs w:val="24"/>
        </w:rPr>
        <w:t xml:space="preserve"> від зобов'язання надання послуг, а </w:t>
      </w:r>
      <w:r w:rsidRPr="000C7737">
        <w:rPr>
          <w:b/>
          <w:sz w:val="24"/>
          <w:szCs w:val="24"/>
        </w:rPr>
        <w:t>ЗАМОВНИКА</w:t>
      </w:r>
      <w:r w:rsidRPr="000C7737">
        <w:rPr>
          <w:sz w:val="24"/>
          <w:szCs w:val="24"/>
        </w:rPr>
        <w:t xml:space="preserve"> - від зобов'язання сплатити фактично надані </w:t>
      </w:r>
      <w:r w:rsidRPr="000C7737">
        <w:rPr>
          <w:b/>
          <w:sz w:val="24"/>
          <w:szCs w:val="24"/>
        </w:rPr>
        <w:t xml:space="preserve">ВИКОНАВЦЕМ </w:t>
      </w:r>
      <w:r w:rsidRPr="000C7737">
        <w:rPr>
          <w:sz w:val="24"/>
          <w:szCs w:val="24"/>
        </w:rPr>
        <w:t>послуги.</w:t>
      </w:r>
    </w:p>
    <w:p w:rsidR="00280E61" w:rsidRPr="000C7737" w:rsidRDefault="00280E61" w:rsidP="00141006">
      <w:pPr>
        <w:shd w:val="clear" w:color="auto" w:fill="FFFFFF"/>
        <w:ind w:left="284" w:right="-5"/>
        <w:rPr>
          <w:b/>
          <w:bCs/>
          <w:sz w:val="24"/>
          <w:szCs w:val="24"/>
        </w:rPr>
      </w:pPr>
    </w:p>
    <w:p w:rsidR="00E12D14" w:rsidRPr="000C7737" w:rsidRDefault="00E12D14" w:rsidP="00141006">
      <w:pPr>
        <w:shd w:val="clear" w:color="auto" w:fill="FFFFFF"/>
        <w:ind w:right="-5"/>
        <w:rPr>
          <w:b/>
          <w:spacing w:val="-5"/>
          <w:sz w:val="24"/>
          <w:szCs w:val="24"/>
        </w:rPr>
      </w:pPr>
    </w:p>
    <w:p w:rsidR="001E40C3" w:rsidRPr="000C7737" w:rsidRDefault="001E40C3" w:rsidP="00141006">
      <w:pPr>
        <w:pStyle w:val="ac"/>
        <w:numPr>
          <w:ilvl w:val="0"/>
          <w:numId w:val="5"/>
        </w:numPr>
        <w:shd w:val="clear" w:color="auto" w:fill="FFFFFF"/>
        <w:ind w:right="-5"/>
        <w:jc w:val="center"/>
        <w:rPr>
          <w:b/>
          <w:spacing w:val="-5"/>
          <w:sz w:val="24"/>
          <w:szCs w:val="24"/>
        </w:rPr>
      </w:pPr>
      <w:r w:rsidRPr="000C7737">
        <w:rPr>
          <w:b/>
          <w:spacing w:val="-5"/>
          <w:sz w:val="24"/>
          <w:szCs w:val="24"/>
        </w:rPr>
        <w:t>ВАРТІСТЬ ПОСЛУГ І УМОВИ ОПЛАТИ</w:t>
      </w:r>
    </w:p>
    <w:p w:rsidR="001E40C3" w:rsidRPr="000C7737" w:rsidRDefault="001E40C3" w:rsidP="00141006">
      <w:pPr>
        <w:shd w:val="clear" w:color="auto" w:fill="FFFFFF"/>
        <w:tabs>
          <w:tab w:val="left" w:pos="1080"/>
        </w:tabs>
        <w:ind w:right="-5" w:firstLine="709"/>
        <w:jc w:val="both"/>
        <w:rPr>
          <w:sz w:val="24"/>
          <w:szCs w:val="24"/>
        </w:rPr>
      </w:pPr>
    </w:p>
    <w:p w:rsidR="00F561F7" w:rsidRPr="00DA35F1" w:rsidRDefault="00A03E9D" w:rsidP="00141006">
      <w:pPr>
        <w:numPr>
          <w:ilvl w:val="1"/>
          <w:numId w:val="5"/>
        </w:numPr>
        <w:shd w:val="clear" w:color="auto" w:fill="FFFFFF"/>
        <w:tabs>
          <w:tab w:val="left" w:pos="851"/>
        </w:tabs>
        <w:ind w:left="0" w:right="-5" w:firstLine="567"/>
        <w:jc w:val="both"/>
        <w:rPr>
          <w:sz w:val="24"/>
          <w:szCs w:val="24"/>
          <w:u w:val="single"/>
        </w:rPr>
      </w:pPr>
      <w:r w:rsidRPr="00DA35F1">
        <w:rPr>
          <w:sz w:val="24"/>
          <w:szCs w:val="24"/>
        </w:rPr>
        <w:t xml:space="preserve">Сума Договору </w:t>
      </w:r>
      <w:r w:rsidR="001E40C3" w:rsidRPr="00DA35F1">
        <w:rPr>
          <w:sz w:val="24"/>
          <w:szCs w:val="24"/>
        </w:rPr>
        <w:t>складає</w:t>
      </w:r>
      <w:r w:rsidR="00311937" w:rsidRPr="00DA35F1">
        <w:rPr>
          <w:sz w:val="24"/>
          <w:szCs w:val="24"/>
        </w:rPr>
        <w:t xml:space="preserve"> </w:t>
      </w:r>
      <w:r w:rsidR="0033103B" w:rsidRPr="00DA35F1">
        <w:rPr>
          <w:b/>
          <w:sz w:val="24"/>
          <w:szCs w:val="24"/>
        </w:rPr>
        <w:t>__________________________________________з/</w:t>
      </w:r>
      <w:r w:rsidR="00010712" w:rsidRPr="00DA35F1">
        <w:rPr>
          <w:sz w:val="24"/>
          <w:szCs w:val="24"/>
        </w:rPr>
        <w:t xml:space="preserve"> </w:t>
      </w:r>
      <w:r w:rsidR="003A7F59" w:rsidRPr="00DA35F1">
        <w:rPr>
          <w:sz w:val="24"/>
          <w:szCs w:val="24"/>
        </w:rPr>
        <w:t>без</w:t>
      </w:r>
      <w:r w:rsidRPr="00DA35F1">
        <w:rPr>
          <w:sz w:val="24"/>
          <w:szCs w:val="24"/>
        </w:rPr>
        <w:t xml:space="preserve"> ПДВ.</w:t>
      </w:r>
    </w:p>
    <w:p w:rsidR="00916E2F" w:rsidRPr="00DA35F1" w:rsidRDefault="00916E2F" w:rsidP="00916E2F">
      <w:pPr>
        <w:pStyle w:val="ac"/>
        <w:numPr>
          <w:ilvl w:val="1"/>
          <w:numId w:val="5"/>
        </w:numPr>
        <w:shd w:val="clear" w:color="auto" w:fill="FFFFFF"/>
        <w:tabs>
          <w:tab w:val="left" w:pos="851"/>
        </w:tabs>
        <w:ind w:right="-5"/>
        <w:jc w:val="both"/>
        <w:rPr>
          <w:sz w:val="24"/>
          <w:szCs w:val="24"/>
          <w:u w:val="single"/>
        </w:rPr>
      </w:pPr>
      <w:r w:rsidRPr="00DA35F1">
        <w:rPr>
          <w:sz w:val="24"/>
          <w:szCs w:val="24"/>
        </w:rPr>
        <w:t>Джерелом фінансування закупівлі є:</w:t>
      </w:r>
    </w:p>
    <w:p w:rsidR="00916E2F" w:rsidRPr="00DA35F1" w:rsidRDefault="00916E2F" w:rsidP="00916E2F">
      <w:pPr>
        <w:numPr>
          <w:ilvl w:val="0"/>
          <w:numId w:val="21"/>
        </w:numPr>
        <w:shd w:val="clear" w:color="auto" w:fill="FFFFFF"/>
        <w:tabs>
          <w:tab w:val="left" w:pos="851"/>
        </w:tabs>
        <w:ind w:right="-5"/>
        <w:jc w:val="both"/>
        <w:rPr>
          <w:sz w:val="24"/>
          <w:szCs w:val="24"/>
          <w:u w:val="single"/>
        </w:rPr>
      </w:pPr>
      <w:r w:rsidRPr="00DA35F1">
        <w:rPr>
          <w:sz w:val="24"/>
          <w:szCs w:val="24"/>
        </w:rPr>
        <w:t>Кошти базової дотації______________;</w:t>
      </w:r>
    </w:p>
    <w:p w:rsidR="00916E2F" w:rsidRPr="00DA35F1" w:rsidRDefault="00916E2F" w:rsidP="000E0F4C">
      <w:pPr>
        <w:numPr>
          <w:ilvl w:val="0"/>
          <w:numId w:val="21"/>
        </w:numPr>
        <w:shd w:val="clear" w:color="auto" w:fill="FFFFFF"/>
        <w:tabs>
          <w:tab w:val="left" w:pos="851"/>
        </w:tabs>
        <w:ind w:right="-5"/>
        <w:jc w:val="both"/>
        <w:rPr>
          <w:sz w:val="24"/>
          <w:szCs w:val="24"/>
          <w:u w:val="single"/>
        </w:rPr>
      </w:pPr>
      <w:r w:rsidRPr="00DA35F1">
        <w:rPr>
          <w:sz w:val="24"/>
          <w:szCs w:val="24"/>
        </w:rPr>
        <w:t xml:space="preserve">Кошти </w:t>
      </w:r>
      <w:r w:rsidRPr="00DA35F1">
        <w:rPr>
          <w:sz w:val="24"/>
          <w:szCs w:val="24"/>
          <w:shd w:val="clear" w:color="auto" w:fill="FFFFFF"/>
        </w:rPr>
        <w:t>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sidRPr="00DA35F1">
        <w:rPr>
          <w:sz w:val="24"/>
          <w:szCs w:val="24"/>
        </w:rPr>
        <w:t>_____________________________.</w:t>
      </w:r>
    </w:p>
    <w:p w:rsidR="000C7737" w:rsidRPr="000C7737" w:rsidRDefault="000C7737" w:rsidP="00141006">
      <w:pPr>
        <w:widowControl/>
        <w:numPr>
          <w:ilvl w:val="1"/>
          <w:numId w:val="5"/>
        </w:numPr>
        <w:tabs>
          <w:tab w:val="clear" w:pos="928"/>
          <w:tab w:val="num" w:pos="1134"/>
        </w:tabs>
        <w:autoSpaceDE/>
        <w:autoSpaceDN/>
        <w:adjustRightInd/>
        <w:ind w:left="0" w:right="141" w:firstLine="568"/>
        <w:jc w:val="both"/>
        <w:rPr>
          <w:sz w:val="24"/>
          <w:szCs w:val="24"/>
        </w:rPr>
      </w:pPr>
      <w:r w:rsidRPr="000C7737">
        <w:rPr>
          <w:sz w:val="24"/>
          <w:szCs w:val="24"/>
          <w:lang w:eastAsia="uk-UA" w:bidi="uk-UA"/>
        </w:rPr>
        <w:t xml:space="preserve">Оплата за надані </w:t>
      </w:r>
      <w:r w:rsidRPr="000C7737">
        <w:rPr>
          <w:sz w:val="24"/>
          <w:szCs w:val="24"/>
        </w:rPr>
        <w:t>Виконавцем</w:t>
      </w:r>
      <w:r w:rsidRPr="000C7737">
        <w:rPr>
          <w:sz w:val="24"/>
          <w:szCs w:val="24"/>
          <w:lang w:eastAsia="uk-UA" w:bidi="uk-UA"/>
        </w:rPr>
        <w:t xml:space="preserve"> Послуги здійснюється Замовником </w:t>
      </w:r>
      <w:r w:rsidRPr="000C7737">
        <w:rPr>
          <w:color w:val="000000"/>
          <w:sz w:val="24"/>
          <w:szCs w:val="24"/>
        </w:rPr>
        <w:t xml:space="preserve">на підставі підписаного Сторонами </w:t>
      </w:r>
      <w:r w:rsidRPr="000C7737">
        <w:rPr>
          <w:sz w:val="24"/>
          <w:szCs w:val="24"/>
        </w:rPr>
        <w:t xml:space="preserve">Акта КБ-2в </w:t>
      </w:r>
      <w:r w:rsidRPr="000C7737">
        <w:rPr>
          <w:color w:val="000000"/>
          <w:sz w:val="24"/>
          <w:szCs w:val="24"/>
        </w:rPr>
        <w:t>та</w:t>
      </w:r>
      <w:r w:rsidRPr="000C7737">
        <w:rPr>
          <w:color w:val="000000"/>
          <w:spacing w:val="-3"/>
          <w:sz w:val="24"/>
          <w:szCs w:val="24"/>
        </w:rPr>
        <w:t xml:space="preserve"> Довідки про вартість виконаних </w:t>
      </w:r>
      <w:r w:rsidRPr="000C7737">
        <w:rPr>
          <w:sz w:val="24"/>
          <w:szCs w:val="24"/>
          <w:lang w:eastAsia="uk-UA" w:bidi="uk-UA"/>
        </w:rPr>
        <w:t>будівельних робіт та витрати за примірною формою № КБ-3</w:t>
      </w:r>
      <w:r w:rsidRPr="000C7737">
        <w:rPr>
          <w:color w:val="000000"/>
          <w:spacing w:val="-3"/>
          <w:sz w:val="24"/>
          <w:szCs w:val="24"/>
        </w:rPr>
        <w:t xml:space="preserve"> (далі – Довідка КБ-3) </w:t>
      </w:r>
      <w:r w:rsidRPr="000C7737">
        <w:rPr>
          <w:sz w:val="24"/>
          <w:szCs w:val="24"/>
          <w:lang w:eastAsia="uk-UA" w:bidi="uk-UA"/>
        </w:rPr>
        <w:t xml:space="preserve">впродовж 10 (десяти) робочих днів після виставляння </w:t>
      </w:r>
      <w:r w:rsidRPr="000C7737">
        <w:rPr>
          <w:sz w:val="24"/>
          <w:szCs w:val="24"/>
        </w:rPr>
        <w:t>Виконавцем</w:t>
      </w:r>
      <w:r w:rsidRPr="000C7737">
        <w:rPr>
          <w:sz w:val="24"/>
          <w:szCs w:val="24"/>
          <w:lang w:eastAsia="uk-UA" w:bidi="uk-UA"/>
        </w:rPr>
        <w:t xml:space="preserve"> відповідного рахунку</w:t>
      </w:r>
      <w:r w:rsidRPr="000C7737">
        <w:rPr>
          <w:color w:val="000000"/>
          <w:sz w:val="24"/>
          <w:szCs w:val="24"/>
        </w:rPr>
        <w:t>.</w:t>
      </w:r>
    </w:p>
    <w:p w:rsidR="000C7737" w:rsidRPr="000C7737" w:rsidRDefault="000C7737" w:rsidP="00141006">
      <w:pPr>
        <w:widowControl/>
        <w:numPr>
          <w:ilvl w:val="1"/>
          <w:numId w:val="5"/>
        </w:numPr>
        <w:tabs>
          <w:tab w:val="clear" w:pos="928"/>
          <w:tab w:val="num" w:pos="1134"/>
        </w:tabs>
        <w:autoSpaceDE/>
        <w:autoSpaceDN/>
        <w:adjustRightInd/>
        <w:ind w:left="0" w:right="141" w:firstLine="568"/>
        <w:jc w:val="both"/>
        <w:rPr>
          <w:sz w:val="24"/>
          <w:szCs w:val="24"/>
        </w:rPr>
      </w:pPr>
      <w:r w:rsidRPr="000C7737">
        <w:rPr>
          <w:bCs/>
          <w:sz w:val="24"/>
          <w:szCs w:val="24"/>
        </w:rPr>
        <w:t xml:space="preserve">Розрахунок за надані Послуги здійснюється Замовником у національній валюті України </w:t>
      </w:r>
      <w:r w:rsidRPr="000C7737">
        <w:rPr>
          <w:sz w:val="24"/>
          <w:szCs w:val="24"/>
          <w:lang w:eastAsia="uk-UA" w:bidi="uk-UA"/>
        </w:rPr>
        <w:t xml:space="preserve">шляхом безготівкового переказу коштів на поточний рахунок </w:t>
      </w:r>
      <w:r w:rsidRPr="000C7737">
        <w:rPr>
          <w:sz w:val="24"/>
          <w:szCs w:val="24"/>
        </w:rPr>
        <w:t>Виконавця</w:t>
      </w:r>
      <w:r w:rsidRPr="000C7737">
        <w:rPr>
          <w:sz w:val="24"/>
          <w:szCs w:val="24"/>
          <w:lang w:eastAsia="uk-UA" w:bidi="uk-UA"/>
        </w:rPr>
        <w:t xml:space="preserve">, вказаного в розділі </w:t>
      </w:r>
      <w:r>
        <w:rPr>
          <w:sz w:val="24"/>
          <w:szCs w:val="24"/>
          <w:lang w:eastAsia="uk-UA" w:bidi="uk-UA"/>
        </w:rPr>
        <w:t>9</w:t>
      </w:r>
      <w:r w:rsidRPr="000C7737">
        <w:rPr>
          <w:sz w:val="24"/>
          <w:szCs w:val="24"/>
          <w:lang w:eastAsia="uk-UA" w:bidi="uk-UA"/>
        </w:rPr>
        <w:t xml:space="preserve"> даного Договорі.</w:t>
      </w:r>
    </w:p>
    <w:p w:rsidR="000C7737" w:rsidRPr="000C7737" w:rsidRDefault="000C7737" w:rsidP="00141006">
      <w:pPr>
        <w:widowControl/>
        <w:numPr>
          <w:ilvl w:val="1"/>
          <w:numId w:val="5"/>
        </w:numPr>
        <w:tabs>
          <w:tab w:val="clear" w:pos="928"/>
          <w:tab w:val="num" w:pos="1134"/>
        </w:tabs>
        <w:autoSpaceDE/>
        <w:autoSpaceDN/>
        <w:adjustRightInd/>
        <w:ind w:left="0" w:right="141" w:firstLine="568"/>
        <w:jc w:val="both"/>
        <w:rPr>
          <w:sz w:val="24"/>
          <w:szCs w:val="24"/>
        </w:rPr>
      </w:pPr>
      <w:r w:rsidRPr="000C7737">
        <w:rPr>
          <w:sz w:val="24"/>
          <w:szCs w:val="24"/>
          <w:lang w:eastAsia="uk-UA" w:bidi="uk-UA"/>
        </w:rPr>
        <w:t>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C7737" w:rsidRPr="000C7737" w:rsidRDefault="000C7737" w:rsidP="00141006">
      <w:pPr>
        <w:widowControl/>
        <w:numPr>
          <w:ilvl w:val="1"/>
          <w:numId w:val="5"/>
        </w:numPr>
        <w:tabs>
          <w:tab w:val="clear" w:pos="928"/>
          <w:tab w:val="num" w:pos="1134"/>
        </w:tabs>
        <w:autoSpaceDE/>
        <w:autoSpaceDN/>
        <w:adjustRightInd/>
        <w:ind w:left="0" w:right="141" w:firstLine="568"/>
        <w:jc w:val="both"/>
        <w:rPr>
          <w:sz w:val="24"/>
          <w:szCs w:val="24"/>
        </w:rPr>
      </w:pPr>
      <w:r w:rsidRPr="000C7737">
        <w:rPr>
          <w:sz w:val="24"/>
          <w:szCs w:val="24"/>
          <w:lang w:eastAsia="uk-UA" w:bidi="uk-UA"/>
        </w:rPr>
        <w:t>У разі відсутності на реєстраційному рахунку Замовника коштів, виділених на оплату відповідного бюджетного зобов’язання, оплата наданих Послуг здійснюється після надходження коштів на реєстраційний рахунок Замовника.</w:t>
      </w:r>
    </w:p>
    <w:p w:rsidR="000C7737" w:rsidRPr="000C7737" w:rsidRDefault="000C7737" w:rsidP="00141006">
      <w:pPr>
        <w:shd w:val="clear" w:color="auto" w:fill="FFFFFF"/>
        <w:tabs>
          <w:tab w:val="left" w:pos="851"/>
        </w:tabs>
        <w:ind w:left="567" w:right="-5"/>
        <w:jc w:val="both"/>
        <w:rPr>
          <w:sz w:val="24"/>
          <w:szCs w:val="24"/>
          <w:u w:val="single"/>
        </w:rPr>
      </w:pPr>
    </w:p>
    <w:p w:rsidR="00F561F7" w:rsidRPr="000C7737" w:rsidRDefault="00F561F7" w:rsidP="00141006">
      <w:pPr>
        <w:numPr>
          <w:ilvl w:val="0"/>
          <w:numId w:val="3"/>
        </w:numPr>
        <w:shd w:val="clear" w:color="auto" w:fill="FFFFFF"/>
        <w:ind w:right="-5"/>
        <w:jc w:val="center"/>
        <w:rPr>
          <w:b/>
          <w:sz w:val="24"/>
          <w:szCs w:val="24"/>
        </w:rPr>
      </w:pPr>
      <w:r w:rsidRPr="000C7737">
        <w:rPr>
          <w:b/>
          <w:sz w:val="24"/>
          <w:szCs w:val="24"/>
        </w:rPr>
        <w:t>ВІДПОВІДАЛЬНІСТЬ СТОРІН</w:t>
      </w:r>
    </w:p>
    <w:p w:rsidR="00F561F7" w:rsidRPr="000C7737" w:rsidRDefault="00F561F7" w:rsidP="00141006">
      <w:pPr>
        <w:shd w:val="clear" w:color="auto" w:fill="FFFFFF"/>
        <w:tabs>
          <w:tab w:val="left" w:pos="1080"/>
        </w:tabs>
        <w:ind w:right="-5"/>
        <w:jc w:val="both"/>
        <w:rPr>
          <w:sz w:val="24"/>
          <w:szCs w:val="24"/>
        </w:rPr>
      </w:pPr>
    </w:p>
    <w:p w:rsidR="00F561F7" w:rsidRPr="000C7737" w:rsidRDefault="00F561F7" w:rsidP="00141006">
      <w:pPr>
        <w:numPr>
          <w:ilvl w:val="1"/>
          <w:numId w:val="3"/>
        </w:numPr>
        <w:shd w:val="clear" w:color="auto" w:fill="FFFFFF"/>
        <w:tabs>
          <w:tab w:val="clear" w:pos="927"/>
          <w:tab w:val="num" w:pos="0"/>
          <w:tab w:val="left" w:pos="1080"/>
        </w:tabs>
        <w:ind w:left="0" w:right="-5" w:firstLine="567"/>
        <w:jc w:val="both"/>
        <w:rPr>
          <w:sz w:val="24"/>
          <w:szCs w:val="24"/>
        </w:rPr>
      </w:pPr>
      <w:r w:rsidRPr="000C7737">
        <w:rPr>
          <w:sz w:val="24"/>
          <w:szCs w:val="24"/>
        </w:rPr>
        <w:t xml:space="preserve">У разі порушення, з вини </w:t>
      </w:r>
      <w:r w:rsidRPr="000C7737">
        <w:rPr>
          <w:b/>
          <w:sz w:val="24"/>
          <w:szCs w:val="24"/>
        </w:rPr>
        <w:t>ВИКОНАВЦЯ</w:t>
      </w:r>
      <w:r w:rsidRPr="000C7737">
        <w:rPr>
          <w:sz w:val="24"/>
          <w:szCs w:val="24"/>
        </w:rPr>
        <w:t xml:space="preserve">, термінів початку надання послуг, </w:t>
      </w:r>
      <w:r w:rsidRPr="000C7737">
        <w:rPr>
          <w:b/>
          <w:sz w:val="24"/>
          <w:szCs w:val="24"/>
        </w:rPr>
        <w:t xml:space="preserve">ВИКОНАВЕЦЬ </w:t>
      </w:r>
      <w:r w:rsidRPr="000C7737">
        <w:rPr>
          <w:sz w:val="24"/>
          <w:szCs w:val="24"/>
        </w:rPr>
        <w:t>сплачує пеню з розрахунку двох облікових ставок Національного банку України за кожен день прострочення.</w:t>
      </w:r>
    </w:p>
    <w:p w:rsidR="00F561F7" w:rsidRPr="000C7737" w:rsidRDefault="00F561F7" w:rsidP="00141006">
      <w:pPr>
        <w:numPr>
          <w:ilvl w:val="1"/>
          <w:numId w:val="3"/>
        </w:numPr>
        <w:shd w:val="clear" w:color="auto" w:fill="FFFFFF"/>
        <w:tabs>
          <w:tab w:val="clear" w:pos="927"/>
          <w:tab w:val="num" w:pos="0"/>
          <w:tab w:val="left" w:pos="1080"/>
        </w:tabs>
        <w:ind w:left="0" w:right="-5" w:firstLine="567"/>
        <w:jc w:val="both"/>
        <w:rPr>
          <w:sz w:val="24"/>
          <w:szCs w:val="24"/>
        </w:rPr>
      </w:pPr>
      <w:r w:rsidRPr="000C7737">
        <w:rPr>
          <w:sz w:val="24"/>
          <w:szCs w:val="24"/>
        </w:rPr>
        <w:t xml:space="preserve">У разі порушення термінів оплати наданих </w:t>
      </w:r>
      <w:r w:rsidRPr="000C7737">
        <w:rPr>
          <w:b/>
          <w:sz w:val="24"/>
          <w:szCs w:val="24"/>
        </w:rPr>
        <w:t>ВИКОНАВЦЕМ</w:t>
      </w:r>
      <w:r w:rsidRPr="000C7737">
        <w:rPr>
          <w:sz w:val="24"/>
          <w:szCs w:val="24"/>
        </w:rPr>
        <w:t xml:space="preserve"> послуг </w:t>
      </w:r>
      <w:r w:rsidRPr="000C7737">
        <w:rPr>
          <w:b/>
          <w:sz w:val="24"/>
          <w:szCs w:val="24"/>
        </w:rPr>
        <w:t>ЗАМОВНИК</w:t>
      </w:r>
      <w:r w:rsidRPr="000C7737">
        <w:rPr>
          <w:sz w:val="24"/>
          <w:szCs w:val="24"/>
        </w:rPr>
        <w:t xml:space="preserve"> виплачує </w:t>
      </w:r>
      <w:r w:rsidRPr="000C7737">
        <w:rPr>
          <w:b/>
          <w:sz w:val="24"/>
          <w:szCs w:val="24"/>
        </w:rPr>
        <w:t>ВИКОНАВЦЮ</w:t>
      </w:r>
      <w:r w:rsidRPr="000C7737">
        <w:rPr>
          <w:sz w:val="24"/>
          <w:szCs w:val="24"/>
        </w:rPr>
        <w:t xml:space="preserve"> пеню з розрахунку двох облікових ставок Національного банку України від суми заборгованості за кожен день прострочення.</w:t>
      </w:r>
    </w:p>
    <w:p w:rsidR="00F561F7" w:rsidRPr="000C7737" w:rsidRDefault="00F561F7" w:rsidP="00141006">
      <w:pPr>
        <w:numPr>
          <w:ilvl w:val="1"/>
          <w:numId w:val="3"/>
        </w:numPr>
        <w:shd w:val="clear" w:color="auto" w:fill="FFFFFF"/>
        <w:tabs>
          <w:tab w:val="clear" w:pos="927"/>
          <w:tab w:val="num" w:pos="0"/>
          <w:tab w:val="left" w:pos="1080"/>
        </w:tabs>
        <w:ind w:left="0" w:right="-5" w:firstLine="567"/>
        <w:jc w:val="both"/>
        <w:rPr>
          <w:sz w:val="24"/>
          <w:szCs w:val="24"/>
        </w:rPr>
      </w:pPr>
      <w:r w:rsidRPr="000C7737">
        <w:rPr>
          <w:sz w:val="24"/>
          <w:szCs w:val="24"/>
        </w:rPr>
        <w:t>Сп</w:t>
      </w:r>
      <w:r w:rsidRPr="000C7737">
        <w:rPr>
          <w:color w:val="000000"/>
          <w:sz w:val="24"/>
          <w:szCs w:val="24"/>
        </w:rPr>
        <w:t xml:space="preserve">лата пені, передбаченої цим договором не звільняє </w:t>
      </w:r>
      <w:r w:rsidRPr="000C7737">
        <w:rPr>
          <w:b/>
          <w:sz w:val="24"/>
          <w:szCs w:val="24"/>
        </w:rPr>
        <w:t>ВИКОНАВЦЯ</w:t>
      </w:r>
      <w:r w:rsidRPr="000C7737">
        <w:rPr>
          <w:color w:val="000000"/>
          <w:sz w:val="24"/>
          <w:szCs w:val="24"/>
        </w:rPr>
        <w:t xml:space="preserve"> та </w:t>
      </w:r>
      <w:r w:rsidRPr="000C7737">
        <w:rPr>
          <w:b/>
          <w:sz w:val="24"/>
          <w:szCs w:val="24"/>
        </w:rPr>
        <w:t>ЗАМОВНИКА</w:t>
      </w:r>
      <w:r w:rsidRPr="000C7737">
        <w:rPr>
          <w:color w:val="000000"/>
          <w:sz w:val="24"/>
          <w:szCs w:val="24"/>
        </w:rPr>
        <w:t xml:space="preserve"> від обов’язків належним чином виконувати зобов’язання.  </w:t>
      </w:r>
    </w:p>
    <w:p w:rsidR="00F561F7" w:rsidRPr="000C7737" w:rsidRDefault="00F561F7" w:rsidP="00141006">
      <w:pPr>
        <w:shd w:val="clear" w:color="auto" w:fill="FFFFFF"/>
        <w:ind w:right="-5"/>
        <w:rPr>
          <w:b/>
          <w:sz w:val="24"/>
          <w:szCs w:val="24"/>
        </w:rPr>
      </w:pPr>
    </w:p>
    <w:p w:rsidR="00F561F7" w:rsidRPr="000C7737" w:rsidRDefault="00F561F7" w:rsidP="00141006">
      <w:pPr>
        <w:numPr>
          <w:ilvl w:val="0"/>
          <w:numId w:val="3"/>
        </w:numPr>
        <w:shd w:val="clear" w:color="auto" w:fill="FFFFFF"/>
        <w:ind w:right="-5"/>
        <w:jc w:val="center"/>
        <w:rPr>
          <w:b/>
          <w:sz w:val="24"/>
          <w:szCs w:val="24"/>
        </w:rPr>
      </w:pPr>
      <w:r w:rsidRPr="000C7737">
        <w:rPr>
          <w:b/>
          <w:sz w:val="24"/>
          <w:szCs w:val="24"/>
        </w:rPr>
        <w:t>ФОРС – МАЖОР</w:t>
      </w:r>
    </w:p>
    <w:p w:rsidR="00F561F7" w:rsidRPr="000C7737" w:rsidRDefault="00F561F7" w:rsidP="00141006">
      <w:pPr>
        <w:shd w:val="clear" w:color="auto" w:fill="FFFFFF"/>
        <w:tabs>
          <w:tab w:val="left" w:pos="1080"/>
        </w:tabs>
        <w:ind w:right="-5"/>
        <w:jc w:val="both"/>
        <w:rPr>
          <w:spacing w:val="-13"/>
          <w:sz w:val="24"/>
          <w:szCs w:val="24"/>
        </w:rPr>
      </w:pPr>
    </w:p>
    <w:p w:rsidR="00CC3092" w:rsidRPr="000C7737" w:rsidRDefault="00F561F7" w:rsidP="00141006">
      <w:pPr>
        <w:pStyle w:val="Style5"/>
        <w:widowControl/>
        <w:spacing w:line="240" w:lineRule="auto"/>
        <w:ind w:firstLine="540"/>
        <w:jc w:val="both"/>
        <w:rPr>
          <w:rStyle w:val="FontStyle12"/>
          <w:sz w:val="24"/>
          <w:szCs w:val="24"/>
        </w:rPr>
      </w:pPr>
      <w:r w:rsidRPr="000C7737">
        <w:rPr>
          <w:rStyle w:val="FontStyle12"/>
          <w:b/>
          <w:sz w:val="24"/>
          <w:szCs w:val="24"/>
        </w:rPr>
        <w:lastRenderedPageBreak/>
        <w:t xml:space="preserve"> 6.1. </w:t>
      </w:r>
      <w:r w:rsidRPr="000C7737">
        <w:rPr>
          <w:rStyle w:val="FontStyle12"/>
          <w:sz w:val="24"/>
          <w:szCs w:val="24"/>
        </w:rPr>
        <w:t xml:space="preserve">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w:t>
      </w:r>
    </w:p>
    <w:p w:rsidR="00F561F7" w:rsidRPr="000C7737" w:rsidRDefault="00F561F7" w:rsidP="00141006">
      <w:pPr>
        <w:pStyle w:val="Style5"/>
        <w:widowControl/>
        <w:spacing w:line="240" w:lineRule="auto"/>
        <w:ind w:firstLine="540"/>
        <w:jc w:val="both"/>
      </w:pPr>
      <w:r w:rsidRPr="000C7737">
        <w:rPr>
          <w:rStyle w:val="FontStyle12"/>
          <w:sz w:val="24"/>
          <w:szCs w:val="24"/>
        </w:rPr>
        <w:t xml:space="preserve">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w:t>
      </w:r>
      <w:r w:rsidRPr="000C7737">
        <w:rPr>
          <w:rStyle w:val="FontStyle12"/>
          <w:sz w:val="24"/>
          <w:szCs w:val="24"/>
          <w:lang w:eastAsia="uk-UA"/>
        </w:rPr>
        <w:t>протягом якого будуть діяти вищевказані обставини та їх наслідки.</w:t>
      </w:r>
      <w:r w:rsidRPr="000C7737">
        <w:t xml:space="preserve"> Вказані обставини повинні бути підтверджені довідкою уповноваженого органу.</w:t>
      </w:r>
    </w:p>
    <w:p w:rsidR="00F561F7" w:rsidRPr="000C7737" w:rsidRDefault="00F561F7" w:rsidP="00141006">
      <w:pPr>
        <w:numPr>
          <w:ilvl w:val="1"/>
          <w:numId w:val="7"/>
        </w:numPr>
        <w:shd w:val="clear" w:color="auto" w:fill="FFFFFF"/>
        <w:tabs>
          <w:tab w:val="clear" w:pos="360"/>
          <w:tab w:val="left" w:pos="1080"/>
        </w:tabs>
        <w:ind w:left="0" w:right="-5" w:firstLine="600"/>
        <w:jc w:val="both"/>
        <w:rPr>
          <w:spacing w:val="-14"/>
          <w:sz w:val="24"/>
          <w:szCs w:val="24"/>
        </w:rPr>
      </w:pPr>
      <w:r w:rsidRPr="000C7737">
        <w:rPr>
          <w:sz w:val="24"/>
          <w:szCs w:val="24"/>
        </w:rPr>
        <w:t>Сторона, для якої склалися такі обставини, повинна негайно</w:t>
      </w:r>
      <w:r w:rsidRPr="000C7737">
        <w:rPr>
          <w:rStyle w:val="FontStyle12"/>
          <w:sz w:val="24"/>
          <w:szCs w:val="24"/>
          <w:lang w:eastAsia="uk-UA"/>
        </w:rPr>
        <w:t xml:space="preserve"> протягом 24 (двадцяти чотирьох) годин з моменту настання цих обставин</w:t>
      </w:r>
      <w:r w:rsidRPr="000C7737">
        <w:rPr>
          <w:sz w:val="24"/>
          <w:szCs w:val="24"/>
        </w:rPr>
        <w:t xml:space="preserve"> сповістити про це іншу сторону письмово.</w:t>
      </w:r>
    </w:p>
    <w:p w:rsidR="00F561F7" w:rsidRPr="000C7737" w:rsidRDefault="00F561F7" w:rsidP="00141006">
      <w:pPr>
        <w:numPr>
          <w:ilvl w:val="1"/>
          <w:numId w:val="7"/>
        </w:numPr>
        <w:shd w:val="clear" w:color="auto" w:fill="FFFFFF"/>
        <w:tabs>
          <w:tab w:val="left" w:pos="1080"/>
        </w:tabs>
        <w:ind w:left="0" w:right="-5" w:firstLine="600"/>
        <w:jc w:val="both"/>
        <w:rPr>
          <w:spacing w:val="-13"/>
          <w:sz w:val="24"/>
          <w:szCs w:val="24"/>
        </w:rPr>
      </w:pPr>
      <w:r w:rsidRPr="000C7737">
        <w:rPr>
          <w:sz w:val="24"/>
          <w:szCs w:val="24"/>
        </w:rPr>
        <w:t>Невчасне сповіщення про настання форс-мажорних обставин  позбавляє відповідну сторону посилатися на них в майбутньому.</w:t>
      </w:r>
    </w:p>
    <w:p w:rsidR="00F561F7" w:rsidRPr="000C7737" w:rsidRDefault="00F561F7" w:rsidP="00141006">
      <w:pPr>
        <w:shd w:val="clear" w:color="auto" w:fill="FFFFFF"/>
        <w:tabs>
          <w:tab w:val="left" w:pos="1080"/>
        </w:tabs>
        <w:ind w:left="600" w:right="-5"/>
        <w:jc w:val="both"/>
        <w:rPr>
          <w:spacing w:val="-13"/>
          <w:sz w:val="24"/>
          <w:szCs w:val="24"/>
        </w:rPr>
      </w:pPr>
    </w:p>
    <w:p w:rsidR="00F561F7" w:rsidRPr="000C7737" w:rsidRDefault="00F561F7" w:rsidP="00141006">
      <w:pPr>
        <w:numPr>
          <w:ilvl w:val="0"/>
          <w:numId w:val="7"/>
        </w:numPr>
        <w:shd w:val="clear" w:color="auto" w:fill="FFFFFF"/>
        <w:ind w:right="-5"/>
        <w:jc w:val="center"/>
        <w:rPr>
          <w:b/>
          <w:sz w:val="24"/>
          <w:szCs w:val="24"/>
        </w:rPr>
      </w:pPr>
      <w:r w:rsidRPr="000C7737">
        <w:rPr>
          <w:b/>
          <w:sz w:val="24"/>
          <w:szCs w:val="24"/>
        </w:rPr>
        <w:t>ВРЕГУЛЮВАННЯ СУПЕРЕЧОК</w:t>
      </w:r>
    </w:p>
    <w:p w:rsidR="00F561F7" w:rsidRPr="000C7737" w:rsidRDefault="00F561F7" w:rsidP="00141006">
      <w:pPr>
        <w:shd w:val="clear" w:color="auto" w:fill="FFFFFF"/>
        <w:tabs>
          <w:tab w:val="left" w:pos="1080"/>
        </w:tabs>
        <w:ind w:right="-5"/>
        <w:jc w:val="both"/>
        <w:rPr>
          <w:spacing w:val="-10"/>
          <w:sz w:val="24"/>
          <w:szCs w:val="24"/>
        </w:rPr>
      </w:pPr>
    </w:p>
    <w:p w:rsidR="00F561F7" w:rsidRPr="000C7737" w:rsidRDefault="00F561F7" w:rsidP="00141006">
      <w:pPr>
        <w:shd w:val="clear" w:color="auto" w:fill="FFFFFF"/>
        <w:tabs>
          <w:tab w:val="left" w:pos="1080"/>
        </w:tabs>
        <w:ind w:right="-5" w:firstLine="540"/>
        <w:jc w:val="both"/>
        <w:rPr>
          <w:spacing w:val="-10"/>
          <w:sz w:val="24"/>
          <w:szCs w:val="24"/>
        </w:rPr>
      </w:pPr>
      <w:r w:rsidRPr="000C7737">
        <w:rPr>
          <w:b/>
          <w:sz w:val="24"/>
          <w:szCs w:val="24"/>
        </w:rPr>
        <w:t>7.1</w:t>
      </w:r>
      <w:r w:rsidRPr="000C7737">
        <w:rPr>
          <w:sz w:val="24"/>
          <w:szCs w:val="24"/>
        </w:rPr>
        <w:t xml:space="preserve"> Сторони прагнутимуть врегулювати всі спірні питання, що виникають в ході або у зв'язку з виконанням цього Договору, шляхом переговорів.</w:t>
      </w:r>
    </w:p>
    <w:p w:rsidR="00F561F7" w:rsidRPr="000C7737" w:rsidRDefault="00F561F7" w:rsidP="00141006">
      <w:pPr>
        <w:numPr>
          <w:ilvl w:val="1"/>
          <w:numId w:val="7"/>
        </w:numPr>
        <w:shd w:val="clear" w:color="auto" w:fill="FFFFFF"/>
        <w:tabs>
          <w:tab w:val="left" w:pos="1080"/>
        </w:tabs>
        <w:ind w:left="0" w:right="-5" w:firstLine="540"/>
        <w:jc w:val="both"/>
        <w:rPr>
          <w:spacing w:val="-10"/>
          <w:sz w:val="24"/>
          <w:szCs w:val="24"/>
        </w:rPr>
      </w:pPr>
      <w:r w:rsidRPr="000C7737">
        <w:rPr>
          <w:sz w:val="24"/>
          <w:szCs w:val="24"/>
        </w:rPr>
        <w:t>У разі неможливості врегулювання спірних питань, вони розглядаються у судовому порядку відповідно до чинного законодавства України.</w:t>
      </w:r>
    </w:p>
    <w:p w:rsidR="00F561F7" w:rsidRPr="000C7737" w:rsidRDefault="00F561F7" w:rsidP="00141006">
      <w:pPr>
        <w:shd w:val="clear" w:color="auto" w:fill="FFFFFF"/>
        <w:tabs>
          <w:tab w:val="left" w:pos="1080"/>
        </w:tabs>
        <w:ind w:left="540" w:right="-5"/>
        <w:jc w:val="both"/>
        <w:rPr>
          <w:spacing w:val="-10"/>
          <w:sz w:val="24"/>
          <w:szCs w:val="24"/>
        </w:rPr>
      </w:pPr>
    </w:p>
    <w:p w:rsidR="00F561F7" w:rsidRPr="000C7737" w:rsidRDefault="00F561F7" w:rsidP="00141006">
      <w:pPr>
        <w:numPr>
          <w:ilvl w:val="0"/>
          <w:numId w:val="7"/>
        </w:numPr>
        <w:shd w:val="clear" w:color="auto" w:fill="FFFFFF"/>
        <w:ind w:right="-5"/>
        <w:jc w:val="center"/>
        <w:rPr>
          <w:b/>
          <w:sz w:val="24"/>
          <w:szCs w:val="24"/>
        </w:rPr>
      </w:pPr>
      <w:r w:rsidRPr="000C7737">
        <w:rPr>
          <w:b/>
          <w:sz w:val="24"/>
          <w:szCs w:val="24"/>
        </w:rPr>
        <w:t>ІНШІ УМОВИ</w:t>
      </w:r>
    </w:p>
    <w:p w:rsidR="00F561F7" w:rsidRPr="000C7737" w:rsidRDefault="00F561F7" w:rsidP="00141006">
      <w:pPr>
        <w:shd w:val="clear" w:color="auto" w:fill="FFFFFF"/>
        <w:ind w:right="-5"/>
        <w:jc w:val="center"/>
        <w:rPr>
          <w:b/>
          <w:sz w:val="24"/>
          <w:szCs w:val="24"/>
        </w:rPr>
      </w:pPr>
    </w:p>
    <w:p w:rsidR="000C7737" w:rsidRDefault="00F561F7" w:rsidP="00141006">
      <w:pPr>
        <w:numPr>
          <w:ilvl w:val="1"/>
          <w:numId w:val="8"/>
        </w:numPr>
        <w:shd w:val="clear" w:color="auto" w:fill="FFFFFF"/>
        <w:tabs>
          <w:tab w:val="clear" w:pos="1440"/>
          <w:tab w:val="num" w:pos="0"/>
          <w:tab w:val="left" w:pos="1080"/>
        </w:tabs>
        <w:ind w:left="0" w:right="-5" w:firstLine="600"/>
        <w:jc w:val="both"/>
        <w:rPr>
          <w:sz w:val="24"/>
          <w:szCs w:val="24"/>
        </w:rPr>
      </w:pPr>
      <w:r w:rsidRPr="000C7737">
        <w:rPr>
          <w:sz w:val="24"/>
          <w:szCs w:val="24"/>
        </w:rPr>
        <w:t>Всі зміни, доповнення і додатки до цього Договору є його невід'ємною частиною і мають силу тільки в тому випадку, якщо вони викладені у письмовій формі і підписані уповноваженими представниками сторін.</w:t>
      </w:r>
    </w:p>
    <w:p w:rsidR="000C7737" w:rsidRPr="00BA23F5" w:rsidRDefault="000C7737" w:rsidP="00141006">
      <w:pPr>
        <w:numPr>
          <w:ilvl w:val="1"/>
          <w:numId w:val="8"/>
        </w:numPr>
        <w:shd w:val="clear" w:color="auto" w:fill="FFFFFF"/>
        <w:tabs>
          <w:tab w:val="clear" w:pos="1440"/>
          <w:tab w:val="num" w:pos="0"/>
          <w:tab w:val="left" w:pos="1080"/>
        </w:tabs>
        <w:ind w:left="0" w:right="-5" w:firstLine="600"/>
        <w:jc w:val="both"/>
        <w:rPr>
          <w:sz w:val="24"/>
          <w:szCs w:val="24"/>
        </w:rPr>
      </w:pPr>
      <w:r w:rsidRPr="00BA23F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2" w:name="n74"/>
      <w:bookmarkEnd w:id="2"/>
      <w:r w:rsidRPr="00BA23F5">
        <w:rPr>
          <w:lang w:val="uk-UA"/>
        </w:rPr>
        <w:t>1) зменшення обсягів закупівлі, зокрема з урахуванням фактичного обсягу видатків замовника;</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3" w:name="n75"/>
      <w:bookmarkEnd w:id="3"/>
      <w:r w:rsidRPr="00BA23F5">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4" w:name="n76"/>
      <w:bookmarkEnd w:id="4"/>
      <w:r w:rsidRPr="00BA23F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5" w:name="n77"/>
      <w:bookmarkEnd w:id="5"/>
      <w:r w:rsidRPr="00BA23F5">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6" w:name="n78"/>
      <w:bookmarkEnd w:id="6"/>
      <w:r w:rsidRPr="00BA23F5">
        <w:rPr>
          <w:lang w:val="uk-UA"/>
        </w:rPr>
        <w:t>5) погодження зміни ціни в договорі про закупівлю в бік зменшення (без зміни кількості (обсягу) та якості товарів, робіт і послуг);</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7" w:name="n79"/>
      <w:bookmarkEnd w:id="7"/>
      <w:r w:rsidRPr="00BA23F5">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7737" w:rsidRPr="00BA23F5" w:rsidRDefault="000C7737" w:rsidP="00141006">
      <w:pPr>
        <w:pStyle w:val="rvps2"/>
        <w:shd w:val="clear" w:color="auto" w:fill="FFFFFF"/>
        <w:spacing w:before="0" w:beforeAutospacing="0" w:after="0" w:afterAutospacing="0"/>
        <w:ind w:firstLine="360"/>
        <w:jc w:val="both"/>
        <w:rPr>
          <w:lang w:val="uk-UA"/>
        </w:rPr>
      </w:pPr>
      <w:bookmarkStart w:id="8" w:name="n80"/>
      <w:bookmarkEnd w:id="8"/>
      <w:r w:rsidRPr="00BA23F5">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9" w:name="n81"/>
      <w:bookmarkEnd w:id="9"/>
    </w:p>
    <w:p w:rsidR="00F561F7" w:rsidRPr="000C7737" w:rsidRDefault="00F561F7" w:rsidP="00141006">
      <w:pPr>
        <w:pStyle w:val="ac"/>
        <w:numPr>
          <w:ilvl w:val="1"/>
          <w:numId w:val="20"/>
        </w:numPr>
        <w:shd w:val="clear" w:color="auto" w:fill="FFFFFF"/>
        <w:tabs>
          <w:tab w:val="left" w:pos="1080"/>
        </w:tabs>
        <w:ind w:left="0" w:right="-5" w:firstLine="567"/>
        <w:jc w:val="both"/>
        <w:rPr>
          <w:spacing w:val="-14"/>
          <w:sz w:val="24"/>
          <w:szCs w:val="24"/>
        </w:rPr>
      </w:pPr>
      <w:r w:rsidRPr="000C7737">
        <w:rPr>
          <w:sz w:val="24"/>
          <w:szCs w:val="24"/>
        </w:rPr>
        <w:t>Всі повідомлення, заяви, претензії і інша документація, пов'язані з виконанням цього Договору, висловлюються у письмовій формі і прямують за адресами, вказаними в розділі 9 цього Договору.</w:t>
      </w:r>
    </w:p>
    <w:p w:rsidR="00F561F7" w:rsidRPr="000C7737" w:rsidRDefault="00F561F7" w:rsidP="00141006">
      <w:pPr>
        <w:numPr>
          <w:ilvl w:val="1"/>
          <w:numId w:val="20"/>
        </w:numPr>
        <w:shd w:val="clear" w:color="auto" w:fill="FFFFFF"/>
        <w:tabs>
          <w:tab w:val="left" w:pos="709"/>
          <w:tab w:val="num" w:pos="1080"/>
        </w:tabs>
        <w:ind w:left="0" w:right="-5" w:firstLine="540"/>
        <w:jc w:val="both"/>
        <w:rPr>
          <w:spacing w:val="-11"/>
          <w:sz w:val="24"/>
          <w:szCs w:val="24"/>
        </w:rPr>
      </w:pPr>
      <w:r w:rsidRPr="000C7737">
        <w:rPr>
          <w:sz w:val="24"/>
          <w:szCs w:val="24"/>
        </w:rPr>
        <w:t xml:space="preserve">Сторони зобов'язуються дотримувати строгу конфіденційність інформації, одержаної у зв'язку з виконанням цього Договору, переговорів, листування і інших дій, пов'язаних з </w:t>
      </w:r>
      <w:r w:rsidRPr="000C7737">
        <w:rPr>
          <w:spacing w:val="-1"/>
          <w:sz w:val="24"/>
          <w:szCs w:val="24"/>
        </w:rPr>
        <w:t xml:space="preserve">виконанням </w:t>
      </w:r>
      <w:r w:rsidRPr="000C7737">
        <w:rPr>
          <w:spacing w:val="-1"/>
          <w:sz w:val="24"/>
          <w:szCs w:val="24"/>
        </w:rPr>
        <w:lastRenderedPageBreak/>
        <w:t xml:space="preserve">цього </w:t>
      </w:r>
      <w:r w:rsidRPr="000C7737">
        <w:rPr>
          <w:sz w:val="24"/>
          <w:szCs w:val="24"/>
        </w:rPr>
        <w:t>Договору</w:t>
      </w:r>
      <w:r w:rsidRPr="000C7737">
        <w:rPr>
          <w:spacing w:val="-1"/>
          <w:sz w:val="24"/>
          <w:szCs w:val="24"/>
        </w:rPr>
        <w:t xml:space="preserve"> або які витікають з нього і не розголошувати вищезгадані </w:t>
      </w:r>
      <w:r w:rsidRPr="000C7737">
        <w:rPr>
          <w:sz w:val="24"/>
          <w:szCs w:val="24"/>
        </w:rPr>
        <w:t>відомості без письмової згоди іншої сторони, окрім випадків надання інформації на вимогу уповноважених державних органів, в порядку, передбаченому чинним законодавством України.</w:t>
      </w:r>
    </w:p>
    <w:p w:rsidR="00F561F7" w:rsidRPr="000C7737" w:rsidRDefault="00F561F7" w:rsidP="00141006">
      <w:pPr>
        <w:numPr>
          <w:ilvl w:val="1"/>
          <w:numId w:val="20"/>
        </w:numPr>
        <w:shd w:val="clear" w:color="auto" w:fill="FFFFFF"/>
        <w:tabs>
          <w:tab w:val="left" w:pos="709"/>
          <w:tab w:val="num" w:pos="1080"/>
        </w:tabs>
        <w:ind w:left="0" w:right="-5" w:firstLine="540"/>
        <w:jc w:val="both"/>
        <w:rPr>
          <w:spacing w:val="-11"/>
          <w:sz w:val="24"/>
          <w:szCs w:val="24"/>
        </w:rPr>
      </w:pPr>
      <w:r w:rsidRPr="000C7737">
        <w:rPr>
          <w:sz w:val="24"/>
          <w:szCs w:val="24"/>
        </w:rPr>
        <w:t>У відносинах, прямо не врегульованих цим Договором, сторони керуються чинним законодавством України.</w:t>
      </w:r>
    </w:p>
    <w:p w:rsidR="00F561F7" w:rsidRPr="000C7737" w:rsidRDefault="00F561F7" w:rsidP="00141006">
      <w:pPr>
        <w:numPr>
          <w:ilvl w:val="1"/>
          <w:numId w:val="20"/>
        </w:numPr>
        <w:shd w:val="clear" w:color="auto" w:fill="FFFFFF"/>
        <w:tabs>
          <w:tab w:val="left" w:pos="709"/>
          <w:tab w:val="num" w:pos="1080"/>
        </w:tabs>
        <w:ind w:left="0" w:right="-5" w:firstLine="540"/>
        <w:jc w:val="both"/>
        <w:rPr>
          <w:spacing w:val="-11"/>
          <w:sz w:val="24"/>
          <w:szCs w:val="24"/>
        </w:rPr>
      </w:pPr>
      <w:r w:rsidRPr="000C7737">
        <w:rPr>
          <w:sz w:val="24"/>
          <w:szCs w:val="24"/>
        </w:rPr>
        <w:t>Ж</w:t>
      </w:r>
      <w:r w:rsidRPr="000C7737">
        <w:rPr>
          <w:spacing w:val="-1"/>
          <w:sz w:val="24"/>
          <w:szCs w:val="24"/>
        </w:rPr>
        <w:t xml:space="preserve">одна із сторін не має права передавати права та обов'язки з цього Договору іншим особам </w:t>
      </w:r>
      <w:r w:rsidRPr="000C7737">
        <w:rPr>
          <w:sz w:val="24"/>
          <w:szCs w:val="24"/>
        </w:rPr>
        <w:t>без письмової згоди на це іншої сторони.</w:t>
      </w:r>
    </w:p>
    <w:p w:rsidR="00280E61" w:rsidRPr="000C7737" w:rsidRDefault="00F561F7" w:rsidP="00141006">
      <w:pPr>
        <w:numPr>
          <w:ilvl w:val="1"/>
          <w:numId w:val="20"/>
        </w:numPr>
        <w:shd w:val="clear" w:color="auto" w:fill="FFFFFF"/>
        <w:tabs>
          <w:tab w:val="left" w:pos="709"/>
          <w:tab w:val="num" w:pos="1080"/>
        </w:tabs>
        <w:ind w:left="0" w:right="-5" w:firstLine="540"/>
        <w:jc w:val="both"/>
        <w:rPr>
          <w:spacing w:val="-13"/>
          <w:sz w:val="24"/>
          <w:szCs w:val="24"/>
        </w:rPr>
      </w:pPr>
      <w:r w:rsidRPr="000C7737">
        <w:rPr>
          <w:sz w:val="24"/>
          <w:szCs w:val="24"/>
        </w:rPr>
        <w:t>Цей Договір, складений в двох екземплярах рівної юридичної сили по одному екземпляру для кожної із сторін.</w:t>
      </w:r>
    </w:p>
    <w:p w:rsidR="001E40C3" w:rsidRPr="000C7737" w:rsidRDefault="001E40C3" w:rsidP="00141006">
      <w:pPr>
        <w:numPr>
          <w:ilvl w:val="0"/>
          <w:numId w:val="14"/>
        </w:numPr>
        <w:shd w:val="clear" w:color="auto" w:fill="FFFFFF"/>
        <w:jc w:val="center"/>
        <w:rPr>
          <w:sz w:val="24"/>
          <w:szCs w:val="24"/>
        </w:rPr>
      </w:pPr>
      <w:r w:rsidRPr="000C7737">
        <w:rPr>
          <w:b/>
          <w:bCs/>
          <w:sz w:val="24"/>
          <w:szCs w:val="24"/>
        </w:rPr>
        <w:t>ПОШТОВІ ТА БАНКІВСЬКІ АДРЕСИ, ПІДПИСИ СТОРІН:</w:t>
      </w:r>
    </w:p>
    <w:tbl>
      <w:tblPr>
        <w:tblW w:w="10746" w:type="dxa"/>
        <w:tblInd w:w="-252" w:type="dxa"/>
        <w:tblLayout w:type="fixed"/>
        <w:tblLook w:val="01E0" w:firstRow="1" w:lastRow="1" w:firstColumn="1" w:lastColumn="1" w:noHBand="0" w:noVBand="0"/>
      </w:tblPr>
      <w:tblGrid>
        <w:gridCol w:w="5307"/>
        <w:gridCol w:w="5439"/>
      </w:tblGrid>
      <w:tr w:rsidR="001E40C3" w:rsidRPr="000C7737" w:rsidTr="00010712">
        <w:trPr>
          <w:trHeight w:val="319"/>
        </w:trPr>
        <w:tc>
          <w:tcPr>
            <w:tcW w:w="5307" w:type="dxa"/>
          </w:tcPr>
          <w:p w:rsidR="001E40C3" w:rsidRPr="000C7737" w:rsidRDefault="001E40C3" w:rsidP="00141006">
            <w:pPr>
              <w:ind w:firstLine="709"/>
              <w:jc w:val="both"/>
              <w:rPr>
                <w:b/>
                <w:sz w:val="24"/>
                <w:szCs w:val="24"/>
              </w:rPr>
            </w:pPr>
          </w:p>
          <w:p w:rsidR="001E40C3" w:rsidRPr="000C7737" w:rsidRDefault="009A2631" w:rsidP="00141006">
            <w:pPr>
              <w:ind w:firstLine="709"/>
              <w:jc w:val="both"/>
              <w:rPr>
                <w:b/>
                <w:sz w:val="24"/>
                <w:szCs w:val="24"/>
              </w:rPr>
            </w:pPr>
            <w:r w:rsidRPr="000C7737">
              <w:rPr>
                <w:b/>
                <w:sz w:val="24"/>
                <w:szCs w:val="24"/>
              </w:rPr>
              <w:t>ЗАМОВНИК</w:t>
            </w:r>
            <w:r w:rsidR="001E40C3" w:rsidRPr="000C7737">
              <w:rPr>
                <w:b/>
                <w:sz w:val="24"/>
                <w:szCs w:val="24"/>
              </w:rPr>
              <w:t>:</w:t>
            </w:r>
          </w:p>
        </w:tc>
        <w:tc>
          <w:tcPr>
            <w:tcW w:w="5439" w:type="dxa"/>
          </w:tcPr>
          <w:p w:rsidR="001E40C3" w:rsidRPr="000C7737" w:rsidRDefault="001E40C3" w:rsidP="00141006">
            <w:pPr>
              <w:ind w:firstLine="709"/>
              <w:jc w:val="both"/>
              <w:rPr>
                <w:b/>
                <w:sz w:val="24"/>
                <w:szCs w:val="24"/>
              </w:rPr>
            </w:pPr>
          </w:p>
          <w:p w:rsidR="001E40C3" w:rsidRPr="000C7737" w:rsidRDefault="009A2631" w:rsidP="00141006">
            <w:pPr>
              <w:ind w:firstLine="709"/>
              <w:jc w:val="both"/>
              <w:rPr>
                <w:b/>
                <w:sz w:val="24"/>
                <w:szCs w:val="24"/>
              </w:rPr>
            </w:pPr>
            <w:r w:rsidRPr="000C7737">
              <w:rPr>
                <w:b/>
                <w:sz w:val="24"/>
                <w:szCs w:val="24"/>
              </w:rPr>
              <w:t>ВИКОНАВЕЦЬ</w:t>
            </w:r>
            <w:r w:rsidR="001E40C3" w:rsidRPr="000C7737">
              <w:rPr>
                <w:b/>
                <w:sz w:val="24"/>
                <w:szCs w:val="24"/>
              </w:rPr>
              <w:t>:</w:t>
            </w:r>
          </w:p>
          <w:p w:rsidR="001E40C3" w:rsidRPr="000C7737" w:rsidRDefault="001E40C3" w:rsidP="00141006">
            <w:pPr>
              <w:ind w:firstLine="709"/>
              <w:jc w:val="both"/>
              <w:rPr>
                <w:b/>
                <w:sz w:val="24"/>
                <w:szCs w:val="24"/>
              </w:rPr>
            </w:pPr>
          </w:p>
        </w:tc>
      </w:tr>
      <w:tr w:rsidR="00010712" w:rsidRPr="000C7737" w:rsidTr="00010712">
        <w:trPr>
          <w:trHeight w:val="3907"/>
        </w:trPr>
        <w:tc>
          <w:tcPr>
            <w:tcW w:w="5307" w:type="dxa"/>
          </w:tcPr>
          <w:p w:rsidR="000C7737" w:rsidRPr="00DC33F4" w:rsidRDefault="000C7737" w:rsidP="00141006">
            <w:pPr>
              <w:shd w:val="clear" w:color="auto" w:fill="FFFFFF"/>
              <w:rPr>
                <w:b/>
                <w:sz w:val="24"/>
                <w:szCs w:val="24"/>
              </w:rPr>
            </w:pPr>
            <w:r>
              <w:rPr>
                <w:b/>
                <w:sz w:val="24"/>
                <w:szCs w:val="24"/>
              </w:rPr>
              <w:t>Нечаянська сільська рада</w:t>
            </w:r>
            <w:r w:rsidR="00292BF8">
              <w:rPr>
                <w:b/>
                <w:sz w:val="24"/>
                <w:szCs w:val="24"/>
              </w:rPr>
              <w:t xml:space="preserve"> </w:t>
            </w:r>
            <w:r w:rsidR="00292BF8" w:rsidRPr="008B6D1A">
              <w:rPr>
                <w:b/>
                <w:sz w:val="24"/>
                <w:szCs w:val="24"/>
              </w:rPr>
              <w:t>Миколаївського району Миколаївської області</w:t>
            </w:r>
          </w:p>
          <w:p w:rsidR="000C7737" w:rsidRPr="000C3ED6" w:rsidRDefault="000C7737" w:rsidP="00141006">
            <w:pPr>
              <w:shd w:val="clear" w:color="auto" w:fill="FFFFFF"/>
              <w:rPr>
                <w:sz w:val="24"/>
                <w:szCs w:val="24"/>
              </w:rPr>
            </w:pPr>
            <w:r w:rsidRPr="000C3ED6">
              <w:rPr>
                <w:sz w:val="24"/>
                <w:szCs w:val="24"/>
              </w:rPr>
              <w:t xml:space="preserve">57140, Миколаївська обл., Миколаївський район, село Нечаяне, вул. Миру, 27-а </w:t>
            </w:r>
          </w:p>
          <w:p w:rsidR="000C7737" w:rsidRDefault="000C7737" w:rsidP="00141006">
            <w:pPr>
              <w:shd w:val="clear" w:color="auto" w:fill="FFFFFF"/>
              <w:rPr>
                <w:sz w:val="24"/>
                <w:szCs w:val="24"/>
              </w:rPr>
            </w:pPr>
            <w:r>
              <w:rPr>
                <w:sz w:val="24"/>
                <w:szCs w:val="24"/>
              </w:rPr>
              <w:t>ЄДРПОУ 04375613</w:t>
            </w:r>
          </w:p>
          <w:p w:rsidR="000C7737" w:rsidRDefault="000C7737" w:rsidP="00141006">
            <w:pPr>
              <w:shd w:val="clear" w:color="auto" w:fill="FFFFFF"/>
              <w:rPr>
                <w:sz w:val="24"/>
                <w:szCs w:val="24"/>
              </w:rPr>
            </w:pPr>
            <w:r>
              <w:rPr>
                <w:sz w:val="24"/>
                <w:szCs w:val="24"/>
              </w:rPr>
              <w:t xml:space="preserve">р/р </w:t>
            </w:r>
            <w:r>
              <w:rPr>
                <w:sz w:val="24"/>
                <w:szCs w:val="24"/>
                <w:lang w:val="en-US"/>
              </w:rPr>
              <w:t>UA</w:t>
            </w:r>
            <w:r w:rsidRPr="005E6A08">
              <w:rPr>
                <w:sz w:val="24"/>
                <w:szCs w:val="24"/>
              </w:rPr>
              <w:t>__________________________</w:t>
            </w:r>
          </w:p>
          <w:p w:rsidR="00292BF8" w:rsidRDefault="00292BF8" w:rsidP="00141006">
            <w:pPr>
              <w:shd w:val="clear" w:color="auto" w:fill="FFFFFF"/>
              <w:rPr>
                <w:sz w:val="24"/>
                <w:szCs w:val="24"/>
              </w:rPr>
            </w:pPr>
            <w:r>
              <w:rPr>
                <w:sz w:val="24"/>
                <w:szCs w:val="24"/>
                <w:lang w:val="en-US"/>
              </w:rPr>
              <w:t>UA</w:t>
            </w:r>
            <w:r w:rsidRPr="005E6A08">
              <w:rPr>
                <w:sz w:val="24"/>
                <w:szCs w:val="24"/>
              </w:rPr>
              <w:t>__________________________</w:t>
            </w:r>
          </w:p>
          <w:p w:rsidR="00292BF8" w:rsidRPr="005E6A08" w:rsidRDefault="00292BF8" w:rsidP="00141006">
            <w:pPr>
              <w:shd w:val="clear" w:color="auto" w:fill="FFFFFF"/>
              <w:rPr>
                <w:sz w:val="24"/>
                <w:szCs w:val="24"/>
              </w:rPr>
            </w:pPr>
            <w:r>
              <w:rPr>
                <w:sz w:val="24"/>
                <w:szCs w:val="24"/>
                <w:lang w:val="en-US"/>
              </w:rPr>
              <w:t>UA</w:t>
            </w:r>
            <w:r w:rsidRPr="005E6A08">
              <w:rPr>
                <w:sz w:val="24"/>
                <w:szCs w:val="24"/>
              </w:rPr>
              <w:t>__________________________</w:t>
            </w:r>
          </w:p>
          <w:p w:rsidR="000C7737" w:rsidRPr="000C3ED6" w:rsidRDefault="000C7737" w:rsidP="00141006">
            <w:pPr>
              <w:shd w:val="clear" w:color="auto" w:fill="FFFFFF"/>
              <w:rPr>
                <w:sz w:val="24"/>
                <w:szCs w:val="24"/>
              </w:rPr>
            </w:pPr>
            <w:r>
              <w:rPr>
                <w:sz w:val="24"/>
                <w:szCs w:val="24"/>
              </w:rPr>
              <w:t xml:space="preserve">в </w:t>
            </w:r>
            <w:r w:rsidR="00292BF8">
              <w:rPr>
                <w:sz w:val="24"/>
                <w:szCs w:val="24"/>
              </w:rPr>
              <w:t>Державній казначейській службі України,</w:t>
            </w:r>
            <w:r>
              <w:rPr>
                <w:sz w:val="24"/>
                <w:szCs w:val="24"/>
              </w:rPr>
              <w:t xml:space="preserve"> м. Київ</w:t>
            </w:r>
          </w:p>
          <w:p w:rsidR="000C7737" w:rsidRDefault="000C7737" w:rsidP="00141006">
            <w:pPr>
              <w:shd w:val="clear" w:color="auto" w:fill="FFFFFF"/>
              <w:rPr>
                <w:sz w:val="24"/>
                <w:szCs w:val="24"/>
              </w:rPr>
            </w:pPr>
          </w:p>
          <w:p w:rsidR="000C7737" w:rsidRDefault="000C7737" w:rsidP="00141006">
            <w:pPr>
              <w:shd w:val="clear" w:color="auto" w:fill="FFFFFF"/>
              <w:rPr>
                <w:sz w:val="24"/>
                <w:szCs w:val="24"/>
              </w:rPr>
            </w:pPr>
          </w:p>
          <w:p w:rsidR="000C7737" w:rsidRDefault="000C7737" w:rsidP="00141006">
            <w:pPr>
              <w:shd w:val="clear" w:color="auto" w:fill="FFFFFF"/>
              <w:rPr>
                <w:sz w:val="24"/>
                <w:szCs w:val="24"/>
              </w:rPr>
            </w:pPr>
          </w:p>
          <w:p w:rsidR="000C7737" w:rsidRPr="00DC33F4" w:rsidRDefault="000C7737" w:rsidP="00141006">
            <w:pPr>
              <w:shd w:val="clear" w:color="auto" w:fill="FFFFFF"/>
              <w:rPr>
                <w:sz w:val="24"/>
                <w:szCs w:val="24"/>
              </w:rPr>
            </w:pPr>
            <w:r w:rsidRPr="00DC33F4">
              <w:rPr>
                <w:sz w:val="24"/>
                <w:szCs w:val="24"/>
              </w:rPr>
              <w:t>______________ _________________</w:t>
            </w:r>
          </w:p>
          <w:p w:rsidR="00010712" w:rsidRPr="000C7737" w:rsidRDefault="00010712" w:rsidP="00141006">
            <w:pPr>
              <w:shd w:val="clear" w:color="auto" w:fill="FFFFFF"/>
              <w:rPr>
                <w:sz w:val="24"/>
                <w:szCs w:val="24"/>
              </w:rPr>
            </w:pPr>
          </w:p>
          <w:p w:rsidR="00010712" w:rsidRPr="000C7737" w:rsidRDefault="00010712" w:rsidP="00141006">
            <w:pPr>
              <w:shd w:val="clear" w:color="auto" w:fill="FFFFFF"/>
              <w:rPr>
                <w:sz w:val="24"/>
                <w:szCs w:val="24"/>
              </w:rPr>
            </w:pPr>
          </w:p>
          <w:p w:rsidR="00010712" w:rsidRPr="000C7737" w:rsidRDefault="00010712" w:rsidP="00141006">
            <w:pPr>
              <w:jc w:val="both"/>
              <w:rPr>
                <w:sz w:val="24"/>
                <w:szCs w:val="24"/>
              </w:rPr>
            </w:pPr>
          </w:p>
        </w:tc>
        <w:tc>
          <w:tcPr>
            <w:tcW w:w="5439" w:type="dxa"/>
          </w:tcPr>
          <w:p w:rsidR="00BD74F8" w:rsidRDefault="00BD74F8" w:rsidP="00141006">
            <w:pPr>
              <w:ind w:firstLine="190"/>
              <w:jc w:val="both"/>
              <w:rPr>
                <w:sz w:val="24"/>
                <w:szCs w:val="24"/>
              </w:rPr>
            </w:pPr>
          </w:p>
          <w:p w:rsidR="000C7737" w:rsidRDefault="000C7737" w:rsidP="00141006">
            <w:pPr>
              <w:ind w:firstLine="190"/>
              <w:jc w:val="both"/>
              <w:rPr>
                <w:sz w:val="24"/>
                <w:szCs w:val="24"/>
              </w:rPr>
            </w:pPr>
          </w:p>
          <w:p w:rsidR="000C7737" w:rsidRDefault="000C7737" w:rsidP="00141006">
            <w:pPr>
              <w:ind w:firstLine="190"/>
              <w:jc w:val="both"/>
              <w:rPr>
                <w:sz w:val="24"/>
                <w:szCs w:val="24"/>
              </w:rPr>
            </w:pPr>
          </w:p>
          <w:p w:rsidR="000C7737" w:rsidRDefault="000C7737" w:rsidP="00141006">
            <w:pPr>
              <w:ind w:firstLine="190"/>
              <w:jc w:val="both"/>
              <w:rPr>
                <w:sz w:val="24"/>
                <w:szCs w:val="24"/>
              </w:rPr>
            </w:pPr>
          </w:p>
          <w:p w:rsidR="000C7737" w:rsidRDefault="000C7737" w:rsidP="00141006">
            <w:pPr>
              <w:ind w:firstLine="190"/>
              <w:jc w:val="both"/>
              <w:rPr>
                <w:sz w:val="24"/>
                <w:szCs w:val="24"/>
              </w:rPr>
            </w:pPr>
          </w:p>
          <w:p w:rsidR="000C7737" w:rsidRDefault="000C7737" w:rsidP="00141006">
            <w:pPr>
              <w:ind w:firstLine="190"/>
              <w:jc w:val="both"/>
              <w:rPr>
                <w:sz w:val="24"/>
                <w:szCs w:val="24"/>
              </w:rPr>
            </w:pPr>
          </w:p>
          <w:p w:rsidR="000C7737" w:rsidRDefault="000C7737" w:rsidP="00141006">
            <w:pPr>
              <w:ind w:firstLine="190"/>
              <w:jc w:val="both"/>
              <w:rPr>
                <w:sz w:val="24"/>
                <w:szCs w:val="24"/>
              </w:rPr>
            </w:pPr>
          </w:p>
          <w:p w:rsidR="000C7737" w:rsidRDefault="000C7737" w:rsidP="00141006">
            <w:pPr>
              <w:ind w:firstLine="190"/>
              <w:jc w:val="both"/>
              <w:rPr>
                <w:sz w:val="24"/>
                <w:szCs w:val="24"/>
              </w:rPr>
            </w:pPr>
          </w:p>
          <w:p w:rsidR="000C7737" w:rsidRPr="000C7737" w:rsidRDefault="000C7737" w:rsidP="00141006">
            <w:pPr>
              <w:ind w:firstLine="190"/>
              <w:jc w:val="both"/>
              <w:rPr>
                <w:sz w:val="24"/>
                <w:szCs w:val="24"/>
              </w:rPr>
            </w:pPr>
          </w:p>
          <w:p w:rsidR="00010712" w:rsidRPr="000C7737" w:rsidRDefault="00BD74F8" w:rsidP="00141006">
            <w:pPr>
              <w:jc w:val="both"/>
              <w:rPr>
                <w:sz w:val="24"/>
                <w:szCs w:val="24"/>
              </w:rPr>
            </w:pPr>
            <w:r w:rsidRPr="000C7737">
              <w:rPr>
                <w:sz w:val="24"/>
                <w:szCs w:val="24"/>
              </w:rPr>
              <w:t xml:space="preserve">________________ </w:t>
            </w:r>
            <w:r w:rsidR="000C7737">
              <w:rPr>
                <w:sz w:val="24"/>
                <w:szCs w:val="24"/>
              </w:rPr>
              <w:t>_______________</w:t>
            </w:r>
          </w:p>
        </w:tc>
      </w:tr>
    </w:tbl>
    <w:p w:rsidR="00A337DB" w:rsidRPr="000C7737" w:rsidRDefault="00A337DB" w:rsidP="00141006">
      <w:pPr>
        <w:jc w:val="both"/>
        <w:rPr>
          <w:sz w:val="24"/>
          <w:szCs w:val="24"/>
        </w:rPr>
      </w:pPr>
    </w:p>
    <w:sectPr w:rsidR="00A337DB" w:rsidRPr="000C7737" w:rsidSect="0048655E">
      <w:pgSz w:w="11906" w:h="16838"/>
      <w:pgMar w:top="426" w:right="566" w:bottom="5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C7" w:rsidRDefault="00D271C7" w:rsidP="007A6033">
      <w:r>
        <w:separator/>
      </w:r>
    </w:p>
  </w:endnote>
  <w:endnote w:type="continuationSeparator" w:id="0">
    <w:p w:rsidR="00D271C7" w:rsidRDefault="00D271C7" w:rsidP="007A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C7" w:rsidRDefault="00D271C7" w:rsidP="007A6033">
      <w:r>
        <w:separator/>
      </w:r>
    </w:p>
  </w:footnote>
  <w:footnote w:type="continuationSeparator" w:id="0">
    <w:p w:rsidR="00D271C7" w:rsidRDefault="00D271C7" w:rsidP="007A6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7D6A4F6"/>
    <w:lvl w:ilvl="0">
      <w:start w:val="7"/>
      <w:numFmt w:val="decimal"/>
      <w:lvlText w:val="%1."/>
      <w:lvlJc w:val="left"/>
      <w:pPr>
        <w:ind w:left="360" w:hanging="360"/>
      </w:pPr>
      <w:rPr>
        <w:rFonts w:cs="Times New Roman" w:hint="default"/>
        <w:b/>
      </w:rPr>
    </w:lvl>
    <w:lvl w:ilvl="1">
      <w:start w:val="1"/>
      <w:numFmt w:val="decimal"/>
      <w:lvlText w:val="%1.%2."/>
      <w:lvlJc w:val="left"/>
      <w:pPr>
        <w:ind w:firstLine="567"/>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113255C5"/>
    <w:multiLevelType w:val="multilevel"/>
    <w:tmpl w:val="0B9A73C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5A6D50"/>
    <w:multiLevelType w:val="multilevel"/>
    <w:tmpl w:val="7E1A38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4"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2624FE"/>
    <w:multiLevelType w:val="multilevel"/>
    <w:tmpl w:val="842CF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B11310"/>
    <w:multiLevelType w:val="multilevel"/>
    <w:tmpl w:val="E020EF74"/>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EE5CE0"/>
    <w:multiLevelType w:val="multilevel"/>
    <w:tmpl w:val="A93AAC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9" w15:restartNumberingAfterBreak="0">
    <w:nsid w:val="46420F3F"/>
    <w:multiLevelType w:val="multilevel"/>
    <w:tmpl w:val="2CA65C56"/>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71F357D"/>
    <w:multiLevelType w:val="multilevel"/>
    <w:tmpl w:val="65249E6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3A35408"/>
    <w:multiLevelType w:val="multilevel"/>
    <w:tmpl w:val="9ED4DA02"/>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3EF4428"/>
    <w:multiLevelType w:val="multilevel"/>
    <w:tmpl w:val="063A4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7248DF"/>
    <w:multiLevelType w:val="multilevel"/>
    <w:tmpl w:val="283CFEFC"/>
    <w:lvl w:ilvl="0">
      <w:start w:val="1"/>
      <w:numFmt w:val="decimal"/>
      <w:lvlText w:val="%1."/>
      <w:lvlJc w:val="left"/>
      <w:pPr>
        <w:tabs>
          <w:tab w:val="num" w:pos="0"/>
        </w:tabs>
        <w:ind w:left="0" w:hanging="360"/>
      </w:pPr>
      <w:rPr>
        <w:rFonts w:hint="default"/>
        <w:b/>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440"/>
      </w:pPr>
      <w:rPr>
        <w:rFonts w:hint="default"/>
      </w:rPr>
    </w:lvl>
  </w:abstractNum>
  <w:abstractNum w:abstractNumId="14" w15:restartNumberingAfterBreak="0">
    <w:nsid w:val="64347065"/>
    <w:multiLevelType w:val="multilevel"/>
    <w:tmpl w:val="A64AD4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647E7523"/>
    <w:multiLevelType w:val="multilevel"/>
    <w:tmpl w:val="2D5CA5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6" w15:restartNumberingAfterBreak="0">
    <w:nsid w:val="667F5740"/>
    <w:multiLevelType w:val="multilevel"/>
    <w:tmpl w:val="9FA4F4BC"/>
    <w:lvl w:ilvl="0">
      <w:start w:val="4"/>
      <w:numFmt w:val="decimal"/>
      <w:lvlText w:val="%1"/>
      <w:lvlJc w:val="left"/>
      <w:pPr>
        <w:ind w:left="360" w:hanging="360"/>
      </w:pPr>
      <w:rPr>
        <w:rFonts w:hint="default"/>
      </w:rPr>
    </w:lvl>
    <w:lvl w:ilvl="1">
      <w:start w:val="3"/>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72211A49"/>
    <w:multiLevelType w:val="multilevel"/>
    <w:tmpl w:val="5A46B3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70545AA"/>
    <w:multiLevelType w:val="hybridMultilevel"/>
    <w:tmpl w:val="61068662"/>
    <w:lvl w:ilvl="0" w:tplc="9692FAE2">
      <w:start w:val="9"/>
      <w:numFmt w:val="bullet"/>
      <w:lvlText w:val="-"/>
      <w:lvlJc w:val="left"/>
      <w:pPr>
        <w:ind w:left="786" w:hanging="360"/>
      </w:pPr>
      <w:rPr>
        <w:rFonts w:ascii="Times New Roman" w:eastAsia="Times New Roman" w:hAnsi="Times New Roman" w:cs="Times New Roman" w:hint="default"/>
        <w:u w:val="no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7B6D6639"/>
    <w:multiLevelType w:val="multilevel"/>
    <w:tmpl w:val="5E9885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7C1D39B5"/>
    <w:multiLevelType w:val="multilevel"/>
    <w:tmpl w:val="0C7A0246"/>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14"/>
  </w:num>
  <w:num w:numId="4">
    <w:abstractNumId w:val="5"/>
  </w:num>
  <w:num w:numId="5">
    <w:abstractNumId w:val="13"/>
  </w:num>
  <w:num w:numId="6">
    <w:abstractNumId w:val="3"/>
  </w:num>
  <w:num w:numId="7">
    <w:abstractNumId w:val="17"/>
  </w:num>
  <w:num w:numId="8">
    <w:abstractNumId w:val="15"/>
  </w:num>
  <w:num w:numId="9">
    <w:abstractNumId w:val="0"/>
  </w:num>
  <w:num w:numId="10">
    <w:abstractNumId w:val="16"/>
  </w:num>
  <w:num w:numId="11">
    <w:abstractNumId w:val="9"/>
  </w:num>
  <w:num w:numId="12">
    <w:abstractNumId w:val="6"/>
  </w:num>
  <w:num w:numId="13">
    <w:abstractNumId w:val="20"/>
  </w:num>
  <w:num w:numId="14">
    <w:abstractNumId w:val="2"/>
  </w:num>
  <w:num w:numId="15">
    <w:abstractNumId w:val="11"/>
  </w:num>
  <w:num w:numId="16">
    <w:abstractNumId w:val="1"/>
  </w:num>
  <w:num w:numId="17">
    <w:abstractNumId w:val="8"/>
  </w:num>
  <w:num w:numId="18">
    <w:abstractNumId w:val="4"/>
  </w:num>
  <w:num w:numId="19">
    <w:abstractNumId w:val="12"/>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40C3"/>
    <w:rsid w:val="00006630"/>
    <w:rsid w:val="00010712"/>
    <w:rsid w:val="00034356"/>
    <w:rsid w:val="00041287"/>
    <w:rsid w:val="0004530D"/>
    <w:rsid w:val="00046C1D"/>
    <w:rsid w:val="00047338"/>
    <w:rsid w:val="00057707"/>
    <w:rsid w:val="0006257A"/>
    <w:rsid w:val="0006318D"/>
    <w:rsid w:val="00065635"/>
    <w:rsid w:val="00072077"/>
    <w:rsid w:val="00075493"/>
    <w:rsid w:val="00087333"/>
    <w:rsid w:val="00087B83"/>
    <w:rsid w:val="000905FF"/>
    <w:rsid w:val="00094746"/>
    <w:rsid w:val="000A475A"/>
    <w:rsid w:val="000C606F"/>
    <w:rsid w:val="000C7737"/>
    <w:rsid w:val="000E0E27"/>
    <w:rsid w:val="000E0F4C"/>
    <w:rsid w:val="000E1C00"/>
    <w:rsid w:val="000E381E"/>
    <w:rsid w:val="000E69FE"/>
    <w:rsid w:val="000F4C98"/>
    <w:rsid w:val="00105442"/>
    <w:rsid w:val="00114621"/>
    <w:rsid w:val="00126FAA"/>
    <w:rsid w:val="001373F3"/>
    <w:rsid w:val="00141006"/>
    <w:rsid w:val="0015753A"/>
    <w:rsid w:val="00165A7C"/>
    <w:rsid w:val="001807B7"/>
    <w:rsid w:val="001830FE"/>
    <w:rsid w:val="001963DE"/>
    <w:rsid w:val="001A1A43"/>
    <w:rsid w:val="001B5089"/>
    <w:rsid w:val="001C09E1"/>
    <w:rsid w:val="001D5BE2"/>
    <w:rsid w:val="001D5C87"/>
    <w:rsid w:val="001E3680"/>
    <w:rsid w:val="001E40C3"/>
    <w:rsid w:val="001F1A10"/>
    <w:rsid w:val="00207DE8"/>
    <w:rsid w:val="00256E57"/>
    <w:rsid w:val="00262C25"/>
    <w:rsid w:val="00265D9B"/>
    <w:rsid w:val="00280E61"/>
    <w:rsid w:val="0028132E"/>
    <w:rsid w:val="00281608"/>
    <w:rsid w:val="00282335"/>
    <w:rsid w:val="00283628"/>
    <w:rsid w:val="0028594F"/>
    <w:rsid w:val="00285BBF"/>
    <w:rsid w:val="002862A9"/>
    <w:rsid w:val="00292BF8"/>
    <w:rsid w:val="00293F69"/>
    <w:rsid w:val="002C2B81"/>
    <w:rsid w:val="002E61F2"/>
    <w:rsid w:val="002E79FA"/>
    <w:rsid w:val="002F770D"/>
    <w:rsid w:val="00302003"/>
    <w:rsid w:val="003057D7"/>
    <w:rsid w:val="00310825"/>
    <w:rsid w:val="0031085E"/>
    <w:rsid w:val="00311937"/>
    <w:rsid w:val="003174B3"/>
    <w:rsid w:val="00326AFF"/>
    <w:rsid w:val="0033103B"/>
    <w:rsid w:val="00340D56"/>
    <w:rsid w:val="00363B02"/>
    <w:rsid w:val="003765FE"/>
    <w:rsid w:val="003911EB"/>
    <w:rsid w:val="003A087D"/>
    <w:rsid w:val="003A7F59"/>
    <w:rsid w:val="003B0B3F"/>
    <w:rsid w:val="003B46CF"/>
    <w:rsid w:val="003C2853"/>
    <w:rsid w:val="003C5C57"/>
    <w:rsid w:val="003D35A7"/>
    <w:rsid w:val="003D7D6D"/>
    <w:rsid w:val="003E3697"/>
    <w:rsid w:val="003E6D42"/>
    <w:rsid w:val="0040307E"/>
    <w:rsid w:val="00405484"/>
    <w:rsid w:val="00421EEB"/>
    <w:rsid w:val="00431965"/>
    <w:rsid w:val="00450E9E"/>
    <w:rsid w:val="00454979"/>
    <w:rsid w:val="00470062"/>
    <w:rsid w:val="0048655E"/>
    <w:rsid w:val="004B3438"/>
    <w:rsid w:val="004C75AF"/>
    <w:rsid w:val="004D19BC"/>
    <w:rsid w:val="004D4A9B"/>
    <w:rsid w:val="004E4A25"/>
    <w:rsid w:val="004F557E"/>
    <w:rsid w:val="00505340"/>
    <w:rsid w:val="00516822"/>
    <w:rsid w:val="005234CB"/>
    <w:rsid w:val="0052676A"/>
    <w:rsid w:val="005341D4"/>
    <w:rsid w:val="00551B9D"/>
    <w:rsid w:val="00571019"/>
    <w:rsid w:val="005864AD"/>
    <w:rsid w:val="00586A9D"/>
    <w:rsid w:val="005A0E83"/>
    <w:rsid w:val="005B690F"/>
    <w:rsid w:val="00601A98"/>
    <w:rsid w:val="0060409C"/>
    <w:rsid w:val="00615810"/>
    <w:rsid w:val="0061649D"/>
    <w:rsid w:val="00660BDD"/>
    <w:rsid w:val="00664F8D"/>
    <w:rsid w:val="006715DD"/>
    <w:rsid w:val="00687897"/>
    <w:rsid w:val="006A0ADB"/>
    <w:rsid w:val="006A1212"/>
    <w:rsid w:val="006B7E99"/>
    <w:rsid w:val="006C4FFF"/>
    <w:rsid w:val="006F4FE8"/>
    <w:rsid w:val="006F5F3C"/>
    <w:rsid w:val="006F6FCB"/>
    <w:rsid w:val="00701381"/>
    <w:rsid w:val="00701CF4"/>
    <w:rsid w:val="00711059"/>
    <w:rsid w:val="00713077"/>
    <w:rsid w:val="00715E0B"/>
    <w:rsid w:val="007331E1"/>
    <w:rsid w:val="00752DAB"/>
    <w:rsid w:val="0076066F"/>
    <w:rsid w:val="00771221"/>
    <w:rsid w:val="00782D32"/>
    <w:rsid w:val="00797297"/>
    <w:rsid w:val="007A6033"/>
    <w:rsid w:val="007B2F61"/>
    <w:rsid w:val="007B6E3B"/>
    <w:rsid w:val="007C1764"/>
    <w:rsid w:val="007F17AE"/>
    <w:rsid w:val="007F338C"/>
    <w:rsid w:val="008000AF"/>
    <w:rsid w:val="008061FA"/>
    <w:rsid w:val="00824773"/>
    <w:rsid w:val="008320FC"/>
    <w:rsid w:val="00837B27"/>
    <w:rsid w:val="0084215E"/>
    <w:rsid w:val="00863C3A"/>
    <w:rsid w:val="008750F8"/>
    <w:rsid w:val="008758E1"/>
    <w:rsid w:val="008864CF"/>
    <w:rsid w:val="008A5C3E"/>
    <w:rsid w:val="008B6D1A"/>
    <w:rsid w:val="008C0EE0"/>
    <w:rsid w:val="008C4A15"/>
    <w:rsid w:val="008D7AA9"/>
    <w:rsid w:val="008E668F"/>
    <w:rsid w:val="00907B1B"/>
    <w:rsid w:val="00916E2F"/>
    <w:rsid w:val="00920246"/>
    <w:rsid w:val="00922CE0"/>
    <w:rsid w:val="00925638"/>
    <w:rsid w:val="00933672"/>
    <w:rsid w:val="00940AF3"/>
    <w:rsid w:val="00944B81"/>
    <w:rsid w:val="009914AF"/>
    <w:rsid w:val="00996609"/>
    <w:rsid w:val="009A2631"/>
    <w:rsid w:val="009A64CF"/>
    <w:rsid w:val="009A6C87"/>
    <w:rsid w:val="009E24AD"/>
    <w:rsid w:val="009E598A"/>
    <w:rsid w:val="00A03CE8"/>
    <w:rsid w:val="00A03E9D"/>
    <w:rsid w:val="00A06EAA"/>
    <w:rsid w:val="00A1019E"/>
    <w:rsid w:val="00A20AE5"/>
    <w:rsid w:val="00A31268"/>
    <w:rsid w:val="00A337DB"/>
    <w:rsid w:val="00A34CCE"/>
    <w:rsid w:val="00A37EFF"/>
    <w:rsid w:val="00A42C9F"/>
    <w:rsid w:val="00A47995"/>
    <w:rsid w:val="00A54A9A"/>
    <w:rsid w:val="00A62CE8"/>
    <w:rsid w:val="00A67621"/>
    <w:rsid w:val="00A806D9"/>
    <w:rsid w:val="00A85D2F"/>
    <w:rsid w:val="00A93C82"/>
    <w:rsid w:val="00AA3CB9"/>
    <w:rsid w:val="00AA5565"/>
    <w:rsid w:val="00AB0779"/>
    <w:rsid w:val="00AB1B76"/>
    <w:rsid w:val="00AB57A0"/>
    <w:rsid w:val="00AD3883"/>
    <w:rsid w:val="00AE28B1"/>
    <w:rsid w:val="00AF35BB"/>
    <w:rsid w:val="00AF41B7"/>
    <w:rsid w:val="00B31368"/>
    <w:rsid w:val="00B35F8A"/>
    <w:rsid w:val="00B36332"/>
    <w:rsid w:val="00B5354E"/>
    <w:rsid w:val="00B56A7C"/>
    <w:rsid w:val="00B75982"/>
    <w:rsid w:val="00B75C50"/>
    <w:rsid w:val="00B85BFA"/>
    <w:rsid w:val="00B97810"/>
    <w:rsid w:val="00BA23F5"/>
    <w:rsid w:val="00BA4130"/>
    <w:rsid w:val="00BA5E1D"/>
    <w:rsid w:val="00BD74F8"/>
    <w:rsid w:val="00BE4274"/>
    <w:rsid w:val="00BF03BB"/>
    <w:rsid w:val="00BF351F"/>
    <w:rsid w:val="00C03088"/>
    <w:rsid w:val="00C03A5E"/>
    <w:rsid w:val="00C14DA9"/>
    <w:rsid w:val="00C16D31"/>
    <w:rsid w:val="00C2344F"/>
    <w:rsid w:val="00C26DB1"/>
    <w:rsid w:val="00C273B6"/>
    <w:rsid w:val="00C3546F"/>
    <w:rsid w:val="00C44920"/>
    <w:rsid w:val="00C47F5F"/>
    <w:rsid w:val="00C52231"/>
    <w:rsid w:val="00C61629"/>
    <w:rsid w:val="00C62BFC"/>
    <w:rsid w:val="00CC1F13"/>
    <w:rsid w:val="00CC3092"/>
    <w:rsid w:val="00CD1DF1"/>
    <w:rsid w:val="00CE06F2"/>
    <w:rsid w:val="00CE1F09"/>
    <w:rsid w:val="00CE562F"/>
    <w:rsid w:val="00CE5AF1"/>
    <w:rsid w:val="00CF4263"/>
    <w:rsid w:val="00D11744"/>
    <w:rsid w:val="00D271C7"/>
    <w:rsid w:val="00D3715E"/>
    <w:rsid w:val="00D54D5B"/>
    <w:rsid w:val="00D73589"/>
    <w:rsid w:val="00D761EA"/>
    <w:rsid w:val="00D77832"/>
    <w:rsid w:val="00D779E7"/>
    <w:rsid w:val="00D86E6C"/>
    <w:rsid w:val="00D87134"/>
    <w:rsid w:val="00DA2687"/>
    <w:rsid w:val="00DA35F1"/>
    <w:rsid w:val="00DA4E66"/>
    <w:rsid w:val="00DB574C"/>
    <w:rsid w:val="00DC0FC3"/>
    <w:rsid w:val="00DC16A3"/>
    <w:rsid w:val="00DD7425"/>
    <w:rsid w:val="00E063C4"/>
    <w:rsid w:val="00E1156A"/>
    <w:rsid w:val="00E11A54"/>
    <w:rsid w:val="00E12D14"/>
    <w:rsid w:val="00E27B9D"/>
    <w:rsid w:val="00E32062"/>
    <w:rsid w:val="00E46781"/>
    <w:rsid w:val="00E51ED1"/>
    <w:rsid w:val="00E5533E"/>
    <w:rsid w:val="00E87A3E"/>
    <w:rsid w:val="00E95D6A"/>
    <w:rsid w:val="00EB5052"/>
    <w:rsid w:val="00EC5F34"/>
    <w:rsid w:val="00EC633D"/>
    <w:rsid w:val="00ED541D"/>
    <w:rsid w:val="00EE2727"/>
    <w:rsid w:val="00EF65BF"/>
    <w:rsid w:val="00F012C0"/>
    <w:rsid w:val="00F163F2"/>
    <w:rsid w:val="00F30195"/>
    <w:rsid w:val="00F30D0D"/>
    <w:rsid w:val="00F4172C"/>
    <w:rsid w:val="00F4277D"/>
    <w:rsid w:val="00F466CB"/>
    <w:rsid w:val="00F53B8B"/>
    <w:rsid w:val="00F561F7"/>
    <w:rsid w:val="00F600E5"/>
    <w:rsid w:val="00F6341A"/>
    <w:rsid w:val="00F87F4A"/>
    <w:rsid w:val="00FC2335"/>
    <w:rsid w:val="00FE05C1"/>
    <w:rsid w:val="00FE0CD4"/>
    <w:rsid w:val="00FE56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2DAED"/>
  <w15:docId w15:val="{3BBEFB67-158A-4320-91B3-0708810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C3"/>
    <w:pPr>
      <w:widowControl w:val="0"/>
      <w:autoSpaceDE w:val="0"/>
      <w:autoSpaceDN w:val="0"/>
      <w:adjustRightInd w:val="0"/>
    </w:pPr>
    <w:rPr>
      <w:lang w:val="uk-UA"/>
    </w:rPr>
  </w:style>
  <w:style w:type="paragraph" w:styleId="1">
    <w:name w:val="heading 1"/>
    <w:basedOn w:val="a"/>
    <w:next w:val="a"/>
    <w:link w:val="10"/>
    <w:qFormat/>
    <w:rsid w:val="00010712"/>
    <w:pPr>
      <w:keepNext/>
      <w:spacing w:before="240" w:after="60"/>
      <w:outlineLvl w:val="0"/>
    </w:pPr>
    <w:rPr>
      <w:rFonts w:ascii="Calibri Light" w:hAnsi="Calibri Light"/>
      <w:b/>
      <w:bCs/>
      <w:kern w:val="32"/>
      <w:sz w:val="32"/>
      <w:szCs w:val="32"/>
    </w:rPr>
  </w:style>
  <w:style w:type="paragraph" w:styleId="2">
    <w:name w:val="heading 2"/>
    <w:basedOn w:val="a"/>
    <w:next w:val="a0"/>
    <w:link w:val="20"/>
    <w:qFormat/>
    <w:rsid w:val="001E40C3"/>
    <w:pPr>
      <w:keepNext/>
      <w:keepLines/>
      <w:tabs>
        <w:tab w:val="num" w:pos="360"/>
      </w:tabs>
      <w:suppressAutoHyphens/>
      <w:autoSpaceDE/>
      <w:autoSpaceDN/>
      <w:adjustRightInd/>
      <w:spacing w:before="200"/>
      <w:ind w:left="360" w:hanging="360"/>
      <w:outlineLvl w:val="1"/>
    </w:pPr>
    <w:rPr>
      <w:rFonts w:ascii="Cambria" w:eastAsia="SimSun" w:hAnsi="Cambria" w:cs="Mangal"/>
      <w:b/>
      <w:bCs/>
      <w:color w:val="4F81BD"/>
      <w:kern w:val="1"/>
      <w:sz w:val="26"/>
      <w:szCs w:val="26"/>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2">
    <w:name w:val="Font Style12"/>
    <w:rsid w:val="001E40C3"/>
    <w:rPr>
      <w:rFonts w:ascii="Times New Roman" w:hAnsi="Times New Roman" w:cs="Times New Roman"/>
      <w:sz w:val="18"/>
      <w:szCs w:val="18"/>
    </w:rPr>
  </w:style>
  <w:style w:type="paragraph" w:customStyle="1" w:styleId="Style5">
    <w:name w:val="Style5"/>
    <w:basedOn w:val="a"/>
    <w:rsid w:val="001E40C3"/>
    <w:pPr>
      <w:spacing w:line="250" w:lineRule="exact"/>
    </w:pPr>
    <w:rPr>
      <w:sz w:val="24"/>
      <w:szCs w:val="24"/>
    </w:rPr>
  </w:style>
  <w:style w:type="character" w:customStyle="1" w:styleId="20">
    <w:name w:val="Заголовок 2 Знак"/>
    <w:link w:val="2"/>
    <w:rsid w:val="001E40C3"/>
    <w:rPr>
      <w:rFonts w:ascii="Cambria" w:eastAsia="SimSun" w:hAnsi="Cambria" w:cs="Mangal"/>
      <w:b/>
      <w:bCs/>
      <w:color w:val="4F81BD"/>
      <w:kern w:val="1"/>
      <w:sz w:val="26"/>
      <w:szCs w:val="26"/>
      <w:lang w:val="uk-UA" w:eastAsia="zh-CN" w:bidi="hi-IN"/>
    </w:rPr>
  </w:style>
  <w:style w:type="paragraph" w:styleId="a0">
    <w:name w:val="Body Text"/>
    <w:basedOn w:val="a"/>
    <w:link w:val="a4"/>
    <w:rsid w:val="001E40C3"/>
    <w:pPr>
      <w:spacing w:after="120"/>
    </w:pPr>
  </w:style>
  <w:style w:type="character" w:customStyle="1" w:styleId="a4">
    <w:name w:val="Основной текст Знак"/>
    <w:link w:val="a0"/>
    <w:rsid w:val="001E40C3"/>
    <w:rPr>
      <w:lang w:val="uk-UA" w:eastAsia="ru-RU" w:bidi="ar-SA"/>
    </w:rPr>
  </w:style>
  <w:style w:type="paragraph" w:styleId="a5">
    <w:name w:val="header"/>
    <w:basedOn w:val="a"/>
    <w:link w:val="a6"/>
    <w:rsid w:val="007A6033"/>
    <w:pPr>
      <w:tabs>
        <w:tab w:val="center" w:pos="4819"/>
        <w:tab w:val="right" w:pos="9639"/>
      </w:tabs>
    </w:pPr>
  </w:style>
  <w:style w:type="character" w:customStyle="1" w:styleId="a6">
    <w:name w:val="Верхний колонтитул Знак"/>
    <w:link w:val="a5"/>
    <w:rsid w:val="007A6033"/>
    <w:rPr>
      <w:lang w:eastAsia="ru-RU"/>
    </w:rPr>
  </w:style>
  <w:style w:type="paragraph" w:styleId="a7">
    <w:name w:val="footer"/>
    <w:basedOn w:val="a"/>
    <w:link w:val="a8"/>
    <w:rsid w:val="007A6033"/>
    <w:pPr>
      <w:tabs>
        <w:tab w:val="center" w:pos="4819"/>
        <w:tab w:val="right" w:pos="9639"/>
      </w:tabs>
    </w:pPr>
  </w:style>
  <w:style w:type="character" w:customStyle="1" w:styleId="a8">
    <w:name w:val="Нижний колонтитул Знак"/>
    <w:link w:val="a7"/>
    <w:rsid w:val="007A6033"/>
    <w:rPr>
      <w:lang w:eastAsia="ru-RU"/>
    </w:rPr>
  </w:style>
  <w:style w:type="paragraph" w:customStyle="1" w:styleId="rvps2">
    <w:name w:val="rvps2"/>
    <w:basedOn w:val="a"/>
    <w:qFormat/>
    <w:rsid w:val="00907B1B"/>
    <w:pPr>
      <w:widowControl/>
      <w:autoSpaceDE/>
      <w:autoSpaceDN/>
      <w:adjustRightInd/>
      <w:spacing w:before="100" w:beforeAutospacing="1" w:after="100" w:afterAutospacing="1"/>
    </w:pPr>
    <w:rPr>
      <w:sz w:val="24"/>
      <w:szCs w:val="24"/>
      <w:lang w:val="ru-RU"/>
    </w:rPr>
  </w:style>
  <w:style w:type="character" w:customStyle="1" w:styleId="rvts46">
    <w:name w:val="rvts46"/>
    <w:rsid w:val="00907B1B"/>
  </w:style>
  <w:style w:type="character" w:customStyle="1" w:styleId="apple-converted-space">
    <w:name w:val="apple-converted-space"/>
    <w:rsid w:val="00907B1B"/>
  </w:style>
  <w:style w:type="character" w:styleId="a9">
    <w:name w:val="Hyperlink"/>
    <w:uiPriority w:val="99"/>
    <w:unhideWhenUsed/>
    <w:rsid w:val="00907B1B"/>
    <w:rPr>
      <w:color w:val="0000FF"/>
      <w:u w:val="single"/>
    </w:rPr>
  </w:style>
  <w:style w:type="character" w:customStyle="1" w:styleId="5">
    <w:name w:val="Основной текст (5)_"/>
    <w:link w:val="50"/>
    <w:rsid w:val="00340D56"/>
    <w:rPr>
      <w:sz w:val="28"/>
      <w:szCs w:val="28"/>
      <w:shd w:val="clear" w:color="auto" w:fill="FFFFFF"/>
    </w:rPr>
  </w:style>
  <w:style w:type="paragraph" w:customStyle="1" w:styleId="50">
    <w:name w:val="Основной текст (5)"/>
    <w:basedOn w:val="a"/>
    <w:link w:val="5"/>
    <w:rsid w:val="00340D56"/>
    <w:pPr>
      <w:shd w:val="clear" w:color="auto" w:fill="FFFFFF"/>
      <w:autoSpaceDE/>
      <w:autoSpaceDN/>
      <w:adjustRightInd/>
      <w:spacing w:line="566" w:lineRule="exact"/>
      <w:jc w:val="center"/>
    </w:pPr>
    <w:rPr>
      <w:sz w:val="28"/>
      <w:szCs w:val="28"/>
    </w:rPr>
  </w:style>
  <w:style w:type="paragraph" w:styleId="aa">
    <w:name w:val="No Spacing"/>
    <w:link w:val="ab"/>
    <w:uiPriority w:val="1"/>
    <w:qFormat/>
    <w:rsid w:val="00087333"/>
    <w:rPr>
      <w:sz w:val="24"/>
      <w:szCs w:val="24"/>
    </w:rPr>
  </w:style>
  <w:style w:type="character" w:customStyle="1" w:styleId="ab">
    <w:name w:val="Без интервала Знак"/>
    <w:link w:val="aa"/>
    <w:uiPriority w:val="1"/>
    <w:qFormat/>
    <w:locked/>
    <w:rsid w:val="00087333"/>
    <w:rPr>
      <w:sz w:val="24"/>
      <w:szCs w:val="24"/>
      <w:lang w:val="ru-RU" w:eastAsia="ru-RU" w:bidi="ar-SA"/>
    </w:rPr>
  </w:style>
  <w:style w:type="character" w:customStyle="1" w:styleId="10">
    <w:name w:val="Заголовок 1 Знак"/>
    <w:link w:val="1"/>
    <w:rsid w:val="00010712"/>
    <w:rPr>
      <w:rFonts w:ascii="Calibri Light" w:eastAsia="Times New Roman" w:hAnsi="Calibri Light" w:cs="Times New Roman"/>
      <w:b/>
      <w:bCs/>
      <w:kern w:val="32"/>
      <w:sz w:val="32"/>
      <w:szCs w:val="32"/>
      <w:lang w:val="uk-UA" w:eastAsia="ru-RU"/>
    </w:rPr>
  </w:style>
  <w:style w:type="paragraph" w:styleId="ac">
    <w:name w:val="List Paragraph"/>
    <w:basedOn w:val="a"/>
    <w:uiPriority w:val="34"/>
    <w:qFormat/>
    <w:rsid w:val="004B3438"/>
    <w:pPr>
      <w:ind w:left="720"/>
      <w:contextualSpacing/>
    </w:pPr>
  </w:style>
  <w:style w:type="character" w:customStyle="1" w:styleId="UnresolvedMention">
    <w:name w:val="Unresolved Mention"/>
    <w:basedOn w:val="a1"/>
    <w:uiPriority w:val="99"/>
    <w:semiHidden/>
    <w:unhideWhenUsed/>
    <w:rsid w:val="00EC633D"/>
    <w:rPr>
      <w:color w:val="605E5C"/>
      <w:shd w:val="clear" w:color="auto" w:fill="E1DFDD"/>
    </w:rPr>
  </w:style>
  <w:style w:type="character" w:customStyle="1" w:styleId="21">
    <w:name w:val="Основной текст (2)_"/>
    <w:link w:val="22"/>
    <w:rsid w:val="0033103B"/>
    <w:rPr>
      <w:sz w:val="26"/>
      <w:szCs w:val="26"/>
      <w:shd w:val="clear" w:color="auto" w:fill="FFFFFF"/>
    </w:rPr>
  </w:style>
  <w:style w:type="paragraph" w:customStyle="1" w:styleId="22">
    <w:name w:val="Основной текст (2)"/>
    <w:basedOn w:val="a"/>
    <w:link w:val="21"/>
    <w:rsid w:val="0033103B"/>
    <w:pPr>
      <w:shd w:val="clear" w:color="auto" w:fill="FFFFFF"/>
      <w:autoSpaceDE/>
      <w:autoSpaceDN/>
      <w:adjustRightInd/>
      <w:spacing w:line="310" w:lineRule="exact"/>
      <w:jc w:val="both"/>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8647">
      <w:bodyDiv w:val="1"/>
      <w:marLeft w:val="0"/>
      <w:marRight w:val="0"/>
      <w:marTop w:val="0"/>
      <w:marBottom w:val="0"/>
      <w:divBdr>
        <w:top w:val="none" w:sz="0" w:space="0" w:color="auto"/>
        <w:left w:val="none" w:sz="0" w:space="0" w:color="auto"/>
        <w:bottom w:val="none" w:sz="0" w:space="0" w:color="auto"/>
        <w:right w:val="none" w:sz="0" w:space="0" w:color="auto"/>
      </w:divBdr>
    </w:div>
    <w:div w:id="561520245">
      <w:bodyDiv w:val="1"/>
      <w:marLeft w:val="0"/>
      <w:marRight w:val="0"/>
      <w:marTop w:val="0"/>
      <w:marBottom w:val="0"/>
      <w:divBdr>
        <w:top w:val="none" w:sz="0" w:space="0" w:color="auto"/>
        <w:left w:val="none" w:sz="0" w:space="0" w:color="auto"/>
        <w:bottom w:val="none" w:sz="0" w:space="0" w:color="auto"/>
        <w:right w:val="none" w:sz="0" w:space="0" w:color="auto"/>
      </w:divBdr>
    </w:div>
    <w:div w:id="584655116">
      <w:bodyDiv w:val="1"/>
      <w:marLeft w:val="0"/>
      <w:marRight w:val="0"/>
      <w:marTop w:val="0"/>
      <w:marBottom w:val="0"/>
      <w:divBdr>
        <w:top w:val="none" w:sz="0" w:space="0" w:color="auto"/>
        <w:left w:val="none" w:sz="0" w:space="0" w:color="auto"/>
        <w:bottom w:val="none" w:sz="0" w:space="0" w:color="auto"/>
        <w:right w:val="none" w:sz="0" w:space="0" w:color="auto"/>
      </w:divBdr>
    </w:div>
    <w:div w:id="746418824">
      <w:bodyDiv w:val="1"/>
      <w:marLeft w:val="0"/>
      <w:marRight w:val="0"/>
      <w:marTop w:val="0"/>
      <w:marBottom w:val="0"/>
      <w:divBdr>
        <w:top w:val="none" w:sz="0" w:space="0" w:color="auto"/>
        <w:left w:val="none" w:sz="0" w:space="0" w:color="auto"/>
        <w:bottom w:val="none" w:sz="0" w:space="0" w:color="auto"/>
        <w:right w:val="none" w:sz="0" w:space="0" w:color="auto"/>
      </w:divBdr>
    </w:div>
    <w:div w:id="765074665">
      <w:bodyDiv w:val="1"/>
      <w:marLeft w:val="0"/>
      <w:marRight w:val="0"/>
      <w:marTop w:val="0"/>
      <w:marBottom w:val="0"/>
      <w:divBdr>
        <w:top w:val="none" w:sz="0" w:space="0" w:color="auto"/>
        <w:left w:val="none" w:sz="0" w:space="0" w:color="auto"/>
        <w:bottom w:val="none" w:sz="0" w:space="0" w:color="auto"/>
        <w:right w:val="none" w:sz="0" w:space="0" w:color="auto"/>
      </w:divBdr>
    </w:div>
    <w:div w:id="778140091">
      <w:bodyDiv w:val="1"/>
      <w:marLeft w:val="0"/>
      <w:marRight w:val="0"/>
      <w:marTop w:val="0"/>
      <w:marBottom w:val="0"/>
      <w:divBdr>
        <w:top w:val="none" w:sz="0" w:space="0" w:color="auto"/>
        <w:left w:val="none" w:sz="0" w:space="0" w:color="auto"/>
        <w:bottom w:val="none" w:sz="0" w:space="0" w:color="auto"/>
        <w:right w:val="none" w:sz="0" w:space="0" w:color="auto"/>
      </w:divBdr>
    </w:div>
    <w:div w:id="851575028">
      <w:bodyDiv w:val="1"/>
      <w:marLeft w:val="0"/>
      <w:marRight w:val="0"/>
      <w:marTop w:val="0"/>
      <w:marBottom w:val="0"/>
      <w:divBdr>
        <w:top w:val="none" w:sz="0" w:space="0" w:color="auto"/>
        <w:left w:val="none" w:sz="0" w:space="0" w:color="auto"/>
        <w:bottom w:val="none" w:sz="0" w:space="0" w:color="auto"/>
        <w:right w:val="none" w:sz="0" w:space="0" w:color="auto"/>
      </w:divBdr>
    </w:div>
    <w:div w:id="992415281">
      <w:bodyDiv w:val="1"/>
      <w:marLeft w:val="0"/>
      <w:marRight w:val="0"/>
      <w:marTop w:val="0"/>
      <w:marBottom w:val="0"/>
      <w:divBdr>
        <w:top w:val="none" w:sz="0" w:space="0" w:color="auto"/>
        <w:left w:val="none" w:sz="0" w:space="0" w:color="auto"/>
        <w:bottom w:val="none" w:sz="0" w:space="0" w:color="auto"/>
        <w:right w:val="none" w:sz="0" w:space="0" w:color="auto"/>
      </w:divBdr>
    </w:div>
    <w:div w:id="1064645710">
      <w:bodyDiv w:val="1"/>
      <w:marLeft w:val="0"/>
      <w:marRight w:val="0"/>
      <w:marTop w:val="0"/>
      <w:marBottom w:val="0"/>
      <w:divBdr>
        <w:top w:val="none" w:sz="0" w:space="0" w:color="auto"/>
        <w:left w:val="none" w:sz="0" w:space="0" w:color="auto"/>
        <w:bottom w:val="none" w:sz="0" w:space="0" w:color="auto"/>
        <w:right w:val="none" w:sz="0" w:space="0" w:color="auto"/>
      </w:divBdr>
    </w:div>
    <w:div w:id="1415468768">
      <w:bodyDiv w:val="1"/>
      <w:marLeft w:val="0"/>
      <w:marRight w:val="0"/>
      <w:marTop w:val="0"/>
      <w:marBottom w:val="0"/>
      <w:divBdr>
        <w:top w:val="none" w:sz="0" w:space="0" w:color="auto"/>
        <w:left w:val="none" w:sz="0" w:space="0" w:color="auto"/>
        <w:bottom w:val="none" w:sz="0" w:space="0" w:color="auto"/>
        <w:right w:val="none" w:sz="0" w:space="0" w:color="auto"/>
      </w:divBdr>
    </w:div>
    <w:div w:id="1425494809">
      <w:bodyDiv w:val="1"/>
      <w:marLeft w:val="0"/>
      <w:marRight w:val="0"/>
      <w:marTop w:val="0"/>
      <w:marBottom w:val="0"/>
      <w:divBdr>
        <w:top w:val="none" w:sz="0" w:space="0" w:color="auto"/>
        <w:left w:val="none" w:sz="0" w:space="0" w:color="auto"/>
        <w:bottom w:val="none" w:sz="0" w:space="0" w:color="auto"/>
        <w:right w:val="none" w:sz="0" w:space="0" w:color="auto"/>
      </w:divBdr>
    </w:div>
    <w:div w:id="16915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AA8C-8A0E-48AE-872E-40FF1E80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1749</Words>
  <Characters>9970</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Company>
  <LinksUpToDate>false</LinksUpToDate>
  <CharactersWithSpaces>11696</CharactersWithSpaces>
  <SharedDoc>false</SharedDoc>
  <HLinks>
    <vt:vector size="12" baseType="variant">
      <vt:variant>
        <vt:i4>196618</vt:i4>
      </vt:variant>
      <vt:variant>
        <vt:i4>3</vt:i4>
      </vt:variant>
      <vt:variant>
        <vt:i4>0</vt:i4>
      </vt:variant>
      <vt:variant>
        <vt:i4>5</vt:i4>
      </vt:variant>
      <vt:variant>
        <vt:lpwstr>https://zakon.rada.gov.ua/laws/show/723-2022-%D0%BF</vt:lpwstr>
      </vt:variant>
      <vt:variant>
        <vt:lpwstr>n2</vt:lpwstr>
      </vt:variant>
      <vt:variant>
        <vt:i4>8323186</vt:i4>
      </vt:variant>
      <vt:variant>
        <vt:i4>0</vt:i4>
      </vt:variant>
      <vt:variant>
        <vt:i4>0</vt:i4>
      </vt:variant>
      <vt:variant>
        <vt:i4>5</vt:i4>
      </vt:variant>
      <vt:variant>
        <vt:lpwstr>https://www.kmu.gov.ua/npas/pro-vnesennya-zmin-do-punktu-1-postanovi-kabinetu-ministriv-ukrayini-vid-28-lyutogo-2022-r-169-195?fbclid=IwAR0IeeGKTxPBjIYutsr4qkVdmbWcaDSX8X0ylkvbNTFyGGx4bgUFnXeriws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buh11</dc:creator>
  <cp:lastModifiedBy>Пользователь Windows</cp:lastModifiedBy>
  <cp:revision>14</cp:revision>
  <cp:lastPrinted>2018-09-11T12:52:00Z</cp:lastPrinted>
  <dcterms:created xsi:type="dcterms:W3CDTF">2023-05-11T11:08:00Z</dcterms:created>
  <dcterms:modified xsi:type="dcterms:W3CDTF">2023-05-25T13:11:00Z</dcterms:modified>
</cp:coreProperties>
</file>