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4" w:rsidRDefault="007716A4" w:rsidP="00E6278F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ДЕРЖАВНА МИТНА СЛУЖБА УКРАЇНИ</w:t>
      </w:r>
    </w:p>
    <w:p w:rsidR="007716A4" w:rsidRPr="00F2109A" w:rsidRDefault="007716A4" w:rsidP="00E4723B">
      <w:pPr>
        <w:tabs>
          <w:tab w:val="left" w:pos="2200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ЛЬВІВСЬКА МИТНИЦЯ</w:t>
      </w: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Оголошення</w:t>
      </w: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на закупівлю:</w:t>
      </w:r>
    </w:p>
    <w:p w:rsidR="007716A4" w:rsidRPr="00E4723B" w:rsidRDefault="007716A4" w:rsidP="00E4723B">
      <w:pPr>
        <w:ind w:left="360" w:hanging="360"/>
        <w:jc w:val="center"/>
        <w:rPr>
          <w:b/>
          <w:color w:val="000000"/>
          <w:sz w:val="26"/>
          <w:szCs w:val="26"/>
          <w:lang w:val="uk-UA" w:eastAsia="uk-UA"/>
        </w:rPr>
      </w:pPr>
      <w:r w:rsidRPr="00246F39">
        <w:rPr>
          <w:b/>
          <w:iCs/>
          <w:spacing w:val="-2"/>
          <w:sz w:val="32"/>
          <w:szCs w:val="32"/>
          <w:lang w:val="uk-UA"/>
        </w:rPr>
        <w:t>(</w:t>
      </w:r>
      <w:r w:rsidRPr="00E4723B">
        <w:rPr>
          <w:b/>
          <w:color w:val="000000"/>
          <w:sz w:val="26"/>
          <w:szCs w:val="26"/>
          <w:lang w:eastAsia="uk-UA"/>
        </w:rPr>
        <w:t xml:space="preserve">ДК 021:2015  </w:t>
      </w:r>
      <w:r w:rsidRPr="00E4723B">
        <w:rPr>
          <w:b/>
          <w:sz w:val="28"/>
          <w:szCs w:val="28"/>
        </w:rPr>
        <w:t>85140000-2</w:t>
      </w:r>
      <w:r w:rsidRPr="00E4723B">
        <w:rPr>
          <w:b/>
          <w:color w:val="000000"/>
          <w:sz w:val="26"/>
          <w:szCs w:val="26"/>
          <w:lang w:eastAsia="uk-UA"/>
        </w:rPr>
        <w:t xml:space="preserve"> (</w:t>
      </w:r>
      <w:r w:rsidRPr="00E4723B">
        <w:rPr>
          <w:b/>
          <w:sz w:val="26"/>
          <w:szCs w:val="26"/>
        </w:rPr>
        <w:t>Послуги у сфері охорони здоров’я різні)</w:t>
      </w: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  <w:r>
        <w:rPr>
          <w:b/>
          <w:color w:val="000000"/>
          <w:kern w:val="36"/>
          <w:sz w:val="32"/>
          <w:szCs w:val="32"/>
          <w:lang w:val="uk-UA" w:eastAsia="uk-UA"/>
        </w:rPr>
        <w:t>Дозиметричний контроль ДІВ</w:t>
      </w: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F2109A">
        <w:rPr>
          <w:b/>
          <w:bCs/>
          <w:sz w:val="36"/>
          <w:szCs w:val="36"/>
          <w:lang w:val="uk-UA"/>
        </w:rPr>
        <w:t>Спрощена закупівля</w:t>
      </w: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7716A4" w:rsidRDefault="007716A4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7716A4" w:rsidRDefault="007716A4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7716A4" w:rsidRPr="00F2109A" w:rsidRDefault="007716A4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7716A4" w:rsidRPr="00424AF1" w:rsidRDefault="007716A4" w:rsidP="005C311A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24AF1">
        <w:rPr>
          <w:b/>
          <w:sz w:val="28"/>
          <w:szCs w:val="28"/>
          <w:lang w:val="uk-UA"/>
        </w:rPr>
        <w:t>м. Львів -  2022</w:t>
      </w:r>
      <w:r>
        <w:rPr>
          <w:b/>
          <w:sz w:val="28"/>
          <w:szCs w:val="28"/>
          <w:lang w:val="uk-UA"/>
        </w:rPr>
        <w:t xml:space="preserve"> року</w:t>
      </w:r>
    </w:p>
    <w:p w:rsidR="007716A4" w:rsidRDefault="007716A4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7716A4" w:rsidRPr="00F2109A" w:rsidRDefault="007716A4" w:rsidP="00240251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7"/>
        <w:gridCol w:w="6218"/>
        <w:gridCol w:w="10"/>
      </w:tblGrid>
      <w:tr w:rsidR="007716A4" w:rsidRPr="006A2D23" w:rsidTr="00D462DA">
        <w:trPr>
          <w:gridAfter w:val="1"/>
          <w:wAfter w:w="10" w:type="dxa"/>
          <w:trHeight w:val="327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br w:type="page"/>
              <w:t>1. Загальні положення</w:t>
            </w:r>
          </w:p>
        </w:tc>
      </w:tr>
      <w:tr w:rsidR="007716A4" w:rsidRPr="006A2D23" w:rsidTr="00507093">
        <w:trPr>
          <w:gridAfter w:val="1"/>
          <w:wAfter w:w="10" w:type="dxa"/>
          <w:trHeight w:val="540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lang w:val="uk-UA"/>
              </w:rPr>
            </w:pPr>
            <w:r w:rsidRPr="006A2D23">
              <w:rPr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</w:tcPr>
          <w:p w:rsidR="007716A4" w:rsidRPr="006A2D23" w:rsidRDefault="007716A4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Оголошення про проведення спрощеної закупівлі розроблена на виконання вимог Закону України «Про публічні закупівлі» від 25.12.2015 № 922-VIII (із змінами)</w:t>
            </w:r>
          </w:p>
          <w:p w:rsidR="007716A4" w:rsidRPr="00F2109A" w:rsidRDefault="007716A4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(далі – Закон).Терміни, які використовуються в цьому оголошені, вживаються в значеннях, визначених цим Законом.</w:t>
            </w:r>
          </w:p>
        </w:tc>
      </w:tr>
      <w:tr w:rsidR="007716A4" w:rsidRPr="006A2D23" w:rsidTr="00F81BB8">
        <w:trPr>
          <w:gridAfter w:val="1"/>
          <w:wAfter w:w="10" w:type="dxa"/>
          <w:trHeight w:val="273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lang w:val="uk-UA"/>
              </w:rPr>
            </w:pPr>
            <w:r w:rsidRPr="00F2109A">
              <w:rPr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7716A4" w:rsidRPr="004B521E" w:rsidRDefault="007716A4" w:rsidP="00E4723B">
            <w:pPr>
              <w:pStyle w:val="docdata"/>
              <w:spacing w:before="0" w:beforeAutospacing="0" w:after="200" w:afterAutospacing="0"/>
              <w:jc w:val="both"/>
            </w:pPr>
            <w:r>
              <w:rPr>
                <w:b/>
                <w:bCs/>
                <w:color w:val="000000"/>
              </w:rPr>
              <w:t xml:space="preserve">Державна митна служба України Львівська митниця </w:t>
            </w:r>
          </w:p>
        </w:tc>
      </w:tr>
      <w:tr w:rsidR="007716A4" w:rsidRPr="006A2D23" w:rsidTr="00F81BB8">
        <w:trPr>
          <w:gridAfter w:val="1"/>
          <w:wAfter w:w="10" w:type="dxa"/>
          <w:trHeight w:val="338"/>
        </w:trPr>
        <w:tc>
          <w:tcPr>
            <w:tcW w:w="3667" w:type="dxa"/>
          </w:tcPr>
          <w:p w:rsidR="007716A4" w:rsidRPr="00F2109A" w:rsidRDefault="007716A4" w:rsidP="00CA5A2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lang w:val="uk-UA"/>
              </w:rPr>
            </w:pPr>
            <w:r w:rsidRPr="00F2109A">
              <w:rPr>
                <w:lang w:val="uk-UA"/>
              </w:rPr>
              <w:t>Місцезнаходження:</w:t>
            </w:r>
          </w:p>
        </w:tc>
        <w:tc>
          <w:tcPr>
            <w:tcW w:w="6218" w:type="dxa"/>
          </w:tcPr>
          <w:p w:rsidR="007716A4" w:rsidRPr="004B521E" w:rsidRDefault="007716A4" w:rsidP="00CA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E22B7F">
              <w:rPr>
                <w:rFonts w:eastAsia="Batang"/>
                <w:b/>
                <w:color w:val="000000"/>
                <w:lang w:val="uk-UA"/>
              </w:rPr>
              <w:t>вул. Костюшка,1 м. Львів, 79000</w:t>
            </w:r>
          </w:p>
        </w:tc>
      </w:tr>
      <w:tr w:rsidR="007716A4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7716A4" w:rsidRPr="00F2109A" w:rsidRDefault="007716A4" w:rsidP="00CA5A2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lang w:val="uk-UA"/>
              </w:rPr>
            </w:pPr>
            <w:r w:rsidRPr="00F2109A">
              <w:rPr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7716A4" w:rsidRPr="00F2109A" w:rsidRDefault="007716A4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43971343</w:t>
            </w:r>
          </w:p>
        </w:tc>
      </w:tr>
      <w:tr w:rsidR="007716A4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7716A4" w:rsidRPr="00F2109A" w:rsidRDefault="007716A4" w:rsidP="00CA5A2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Категорія замовника</w:t>
            </w:r>
          </w:p>
        </w:tc>
        <w:tc>
          <w:tcPr>
            <w:tcW w:w="6218" w:type="dxa"/>
          </w:tcPr>
          <w:p w:rsidR="007716A4" w:rsidRPr="00C9711B" w:rsidRDefault="007716A4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 державної влади, місцевого самоврядування або правоохоронний орган</w:t>
            </w:r>
          </w:p>
        </w:tc>
      </w:tr>
      <w:tr w:rsidR="007716A4" w:rsidRPr="00F70A94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7716A4" w:rsidRDefault="007716A4" w:rsidP="00CA5A2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lang w:val="uk-UA"/>
              </w:rPr>
            </w:pPr>
            <w:r w:rsidRPr="005708D8">
              <w:rPr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218" w:type="dxa"/>
          </w:tcPr>
          <w:p w:rsidR="007716A4" w:rsidRPr="00404570" w:rsidRDefault="007716A4" w:rsidP="00424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6A2D23">
              <w:rPr>
                <w:color w:val="000000"/>
                <w:lang w:val="uk-UA"/>
              </w:rPr>
              <w:t xml:space="preserve">З усіхпитань, пов’язаних з організацієюпроведенняпроцедуризакупівлі, підготовкою та подачею пропозиції, отриманняінформаціїщодо предмета закупівлі, йоготехнічних, якісних та кількісних характеристик звертатисячерез електронну систему закупівель до </w:t>
            </w:r>
            <w:r w:rsidRPr="006A2D23">
              <w:rPr>
                <w:lang w:val="uk-UA"/>
              </w:rPr>
              <w:t xml:space="preserve">уповноваженої особи Львівської митниці </w:t>
            </w:r>
            <w:r>
              <w:rPr>
                <w:lang w:val="uk-UA"/>
              </w:rPr>
              <w:t xml:space="preserve">Качинського Дмитра Мирославовича </w:t>
            </w:r>
            <w:r w:rsidRPr="006A2D23">
              <w:rPr>
                <w:lang w:val="uk-UA"/>
              </w:rPr>
              <w:t>– головного державного інспектора відділу матеріального забезпечення управління адміністративно-господарської діяльності Львівської митниці , телефон: (032) 258 99 55</w:t>
            </w:r>
          </w:p>
        </w:tc>
      </w:tr>
      <w:tr w:rsidR="007716A4" w:rsidRPr="006A2D23" w:rsidTr="00D462DA">
        <w:trPr>
          <w:gridAfter w:val="1"/>
          <w:wAfter w:w="10" w:type="dxa"/>
          <w:trHeight w:val="96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2. Інформація про предмет закупівлі</w:t>
            </w:r>
          </w:p>
        </w:tc>
      </w:tr>
      <w:tr w:rsidR="007716A4" w:rsidRPr="006A2D23" w:rsidTr="00D462DA">
        <w:trPr>
          <w:gridAfter w:val="1"/>
          <w:wAfter w:w="10" w:type="dxa"/>
          <w:trHeight w:val="693"/>
        </w:trPr>
        <w:tc>
          <w:tcPr>
            <w:tcW w:w="3667" w:type="dxa"/>
          </w:tcPr>
          <w:p w:rsidR="007716A4" w:rsidRPr="00EE3DA2" w:rsidRDefault="007716A4" w:rsidP="00EE3DA2">
            <w:pPr>
              <w:spacing w:after="0" w:line="240" w:lineRule="auto"/>
              <w:rPr>
                <w:lang w:val="uk-UA"/>
              </w:rPr>
            </w:pPr>
            <w:r w:rsidRPr="00EE3DA2">
              <w:rPr>
                <w:lang w:val="uk-UA"/>
              </w:rPr>
              <w:t xml:space="preserve">2.1. Найменування предмета закупівлі, </w:t>
            </w:r>
            <w:r w:rsidRPr="00EE3DA2">
              <w:rPr>
                <w:b/>
                <w:lang w:val="uk-UA"/>
              </w:rPr>
              <w:t>код ДК 021:2015, назва відповідного класифікатора закупівлі (за наявності)</w:t>
            </w:r>
            <w:r w:rsidRPr="00EE3DA2">
              <w:rPr>
                <w:lang w:val="uk-UA"/>
              </w:rPr>
              <w:t>:</w:t>
            </w:r>
          </w:p>
        </w:tc>
        <w:tc>
          <w:tcPr>
            <w:tcW w:w="6218" w:type="dxa"/>
          </w:tcPr>
          <w:p w:rsidR="007716A4" w:rsidRPr="00424AF1" w:rsidRDefault="007716A4" w:rsidP="00E4723B">
            <w:pPr>
              <w:spacing w:after="0"/>
              <w:jc w:val="both"/>
              <w:rPr>
                <w:color w:val="000000"/>
                <w:lang w:val="uk-UA" w:eastAsia="uk-UA"/>
              </w:rPr>
            </w:pPr>
            <w:r w:rsidRPr="00424AF1">
              <w:rPr>
                <w:iCs/>
                <w:spacing w:val="-2"/>
                <w:lang w:val="uk-UA"/>
              </w:rPr>
              <w:t>(</w:t>
            </w:r>
            <w:r w:rsidRPr="00424AF1">
              <w:rPr>
                <w:color w:val="000000"/>
                <w:lang w:eastAsia="uk-UA"/>
              </w:rPr>
              <w:t xml:space="preserve">ДК 021:2015  </w:t>
            </w:r>
            <w:r w:rsidRPr="00424AF1">
              <w:t>85140000-2</w:t>
            </w:r>
            <w:r w:rsidRPr="00424AF1">
              <w:rPr>
                <w:color w:val="000000"/>
                <w:lang w:eastAsia="uk-UA"/>
              </w:rPr>
              <w:t xml:space="preserve"> (</w:t>
            </w:r>
            <w:r w:rsidRPr="00424AF1">
              <w:t>Послуги у сфері охорониздоров’я різні)</w:t>
            </w:r>
          </w:p>
          <w:p w:rsidR="007716A4" w:rsidRPr="00424AF1" w:rsidRDefault="007716A4" w:rsidP="00BB5255">
            <w:pPr>
              <w:tabs>
                <w:tab w:val="left" w:pos="2200"/>
              </w:tabs>
              <w:spacing w:after="0" w:line="240" w:lineRule="auto"/>
              <w:rPr>
                <w:bCs/>
                <w:lang w:val="uk-UA"/>
              </w:rPr>
            </w:pPr>
            <w:r w:rsidRPr="00424AF1">
              <w:rPr>
                <w:color w:val="000000"/>
                <w:kern w:val="36"/>
                <w:lang w:val="uk-UA" w:eastAsia="uk-UA"/>
              </w:rPr>
              <w:t>Дозиметричний контроль ДІВ</w:t>
            </w:r>
          </w:p>
          <w:p w:rsidR="007716A4" w:rsidRPr="00E4723B" w:rsidRDefault="007716A4" w:rsidP="00E4723B">
            <w:pPr>
              <w:tabs>
                <w:tab w:val="left" w:pos="2200"/>
              </w:tabs>
              <w:spacing w:after="0" w:line="240" w:lineRule="auto"/>
              <w:jc w:val="both"/>
              <w:rPr>
                <w:b/>
                <w:bCs/>
                <w:lang w:val="uk-UA"/>
              </w:rPr>
            </w:pPr>
          </w:p>
        </w:tc>
      </w:tr>
      <w:tr w:rsidR="007716A4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pStyle w:val="NoSpacing"/>
              <w:rPr>
                <w:lang w:val="uk-UA"/>
              </w:rPr>
            </w:pPr>
            <w:r w:rsidRPr="006A2D23">
              <w:rPr>
                <w:lang w:val="uk-UA"/>
              </w:rPr>
              <w:t>Послуга</w:t>
            </w:r>
          </w:p>
        </w:tc>
      </w:tr>
      <w:tr w:rsidR="007716A4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pStyle w:val="NoSpacing"/>
              <w:rPr>
                <w:lang w:val="uk-UA"/>
              </w:rPr>
            </w:pPr>
            <w:r w:rsidRPr="006A2D23">
              <w:rPr>
                <w:lang w:val="uk-UA"/>
              </w:rPr>
              <w:t xml:space="preserve">Визначена у </w:t>
            </w:r>
            <w:r w:rsidRPr="006A2D23">
              <w:rPr>
                <w:b/>
                <w:lang w:val="uk-UA"/>
              </w:rPr>
              <w:t>Додатку №2</w:t>
            </w:r>
            <w:r w:rsidRPr="006A2D23">
              <w:rPr>
                <w:lang w:val="uk-UA"/>
              </w:rPr>
              <w:t xml:space="preserve"> Оголошення</w:t>
            </w:r>
          </w:p>
        </w:tc>
      </w:tr>
      <w:tr w:rsidR="007716A4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2.4. </w:t>
            </w:r>
            <w:r w:rsidRPr="006A2D23">
              <w:rPr>
                <w:b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</w:tcPr>
          <w:p w:rsidR="007716A4" w:rsidRPr="006A2D23" w:rsidRDefault="007716A4" w:rsidP="00B13DA4">
            <w:pPr>
              <w:spacing w:after="0" w:line="240" w:lineRule="auto"/>
              <w:jc w:val="both"/>
              <w:rPr>
                <w:b/>
                <w:shd w:val="clear" w:color="auto" w:fill="FFFFFF"/>
                <w:lang w:val="uk-UA" w:eastAsia="ru-RU"/>
              </w:rPr>
            </w:pPr>
            <w:r w:rsidRPr="006A2D23">
              <w:rPr>
                <w:b/>
                <w:bCs/>
                <w:lang w:val="uk-UA" w:eastAsia="ru-RU"/>
              </w:rPr>
              <w:t>Кількість та місце визначені в Додатку № 2 Оголошення</w:t>
            </w:r>
          </w:p>
        </w:tc>
      </w:tr>
      <w:tr w:rsidR="007716A4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2.5. </w:t>
            </w:r>
            <w:r w:rsidRPr="006A2D23">
              <w:rPr>
                <w:b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pStyle w:val="NoSpacing"/>
              <w:rPr>
                <w:lang w:val="uk-UA"/>
              </w:rPr>
            </w:pPr>
            <w:r>
              <w:rPr>
                <w:lang w:val="uk-UA"/>
              </w:rPr>
              <w:t>До 31.12.2022</w:t>
            </w:r>
            <w:r w:rsidRPr="006A2D23">
              <w:rPr>
                <w:lang w:val="uk-UA"/>
              </w:rPr>
              <w:t xml:space="preserve"> року</w:t>
            </w:r>
          </w:p>
        </w:tc>
      </w:tr>
      <w:tr w:rsidR="007716A4" w:rsidRPr="006A2D23" w:rsidTr="00B13DA4">
        <w:trPr>
          <w:gridAfter w:val="1"/>
          <w:wAfter w:w="10" w:type="dxa"/>
          <w:trHeight w:val="436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Визначено в проекті Договору (Додаток № 3 Оголошення)</w:t>
            </w:r>
          </w:p>
        </w:tc>
      </w:tr>
      <w:tr w:rsidR="007716A4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2.7. </w:t>
            </w:r>
            <w:r w:rsidRPr="006A2D23">
              <w:rPr>
                <w:b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</w:tcPr>
          <w:p w:rsidR="007716A4" w:rsidRPr="006A2D23" w:rsidRDefault="007716A4" w:rsidP="00AF1D14">
            <w:pPr>
              <w:pStyle w:val="NoSpacing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закупівель і становить</w:t>
            </w:r>
            <w:r>
              <w:rPr>
                <w:b/>
                <w:lang w:val="uk-UA"/>
              </w:rPr>
              <w:t>25 5</w:t>
            </w:r>
            <w:r w:rsidRPr="006A2D23">
              <w:rPr>
                <w:b/>
                <w:lang w:val="uk-UA"/>
              </w:rPr>
              <w:t>00</w:t>
            </w:r>
            <w:r>
              <w:rPr>
                <w:b/>
                <w:bCs/>
                <w:lang w:val="uk-UA"/>
              </w:rPr>
              <w:t>,00 грн. (Двадцять п’ять тисяч п’ятсот</w:t>
            </w:r>
            <w:r w:rsidRPr="006A2D23">
              <w:rPr>
                <w:b/>
                <w:bCs/>
                <w:lang w:val="uk-UA"/>
              </w:rPr>
              <w:t>грн. 00 коп.) з ПДВ</w:t>
            </w:r>
            <w:r w:rsidRPr="006A2D23">
              <w:rPr>
                <w:lang w:val="uk-UA"/>
              </w:rPr>
              <w:t>.</w:t>
            </w:r>
          </w:p>
        </w:tc>
      </w:tr>
      <w:tr w:rsidR="007716A4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2.8. </w:t>
            </w:r>
            <w:r w:rsidRPr="006A2D23">
              <w:rPr>
                <w:b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pStyle w:val="NoSpacing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Визначений в оголошенні, що оприлюднене в електронній системі закупівель</w:t>
            </w:r>
          </w:p>
        </w:tc>
      </w:tr>
      <w:tr w:rsidR="007716A4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6A2D23" w:rsidRDefault="007716A4" w:rsidP="00CA5A24">
            <w:pPr>
              <w:pStyle w:val="NoSpacing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2.9. </w:t>
            </w:r>
            <w:r w:rsidRPr="006A2D23">
              <w:rPr>
                <w:b/>
                <w:shd w:val="clear" w:color="auto" w:fill="FFFFFF"/>
                <w:lang w:val="uk-UA"/>
              </w:rPr>
              <w:t>Кінцевий строк подання пропозицій </w:t>
            </w:r>
          </w:p>
        </w:tc>
        <w:tc>
          <w:tcPr>
            <w:tcW w:w="6218" w:type="dxa"/>
          </w:tcPr>
          <w:p w:rsidR="007716A4" w:rsidRPr="006A2D23" w:rsidRDefault="007716A4" w:rsidP="00F805A4">
            <w:pPr>
              <w:pStyle w:val="NoSpacing"/>
              <w:jc w:val="both"/>
              <w:rPr>
                <w:color w:val="000000"/>
                <w:lang w:val="uk-UA"/>
              </w:rPr>
            </w:pPr>
            <w:r w:rsidRPr="006A2D23">
              <w:rPr>
                <w:color w:val="000000"/>
                <w:shd w:val="clear" w:color="auto" w:fill="FFFFFF"/>
                <w:lang w:val="uk-UA"/>
              </w:rPr>
              <w:t>К</w:t>
            </w:r>
            <w:r w:rsidRPr="006A2D23">
              <w:rPr>
                <w:color w:val="000000"/>
                <w:shd w:val="clear" w:color="auto" w:fill="FFFFFF"/>
              </w:rPr>
      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      </w:r>
            <w:r w:rsidRPr="006A2D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A2D23">
              <w:rPr>
                <w:color w:val="000000"/>
                <w:lang w:val="uk-UA"/>
              </w:rPr>
              <w:t>визначений в Розділі 5 Оголошення</w:t>
            </w:r>
          </w:p>
        </w:tc>
      </w:tr>
      <w:tr w:rsidR="007716A4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F2109A" w:rsidRDefault="007716A4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7716A4" w:rsidRPr="006A2D23" w:rsidTr="00F44B54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F2109A" w:rsidRDefault="007716A4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6A2D23">
              <w:rPr>
                <w:lang w:val="uk-UA"/>
              </w:rPr>
              <w:t>Не вимагається</w:t>
            </w:r>
          </w:p>
        </w:tc>
      </w:tr>
      <w:tr w:rsidR="007716A4" w:rsidRPr="006A2D23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7716A4" w:rsidRPr="00F2109A" w:rsidRDefault="007716A4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</w:t>
            </w:r>
            <w:bookmarkStart w:id="0" w:name="n1153"/>
            <w:bookmarkEnd w:id="0"/>
            <w:r w:rsidRPr="00F2109A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7716A4" w:rsidRPr="006A2D23" w:rsidRDefault="007716A4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Не вимагається</w:t>
            </w:r>
          </w:p>
        </w:tc>
      </w:tr>
      <w:tr w:rsidR="007716A4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7716A4" w:rsidRPr="00F2109A" w:rsidRDefault="007716A4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F2109A">
              <w:rPr>
                <w:b/>
              </w:rPr>
              <w:t>2.13.Розмір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7716A4" w:rsidRPr="006A2D23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Додаткова інформація</w:t>
            </w:r>
          </w:p>
        </w:tc>
      </w:tr>
      <w:tr w:rsidR="007716A4" w:rsidRPr="006A2D23" w:rsidTr="00D462DA">
        <w:trPr>
          <w:gridAfter w:val="1"/>
          <w:wAfter w:w="10" w:type="dxa"/>
          <w:trHeight w:val="516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lang w:val="uk-UA"/>
              </w:rPr>
              <w:t xml:space="preserve">Валютою пропозиції торгів є гривня. </w:t>
            </w:r>
          </w:p>
        </w:tc>
      </w:tr>
      <w:tr w:rsidR="007716A4" w:rsidRPr="006A2D23" w:rsidTr="00783B49">
        <w:trPr>
          <w:gridAfter w:val="1"/>
          <w:wAfter w:w="10" w:type="dxa"/>
          <w:trHeight w:val="3143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3.2. Інформація про мову (мови), якою (якими) повинні бути складені тендерні пропозиції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7716A4" w:rsidRPr="006A2D23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3.3. Процедура надання роз’яснень та внесення зміндо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7716A4" w:rsidRPr="006A2D23" w:rsidTr="008512BF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bookmarkStart w:id="4" w:name="_Toc367893128"/>
            <w:r w:rsidRPr="00F2109A">
              <w:rPr>
                <w:b/>
                <w:lang w:val="uk-UA" w:eastAsia="ru-RU"/>
              </w:rPr>
              <w:t>4. Інструкція з підготовки пропозиці</w:t>
            </w:r>
            <w:bookmarkEnd w:id="4"/>
            <w:r w:rsidRPr="00F2109A">
              <w:rPr>
                <w:b/>
                <w:lang w:val="uk-UA" w:eastAsia="ru-RU"/>
              </w:rPr>
              <w:t>й</w:t>
            </w:r>
          </w:p>
        </w:tc>
      </w:tr>
      <w:tr w:rsidR="007716A4" w:rsidRPr="006A2D23" w:rsidTr="00D462DA">
        <w:trPr>
          <w:gridAfter w:val="1"/>
          <w:wAfter w:w="10" w:type="dxa"/>
          <w:trHeight w:val="182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Cs/>
                <w:lang w:val="uk-UA" w:eastAsia="ru-RU"/>
              </w:rPr>
            </w:pPr>
            <w:r w:rsidRPr="00F2109A">
              <w:rPr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7716A4" w:rsidRPr="00323385" w:rsidRDefault="007716A4" w:rsidP="00CA5A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323385">
              <w:rPr>
                <w:lang w:val="uk-UA" w:eastAsia="ru-RU"/>
              </w:rPr>
              <w:t xml:space="preserve">заповненою формою «Пропозиція» згідно з   </w:t>
            </w:r>
            <w:r w:rsidRPr="00323385">
              <w:rPr>
                <w:b/>
                <w:lang w:val="uk-UA" w:eastAsia="ru-RU"/>
              </w:rPr>
              <w:t>Додатком №1</w:t>
            </w:r>
            <w:r w:rsidRPr="00323385">
              <w:rPr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:rsidR="007716A4" w:rsidRPr="00F2109A" w:rsidRDefault="007716A4" w:rsidP="00CA5A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інформацією та документами, що підтверджують  відповідність учасника критеріям</w:t>
            </w:r>
            <w:r>
              <w:rPr>
                <w:lang w:val="uk-UA" w:eastAsia="ru-RU"/>
              </w:rPr>
              <w:t xml:space="preserve"> згідно </w:t>
            </w:r>
            <w:r w:rsidRPr="00807FE5">
              <w:rPr>
                <w:b/>
                <w:lang w:val="uk-UA" w:eastAsia="ru-RU"/>
              </w:rPr>
              <w:t>Додатку №4</w:t>
            </w:r>
            <w:r w:rsidRPr="00F2109A">
              <w:rPr>
                <w:lang w:val="uk-UA" w:eastAsia="ru-RU"/>
              </w:rPr>
              <w:t>(якщо така інформація/документи вимагається Замовником.)</w:t>
            </w:r>
          </w:p>
          <w:p w:rsidR="007716A4" w:rsidRPr="00F2109A" w:rsidRDefault="007716A4" w:rsidP="00CA5A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F2109A">
              <w:rPr>
                <w:b/>
                <w:lang w:val="uk-UA" w:eastAsia="ru-RU"/>
              </w:rPr>
              <w:t>Додатку №2</w:t>
            </w:r>
            <w:r w:rsidRPr="00F2109A">
              <w:rPr>
                <w:lang w:val="uk-UA" w:eastAsia="ru-RU"/>
              </w:rPr>
              <w:t xml:space="preserve">); </w:t>
            </w:r>
          </w:p>
          <w:p w:rsidR="007716A4" w:rsidRPr="00F2109A" w:rsidRDefault="007716A4" w:rsidP="00CA5A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7716A4" w:rsidRPr="00F2109A" w:rsidRDefault="007716A4" w:rsidP="00CA5A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:rsidR="007716A4" w:rsidRPr="00BD13C3" w:rsidRDefault="007716A4" w:rsidP="00CA5A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іншою  інформацією  та  документами  відповідно  до вимог оголошення.</w:t>
            </w:r>
          </w:p>
        </w:tc>
      </w:tr>
      <w:tr w:rsidR="007716A4" w:rsidRPr="006A2D23" w:rsidTr="00367018">
        <w:trPr>
          <w:trHeight w:val="375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7716A4" w:rsidRPr="00F2109A" w:rsidRDefault="007716A4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4.2.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16A4" w:rsidRPr="006A2D23" w:rsidRDefault="007716A4" w:rsidP="00807FE5">
            <w:pPr>
              <w:pStyle w:val="NoSpacing"/>
              <w:rPr>
                <w:shd w:val="clear" w:color="auto" w:fill="FFFFE2"/>
                <w:lang w:val="uk-UA"/>
              </w:rPr>
            </w:pPr>
            <w:r w:rsidRPr="006A2D23">
              <w:rPr>
                <w:shd w:val="clear" w:color="auto" w:fill="FFFFE2"/>
                <w:lang w:val="uk-UA"/>
              </w:rPr>
              <w:t>Замовник установлює один або декілька, критеріїв згідно Додатку № 4 до Оголошення закупівлі.</w:t>
            </w:r>
          </w:p>
        </w:tc>
      </w:tr>
      <w:tr w:rsidR="007716A4" w:rsidRPr="00F70A94" w:rsidTr="00CA5A24">
        <w:trPr>
          <w:trHeight w:val="150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16A4" w:rsidRPr="00F2109A" w:rsidRDefault="007716A4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4.3. Інформація про технічні, якісні та кількісні характеристики предмета закупівлі</w:t>
            </w:r>
            <w:r w:rsidRPr="00F2109A">
              <w:rPr>
                <w:b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A4" w:rsidRPr="00F2109A" w:rsidRDefault="007716A4" w:rsidP="00F44B5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6A2D23">
              <w:rPr>
                <w:lang w:val="uk-UA"/>
              </w:rPr>
              <w:t xml:space="preserve"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відповідно до </w:t>
            </w:r>
            <w:r w:rsidRPr="006A2D23">
              <w:rPr>
                <w:b/>
                <w:bCs/>
                <w:lang w:val="uk-UA"/>
              </w:rPr>
              <w:t>Додатку №2</w:t>
            </w:r>
            <w:r w:rsidRPr="00F2109A">
              <w:rPr>
                <w:color w:val="000000"/>
                <w:lang w:val="uk-UA"/>
              </w:rPr>
              <w:t xml:space="preserve">. </w:t>
            </w:r>
          </w:p>
          <w:p w:rsidR="007716A4" w:rsidRPr="006A2D23" w:rsidRDefault="007716A4" w:rsidP="00CA5A24">
            <w:pPr>
              <w:spacing w:after="0" w:line="240" w:lineRule="auto"/>
              <w:jc w:val="both"/>
              <w:rPr>
                <w:shd w:val="clear" w:color="auto" w:fill="FFFFE2"/>
                <w:lang w:val="uk-UA"/>
              </w:rPr>
            </w:pPr>
            <w:r w:rsidRPr="006A2D23">
              <w:rPr>
                <w:lang w:val="uk-UA"/>
              </w:rPr>
              <w:t xml:space="preserve">Детальний опис предмета закупівлі, у т.ч. до цього Оголошення інформація про  необхідні технічні, якісні та кількісні характеристики предмета закупівлі, викладено у </w:t>
            </w:r>
            <w:r w:rsidRPr="006A2D23">
              <w:rPr>
                <w:b/>
                <w:bCs/>
                <w:lang w:val="uk-UA"/>
              </w:rPr>
              <w:t>Додатку №</w:t>
            </w:r>
            <w:r w:rsidRPr="006A2D23">
              <w:rPr>
                <w:b/>
                <w:bCs/>
                <w:shd w:val="clear" w:color="auto" w:fill="FFFFE2"/>
                <w:lang w:val="uk-UA"/>
              </w:rPr>
              <w:t>2</w:t>
            </w:r>
            <w:r>
              <w:rPr>
                <w:shd w:val="clear" w:color="auto" w:fill="FFFFE2"/>
                <w:lang w:val="uk-UA"/>
              </w:rPr>
              <w:t xml:space="preserve"> (</w:t>
            </w:r>
            <w:r w:rsidRPr="00424AF1">
              <w:rPr>
                <w:i/>
                <w:shd w:val="clear" w:color="auto" w:fill="FFFFE2"/>
                <w:lang w:val="uk-UA"/>
              </w:rPr>
              <w:t>учасник надає згоду з додатком №2).</w:t>
            </w:r>
          </w:p>
        </w:tc>
      </w:tr>
      <w:tr w:rsidR="007716A4" w:rsidRPr="006A2D23" w:rsidTr="00D462DA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6A4" w:rsidRPr="00F2109A" w:rsidRDefault="007716A4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2109A">
              <w:rPr>
                <w:bCs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7716A4" w:rsidRPr="006A2D23" w:rsidTr="00B1390F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  <w:bCs/>
                <w:kern w:val="2"/>
                <w:lang w:val="uk-UA" w:eastAsia="ar-SA"/>
              </w:rPr>
            </w:pPr>
            <w:r w:rsidRPr="00F2109A">
              <w:rPr>
                <w:b/>
                <w:bCs/>
                <w:kern w:val="2"/>
                <w:lang w:val="uk-UA" w:eastAsia="ar-SA"/>
              </w:rPr>
              <w:t>5. Подання та розкриття пропозицій</w:t>
            </w:r>
          </w:p>
        </w:tc>
      </w:tr>
      <w:tr w:rsidR="007716A4" w:rsidRPr="006A2D23" w:rsidTr="00F1294D">
        <w:trPr>
          <w:trHeight w:val="8206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7716A4" w:rsidRPr="00F2109A" w:rsidRDefault="007716A4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3) дата та час подання пропозиції.</w:t>
            </w:r>
          </w:p>
          <w:p w:rsidR="007716A4" w:rsidRPr="00284E79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</w:r>
            <w:r w:rsidRPr="00284E79">
              <w:rPr>
                <w:kern w:val="2"/>
                <w:lang w:val="uk-UA" w:eastAsia="ar-SA"/>
              </w:rPr>
              <w:t>закупівель.</w:t>
            </w:r>
          </w:p>
          <w:p w:rsidR="007716A4" w:rsidRPr="00284E79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</w:p>
          <w:p w:rsidR="007716A4" w:rsidRPr="00F2109A" w:rsidRDefault="007716A4" w:rsidP="00B1692B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284E79">
              <w:rPr>
                <w:b/>
                <w:bCs/>
                <w:kern w:val="2"/>
                <w:lang w:val="uk-UA" w:eastAsia="ar-SA"/>
              </w:rPr>
              <w:t>Кінцевий строк подання пропозицій</w:t>
            </w:r>
            <w:r>
              <w:rPr>
                <w:b/>
                <w:bCs/>
                <w:kern w:val="2"/>
                <w:lang w:val="uk-UA" w:eastAsia="ar-SA"/>
              </w:rPr>
              <w:t xml:space="preserve"> 10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>год. 00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 xml:space="preserve">хв. </w:t>
            </w:r>
            <w:r>
              <w:rPr>
                <w:b/>
                <w:bCs/>
                <w:kern w:val="2"/>
                <w:lang w:eastAsia="ar-SA"/>
              </w:rPr>
              <w:t>0</w:t>
            </w:r>
            <w:r w:rsidRPr="00F70A94">
              <w:rPr>
                <w:b/>
                <w:bCs/>
                <w:kern w:val="2"/>
                <w:lang w:eastAsia="ar-SA"/>
              </w:rPr>
              <w:t>6</w:t>
            </w:r>
            <w:r w:rsidRPr="00284E79">
              <w:rPr>
                <w:b/>
                <w:bCs/>
                <w:kern w:val="2"/>
                <w:lang w:val="uk-UA" w:eastAsia="ar-SA"/>
              </w:rPr>
              <w:t>.</w:t>
            </w:r>
            <w:r>
              <w:rPr>
                <w:b/>
                <w:bCs/>
                <w:kern w:val="2"/>
                <w:lang w:val="uk-UA" w:eastAsia="ar-SA"/>
              </w:rPr>
              <w:t>0</w:t>
            </w:r>
            <w:r w:rsidRPr="00F70A94">
              <w:rPr>
                <w:b/>
                <w:bCs/>
                <w:kern w:val="2"/>
                <w:lang w:eastAsia="ar-SA"/>
              </w:rPr>
              <w:t>7</w:t>
            </w:r>
            <w:r>
              <w:rPr>
                <w:b/>
                <w:bCs/>
                <w:kern w:val="2"/>
                <w:lang w:val="uk-UA" w:eastAsia="ar-SA"/>
              </w:rPr>
              <w:t>.2022</w:t>
            </w:r>
            <w:r w:rsidRPr="00284E79">
              <w:rPr>
                <w:b/>
                <w:bCs/>
                <w:kern w:val="2"/>
                <w:lang w:val="uk-UA" w:eastAsia="ar-SA"/>
              </w:rPr>
              <w:t xml:space="preserve"> р.</w:t>
            </w:r>
          </w:p>
        </w:tc>
      </w:tr>
      <w:tr w:rsidR="007716A4" w:rsidRPr="006A2D23" w:rsidTr="003B04D3">
        <w:trPr>
          <w:trHeight w:val="705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5.2.1. Розкриття пропозицій з інформацією та документами, що підтверджують відповідність учасника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7716A4" w:rsidRPr="00F2109A" w:rsidRDefault="007716A4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7716A4" w:rsidRPr="00F2109A" w:rsidRDefault="007716A4" w:rsidP="00E151F8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Не підлягає розкриттю інформація, що обґрунтовано визначена учасником як конфіденційна, у тому числі що містить персональні дані. </w:t>
            </w:r>
          </w:p>
        </w:tc>
      </w:tr>
      <w:tr w:rsidR="007716A4" w:rsidRPr="006A2D23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6. Оцінка пропозицій</w:t>
            </w:r>
          </w:p>
        </w:tc>
      </w:tr>
      <w:tr w:rsidR="007716A4" w:rsidRPr="006A2D23" w:rsidTr="00D462DA">
        <w:trPr>
          <w:gridAfter w:val="1"/>
          <w:wAfter w:w="10" w:type="dxa"/>
          <w:trHeight w:val="467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6.1.Перелік критеріїв та методика оцінки пропозиції 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6.1.1.Оцінка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6.1.2. Критеріями оцінки є ціна.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7716A4" w:rsidRPr="006A2D23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6.3. Відхилення пропозицій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6.3.1. Замовник відхиляє пропозицію в разі, якщо: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7716A4" w:rsidRPr="006A2D23" w:rsidRDefault="007716A4" w:rsidP="00CA5A24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4) </w:t>
            </w:r>
            <w:r w:rsidRPr="006A2D23">
              <w:rPr>
                <w:color w:val="000000"/>
                <w:shd w:val="clear" w:color="auto" w:fill="FFFFFF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7716A4" w:rsidRPr="006A2D23" w:rsidTr="00E151F8">
        <w:trPr>
          <w:gridAfter w:val="1"/>
          <w:wAfter w:w="10" w:type="dxa"/>
          <w:trHeight w:val="364"/>
        </w:trPr>
        <w:tc>
          <w:tcPr>
            <w:tcW w:w="9885" w:type="dxa"/>
            <w:gridSpan w:val="2"/>
          </w:tcPr>
          <w:p w:rsidR="007716A4" w:rsidRPr="00F2109A" w:rsidRDefault="007716A4" w:rsidP="00CA5A2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7716A4" w:rsidRPr="006A2D23" w:rsidTr="00922E81">
        <w:trPr>
          <w:gridAfter w:val="1"/>
          <w:wAfter w:w="10" w:type="dxa"/>
          <w:trHeight w:val="5082"/>
        </w:trPr>
        <w:tc>
          <w:tcPr>
            <w:tcW w:w="3667" w:type="dxa"/>
          </w:tcPr>
          <w:p w:rsidR="007716A4" w:rsidRPr="00E151F8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E151F8">
              <w:rPr>
                <w:b/>
                <w:bCs/>
                <w:lang w:val="uk-UA"/>
              </w:rPr>
              <w:t>7.1. Відміна спрощеної закупівлі</w:t>
            </w:r>
          </w:p>
          <w:p w:rsidR="007716A4" w:rsidRPr="00E151F8" w:rsidRDefault="007716A4" w:rsidP="00CA5A24">
            <w:pPr>
              <w:spacing w:after="0" w:line="240" w:lineRule="auto"/>
              <w:rPr>
                <w:b/>
                <w:lang w:val="uk-UA"/>
              </w:rPr>
            </w:pPr>
          </w:p>
          <w:p w:rsidR="007716A4" w:rsidRPr="00E151F8" w:rsidRDefault="007716A4" w:rsidP="00CA5A2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6218" w:type="dxa"/>
          </w:tcPr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7.1.1. Замовник відміняє спрощену закупівлю в разі: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відсутності пропозицій учасників для участі в ній.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7716A4" w:rsidRPr="00E151F8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7716A4" w:rsidRPr="006A2D23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7.2. Строк укладання договору</w:t>
            </w:r>
          </w:p>
          <w:p w:rsidR="007716A4" w:rsidRPr="00F2109A" w:rsidRDefault="007716A4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7.2.1. </w:t>
            </w:r>
            <w:r w:rsidRPr="006A2D23">
              <w:rPr>
                <w:color w:val="000000"/>
                <w:shd w:val="clear" w:color="auto" w:fill="FFFFFF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</w:tc>
      </w:tr>
      <w:tr w:rsidR="007716A4" w:rsidRPr="006A2D23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7.3. Проект договору 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Проект договору подається в окремому файлі та наведений у </w:t>
            </w:r>
            <w:r>
              <w:rPr>
                <w:b/>
                <w:bCs/>
                <w:lang w:val="uk-UA"/>
              </w:rPr>
              <w:t>Додатку №3</w:t>
            </w:r>
            <w:r w:rsidRPr="00F2109A">
              <w:rPr>
                <w:lang w:val="uk-UA"/>
              </w:rPr>
              <w:t xml:space="preserve"> до даного Оголошення.</w:t>
            </w:r>
          </w:p>
        </w:tc>
      </w:tr>
      <w:tr w:rsidR="007716A4" w:rsidRPr="006A2D23" w:rsidTr="007A3CFC">
        <w:trPr>
          <w:gridAfter w:val="1"/>
          <w:wAfter w:w="10" w:type="dxa"/>
          <w:trHeight w:val="2814"/>
        </w:trPr>
        <w:tc>
          <w:tcPr>
            <w:tcW w:w="3667" w:type="dxa"/>
          </w:tcPr>
          <w:p w:rsidR="007716A4" w:rsidRPr="00F2109A" w:rsidRDefault="007716A4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7716A4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7716A4" w:rsidRPr="006A2D23" w:rsidRDefault="007716A4" w:rsidP="00CA5A24">
            <w:pPr>
              <w:spacing w:after="0" w:line="240" w:lineRule="auto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2) </w:t>
            </w:r>
            <w:r w:rsidRPr="006A2D23">
              <w:rPr>
                <w:color w:val="000000"/>
                <w:shd w:val="clear" w:color="auto" w:fill="FFFFFF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</w:t>
            </w:r>
            <w:r w:rsidRPr="006A2D2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7716A4" w:rsidRPr="00F2109A" w:rsidRDefault="007716A4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7716A4" w:rsidRPr="00F2109A" w:rsidRDefault="007716A4" w:rsidP="00CA5A24">
            <w:pPr>
              <w:pStyle w:val="rvps2"/>
              <w:spacing w:before="0" w:beforeAutospacing="0" w:after="0" w:afterAutospacing="0"/>
              <w:jc w:val="both"/>
            </w:pPr>
            <w:r w:rsidRPr="00F2109A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7716A4" w:rsidRPr="00F2109A" w:rsidRDefault="007716A4" w:rsidP="00CA5A24">
            <w:pPr>
              <w:pStyle w:val="rvps2"/>
              <w:spacing w:before="0" w:beforeAutospacing="0" w:after="0" w:afterAutospacing="0"/>
              <w:jc w:val="both"/>
            </w:pPr>
            <w:bookmarkStart w:id="5" w:name="n1779"/>
            <w:bookmarkEnd w:id="5"/>
            <w:r w:rsidRPr="00F2109A">
              <w:t>7.4.6. У разі внесення змін до істотних умов договору про закупівлю у випадках, передбачених </w:t>
            </w:r>
            <w:hyperlink r:id="rId7" w:anchor="n1768" w:history="1">
              <w:r w:rsidRPr="00F2109A">
                <w:rPr>
                  <w:rStyle w:val="Hyperlink"/>
                  <w:color w:val="auto"/>
                </w:rPr>
                <w:t>частиною п’ятою</w:t>
              </w:r>
            </w:hyperlink>
            <w:r w:rsidRPr="00F2109A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:rsidR="007716A4" w:rsidRPr="00F2109A" w:rsidRDefault="007716A4" w:rsidP="00CA5A24">
      <w:pPr>
        <w:spacing w:after="0" w:line="240" w:lineRule="auto"/>
        <w:jc w:val="right"/>
        <w:rPr>
          <w:b/>
          <w:lang w:val="uk-UA"/>
        </w:rPr>
      </w:pPr>
    </w:p>
    <w:p w:rsidR="007716A4" w:rsidRPr="00F2109A" w:rsidRDefault="007716A4" w:rsidP="00CA5A24">
      <w:pPr>
        <w:spacing w:after="0" w:line="240" w:lineRule="auto"/>
        <w:rPr>
          <w:b/>
          <w:lang w:val="uk-UA"/>
        </w:rPr>
      </w:pPr>
    </w:p>
    <w:p w:rsidR="007716A4" w:rsidRPr="00F2109A" w:rsidRDefault="007716A4" w:rsidP="00CA5A24">
      <w:pPr>
        <w:spacing w:after="0" w:line="240" w:lineRule="auto"/>
        <w:rPr>
          <w:b/>
          <w:lang w:val="uk-UA"/>
        </w:rPr>
      </w:pPr>
      <w:r w:rsidRPr="00F2109A">
        <w:rPr>
          <w:b/>
          <w:lang w:val="uk-UA"/>
        </w:rPr>
        <w:br w:type="page"/>
      </w:r>
    </w:p>
    <w:p w:rsidR="007716A4" w:rsidRPr="00F2109A" w:rsidRDefault="007716A4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№1</w:t>
      </w:r>
    </w:p>
    <w:p w:rsidR="007716A4" w:rsidRPr="00F2109A" w:rsidRDefault="007716A4" w:rsidP="00CA5A24">
      <w:pPr>
        <w:spacing w:after="0" w:line="240" w:lineRule="auto"/>
        <w:jc w:val="center"/>
        <w:rPr>
          <w:b/>
          <w:vertAlign w:val="superscript"/>
          <w:lang w:val="uk-UA"/>
        </w:rPr>
      </w:pPr>
      <w:r w:rsidRPr="00F2109A">
        <w:rPr>
          <w:b/>
          <w:lang w:val="uk-UA"/>
        </w:rPr>
        <w:t>ФОРМА «ПРОПОЗИЦІЯ»</w:t>
      </w:r>
    </w:p>
    <w:p w:rsidR="007716A4" w:rsidRPr="00F2109A" w:rsidRDefault="007716A4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(форма, яка подається учасником на фірмовому бланку (для юридичних осіб)</w:t>
      </w:r>
    </w:p>
    <w:p w:rsidR="007716A4" w:rsidRPr="00F2109A" w:rsidRDefault="007716A4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7716A4" w:rsidRPr="00F2109A" w:rsidRDefault="007716A4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предмета)</w:t>
      </w:r>
    </w:p>
    <w:p w:rsidR="007716A4" w:rsidRPr="00F2109A" w:rsidRDefault="007716A4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______________________________________________________________________________</w:t>
      </w:r>
    </w:p>
    <w:p w:rsidR="007716A4" w:rsidRPr="00F2109A" w:rsidRDefault="007716A4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замовника)</w:t>
      </w:r>
    </w:p>
    <w:p w:rsidR="007716A4" w:rsidRPr="00F2109A" w:rsidRDefault="007716A4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7716A4" w:rsidRPr="00F2109A" w:rsidRDefault="007716A4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 xml:space="preserve">Повне найменування учасника__________________________ </w:t>
      </w:r>
    </w:p>
    <w:p w:rsidR="007716A4" w:rsidRPr="00F2109A" w:rsidRDefault="007716A4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______________________________________________________</w:t>
      </w:r>
    </w:p>
    <w:p w:rsidR="007716A4" w:rsidRPr="00F2109A" w:rsidRDefault="007716A4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Адреса (юридична і фактична) _________________________</w:t>
      </w:r>
    </w:p>
    <w:p w:rsidR="007716A4" w:rsidRPr="00F2109A" w:rsidRDefault="007716A4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Телефон (факс) ______________________________________</w:t>
      </w:r>
    </w:p>
    <w:p w:rsidR="007716A4" w:rsidRPr="00F2109A" w:rsidRDefault="007716A4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Е-mail ______________________________________________</w:t>
      </w:r>
    </w:p>
    <w:p w:rsidR="007716A4" w:rsidRPr="00F2109A" w:rsidRDefault="007716A4" w:rsidP="00CA5A24">
      <w:pPr>
        <w:spacing w:after="0" w:line="240" w:lineRule="auto"/>
        <w:jc w:val="both"/>
        <w:rPr>
          <w:bCs/>
          <w:lang w:val="uk-UA"/>
        </w:rPr>
      </w:pPr>
      <w:r w:rsidRPr="00F2109A">
        <w:rPr>
          <w:bCs/>
          <w:lang w:val="uk-UA"/>
        </w:rPr>
        <w:t xml:space="preserve">Цінова пропозиція (з ПДВ </w:t>
      </w:r>
      <w:r w:rsidRPr="00F2109A">
        <w:rPr>
          <w:lang w:val="uk-UA"/>
        </w:rPr>
        <w:t>або без ПДВ</w:t>
      </w:r>
      <w:r w:rsidRPr="00F2109A">
        <w:rPr>
          <w:bCs/>
          <w:lang w:val="uk-UA"/>
        </w:rPr>
        <w:t>):</w:t>
      </w:r>
    </w:p>
    <w:tbl>
      <w:tblPr>
        <w:tblW w:w="9153" w:type="dxa"/>
        <w:jc w:val="center"/>
        <w:tblInd w:w="-1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8"/>
        <w:gridCol w:w="1047"/>
        <w:gridCol w:w="884"/>
        <w:gridCol w:w="1608"/>
        <w:gridCol w:w="1796"/>
      </w:tblGrid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Найменування об’</w:t>
            </w:r>
            <w:r w:rsidRPr="006A2D23">
              <w:rPr>
                <w:b/>
                <w:bCs/>
                <w:color w:val="000000"/>
                <w:lang w:val="en-US"/>
              </w:rPr>
              <w:t>єктів</w:t>
            </w:r>
          </w:p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Одини-ця   виміру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кіль-кість</w:t>
            </w:r>
          </w:p>
        </w:tc>
        <w:tc>
          <w:tcPr>
            <w:tcW w:w="1608" w:type="dxa"/>
            <w:vAlign w:val="center"/>
          </w:tcPr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Ціна за одиницю, грн., з ПДВ</w:t>
            </w:r>
          </w:p>
        </w:tc>
        <w:tc>
          <w:tcPr>
            <w:tcW w:w="1796" w:type="dxa"/>
            <w:vAlign w:val="center"/>
          </w:tcPr>
          <w:p w:rsidR="007716A4" w:rsidRPr="006A2D23" w:rsidRDefault="007716A4" w:rsidP="0032269D">
            <w:pPr>
              <w:jc w:val="center"/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Загальна вартість, грн., з ПДВ</w:t>
            </w: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Скануюча система </w:t>
            </w:r>
            <w:r w:rsidRPr="006A2D23">
              <w:rPr>
                <w:bCs/>
                <w:lang w:val="en-US"/>
              </w:rPr>
              <w:t>“Nuctech MB1215LC”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 xml:space="preserve">т. 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</w:rPr>
            </w:pPr>
            <w:r w:rsidRPr="006A2D23">
              <w:rPr>
                <w:bCs/>
              </w:rPr>
              <w:t>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Рентгенапарат </w:t>
            </w:r>
            <w:r w:rsidRPr="006A2D23">
              <w:rPr>
                <w:bCs/>
                <w:lang w:val="en-US"/>
              </w:rPr>
              <w:t>“Rapiscan-524”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Рентгенапарат </w:t>
            </w:r>
            <w:r w:rsidRPr="006A2D23">
              <w:rPr>
                <w:bCs/>
                <w:lang w:val="en-US"/>
              </w:rPr>
              <w:t>“Rapiscan-528”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Рентгенапарат </w:t>
            </w:r>
            <w:r w:rsidRPr="006A2D23">
              <w:rPr>
                <w:bCs/>
                <w:lang w:val="en-US"/>
              </w:rPr>
              <w:t>“Rapiscan-624”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Рентгенапарат </w:t>
            </w:r>
            <w:r w:rsidRPr="006A2D23">
              <w:rPr>
                <w:bCs/>
                <w:lang w:val="en-US"/>
              </w:rPr>
              <w:t>“Rapiscan-627”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Рентгенапарат </w:t>
            </w:r>
            <w:r w:rsidRPr="006A2D23">
              <w:rPr>
                <w:bCs/>
                <w:lang w:val="en-US"/>
              </w:rPr>
              <w:t>“Rapiscan-628”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Прилад </w:t>
            </w:r>
            <w:r w:rsidRPr="006A2D23">
              <w:rPr>
                <w:bCs/>
                <w:lang w:val="en-US"/>
              </w:rPr>
              <w:t>“EXPERT Mobile”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</w:rPr>
            </w:pPr>
            <w:r w:rsidRPr="006A2D23">
              <w:rPr>
                <w:bCs/>
                <w:lang w:val="en-US"/>
              </w:rPr>
              <w:t>Прилад”Buster K910G”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3818" w:type="dxa"/>
            <w:vAlign w:val="center"/>
          </w:tcPr>
          <w:p w:rsidR="007716A4" w:rsidRPr="006A2D23" w:rsidRDefault="007716A4" w:rsidP="0032269D">
            <w:pPr>
              <w:rPr>
                <w:bCs/>
                <w:lang w:val="en-US"/>
              </w:rPr>
            </w:pPr>
            <w:r w:rsidRPr="006A2D23">
              <w:rPr>
                <w:bCs/>
              </w:rPr>
              <w:t xml:space="preserve">Прилад </w:t>
            </w:r>
            <w:r w:rsidRPr="006A2D23">
              <w:rPr>
                <w:bCs/>
                <w:lang w:val="en-US"/>
              </w:rPr>
              <w:t>“IonScan-500DT”</w:t>
            </w:r>
          </w:p>
        </w:tc>
        <w:tc>
          <w:tcPr>
            <w:tcW w:w="1047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  <w:lang w:val="en-US"/>
              </w:rPr>
            </w:pPr>
            <w:r w:rsidRPr="006A2D23">
              <w:rPr>
                <w:bCs/>
                <w:color w:val="000000"/>
                <w:lang w:val="en-US"/>
              </w:rPr>
              <w:t>ш</w:t>
            </w:r>
            <w:r w:rsidRPr="006A2D23">
              <w:rPr>
                <w:bCs/>
                <w:color w:val="000000"/>
              </w:rPr>
              <w:t>т.</w:t>
            </w:r>
          </w:p>
        </w:tc>
        <w:tc>
          <w:tcPr>
            <w:tcW w:w="884" w:type="dxa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lang w:val="en-US"/>
              </w:rPr>
            </w:pPr>
            <w:r w:rsidRPr="006A2D23">
              <w:rPr>
                <w:bCs/>
                <w:lang w:val="en-US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716A4" w:rsidRPr="006A2D23" w:rsidRDefault="007716A4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7716A4" w:rsidRPr="006A2D23" w:rsidTr="0032269D">
        <w:trPr>
          <w:jc w:val="center"/>
        </w:trPr>
        <w:tc>
          <w:tcPr>
            <w:tcW w:w="9153" w:type="dxa"/>
            <w:gridSpan w:val="5"/>
            <w:vAlign w:val="center"/>
          </w:tcPr>
          <w:p w:rsidR="007716A4" w:rsidRPr="006A2D23" w:rsidRDefault="007716A4" w:rsidP="0032269D">
            <w:pPr>
              <w:rPr>
                <w:b/>
                <w:bCs/>
                <w:color w:val="000000"/>
              </w:rPr>
            </w:pPr>
            <w:r w:rsidRPr="006A2D23">
              <w:rPr>
                <w:b/>
                <w:bCs/>
                <w:color w:val="000000"/>
              </w:rPr>
              <w:t>Загальна вартість з /без ПДВ</w:t>
            </w:r>
          </w:p>
        </w:tc>
      </w:tr>
    </w:tbl>
    <w:p w:rsidR="007716A4" w:rsidRPr="00F2109A" w:rsidRDefault="007716A4" w:rsidP="00CA5A24">
      <w:pPr>
        <w:spacing w:after="0" w:line="240" w:lineRule="auto"/>
        <w:jc w:val="both"/>
        <w:rPr>
          <w:lang w:val="uk-UA"/>
        </w:rPr>
      </w:pPr>
    </w:p>
    <w:p w:rsidR="007716A4" w:rsidRPr="00F2109A" w:rsidRDefault="007716A4" w:rsidP="00CA5A24">
      <w:pPr>
        <w:spacing w:after="0" w:line="240" w:lineRule="auto"/>
        <w:jc w:val="both"/>
        <w:rPr>
          <w:lang w:val="uk-UA"/>
        </w:rPr>
      </w:pPr>
      <w:r w:rsidRPr="00F2109A">
        <w:rPr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7716A4" w:rsidRPr="00F2109A" w:rsidRDefault="007716A4" w:rsidP="00CA5A24">
      <w:pPr>
        <w:spacing w:after="0" w:line="240" w:lineRule="auto"/>
        <w:jc w:val="both"/>
        <w:rPr>
          <w:i/>
          <w:iCs/>
          <w:lang w:val="uk-UA"/>
        </w:rPr>
      </w:pPr>
      <w:r w:rsidRPr="00F2109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7716A4" w:rsidRPr="00F2109A" w:rsidRDefault="007716A4" w:rsidP="00CA5A24">
      <w:pPr>
        <w:spacing w:after="0" w:line="240" w:lineRule="auto"/>
        <w:rPr>
          <w:i/>
          <w:lang w:val="uk-UA"/>
        </w:rPr>
      </w:pPr>
    </w:p>
    <w:p w:rsidR="007716A4" w:rsidRPr="00F2109A" w:rsidRDefault="007716A4" w:rsidP="00CA5A24">
      <w:pPr>
        <w:spacing w:after="0" w:line="240" w:lineRule="auto"/>
        <w:rPr>
          <w:i/>
          <w:lang w:val="uk-UA"/>
        </w:rPr>
      </w:pPr>
      <w:r w:rsidRPr="00F2109A">
        <w:rPr>
          <w:i/>
          <w:lang w:val="uk-UA"/>
        </w:rPr>
        <w:br w:type="page"/>
      </w:r>
    </w:p>
    <w:p w:rsidR="007716A4" w:rsidRPr="00F2109A" w:rsidRDefault="007716A4" w:rsidP="00CA5A24">
      <w:pPr>
        <w:spacing w:after="0" w:line="240" w:lineRule="auto"/>
        <w:rPr>
          <w:lang w:val="uk-UA"/>
        </w:rPr>
      </w:pPr>
    </w:p>
    <w:p w:rsidR="007716A4" w:rsidRDefault="007716A4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7716A4" w:rsidRPr="00240251" w:rsidRDefault="007716A4" w:rsidP="00240251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 оголошення закупівлі</w:t>
      </w:r>
    </w:p>
    <w:p w:rsidR="007716A4" w:rsidRPr="00F2109A" w:rsidRDefault="007716A4" w:rsidP="00A20A92">
      <w:pPr>
        <w:spacing w:after="0" w:line="240" w:lineRule="auto"/>
        <w:rPr>
          <w:b/>
          <w:lang w:val="uk-UA"/>
        </w:rPr>
      </w:pPr>
    </w:p>
    <w:p w:rsidR="007716A4" w:rsidRPr="00A20A92" w:rsidRDefault="007716A4" w:rsidP="00A20A92">
      <w:pPr>
        <w:pStyle w:val="ListParagraph"/>
        <w:numPr>
          <w:ilvl w:val="0"/>
          <w:numId w:val="6"/>
        </w:numPr>
        <w:spacing w:before="80" w:after="120"/>
        <w:rPr>
          <w:i/>
          <w:color w:val="000000"/>
          <w:lang w:val="uk-UA"/>
        </w:rPr>
      </w:pPr>
      <w:r w:rsidRPr="00A20A92">
        <w:rPr>
          <w:i/>
          <w:color w:val="000000"/>
        </w:rPr>
        <w:t>Інформація про необхідні технічні, якісні, кількісні характеристики та вимоги до предмета закупівлі</w:t>
      </w:r>
      <w:r w:rsidRPr="00A20A92">
        <w:rPr>
          <w:i/>
          <w:color w:val="000000"/>
          <w:lang w:val="uk-UA"/>
        </w:rPr>
        <w:t xml:space="preserve"> додається окремим файлом</w:t>
      </w:r>
    </w:p>
    <w:p w:rsidR="007716A4" w:rsidRPr="006A6A29" w:rsidRDefault="007716A4" w:rsidP="00CA5A24">
      <w:pPr>
        <w:spacing w:after="0" w:line="240" w:lineRule="auto"/>
        <w:jc w:val="right"/>
        <w:rPr>
          <w:b/>
          <w:bCs/>
          <w:lang w:val="uk-UA"/>
        </w:rPr>
      </w:pPr>
      <w:bookmarkStart w:id="6" w:name="_GoBack"/>
      <w:bookmarkEnd w:id="6"/>
    </w:p>
    <w:p w:rsidR="007716A4" w:rsidRDefault="007716A4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Додаток №</w:t>
      </w:r>
      <w:r w:rsidRPr="00404570">
        <w:rPr>
          <w:b/>
          <w:bCs/>
        </w:rPr>
        <w:t>3</w:t>
      </w:r>
    </w:p>
    <w:p w:rsidR="007716A4" w:rsidRPr="00240251" w:rsidRDefault="007716A4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 оголошення закупівлі</w:t>
      </w:r>
    </w:p>
    <w:p w:rsidR="007716A4" w:rsidRPr="006A6A29" w:rsidRDefault="007716A4" w:rsidP="006A6A29">
      <w:pPr>
        <w:pStyle w:val="ListParagraph"/>
        <w:numPr>
          <w:ilvl w:val="0"/>
          <w:numId w:val="6"/>
        </w:numPr>
        <w:spacing w:after="0" w:line="240" w:lineRule="auto"/>
        <w:rPr>
          <w:i/>
          <w:lang w:val="uk-UA"/>
        </w:rPr>
      </w:pPr>
      <w:r w:rsidRPr="006A6A29">
        <w:rPr>
          <w:i/>
          <w:lang w:val="uk-UA"/>
        </w:rPr>
        <w:t>проект договору додється до оголошення окремим файлом</w:t>
      </w:r>
    </w:p>
    <w:p w:rsidR="007716A4" w:rsidRDefault="007716A4" w:rsidP="00CA5A24">
      <w:pPr>
        <w:spacing w:after="0" w:line="240" w:lineRule="auto"/>
        <w:jc w:val="center"/>
        <w:rPr>
          <w:lang w:val="uk-UA"/>
        </w:rPr>
      </w:pPr>
    </w:p>
    <w:p w:rsidR="007716A4" w:rsidRDefault="007716A4" w:rsidP="005E73D1">
      <w:pPr>
        <w:spacing w:after="0" w:line="240" w:lineRule="auto"/>
        <w:jc w:val="right"/>
        <w:rPr>
          <w:b/>
          <w:lang w:val="uk-UA"/>
        </w:rPr>
      </w:pPr>
    </w:p>
    <w:p w:rsidR="007716A4" w:rsidRDefault="007716A4" w:rsidP="00CD6170">
      <w:pPr>
        <w:spacing w:after="0" w:line="240" w:lineRule="auto"/>
        <w:rPr>
          <w:b/>
          <w:lang w:val="uk-UA"/>
        </w:rPr>
      </w:pPr>
    </w:p>
    <w:p w:rsidR="007716A4" w:rsidRPr="00181583" w:rsidRDefault="007716A4" w:rsidP="005E73D1">
      <w:pPr>
        <w:spacing w:after="0" w:line="240" w:lineRule="auto"/>
        <w:jc w:val="right"/>
        <w:rPr>
          <w:b/>
          <w:lang w:val="uk-UA"/>
        </w:rPr>
      </w:pPr>
      <w:r w:rsidRPr="005E73D1">
        <w:rPr>
          <w:b/>
        </w:rPr>
        <w:t>Додаток №4</w:t>
      </w:r>
    </w:p>
    <w:p w:rsidR="007716A4" w:rsidRDefault="007716A4" w:rsidP="005E73D1">
      <w:pPr>
        <w:spacing w:before="240" w:after="240"/>
        <w:jc w:val="center"/>
        <w:rPr>
          <w:b/>
          <w:lang w:val="uk-UA"/>
        </w:rPr>
      </w:pPr>
      <w:r w:rsidRPr="00643801">
        <w:rPr>
          <w:b/>
        </w:rPr>
        <w:t xml:space="preserve">КРИТЕРІЇ ТА ДОКУМЕНТИ, ЯКІ ВИМАГАЮТЬСЯ </w:t>
      </w:r>
      <w:r w:rsidRPr="00643801">
        <w:rPr>
          <w:b/>
        </w:rPr>
        <w:br/>
        <w:t>ДЛЯ ПІДТВЕРДЖЕННЯ ВІДПОВІДНОСТІ УЧАСНИКА ВИМОГАМ ЗАМОВНИКА</w:t>
      </w:r>
    </w:p>
    <w:p w:rsidR="007716A4" w:rsidRPr="00E45464" w:rsidRDefault="007716A4" w:rsidP="009E7AB2">
      <w:pPr>
        <w:ind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Учасник повинен надати в електронному (сканованому) вигляді у форматі PDFв складі своєї пропозиції наступні документи:</w:t>
      </w:r>
    </w:p>
    <w:p w:rsidR="007716A4" w:rsidRPr="00E4546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копія статуту;</w:t>
      </w:r>
    </w:p>
    <w:p w:rsidR="007716A4" w:rsidRPr="00E4546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копія свідоцтва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7716A4" w:rsidRPr="00E4546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7716A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копія довідки про присвоєння ідентифікаційного коду (для фізичних осі6);</w:t>
      </w:r>
    </w:p>
    <w:p w:rsidR="007716A4" w:rsidRPr="00E4546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копію документа, що підтверджує технічну компетентність, видану відповідним підрозділом МОЗ України;</w:t>
      </w:r>
    </w:p>
    <w:p w:rsidR="007716A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документ, підтверджуючий повноваження особи, яка уповноважена підписувати договір (один з наступних документів: виписка з протоколу засновників про призначення директора (генерального директора, президента, інше); копія наказу про призначення директора, довіреність, доручення).</w:t>
      </w:r>
    </w:p>
    <w:p w:rsidR="007716A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пропозицію (</w:t>
      </w:r>
      <w:r>
        <w:rPr>
          <w:sz w:val="26"/>
          <w:szCs w:val="26"/>
        </w:rPr>
        <w:t xml:space="preserve">Додаток </w:t>
      </w:r>
      <w:r>
        <w:rPr>
          <w:sz w:val="26"/>
          <w:szCs w:val="26"/>
          <w:lang w:val="uk-UA"/>
        </w:rPr>
        <w:t>1</w:t>
      </w:r>
      <w:r w:rsidRPr="00E45464">
        <w:rPr>
          <w:sz w:val="26"/>
          <w:szCs w:val="26"/>
        </w:rPr>
        <w:t>);</w:t>
      </w:r>
    </w:p>
    <w:p w:rsidR="007716A4" w:rsidRPr="00837FB0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37FB0">
        <w:rPr>
          <w:sz w:val="26"/>
          <w:szCs w:val="26"/>
        </w:rPr>
        <w:t>роект договору про закупівлю (Додаток №3), скріплений підписом уповноваженої особи</w:t>
      </w:r>
      <w:r>
        <w:rPr>
          <w:sz w:val="26"/>
          <w:szCs w:val="26"/>
        </w:rPr>
        <w:t xml:space="preserve"> та завірений печаткою Учасника</w:t>
      </w:r>
      <w:r w:rsidRPr="00837FB0">
        <w:rPr>
          <w:sz w:val="26"/>
          <w:szCs w:val="26"/>
        </w:rPr>
        <w:t>.</w:t>
      </w:r>
    </w:p>
    <w:p w:rsidR="007716A4" w:rsidRPr="00E45464" w:rsidRDefault="007716A4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контактні дані компанії-учасника (із зазначенням реквізитів учасника,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телефон).</w:t>
      </w:r>
    </w:p>
    <w:p w:rsidR="007716A4" w:rsidRPr="00E45464" w:rsidRDefault="007716A4" w:rsidP="009E7AB2">
      <w:pPr>
        <w:ind w:firstLine="709"/>
        <w:jc w:val="both"/>
        <w:rPr>
          <w:sz w:val="26"/>
          <w:szCs w:val="26"/>
        </w:rPr>
      </w:pPr>
      <w:r w:rsidRPr="00E45464">
        <w:rPr>
          <w:sz w:val="26"/>
          <w:szCs w:val="26"/>
        </w:rPr>
        <w:t>Усі документи, що готуються Учасником, викладаються українською мовою.</w:t>
      </w:r>
    </w:p>
    <w:p w:rsidR="007716A4" w:rsidRPr="00E45464" w:rsidRDefault="007716A4" w:rsidP="009E7AB2">
      <w:pPr>
        <w:ind w:firstLine="539"/>
        <w:jc w:val="center"/>
        <w:rPr>
          <w:b/>
          <w:color w:val="000000"/>
          <w:sz w:val="20"/>
          <w:szCs w:val="20"/>
          <w:u w:val="single"/>
        </w:rPr>
      </w:pPr>
    </w:p>
    <w:p w:rsidR="007716A4" w:rsidRDefault="007716A4" w:rsidP="009E7AB2">
      <w:pPr>
        <w:tabs>
          <w:tab w:val="left" w:pos="709"/>
          <w:tab w:val="left" w:pos="1276"/>
        </w:tabs>
        <w:spacing w:before="120"/>
        <w:jc w:val="both"/>
      </w:pPr>
    </w:p>
    <w:p w:rsidR="007716A4" w:rsidRPr="005C311A" w:rsidRDefault="007716A4" w:rsidP="009E7AB2">
      <w:pPr>
        <w:spacing w:after="0" w:line="240" w:lineRule="auto"/>
        <w:jc w:val="both"/>
        <w:rPr>
          <w:b/>
          <w:bCs/>
          <w:i/>
        </w:rPr>
      </w:pPr>
    </w:p>
    <w:sectPr w:rsidR="007716A4" w:rsidRPr="005C311A" w:rsidSect="007A3C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A4" w:rsidRDefault="007716A4" w:rsidP="00B321DF">
      <w:pPr>
        <w:spacing w:after="0" w:line="240" w:lineRule="auto"/>
      </w:pPr>
      <w:r>
        <w:separator/>
      </w:r>
    </w:p>
  </w:endnote>
  <w:endnote w:type="continuationSeparator" w:id="1">
    <w:p w:rsidR="007716A4" w:rsidRDefault="007716A4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A4" w:rsidRDefault="007716A4" w:rsidP="00B321DF">
      <w:pPr>
        <w:spacing w:after="0" w:line="240" w:lineRule="auto"/>
      </w:pPr>
      <w:r>
        <w:separator/>
      </w:r>
    </w:p>
  </w:footnote>
  <w:footnote w:type="continuationSeparator" w:id="1">
    <w:p w:rsidR="007716A4" w:rsidRDefault="007716A4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150AA"/>
    <w:multiLevelType w:val="multilevel"/>
    <w:tmpl w:val="42BEE80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5A00A2B"/>
    <w:multiLevelType w:val="hybridMultilevel"/>
    <w:tmpl w:val="D58A9E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D4"/>
    <w:rsid w:val="00000389"/>
    <w:rsid w:val="0000626F"/>
    <w:rsid w:val="000063B2"/>
    <w:rsid w:val="000119DC"/>
    <w:rsid w:val="00013885"/>
    <w:rsid w:val="00014A7F"/>
    <w:rsid w:val="000200FC"/>
    <w:rsid w:val="00030A7D"/>
    <w:rsid w:val="00044D63"/>
    <w:rsid w:val="00052533"/>
    <w:rsid w:val="000759B7"/>
    <w:rsid w:val="000777BC"/>
    <w:rsid w:val="00080CF6"/>
    <w:rsid w:val="000D4B7A"/>
    <w:rsid w:val="000E6B34"/>
    <w:rsid w:val="000E79C3"/>
    <w:rsid w:val="000F45BC"/>
    <w:rsid w:val="00113116"/>
    <w:rsid w:val="00115CE9"/>
    <w:rsid w:val="00133A1B"/>
    <w:rsid w:val="0014096D"/>
    <w:rsid w:val="00150033"/>
    <w:rsid w:val="00154556"/>
    <w:rsid w:val="00156D4D"/>
    <w:rsid w:val="00164D6E"/>
    <w:rsid w:val="00181583"/>
    <w:rsid w:val="00184816"/>
    <w:rsid w:val="00193CF0"/>
    <w:rsid w:val="001960FD"/>
    <w:rsid w:val="001C36A5"/>
    <w:rsid w:val="001C760D"/>
    <w:rsid w:val="001D321C"/>
    <w:rsid w:val="001E77FD"/>
    <w:rsid w:val="00203E69"/>
    <w:rsid w:val="00205E73"/>
    <w:rsid w:val="00222E4C"/>
    <w:rsid w:val="00236705"/>
    <w:rsid w:val="00236961"/>
    <w:rsid w:val="00240251"/>
    <w:rsid w:val="00240F82"/>
    <w:rsid w:val="00246F39"/>
    <w:rsid w:val="002543ED"/>
    <w:rsid w:val="00262EF2"/>
    <w:rsid w:val="00263109"/>
    <w:rsid w:val="00267A53"/>
    <w:rsid w:val="002824BA"/>
    <w:rsid w:val="00282FFB"/>
    <w:rsid w:val="00284E79"/>
    <w:rsid w:val="00285C34"/>
    <w:rsid w:val="002866BE"/>
    <w:rsid w:val="002914FF"/>
    <w:rsid w:val="00291802"/>
    <w:rsid w:val="002926B1"/>
    <w:rsid w:val="002A0506"/>
    <w:rsid w:val="002D09C0"/>
    <w:rsid w:val="002D4027"/>
    <w:rsid w:val="002F53D0"/>
    <w:rsid w:val="00302403"/>
    <w:rsid w:val="00311771"/>
    <w:rsid w:val="0032269D"/>
    <w:rsid w:val="00323385"/>
    <w:rsid w:val="00324C93"/>
    <w:rsid w:val="00367018"/>
    <w:rsid w:val="003702CC"/>
    <w:rsid w:val="00372588"/>
    <w:rsid w:val="003A0AF6"/>
    <w:rsid w:val="003A1D27"/>
    <w:rsid w:val="003B04D3"/>
    <w:rsid w:val="003B29D0"/>
    <w:rsid w:val="003B4613"/>
    <w:rsid w:val="003B5E48"/>
    <w:rsid w:val="003B6B17"/>
    <w:rsid w:val="003B7A69"/>
    <w:rsid w:val="003E163A"/>
    <w:rsid w:val="003F0CA4"/>
    <w:rsid w:val="003F437B"/>
    <w:rsid w:val="003F7D59"/>
    <w:rsid w:val="004031C7"/>
    <w:rsid w:val="00404570"/>
    <w:rsid w:val="00424AF1"/>
    <w:rsid w:val="00433678"/>
    <w:rsid w:val="00447B20"/>
    <w:rsid w:val="00451801"/>
    <w:rsid w:val="0045227B"/>
    <w:rsid w:val="00483A1E"/>
    <w:rsid w:val="004B521E"/>
    <w:rsid w:val="004B6328"/>
    <w:rsid w:val="004C0E63"/>
    <w:rsid w:val="004C2CEA"/>
    <w:rsid w:val="004D57D4"/>
    <w:rsid w:val="0050596C"/>
    <w:rsid w:val="00507093"/>
    <w:rsid w:val="0051060A"/>
    <w:rsid w:val="00514CDA"/>
    <w:rsid w:val="0052076A"/>
    <w:rsid w:val="00521926"/>
    <w:rsid w:val="00560921"/>
    <w:rsid w:val="005708D8"/>
    <w:rsid w:val="0057677E"/>
    <w:rsid w:val="0058102C"/>
    <w:rsid w:val="005819BC"/>
    <w:rsid w:val="005900DF"/>
    <w:rsid w:val="005C311A"/>
    <w:rsid w:val="005C4A2B"/>
    <w:rsid w:val="005E226D"/>
    <w:rsid w:val="005E73D1"/>
    <w:rsid w:val="005F3BCA"/>
    <w:rsid w:val="005F58C2"/>
    <w:rsid w:val="00622872"/>
    <w:rsid w:val="0062574F"/>
    <w:rsid w:val="006271C3"/>
    <w:rsid w:val="00627F89"/>
    <w:rsid w:val="0063120B"/>
    <w:rsid w:val="00643801"/>
    <w:rsid w:val="00670014"/>
    <w:rsid w:val="00682C81"/>
    <w:rsid w:val="006934CB"/>
    <w:rsid w:val="006950C2"/>
    <w:rsid w:val="00696540"/>
    <w:rsid w:val="006A273A"/>
    <w:rsid w:val="006A2D23"/>
    <w:rsid w:val="006A4AD8"/>
    <w:rsid w:val="006A6A29"/>
    <w:rsid w:val="006F0811"/>
    <w:rsid w:val="007055B4"/>
    <w:rsid w:val="00722B04"/>
    <w:rsid w:val="00723B32"/>
    <w:rsid w:val="00726CBD"/>
    <w:rsid w:val="00730325"/>
    <w:rsid w:val="00756334"/>
    <w:rsid w:val="00761AE2"/>
    <w:rsid w:val="00765543"/>
    <w:rsid w:val="007716A4"/>
    <w:rsid w:val="007823D9"/>
    <w:rsid w:val="007828D7"/>
    <w:rsid w:val="00783B49"/>
    <w:rsid w:val="00796BFD"/>
    <w:rsid w:val="007A3CFC"/>
    <w:rsid w:val="007A7190"/>
    <w:rsid w:val="007D6D10"/>
    <w:rsid w:val="007E2D9F"/>
    <w:rsid w:val="007F6214"/>
    <w:rsid w:val="007F73F1"/>
    <w:rsid w:val="0080299E"/>
    <w:rsid w:val="00807FE5"/>
    <w:rsid w:val="00837FB0"/>
    <w:rsid w:val="00842996"/>
    <w:rsid w:val="008512BF"/>
    <w:rsid w:val="008518CD"/>
    <w:rsid w:val="00853537"/>
    <w:rsid w:val="00853AC0"/>
    <w:rsid w:val="00862116"/>
    <w:rsid w:val="00874529"/>
    <w:rsid w:val="00892237"/>
    <w:rsid w:val="008A33A2"/>
    <w:rsid w:val="008A7C10"/>
    <w:rsid w:val="008B584D"/>
    <w:rsid w:val="008C5E6C"/>
    <w:rsid w:val="008D4217"/>
    <w:rsid w:val="008E5A9B"/>
    <w:rsid w:val="008F4EA4"/>
    <w:rsid w:val="008F68AB"/>
    <w:rsid w:val="00922E81"/>
    <w:rsid w:val="0092743A"/>
    <w:rsid w:val="00932A33"/>
    <w:rsid w:val="00945113"/>
    <w:rsid w:val="00947022"/>
    <w:rsid w:val="0095368A"/>
    <w:rsid w:val="00953AFB"/>
    <w:rsid w:val="00985E08"/>
    <w:rsid w:val="009A10A0"/>
    <w:rsid w:val="009A63DE"/>
    <w:rsid w:val="009E2DA7"/>
    <w:rsid w:val="009E6466"/>
    <w:rsid w:val="009E6678"/>
    <w:rsid w:val="009E7AB2"/>
    <w:rsid w:val="00A12157"/>
    <w:rsid w:val="00A20A92"/>
    <w:rsid w:val="00A22DC0"/>
    <w:rsid w:val="00A25795"/>
    <w:rsid w:val="00A550AD"/>
    <w:rsid w:val="00A6047E"/>
    <w:rsid w:val="00A642D9"/>
    <w:rsid w:val="00A76115"/>
    <w:rsid w:val="00A81527"/>
    <w:rsid w:val="00A83106"/>
    <w:rsid w:val="00A90505"/>
    <w:rsid w:val="00A959FA"/>
    <w:rsid w:val="00AB5B72"/>
    <w:rsid w:val="00AF1D14"/>
    <w:rsid w:val="00AF7361"/>
    <w:rsid w:val="00B13360"/>
    <w:rsid w:val="00B1390F"/>
    <w:rsid w:val="00B13DA4"/>
    <w:rsid w:val="00B1692B"/>
    <w:rsid w:val="00B277EF"/>
    <w:rsid w:val="00B321DF"/>
    <w:rsid w:val="00B44DD9"/>
    <w:rsid w:val="00B5210E"/>
    <w:rsid w:val="00B81069"/>
    <w:rsid w:val="00B925E2"/>
    <w:rsid w:val="00B96D3C"/>
    <w:rsid w:val="00BA1F72"/>
    <w:rsid w:val="00BA209F"/>
    <w:rsid w:val="00BB5255"/>
    <w:rsid w:val="00BC78BA"/>
    <w:rsid w:val="00BD13C3"/>
    <w:rsid w:val="00C00255"/>
    <w:rsid w:val="00C004C0"/>
    <w:rsid w:val="00C03F10"/>
    <w:rsid w:val="00C13161"/>
    <w:rsid w:val="00C16D0C"/>
    <w:rsid w:val="00C469E0"/>
    <w:rsid w:val="00C648B9"/>
    <w:rsid w:val="00C71CB7"/>
    <w:rsid w:val="00C72E7A"/>
    <w:rsid w:val="00C77793"/>
    <w:rsid w:val="00C9711B"/>
    <w:rsid w:val="00C972DD"/>
    <w:rsid w:val="00CA413A"/>
    <w:rsid w:val="00CA5A24"/>
    <w:rsid w:val="00CB3BFC"/>
    <w:rsid w:val="00CC5905"/>
    <w:rsid w:val="00CC67D1"/>
    <w:rsid w:val="00CC7D24"/>
    <w:rsid w:val="00CD6170"/>
    <w:rsid w:val="00CD6A3B"/>
    <w:rsid w:val="00CD6F98"/>
    <w:rsid w:val="00CF4403"/>
    <w:rsid w:val="00D101D6"/>
    <w:rsid w:val="00D25726"/>
    <w:rsid w:val="00D25C1B"/>
    <w:rsid w:val="00D422E1"/>
    <w:rsid w:val="00D462DA"/>
    <w:rsid w:val="00D610A8"/>
    <w:rsid w:val="00D64973"/>
    <w:rsid w:val="00D64DDF"/>
    <w:rsid w:val="00D73FBA"/>
    <w:rsid w:val="00D75288"/>
    <w:rsid w:val="00D902DB"/>
    <w:rsid w:val="00DB7608"/>
    <w:rsid w:val="00DC3FEA"/>
    <w:rsid w:val="00DC5A0B"/>
    <w:rsid w:val="00DD2002"/>
    <w:rsid w:val="00DD4EF2"/>
    <w:rsid w:val="00DE0BF1"/>
    <w:rsid w:val="00DE0E3C"/>
    <w:rsid w:val="00DF0B14"/>
    <w:rsid w:val="00E0568F"/>
    <w:rsid w:val="00E13E74"/>
    <w:rsid w:val="00E151F8"/>
    <w:rsid w:val="00E1730C"/>
    <w:rsid w:val="00E22B7F"/>
    <w:rsid w:val="00E45464"/>
    <w:rsid w:val="00E4723B"/>
    <w:rsid w:val="00E53DE6"/>
    <w:rsid w:val="00E5641D"/>
    <w:rsid w:val="00E6278F"/>
    <w:rsid w:val="00E631E3"/>
    <w:rsid w:val="00E7091D"/>
    <w:rsid w:val="00E77AB7"/>
    <w:rsid w:val="00E901C8"/>
    <w:rsid w:val="00EA1466"/>
    <w:rsid w:val="00EA2FC3"/>
    <w:rsid w:val="00EB2200"/>
    <w:rsid w:val="00EC7017"/>
    <w:rsid w:val="00EE3DA2"/>
    <w:rsid w:val="00EE553F"/>
    <w:rsid w:val="00EF0B83"/>
    <w:rsid w:val="00EF228B"/>
    <w:rsid w:val="00EF7966"/>
    <w:rsid w:val="00F05BD8"/>
    <w:rsid w:val="00F10C86"/>
    <w:rsid w:val="00F1294D"/>
    <w:rsid w:val="00F2109A"/>
    <w:rsid w:val="00F24CC3"/>
    <w:rsid w:val="00F24FDE"/>
    <w:rsid w:val="00F265BD"/>
    <w:rsid w:val="00F44B54"/>
    <w:rsid w:val="00F70A94"/>
    <w:rsid w:val="00F730C7"/>
    <w:rsid w:val="00F76659"/>
    <w:rsid w:val="00F805A4"/>
    <w:rsid w:val="00F81BB8"/>
    <w:rsid w:val="00F95D86"/>
    <w:rsid w:val="00FB3F95"/>
    <w:rsid w:val="00FC7214"/>
    <w:rsid w:val="00FD153D"/>
    <w:rsid w:val="00FD39A4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FootnoteReference">
    <w:name w:val="footnote reference"/>
    <w:basedOn w:val="DefaultParagraphFont"/>
    <w:uiPriority w:val="99"/>
    <w:rsid w:val="00B321D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A905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NoSpacing">
    <w:name w:val="No Spacing"/>
    <w:uiPriority w:val="99"/>
    <w:qFormat/>
    <w:rsid w:val="00D902DB"/>
    <w:rPr>
      <w:sz w:val="24"/>
      <w:szCs w:val="24"/>
      <w:lang w:val="ru-RU"/>
    </w:rPr>
  </w:style>
  <w:style w:type="character" w:styleId="EndnoteReference">
    <w:name w:val="endnote reference"/>
    <w:basedOn w:val="DefaultParagraphFont"/>
    <w:uiPriority w:val="99"/>
    <w:semiHidden/>
    <w:rsid w:val="009A10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Normal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">
    <w:name w:val="Основной текст_"/>
    <w:link w:val="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a0">
    <w:name w:val="Без интервала"/>
    <w:link w:val="a1"/>
    <w:uiPriority w:val="99"/>
    <w:rsid w:val="00433678"/>
    <w:rPr>
      <w:rFonts w:eastAsia="Times New Roman"/>
      <w:lang w:val="uk-UA"/>
    </w:rPr>
  </w:style>
  <w:style w:type="character" w:customStyle="1" w:styleId="a1">
    <w:name w:val="Без интервала Знак"/>
    <w:link w:val="a0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20">
    <w:name w:val="Основной текст (2)_"/>
    <w:link w:val="21"/>
    <w:uiPriority w:val="99"/>
    <w:locked/>
    <w:rsid w:val="00424AF1"/>
    <w:rPr>
      <w:sz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424AF1"/>
    <w:pPr>
      <w:widowControl w:val="0"/>
      <w:shd w:val="clear" w:color="auto" w:fill="FFFFFF"/>
      <w:spacing w:after="360" w:line="240" w:lineRule="atLeast"/>
      <w:jc w:val="both"/>
    </w:pPr>
    <w:rPr>
      <w:sz w:val="28"/>
      <w:szCs w:val="20"/>
      <w:lang w:val="en-US" w:eastAsia="ru-RU"/>
    </w:rPr>
  </w:style>
  <w:style w:type="paragraph" w:customStyle="1" w:styleId="10">
    <w:name w:val="Без интервала1"/>
    <w:uiPriority w:val="99"/>
    <w:rsid w:val="00424AF1"/>
    <w:rPr>
      <w:sz w:val="28"/>
      <w:szCs w:val="28"/>
      <w:lang w:val="uk-UA"/>
    </w:rPr>
  </w:style>
  <w:style w:type="paragraph" w:customStyle="1" w:styleId="11">
    <w:name w:val="Звичайний1"/>
    <w:uiPriority w:val="99"/>
    <w:rsid w:val="00424AF1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7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5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77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11</Pages>
  <Words>3242</Words>
  <Characters>18482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 Корецька</dc:creator>
  <cp:keywords/>
  <dc:description/>
  <cp:lastModifiedBy>User</cp:lastModifiedBy>
  <cp:revision>8</cp:revision>
  <dcterms:created xsi:type="dcterms:W3CDTF">2022-06-13T10:35:00Z</dcterms:created>
  <dcterms:modified xsi:type="dcterms:W3CDTF">2022-06-23T10:31:00Z</dcterms:modified>
</cp:coreProperties>
</file>