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371"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6</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тендерної документації</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не повинен відступати від даної форми)</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«Цінова пропозиція»</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(виконується на фірмовому бланку учасника)</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276.999999999998" w:type="dxa"/>
        <w:jc w:val="center"/>
        <w:tblLayout w:type="fixed"/>
        <w:tblLook w:val="0000"/>
      </w:tblPr>
      <w:tblGrid>
        <w:gridCol w:w="5333"/>
        <w:gridCol w:w="4944"/>
        <w:tblGridChange w:id="0">
          <w:tblGrid>
            <w:gridCol w:w="5333"/>
            <w:gridCol w:w="4944"/>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Повна назва</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Код ЄДРПОУ або ІПН</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Місцезнаходження</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Телефон</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Е-таі1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Прізвище, ім'я, по-батькові керівника</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461" w:hRule="atLeast"/>
          <w:tblHeader w:val="0"/>
        </w:trPr>
        <w:tc>
          <w:tcPr>
            <w:tcBorders>
              <w:top w:color="000000" w:space="0" w:sz="4" w:val="single"/>
              <w:left w:color="000000" w:space="0" w:sz="0" w:val="nil"/>
              <w:bottom w:color="000000" w:space="0" w:sz="4" w:val="single"/>
              <w:right w:color="000000" w:space="0" w:sz="0" w:val="nil"/>
            </w:tcBorders>
            <w:shd w:fill="ffffff" w:val="cle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Ми,</w:t>
            </w:r>
          </w:p>
        </w:tc>
        <w:tc>
          <w:tcPr>
            <w:tcBorders>
              <w:top w:color="000000" w:space="0" w:sz="4" w:val="single"/>
              <w:left w:color="000000" w:space="0" w:sz="0" w:val="nil"/>
              <w:bottom w:color="000000" w:space="0" w:sz="4" w:val="single"/>
              <w:right w:color="000000" w:space="0" w:sz="0" w:val="nil"/>
            </w:tcBorders>
            <w:shd w:fill="ffffff" w:val="cle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20" w:right="0" w:firstLine="0"/>
              <w:jc w:val="left"/>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(назва Учасника),</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vertAlign w:val="baseline"/>
                <w:rtl w:val="0"/>
              </w:rPr>
              <w:t xml:space="preserve"> надаємо</w:t>
            </w:r>
            <w:r w:rsidDel="00000000" w:rsidR="00000000" w:rsidRPr="00000000">
              <w:rPr>
                <w:rtl w:val="0"/>
              </w:rPr>
            </w:r>
          </w:p>
        </w:tc>
      </w:tr>
    </w:tbl>
    <w:bookmarkStart w:colFirst="0" w:colLast="0" w:name="bookmark=id.gjdgxs" w:id="0"/>
    <w:bookmarkEnd w:id="0"/>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3"/>
          <w:szCs w:val="23"/>
          <w:highlight w:val="white"/>
          <w:u w:val="none"/>
          <w:vertAlign w:val="baseline"/>
          <w:rtl w:val="0"/>
        </w:rPr>
        <w:t xml:space="preserve">свою пропозицію для підписання договору про закупівлю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кодом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ДК 021:2015: 35810000-5 - Індивідуальне обмундирування (Бронежилети</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Броне</w:t>
      </w:r>
      <w:r w:rsidDel="00000000" w:rsidR="00000000" w:rsidRPr="00000000">
        <w:rPr>
          <w:b w:val="1"/>
          <w:sz w:val="24"/>
          <w:szCs w:val="24"/>
          <w:rtl w:val="0"/>
        </w:rPr>
        <w:t xml:space="preserve">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олом (</w:t>
      </w:r>
      <w:r w:rsidDel="00000000" w:rsidR="00000000" w:rsidRPr="00000000">
        <w:rPr>
          <w:b w:val="1"/>
          <w:sz w:val="24"/>
          <w:szCs w:val="24"/>
          <w:rtl w:val="0"/>
        </w:rPr>
        <w:t xml:space="preserve">шолом кулезахисний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80" w:firstLine="0"/>
        <w:jc w:val="both"/>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highlight w:val="white"/>
          <w:u w:val="none"/>
          <w:vertAlign w:val="baseline"/>
          <w:rtl w:val="0"/>
        </w:rPr>
        <w:t xml:space="preserve">згідно з технічними вимогами Замовника торгів.</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85" w:before="0" w:line="240" w:lineRule="auto"/>
        <w:ind w:left="20" w:right="80" w:firstLine="62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Вивчивши тендерну документацію, технічні вимоги та істотні умови, які обов'язково включаються до договору про закупівлю,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Style w:val="Table2"/>
        <w:tblW w:w="10277.0" w:type="dxa"/>
        <w:jc w:val="center"/>
        <w:tblLayout w:type="fixed"/>
        <w:tblLook w:val="0000"/>
      </w:tblPr>
      <w:tblGrid>
        <w:gridCol w:w="547"/>
        <w:gridCol w:w="2520"/>
        <w:gridCol w:w="1334"/>
        <w:gridCol w:w="2266"/>
        <w:gridCol w:w="1800"/>
        <w:gridCol w:w="1810"/>
        <w:tblGridChange w:id="0">
          <w:tblGrid>
            <w:gridCol w:w="547"/>
            <w:gridCol w:w="2520"/>
            <w:gridCol w:w="1334"/>
            <w:gridCol w:w="2266"/>
            <w:gridCol w:w="1800"/>
            <w:gridCol w:w="1810"/>
          </w:tblGrid>
        </w:tblGridChange>
      </w:tblGrid>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00" w:right="0" w:firstLine="0"/>
              <w:jc w:val="center"/>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200" w:right="0" w:firstLine="0"/>
              <w:jc w:val="center"/>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з/п</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Найменування товару</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Кількість, шт.</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Гарантійний термін, місяців</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Ціна одиниці, грн. з/без ПДВ</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Загальна вартість, грн. з/без ПДВ</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center"/>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center"/>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283"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40" w:right="0" w:firstLine="0"/>
              <w:jc w:val="center"/>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Разом:</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298"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40" w:right="0" w:firstLine="0"/>
              <w:jc w:val="center"/>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у тому числі ПДВ*:</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*не заповнюється якщо Учасник не є платником податку на додану вартість, відповідно до вимог Податкового кодексу України</w:t>
      </w:r>
    </w:p>
    <w:bookmarkStart w:colFirst="0" w:colLast="0" w:name="bookmark=id.1fob9te" w:id="2"/>
    <w:bookmarkEnd w:id="2"/>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84" w:line="240" w:lineRule="auto"/>
        <w:ind w:left="20" w:right="0" w:firstLine="0"/>
        <w:jc w:val="both"/>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Загальна сума нашої пропозиції становить:</w:t>
      </w:r>
    </w:p>
    <w:bookmarkStart w:colFirst="0" w:colLast="0" w:name="bookmark=id.3znysh7" w:id="3"/>
    <w:bookmarkEnd w:id="3"/>
    <w:p w:rsidR="00000000" w:rsidDel="00000000" w:rsidP="00000000" w:rsidRDefault="00000000" w:rsidRPr="00000000" w14:paraId="00000043">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785"/>
        </w:tabs>
        <w:spacing w:after="0" w:before="0" w:line="240" w:lineRule="auto"/>
        <w:ind w:left="20" w:right="0" w:firstLine="0"/>
        <w:jc w:val="both"/>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ab/>
        <w:t xml:space="preserve">(з/без</w:t>
      </w:r>
      <w:r w:rsidDel="00000000" w:rsidR="00000000" w:rsidRPr="00000000">
        <w:rPr>
          <w:rFonts w:ascii="Times New Roman" w:cs="Times New Roman" w:eastAsia="Times New Roman" w:hAnsi="Times New Roman"/>
          <w:b w:val="0"/>
          <w:i w:val="1"/>
          <w:smallCaps w:val="0"/>
          <w:strike w:val="0"/>
          <w:color w:val="000000"/>
          <w:sz w:val="23"/>
          <w:szCs w:val="23"/>
          <w:highlight w:val="white"/>
          <w:u w:val="none"/>
          <w:vertAlign w:val="baseline"/>
          <w:rtl w:val="0"/>
        </w:rPr>
        <w:t xml:space="preserve"> ПДВ)</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0" w:right="0" w:firstLine="62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(цифрами та прописом).</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6"/>
        </w:tabs>
        <w:spacing w:after="0" w:before="0" w:line="240" w:lineRule="auto"/>
        <w:ind w:left="20" w:right="8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Загальна вартість пропозиції включає в себе всі витрати на упаковку, транспортування, навантаження, розвантаження, страхування, сплату митних тарифів, сплату податків і зборів, що сплачуються або мають бути сплачені, отримання дозволів/ ліцензій/ сертифікатів, та всі інші витрати.</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13"/>
        </w:tabs>
        <w:spacing w:after="0" w:before="0" w:line="240" w:lineRule="auto"/>
        <w:ind w:left="20" w:right="8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Ми погоджуємося дотримуватися умов нашої тендерної пропозиції протягом 91 (дев'яносто одного) дня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товару у будь-який час до закінчення зазначеного терміну.</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65"/>
        </w:tabs>
        <w:spacing w:after="0" w:before="0" w:line="240" w:lineRule="auto"/>
        <w:ind w:left="20" w:right="8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Del="00000000" w:rsidR="00000000" w:rsidRPr="00000000">
        <w:br w:type="page"/>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020.0" w:type="dxa"/>
        <w:jc w:val="left"/>
        <w:tblInd w:w="-230.0" w:type="dxa"/>
        <w:tblLayout w:type="fixed"/>
        <w:tblLook w:val="0000"/>
      </w:tblPr>
      <w:tblGrid>
        <w:gridCol w:w="3340"/>
        <w:gridCol w:w="3340"/>
        <w:gridCol w:w="3340"/>
        <w:tblGridChange w:id="0">
          <w:tblGrid>
            <w:gridCol w:w="3340"/>
            <w:gridCol w:w="3340"/>
            <w:gridCol w:w="33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посада уповноваженої особи Учасника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підпис та печатка (за наявності)</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прізвище, ініціали</w:t>
            </w: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highlight w:val="white"/>
          <w:u w:val="none"/>
          <w:vertAlign w:val="baseline"/>
          <w:rtl w:val="0"/>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Примітка:</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та інші витрати Учасника пов’язані з виконанням умов Договору про поставку товару.</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character" w:styleId="Основнойтекст(5)_">
    <w:name w:val="Основной текст (5)_"/>
    <w:basedOn w:val="Основнойшрифтабзаца"/>
    <w:next w:val="Основнойтекст(5)_"/>
    <w:autoRedefine w:val="0"/>
    <w:hidden w:val="0"/>
    <w:qFormat w:val="0"/>
    <w:rPr>
      <w:w w:val="100"/>
      <w:position w:val="-1"/>
      <w:sz w:val="23"/>
      <w:szCs w:val="23"/>
      <w:effect w:val="none"/>
      <w:shd w:color="auto" w:fill="ffffff" w:val="clear"/>
      <w:vertAlign w:val="baseline"/>
      <w:cs w:val="0"/>
      <w:em w:val="none"/>
      <w:lang w:bidi="ar-SA"/>
    </w:rPr>
  </w:style>
  <w:style w:type="paragraph" w:styleId="Основнойтекст(5)">
    <w:name w:val="Основной текст (5)"/>
    <w:basedOn w:val="Обычный"/>
    <w:next w:val="Основнойтекст(5)"/>
    <w:autoRedefine w:val="0"/>
    <w:hidden w:val="0"/>
    <w:qFormat w:val="0"/>
    <w:pPr>
      <w:shd w:color="auto" w:fill="ffffff" w:val="clear"/>
      <w:suppressAutoHyphens w:val="1"/>
      <w:spacing w:line="240" w:lineRule="atLeast"/>
      <w:ind w:leftChars="-1" w:rightChars="0" w:hanging="240" w:firstLineChars="-1"/>
      <w:textDirection w:val="btLr"/>
      <w:textAlignment w:val="top"/>
      <w:outlineLvl w:val="0"/>
    </w:pPr>
    <w:rPr>
      <w:w w:val="100"/>
      <w:position w:val="-1"/>
      <w:sz w:val="23"/>
      <w:szCs w:val="23"/>
      <w:effect w:val="none"/>
      <w:shd w:color="auto" w:fill="ffffff" w:val="clear"/>
      <w:vertAlign w:val="baseline"/>
      <w:cs w:val="0"/>
      <w:em w:val="none"/>
      <w:lang w:bidi="ar-SA" w:eastAsia="und" w:val="und"/>
    </w:rPr>
  </w:style>
  <w:style w:type="paragraph" w:styleId="Основнойтекст3">
    <w:name w:val="Основной текст3"/>
    <w:basedOn w:val="Обычный"/>
    <w:next w:val="Основнойтекст3"/>
    <w:autoRedefine w:val="0"/>
    <w:hidden w:val="0"/>
    <w:qFormat w:val="0"/>
    <w:pPr>
      <w:shd w:color="auto" w:fill="ffffff" w:val="clear"/>
      <w:suppressAutoHyphens w:val="1"/>
      <w:spacing w:line="269" w:lineRule="atLeast"/>
      <w:ind w:leftChars="-1" w:rightChars="0" w:firstLineChars="-1"/>
      <w:textDirection w:val="btLr"/>
      <w:textAlignment w:val="top"/>
      <w:outlineLvl w:val="0"/>
    </w:pPr>
    <w:rPr>
      <w:color w:val="000000"/>
      <w:w w:val="100"/>
      <w:position w:val="-1"/>
      <w:sz w:val="23"/>
      <w:szCs w:val="23"/>
      <w:effect w:val="none"/>
      <w:vertAlign w:val="baseline"/>
      <w:cs w:val="0"/>
      <w:em w:val="none"/>
      <w:lang w:bidi="ar-SA" w:eastAsia="ru-RU" w:val="uk-UA"/>
    </w:rPr>
  </w:style>
  <w:style w:type="character" w:styleId="Заголовок№3_">
    <w:name w:val="Заголовок №3_"/>
    <w:basedOn w:val="Основнойшрифтабзаца"/>
    <w:next w:val="Заголовок№3_"/>
    <w:autoRedefine w:val="0"/>
    <w:hidden w:val="0"/>
    <w:qFormat w:val="0"/>
    <w:rPr>
      <w:w w:val="100"/>
      <w:position w:val="-1"/>
      <w:sz w:val="23"/>
      <w:szCs w:val="23"/>
      <w:effect w:val="none"/>
      <w:shd w:color="auto" w:fill="ffffff" w:val="clear"/>
      <w:vertAlign w:val="baseline"/>
      <w:cs w:val="0"/>
      <w:em w:val="none"/>
      <w:lang w:bidi="ar-SA"/>
    </w:rPr>
  </w:style>
  <w:style w:type="paragraph" w:styleId="Заголовок№3">
    <w:name w:val="Заголовок №3"/>
    <w:basedOn w:val="Обычный"/>
    <w:next w:val="Заголовок№3"/>
    <w:autoRedefine w:val="0"/>
    <w:hidden w:val="0"/>
    <w:qFormat w:val="0"/>
    <w:pPr>
      <w:shd w:color="auto" w:fill="ffffff" w:val="clear"/>
      <w:suppressAutoHyphens w:val="1"/>
      <w:spacing w:line="274" w:lineRule="atLeast"/>
      <w:ind w:leftChars="-1" w:rightChars="0" w:firstLineChars="-1"/>
      <w:jc w:val="both"/>
      <w:textDirection w:val="btLr"/>
      <w:textAlignment w:val="top"/>
      <w:outlineLvl w:val="2"/>
    </w:pPr>
    <w:rPr>
      <w:w w:val="100"/>
      <w:position w:val="-1"/>
      <w:sz w:val="23"/>
      <w:szCs w:val="23"/>
      <w:effect w:val="none"/>
      <w:shd w:color="auto" w:fill="ffffff" w:val="clear"/>
      <w:vertAlign w:val="baseline"/>
      <w:cs w:val="0"/>
      <w:em w:val="none"/>
      <w:lang w:bidi="ar-SA" w:eastAsia="und" w:val="und"/>
    </w:rPr>
  </w:style>
  <w:style w:type="character" w:styleId="Основнойтекст(6)_">
    <w:name w:val="Основной текст (6)_"/>
    <w:basedOn w:val="Основнойшрифтабзаца"/>
    <w:next w:val="Основнойтекст(6)_"/>
    <w:autoRedefine w:val="0"/>
    <w:hidden w:val="0"/>
    <w:qFormat w:val="0"/>
    <w:rPr>
      <w:w w:val="100"/>
      <w:position w:val="-1"/>
      <w:sz w:val="23"/>
      <w:szCs w:val="23"/>
      <w:effect w:val="none"/>
      <w:shd w:color="auto" w:fill="ffffff" w:val="clear"/>
      <w:vertAlign w:val="baseline"/>
      <w:cs w:val="0"/>
      <w:em w:val="none"/>
      <w:lang w:bidi="ar-SA"/>
    </w:rPr>
  </w:style>
  <w:style w:type="paragraph" w:styleId="Основнойтекст(6)">
    <w:name w:val="Основной текст (6)"/>
    <w:basedOn w:val="Обычный"/>
    <w:next w:val="Основнойтекст(6)"/>
    <w:autoRedefine w:val="0"/>
    <w:hidden w:val="0"/>
    <w:qFormat w:val="0"/>
    <w:pPr>
      <w:shd w:color="auto" w:fill="ffffff" w:val="clear"/>
      <w:suppressAutoHyphens w:val="1"/>
      <w:spacing w:after="120" w:line="274" w:lineRule="atLeast"/>
      <w:ind w:leftChars="-1" w:rightChars="0" w:firstLineChars="-1"/>
      <w:jc w:val="both"/>
      <w:textDirection w:val="btLr"/>
      <w:textAlignment w:val="top"/>
      <w:outlineLvl w:val="0"/>
    </w:pPr>
    <w:rPr>
      <w:w w:val="100"/>
      <w:position w:val="-1"/>
      <w:sz w:val="23"/>
      <w:szCs w:val="23"/>
      <w:effect w:val="none"/>
      <w:shd w:color="auto" w:fill="ffffff" w:val="clear"/>
      <w:vertAlign w:val="baseline"/>
      <w:cs w:val="0"/>
      <w:em w:val="none"/>
      <w:lang w:bidi="ar-SA" w:eastAsia="und" w:val="und"/>
    </w:rPr>
  </w:style>
  <w:style w:type="character" w:styleId="Подписьктаблице_">
    <w:name w:val="Подпись к таблице_"/>
    <w:basedOn w:val="Основнойшрифтабзаца"/>
    <w:next w:val="Подписьктаблице_"/>
    <w:autoRedefine w:val="0"/>
    <w:hidden w:val="0"/>
    <w:qFormat w:val="0"/>
    <w:rPr>
      <w:w w:val="100"/>
      <w:position w:val="-1"/>
      <w:sz w:val="23"/>
      <w:szCs w:val="23"/>
      <w:effect w:val="none"/>
      <w:shd w:color="auto" w:fill="ffffff" w:val="clear"/>
      <w:vertAlign w:val="baseline"/>
      <w:cs w:val="0"/>
      <w:em w:val="none"/>
      <w:lang w:bidi="ar-SA"/>
    </w:rPr>
  </w:style>
  <w:style w:type="paragraph" w:styleId="Подписьктаблице">
    <w:name w:val="Подпись к таблице"/>
    <w:basedOn w:val="Обычный"/>
    <w:next w:val="Подписьктаблице"/>
    <w:autoRedefine w:val="0"/>
    <w:hidden w:val="0"/>
    <w:qFormat w:val="0"/>
    <w:pPr>
      <w:shd w:color="auto" w:fill="ffffff" w:val="clear"/>
      <w:suppressAutoHyphens w:val="1"/>
      <w:spacing w:line="274" w:lineRule="atLeast"/>
      <w:ind w:leftChars="-1" w:rightChars="0" w:firstLineChars="-1"/>
      <w:jc w:val="both"/>
      <w:textDirection w:val="btLr"/>
      <w:textAlignment w:val="top"/>
      <w:outlineLvl w:val="0"/>
    </w:pPr>
    <w:rPr>
      <w:w w:val="100"/>
      <w:position w:val="-1"/>
      <w:sz w:val="23"/>
      <w:szCs w:val="23"/>
      <w:effect w:val="none"/>
      <w:shd w:color="auto" w:fill="ffffff" w:val="clear"/>
      <w:vertAlign w:val="baseline"/>
      <w:cs w:val="0"/>
      <w:em w:val="none"/>
      <w:lang w:bidi="ar-SA" w:eastAsia="und" w:val="und"/>
    </w:rPr>
  </w:style>
  <w:style w:type="character" w:styleId="Заголовок№3(2)_">
    <w:name w:val="Заголовок №3 (2)_"/>
    <w:basedOn w:val="Основнойшрифтабзаца"/>
    <w:next w:val="Заголовок№3(2)_"/>
    <w:autoRedefine w:val="0"/>
    <w:hidden w:val="0"/>
    <w:qFormat w:val="0"/>
    <w:rPr>
      <w:w w:val="100"/>
      <w:position w:val="-1"/>
      <w:sz w:val="23"/>
      <w:szCs w:val="23"/>
      <w:effect w:val="none"/>
      <w:shd w:color="auto" w:fill="ffffff" w:val="clear"/>
      <w:vertAlign w:val="baseline"/>
      <w:cs w:val="0"/>
      <w:em w:val="none"/>
      <w:lang w:bidi="ar-SA"/>
    </w:rPr>
  </w:style>
  <w:style w:type="paragraph" w:styleId="Заголовок№3(2)">
    <w:name w:val="Заголовок №3 (2)"/>
    <w:basedOn w:val="Обычный"/>
    <w:next w:val="Заголовок№3(2)"/>
    <w:autoRedefine w:val="0"/>
    <w:hidden w:val="0"/>
    <w:qFormat w:val="0"/>
    <w:pPr>
      <w:shd w:color="auto" w:fill="ffffff" w:val="clear"/>
      <w:suppressAutoHyphens w:val="1"/>
      <w:spacing w:line="274" w:lineRule="atLeast"/>
      <w:ind w:leftChars="-1" w:rightChars="0" w:firstLineChars="-1"/>
      <w:jc w:val="both"/>
      <w:textDirection w:val="btLr"/>
      <w:textAlignment w:val="top"/>
      <w:outlineLvl w:val="2"/>
    </w:pPr>
    <w:rPr>
      <w:w w:val="100"/>
      <w:position w:val="-1"/>
      <w:sz w:val="23"/>
      <w:szCs w:val="23"/>
      <w:effect w:val="none"/>
      <w:shd w:color="auto" w:fill="ffffff" w:val="clear"/>
      <w:vertAlign w:val="baseline"/>
      <w:cs w:val="0"/>
      <w:em w:val="none"/>
      <w:lang w:bidi="ar-SA" w:eastAsia="und" w:val="und"/>
    </w:rPr>
  </w:style>
  <w:style w:type="character" w:styleId="Основнойтекст(6)+Некурсив">
    <w:name w:val="Основной текст (6) + Не курсив"/>
    <w:basedOn w:val="Основнойтекст(6)_"/>
    <w:next w:val="Основнойтекст(6)+Некурсив"/>
    <w:autoRedefine w:val="0"/>
    <w:hidden w:val="0"/>
    <w:qFormat w:val="0"/>
    <w:rPr>
      <w:i w:val="1"/>
      <w:iCs w:val="1"/>
      <w:w w:val="100"/>
      <w:position w:val="-1"/>
      <w:sz w:val="23"/>
      <w:szCs w:val="23"/>
      <w:effect w:val="none"/>
      <w:shd w:color="auto" w:fill="ffffff" w:val="clear"/>
      <w:vertAlign w:val="baseline"/>
      <w:cs w:val="0"/>
      <w:em w:val="none"/>
      <w:lang w:bidi="ar-SA"/>
    </w:rPr>
  </w:style>
  <w:style w:type="character" w:styleId="Заголовок№3+Неполужирный">
    <w:name w:val="Заголовок №3 + Не полужирный"/>
    <w:basedOn w:val="Заголовок№3_"/>
    <w:next w:val="Заголовок№3+Неполужирный"/>
    <w:autoRedefine w:val="0"/>
    <w:hidden w:val="0"/>
    <w:qFormat w:val="0"/>
    <w:rPr>
      <w:b w:val="1"/>
      <w:bCs w:val="1"/>
      <w:w w:val="100"/>
      <w:position w:val="-1"/>
      <w:sz w:val="23"/>
      <w:szCs w:val="23"/>
      <w:effect w:val="none"/>
      <w:shd w:color="auto" w:fill="ffffff" w:val="clear"/>
      <w:vertAlign w:val="baseline"/>
      <w:cs w:val="0"/>
      <w:em w:val="none"/>
      <w:lang w:bidi="ar-SA"/>
    </w:rPr>
  </w:style>
  <w:style w:type="character" w:styleId="Заголовок№3(2)+Некурсив">
    <w:name w:val="Заголовок №3 (2) + Не курсив"/>
    <w:basedOn w:val="Заголовок№3(2)_"/>
    <w:next w:val="Заголовок№3(2)+Некурсив"/>
    <w:autoRedefine w:val="0"/>
    <w:hidden w:val="0"/>
    <w:qFormat w:val="0"/>
    <w:rPr>
      <w:i w:val="1"/>
      <w:iCs w:val="1"/>
      <w:w w:val="100"/>
      <w:position w:val="-1"/>
      <w:sz w:val="23"/>
      <w:szCs w:val="23"/>
      <w:effect w:val="none"/>
      <w:shd w:color="auto" w:fill="ffffff" w:val="clear"/>
      <w:vertAlign w:val="baseline"/>
      <w:cs w:val="0"/>
      <w:em w:val="none"/>
      <w:lang w:bidi="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1OUAn7amT7SyD/bwzEYN+Kkwqw==">AMUW2mXETkPVMr0OEw1JvCj3T2j9Hp/jMdSVdnY40eo+XtWx08JT3V+rD2DViyURaXrjpamHnhKMk9J1gaQ6r6tDON79JVawSAnXDA3BExeWxo1cNjNN0oSZRzQxzX2saUWNE8EtCETLYZN87iKPxzqStYxA78J8XVKtZyfVDKksW1ABYpcWAMw=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2023-05-01T09:32:00Z</dcterms:created>
  <dc:creator>EVROPA</dc:creator>
</cp:coreProperties>
</file>