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225FB3" w:rsidRDefault="00AF274F" w:rsidP="00A43DFF">
      <w:pPr>
        <w:widowControl w:val="0"/>
        <w:spacing w:after="0" w:line="240" w:lineRule="auto"/>
        <w:jc w:val="right"/>
        <w:rPr>
          <w:rFonts w:ascii="Times New Roman" w:hAnsi="Times New Roman" w:cs="Times New Roman"/>
          <w:bCs/>
          <w:sz w:val="24"/>
          <w:szCs w:val="24"/>
          <w:lang w:val="ru-RU"/>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Pr>
          <w:rFonts w:ascii="Times New Roman" w:hAnsi="Times New Roman" w:cs="Times New Roman"/>
          <w:bCs/>
          <w:sz w:val="24"/>
          <w:szCs w:val="24"/>
          <w:lang w:val="ru-RU"/>
        </w:rPr>
        <w:t>2</w:t>
      </w:r>
      <w:r w:rsidR="000F1E60">
        <w:rPr>
          <w:rFonts w:ascii="Times New Roman" w:hAnsi="Times New Roman" w:cs="Times New Roman"/>
          <w:bCs/>
          <w:sz w:val="24"/>
          <w:szCs w:val="24"/>
          <w:lang w:val="ru-RU"/>
        </w:rPr>
        <w:t>9</w:t>
      </w:r>
      <w:r w:rsidR="004256DF">
        <w:rPr>
          <w:rFonts w:ascii="Times New Roman" w:hAnsi="Times New Roman" w:cs="Times New Roman"/>
          <w:bCs/>
          <w:sz w:val="24"/>
          <w:szCs w:val="24"/>
          <w:lang w:val="ru-RU"/>
        </w:rPr>
        <w:t>.02</w:t>
      </w:r>
      <w:r w:rsidR="00A273AA">
        <w:rPr>
          <w:rFonts w:ascii="Times New Roman" w:hAnsi="Times New Roman" w:cs="Times New Roman"/>
          <w:bCs/>
          <w:sz w:val="24"/>
          <w:szCs w:val="24"/>
        </w:rPr>
        <w:t>.202</w:t>
      </w:r>
      <w:r w:rsidR="00A273AA" w:rsidRPr="00744894">
        <w:rPr>
          <w:rFonts w:ascii="Times New Roman" w:hAnsi="Times New Roman" w:cs="Times New Roman"/>
          <w:bCs/>
          <w:sz w:val="24"/>
          <w:szCs w:val="24"/>
          <w:lang w:val="ru-RU"/>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225FB3" w:rsidRPr="00225FB3">
        <w:rPr>
          <w:rFonts w:ascii="Times New Roman" w:hAnsi="Times New Roman" w:cs="Times New Roman"/>
          <w:bCs/>
          <w:sz w:val="24"/>
          <w:szCs w:val="24"/>
          <w:lang w:val="ru-RU"/>
        </w:rPr>
        <w:t>54</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DC540B" w:rsidRPr="00371294" w:rsidRDefault="00DC540B" w:rsidP="00DC540B">
      <w:pPr>
        <w:jc w:val="center"/>
        <w:rPr>
          <w:rFonts w:ascii="Times New Roman" w:eastAsia="Times New Roman" w:hAnsi="Times New Roman" w:cs="Times New Roman"/>
          <w:b/>
          <w:sz w:val="18"/>
          <w:szCs w:val="18"/>
        </w:rPr>
      </w:pPr>
      <w:r w:rsidRPr="00371294">
        <w:rPr>
          <w:rFonts w:ascii="Times New Roman" w:hAnsi="Times New Roman" w:cs="Times New Roman"/>
          <w:b/>
          <w:sz w:val="18"/>
          <w:szCs w:val="18"/>
        </w:rPr>
        <w:t>Лабораторні реактиви (</w:t>
      </w:r>
      <w:r w:rsidR="00744894" w:rsidRPr="00371294">
        <w:rPr>
          <w:rFonts w:ascii="Times New Roman" w:hAnsi="Times New Roman" w:cs="Times New Roman"/>
          <w:b/>
          <w:sz w:val="18"/>
          <w:szCs w:val="18"/>
        </w:rPr>
        <w:t>ДК 021:2015 336</w:t>
      </w:r>
      <w:r w:rsidRPr="00371294">
        <w:rPr>
          <w:rFonts w:ascii="Times New Roman" w:hAnsi="Times New Roman" w:cs="Times New Roman"/>
          <w:b/>
          <w:sz w:val="18"/>
          <w:szCs w:val="18"/>
        </w:rPr>
        <w:t xml:space="preserve">90000-3 Лікарські засоби різні </w:t>
      </w:r>
      <w:r w:rsidR="00744894" w:rsidRPr="00371294">
        <w:rPr>
          <w:rFonts w:ascii="Times New Roman" w:hAnsi="Times New Roman" w:cs="Times New Roman"/>
          <w:b/>
          <w:sz w:val="18"/>
          <w:szCs w:val="18"/>
        </w:rPr>
        <w:t xml:space="preserve">НК 024:2023 </w:t>
      </w:r>
      <w:r w:rsidR="000450FA" w:rsidRPr="00371294">
        <w:rPr>
          <w:rFonts w:ascii="Times New Roman" w:hAnsi="Times New Roman" w:cs="Times New Roman"/>
          <w:b/>
          <w:sz w:val="18"/>
          <w:szCs w:val="18"/>
        </w:rPr>
        <w:tab/>
        <w:t>53301 - Глюкоза IVD (діагностика in vitro), набір, ферментний спектрофотометричний аналіз</w:t>
      </w:r>
      <w:r w:rsidR="00744894" w:rsidRPr="00371294">
        <w:rPr>
          <w:rFonts w:ascii="Times New Roman" w:hAnsi="Times New Roman" w:cs="Times New Roman"/>
          <w:b/>
          <w:sz w:val="18"/>
          <w:szCs w:val="18"/>
        </w:rPr>
        <w:t xml:space="preserve">; </w:t>
      </w:r>
      <w:r w:rsidR="000450FA" w:rsidRPr="00371294">
        <w:rPr>
          <w:rFonts w:ascii="Times New Roman" w:hAnsi="Times New Roman" w:cs="Times New Roman"/>
          <w:b/>
          <w:sz w:val="18"/>
          <w:szCs w:val="18"/>
        </w:rPr>
        <w:t>44946 - Фарбування за Романовським, IVD (діагностика in vitro), набір</w:t>
      </w:r>
      <w:r w:rsidR="00744894" w:rsidRPr="00371294">
        <w:rPr>
          <w:rFonts w:ascii="Times New Roman" w:hAnsi="Times New Roman" w:cs="Times New Roman"/>
          <w:b/>
          <w:sz w:val="18"/>
          <w:szCs w:val="18"/>
        </w:rPr>
        <w:t>;</w:t>
      </w:r>
      <w:r w:rsidR="000450FA" w:rsidRPr="00371294">
        <w:rPr>
          <w:rFonts w:ascii="Times New Roman" w:hAnsi="Times New Roman" w:cs="Times New Roman"/>
          <w:b/>
          <w:sz w:val="18"/>
          <w:szCs w:val="18"/>
        </w:rPr>
        <w:t xml:space="preserve"> 42959 - Барвник Май-Грюнвальда, IVD (діагностика in vitro); 52532 - Анти-A групове типування еритроцитів IVD (діагностика in vitro), антитіла; </w:t>
      </w:r>
      <w:r w:rsidR="000450FA" w:rsidRPr="00371294">
        <w:rPr>
          <w:rFonts w:ascii="Times New Roman" w:hAnsi="Times New Roman" w:cs="Times New Roman"/>
          <w:b/>
          <w:sz w:val="18"/>
          <w:szCs w:val="18"/>
          <w:shd w:val="clear" w:color="auto" w:fill="FDFEFD"/>
        </w:rPr>
        <w:t xml:space="preserve">52538 - Анти-B групове типування еритроцитів IVD (діагностика in vitro), антитіла; </w:t>
      </w:r>
      <w:r w:rsidRPr="00371294">
        <w:rPr>
          <w:rFonts w:ascii="Times New Roman" w:hAnsi="Times New Roman" w:cs="Times New Roman"/>
          <w:b/>
          <w:sz w:val="18"/>
          <w:szCs w:val="18"/>
          <w:shd w:val="clear" w:color="auto" w:fill="FDFEFD"/>
        </w:rPr>
        <w:t xml:space="preserve"> </w:t>
      </w:r>
      <w:r w:rsidR="000450FA" w:rsidRPr="00371294">
        <w:rPr>
          <w:rFonts w:ascii="Times New Roman" w:hAnsi="Times New Roman" w:cs="Times New Roman"/>
          <w:b/>
          <w:sz w:val="18"/>
          <w:szCs w:val="18"/>
          <w:shd w:val="clear" w:color="auto" w:fill="FDFEFD"/>
        </w:rPr>
        <w:t>52647 - Анти-Rh(D) групове типування еритроцитів IVD (діагностика in vitro), антитіла</w:t>
      </w:r>
      <w:r w:rsidR="00922BE4" w:rsidRPr="00371294">
        <w:rPr>
          <w:rFonts w:ascii="Times New Roman" w:hAnsi="Times New Roman" w:cs="Times New Roman"/>
          <w:b/>
          <w:sz w:val="18"/>
          <w:szCs w:val="18"/>
          <w:shd w:val="clear" w:color="auto" w:fill="FDFEFD"/>
        </w:rPr>
        <w:t xml:space="preserve">; 55983 - Протромбіновий час (ПЧ) IVD (діагностика in vitro), набір, аналіз утворення згустку; 51819 - Treponema pallidum reagin antibody IVD (діагностика in vitro), набір, реакція аглютинації; 62707 - Базовий компонент живильного середовища IVD (діагностика in vitro); </w:t>
      </w:r>
      <w:r w:rsidR="00922BE4" w:rsidRPr="00371294">
        <w:rPr>
          <w:rFonts w:ascii="Times New Roman" w:eastAsia="Times New Roman" w:hAnsi="Times New Roman" w:cs="Times New Roman"/>
          <w:b/>
          <w:sz w:val="18"/>
          <w:szCs w:val="18"/>
        </w:rPr>
        <w:t xml:space="preserve">42709 - Набір для фарбування за Грамом, IVD (діагностика in vitro); 43550 - Фіксувальна рідина для мікроскопії, IVD (діагностика in vitro); </w:t>
      </w:r>
      <w:r w:rsidR="00931B85" w:rsidRPr="00371294">
        <w:rPr>
          <w:rFonts w:ascii="Times New Roman" w:eastAsia="Times New Roman" w:hAnsi="Times New Roman" w:cs="Times New Roman"/>
          <w:b/>
          <w:sz w:val="18"/>
          <w:szCs w:val="18"/>
        </w:rPr>
        <w:tab/>
        <w:t xml:space="preserve">55983 - Протромбіновий час (ПЧ) IVD (діагностика in vitro), набір, аналіз утворення згустку; </w:t>
      </w:r>
      <w:r w:rsidR="00931B85" w:rsidRPr="00371294">
        <w:rPr>
          <w:rFonts w:ascii="Times New Roman" w:hAnsi="Times New Roman" w:cs="Times New Roman"/>
          <w:b/>
          <w:sz w:val="18"/>
          <w:szCs w:val="18"/>
          <w:shd w:val="clear" w:color="auto" w:fill="FDFEFD"/>
        </w:rPr>
        <w:t xml:space="preserve">54522 - рН сечі IVD (діагностика in vitro), набір, колориметрична тест-смужка, експрес-аналіз; </w:t>
      </w:r>
      <w:r w:rsidR="00931B85" w:rsidRPr="00371294">
        <w:rPr>
          <w:rFonts w:ascii="Times New Roman" w:eastAsia="Times New Roman" w:hAnsi="Times New Roman" w:cs="Times New Roman"/>
          <w:b/>
          <w:sz w:val="18"/>
          <w:szCs w:val="18"/>
        </w:rPr>
        <w:t xml:space="preserve">35362 - Індикатор хімічний/фізичний для контролювання стерилізації; </w:t>
      </w:r>
      <w:r w:rsidR="00931B85" w:rsidRPr="00371294">
        <w:rPr>
          <w:rFonts w:ascii="Times New Roman" w:hAnsi="Times New Roman" w:cs="Times New Roman"/>
          <w:b/>
          <w:sz w:val="18"/>
          <w:szCs w:val="18"/>
          <w:shd w:val="clear" w:color="auto" w:fill="FDFEFD"/>
        </w:rPr>
        <w:t xml:space="preserve">54518 - Глюкоза сечі IVD (діагностика in vitro), набір, колориметрична тест-смужка, експрес-аналіз; 54519 - Кетони сечі IVD (діагностика in vitro), набір, колориметрична тест-смужка, експрес-аналіз; </w:t>
      </w:r>
      <w:r w:rsidR="00931B85" w:rsidRPr="00371294">
        <w:rPr>
          <w:rFonts w:ascii="Times New Roman" w:eastAsia="Times New Roman" w:hAnsi="Times New Roman" w:cs="Times New Roman"/>
          <w:b/>
          <w:sz w:val="18"/>
          <w:szCs w:val="18"/>
        </w:rPr>
        <w:t xml:space="preserve">50415 - Множинні мікроорганізми родини ентеробактерій, ізольований штам IVD (діагностика in vitro), набір; </w:t>
      </w:r>
      <w:r w:rsidR="00931B85" w:rsidRPr="00371294">
        <w:rPr>
          <w:rFonts w:ascii="Times New Roman" w:hAnsi="Times New Roman" w:cs="Times New Roman"/>
          <w:b/>
          <w:sz w:val="18"/>
          <w:szCs w:val="18"/>
          <w:shd w:val="clear" w:color="auto" w:fill="FDFEFD"/>
        </w:rPr>
        <w:t xml:space="preserve">43042 - Диски для тестування на чутливість з бацитрацином, IVD (діагностика in vitro); </w:t>
      </w:r>
      <w:r w:rsidR="00931B85" w:rsidRPr="00371294">
        <w:rPr>
          <w:rFonts w:ascii="Times New Roman" w:eastAsia="Times New Roman" w:hAnsi="Times New Roman" w:cs="Times New Roman"/>
          <w:b/>
          <w:sz w:val="18"/>
          <w:szCs w:val="18"/>
        </w:rPr>
        <w:t xml:space="preserve">51513 - Множинні види Salmonella, антигени ізоляту культури IVD (діагностика in vitro), набір, реакція аглютинації; 54551 - Скринінг біологічних рідин на приховану кров IVD (діагностика in vitro), реагент; 46191 - Ампіцилінові диски для тестування на чутливість IVD (діагностика in vitro); 59213 - Ванкоміцин, диски для тестування на чутливість IVD (діагностика in vitro); </w:t>
      </w:r>
      <w:r w:rsidR="00931B85" w:rsidRPr="00371294">
        <w:rPr>
          <w:rFonts w:ascii="Times New Roman" w:eastAsia="Times New Roman" w:hAnsi="Times New Roman" w:cs="Times New Roman"/>
          <w:b/>
          <w:sz w:val="18"/>
          <w:szCs w:val="18"/>
        </w:rPr>
        <w:br/>
        <w:t xml:space="preserve">41910 - Диск IVD (діагностика in vitro) дискретизації сприйнятливості до еритроміцину; </w:t>
      </w:r>
      <w:r w:rsidR="00931B85" w:rsidRPr="00371294">
        <w:rPr>
          <w:rFonts w:ascii="Times New Roman" w:hAnsi="Times New Roman" w:cs="Times New Roman"/>
          <w:b/>
          <w:sz w:val="18"/>
          <w:szCs w:val="18"/>
          <w:shd w:val="clear" w:color="auto" w:fill="FDFEFD"/>
        </w:rPr>
        <w:t xml:space="preserve">46169 - Диски іміпенему для тестування на чутливість IVD (діагностика in vitro); </w:t>
      </w:r>
      <w:r w:rsidR="00931B85" w:rsidRPr="00371294">
        <w:rPr>
          <w:rFonts w:ascii="Times New Roman" w:eastAsia="Times New Roman" w:hAnsi="Times New Roman" w:cs="Times New Roman"/>
          <w:b/>
          <w:sz w:val="18"/>
          <w:szCs w:val="18"/>
        </w:rPr>
        <w:t xml:space="preserve">59139 - Левофлоксацин, диски для тестування на чутливість IVD (діагностика in vitro); </w:t>
      </w:r>
      <w:r w:rsidR="00931B85" w:rsidRPr="00371294">
        <w:rPr>
          <w:rFonts w:ascii="Times New Roman" w:hAnsi="Times New Roman" w:cs="Times New Roman"/>
          <w:b/>
          <w:sz w:val="18"/>
          <w:szCs w:val="18"/>
          <w:shd w:val="clear" w:color="auto" w:fill="FDFEFD"/>
        </w:rPr>
        <w:t xml:space="preserve">59143 - Лінезолід, диски для тестування на чутливість IVD (діагностика in vitro); 46005 - Цефотаксимові диски для тестування на чутливість IVD (діагностика in vitro); </w:t>
      </w:r>
      <w:r w:rsidR="00931B85" w:rsidRPr="00371294">
        <w:rPr>
          <w:rFonts w:ascii="Times New Roman" w:eastAsia="Times New Roman" w:hAnsi="Times New Roman" w:cs="Times New Roman"/>
          <w:b/>
          <w:sz w:val="18"/>
          <w:szCs w:val="18"/>
        </w:rPr>
        <w:t xml:space="preserve">45359 - Ципрофлоксацинові диски для тестування на чутливість IVD (діагностика in vitro); 37441 - Диск IVD (діагностика in vitro) для випробування на сприйнятливість до цефтазидиму; </w:t>
      </w:r>
      <w:r w:rsidR="00931B85" w:rsidRPr="00371294">
        <w:rPr>
          <w:rFonts w:ascii="Times New Roman" w:hAnsi="Times New Roman" w:cs="Times New Roman"/>
          <w:b/>
          <w:sz w:val="18"/>
          <w:szCs w:val="18"/>
          <w:shd w:val="clear" w:color="auto" w:fill="FDFEFD"/>
        </w:rPr>
        <w:t xml:space="preserve">44483 - Диски для тестування на чутливість з цефтріаксоном, IVD (діагностика in vitro); </w:t>
      </w:r>
      <w:r w:rsidR="00BC33AF" w:rsidRPr="00371294">
        <w:rPr>
          <w:rFonts w:ascii="Times New Roman" w:eastAsia="Times New Roman" w:hAnsi="Times New Roman" w:cs="Times New Roman"/>
          <w:b/>
          <w:sz w:val="18"/>
          <w:szCs w:val="18"/>
        </w:rPr>
        <w:t xml:space="preserve">42520 - Диски для тестування на чутливість із цефепимом, IVD (діагностика in vitro); </w:t>
      </w:r>
      <w:r w:rsidR="00BC33AF" w:rsidRPr="00371294">
        <w:rPr>
          <w:rFonts w:ascii="Times New Roman" w:hAnsi="Times New Roman" w:cs="Times New Roman"/>
          <w:b/>
          <w:sz w:val="18"/>
          <w:szCs w:val="18"/>
          <w:shd w:val="clear" w:color="auto" w:fill="FDFEFD"/>
        </w:rPr>
        <w:t xml:space="preserve">59147 - Меропенем, диски для тестування на чутливість IVD (діагностика in vitro); </w:t>
      </w:r>
      <w:r w:rsidR="00BC33AF" w:rsidRPr="00371294">
        <w:rPr>
          <w:rFonts w:ascii="Times New Roman" w:eastAsia="Times New Roman" w:hAnsi="Times New Roman" w:cs="Times New Roman"/>
          <w:b/>
          <w:sz w:val="18"/>
          <w:szCs w:val="18"/>
        </w:rPr>
        <w:t xml:space="preserve">59176 - Піперацилін, диски для тестування на чутливість IVD (діагностика in vitro); </w:t>
      </w:r>
      <w:r w:rsidR="00BC33AF" w:rsidRPr="00371294">
        <w:rPr>
          <w:rFonts w:ascii="Times New Roman" w:hAnsi="Times New Roman" w:cs="Times New Roman"/>
          <w:b/>
          <w:sz w:val="18"/>
          <w:szCs w:val="18"/>
          <w:shd w:val="clear" w:color="auto" w:fill="FDFEFD"/>
        </w:rPr>
        <w:t xml:space="preserve">59209 - Тобраміцин, диски для тестування на чутливість IVD (діагностика in vitro); </w:t>
      </w:r>
      <w:r w:rsidRPr="00371294">
        <w:rPr>
          <w:rFonts w:ascii="Times New Roman" w:hAnsi="Times New Roman" w:cs="Times New Roman"/>
          <w:b/>
          <w:sz w:val="18"/>
          <w:szCs w:val="18"/>
          <w:shd w:val="clear" w:color="auto" w:fill="FDFEFD"/>
        </w:rPr>
        <w:t xml:space="preserve"> </w:t>
      </w:r>
      <w:r w:rsidR="00BC33AF" w:rsidRPr="00371294">
        <w:rPr>
          <w:rFonts w:ascii="Times New Roman" w:eastAsia="Times New Roman" w:hAnsi="Times New Roman" w:cs="Times New Roman"/>
          <w:b/>
          <w:sz w:val="18"/>
          <w:szCs w:val="18"/>
        </w:rPr>
        <w:t xml:space="preserve">59172 - Пеніцилін G, диски для тестування на чутливість IVD (діагностика in vitro); 59162 - Норфлоксацин, диски для тестування на чутливість IVD (діагностика in vitro); 38567 - Диск IVD (діагностика in vitro) для діагностики чутливості до хлорамфеніколу; </w:t>
      </w:r>
      <w:r w:rsidR="00BC33AF" w:rsidRPr="00371294">
        <w:rPr>
          <w:rFonts w:ascii="Times New Roman" w:hAnsi="Times New Roman" w:cs="Times New Roman"/>
          <w:b/>
          <w:sz w:val="18"/>
          <w:szCs w:val="18"/>
          <w:shd w:val="clear" w:color="auto" w:fill="FDFEFD"/>
        </w:rPr>
        <w:t xml:space="preserve">59204 - Тетрациклін, диски для тестування на чутливість IVD (діагностика in vitro); 59177 - Піперацилін/тазобактам, диски для тестування на чутливість IVD (діагностика in vitro); 62580 - Мінімальна інгібувальна концентрація цефтазидиму/ avibactam (MIC) IVD (діагностика in vitro); </w:t>
      </w:r>
      <w:r w:rsidR="00BC33AF" w:rsidRPr="00371294">
        <w:rPr>
          <w:rFonts w:ascii="Times New Roman" w:eastAsia="Times New Roman" w:hAnsi="Times New Roman" w:cs="Times New Roman"/>
          <w:b/>
          <w:sz w:val="18"/>
          <w:szCs w:val="18"/>
        </w:rPr>
        <w:t xml:space="preserve">38720 - Цефокситин-диски для тестування на чутливість IVD (діагностика in vitro); </w:t>
      </w:r>
      <w:r w:rsidR="00BC33AF" w:rsidRPr="00371294">
        <w:rPr>
          <w:rFonts w:ascii="Times New Roman" w:hAnsi="Times New Roman" w:cs="Times New Roman"/>
          <w:b/>
          <w:sz w:val="18"/>
          <w:szCs w:val="18"/>
          <w:shd w:val="clear" w:color="auto" w:fill="FDFEFD"/>
        </w:rPr>
        <w:t xml:space="preserve">59207 - Тигециклін, диски для тестування на чутливість IVD (діагностика in vitro); </w:t>
      </w:r>
      <w:r w:rsidR="00BC33AF" w:rsidRPr="00371294">
        <w:rPr>
          <w:rFonts w:ascii="Times New Roman" w:eastAsia="Times New Roman" w:hAnsi="Times New Roman" w:cs="Times New Roman"/>
          <w:b/>
          <w:sz w:val="18"/>
          <w:szCs w:val="18"/>
        </w:rPr>
        <w:t xml:space="preserve">45445 - Амікацинові диски для тестування на чутливість, IVD (діагностика in vitro); </w:t>
      </w:r>
      <w:r w:rsidR="00BC33AF" w:rsidRPr="00371294">
        <w:rPr>
          <w:rFonts w:ascii="Times New Roman" w:hAnsi="Times New Roman" w:cs="Times New Roman"/>
          <w:b/>
          <w:sz w:val="18"/>
          <w:szCs w:val="18"/>
          <w:shd w:val="clear" w:color="auto" w:fill="FDFEFD"/>
        </w:rPr>
        <w:t>62022 - Клотримазол, диски для тестування на чутливість IVD (діагностика in vitro)</w:t>
      </w:r>
      <w:r w:rsidRPr="00371294">
        <w:rPr>
          <w:rFonts w:ascii="Times New Roman" w:hAnsi="Times New Roman" w:cs="Times New Roman"/>
          <w:b/>
          <w:sz w:val="18"/>
          <w:szCs w:val="18"/>
          <w:shd w:val="clear" w:color="auto" w:fill="FDFEFD"/>
        </w:rPr>
        <w:t xml:space="preserve">; </w:t>
      </w:r>
      <w:r w:rsidRPr="00371294">
        <w:rPr>
          <w:rFonts w:ascii="Times New Roman" w:eastAsia="Times New Roman" w:hAnsi="Times New Roman" w:cs="Times New Roman"/>
          <w:b/>
          <w:sz w:val="18"/>
          <w:szCs w:val="18"/>
        </w:rPr>
        <w:t xml:space="preserve">59164 - Ністатин, диски для тестування на чутливість IVD (діагностика in vitro); 42830 - Диски для тестування на чутливість з флуконазолом, IVD (діагностика in vitro); 45529 - Гентаміцинові диски для тестування на чутливість IVD (діагностика in vitro); 45390 - Диск кліндаміцину для тестування на чутливість IVD (діагностика in vitro); </w:t>
      </w:r>
      <w:r w:rsidRPr="00371294">
        <w:rPr>
          <w:rFonts w:ascii="Times New Roman" w:hAnsi="Times New Roman" w:cs="Times New Roman"/>
          <w:b/>
          <w:sz w:val="18"/>
          <w:szCs w:val="18"/>
          <w:shd w:val="clear" w:color="auto" w:fill="FDFEFD"/>
        </w:rPr>
        <w:t xml:space="preserve">58556 - Протимікробна добавка до бульйонних живильних середовищ IVD (діагностика in vitro); 62707 - Базовий компонент живильного середовища IVD (діагностика in vitro); 45351 - Метиленовий синій розчин IVD (діагностика in vitro); </w:t>
      </w:r>
      <w:r w:rsidRPr="00371294">
        <w:rPr>
          <w:rFonts w:ascii="Times New Roman" w:eastAsia="Times New Roman" w:hAnsi="Times New Roman" w:cs="Times New Roman"/>
          <w:b/>
          <w:sz w:val="18"/>
          <w:szCs w:val="18"/>
        </w:rPr>
        <w:t xml:space="preserve">59118 - Феноловий червоний, розчин IVD (діагностика in vitro); </w:t>
      </w:r>
      <w:r w:rsidRPr="00371294">
        <w:rPr>
          <w:rFonts w:ascii="Times New Roman" w:hAnsi="Times New Roman" w:cs="Times New Roman"/>
          <w:b/>
          <w:sz w:val="18"/>
          <w:szCs w:val="18"/>
          <w:shd w:val="clear" w:color="auto" w:fill="FDFEFD"/>
        </w:rPr>
        <w:t>62707 - Базовий компонент живильного середовища IVD (діагностика in vitro); 42710 - Фуксин основний розчин, IVD (діагностика in vitro); 62707 - Базовий компонент живильного середовища IVD (діагностика in vitro);</w:t>
      </w:r>
      <w:r w:rsidRPr="00371294">
        <w:rPr>
          <w:rFonts w:ascii="Times New Roman" w:hAnsi="Times New Roman" w:cs="Times New Roman"/>
          <w:b/>
          <w:sz w:val="18"/>
          <w:szCs w:val="18"/>
        </w:rPr>
        <w:t xml:space="preserve"> </w:t>
      </w:r>
      <w:r w:rsidRPr="00371294">
        <w:rPr>
          <w:rFonts w:ascii="Times New Roman" w:eastAsia="Times New Roman" w:hAnsi="Times New Roman" w:cs="Times New Roman"/>
          <w:b/>
          <w:sz w:val="18"/>
          <w:szCs w:val="18"/>
        </w:rPr>
        <w:t xml:space="preserve">33831 - Фіксатор на основі кислоти; </w:t>
      </w:r>
      <w:r w:rsidRPr="00371294">
        <w:rPr>
          <w:rFonts w:ascii="Times New Roman" w:hAnsi="Times New Roman" w:cs="Times New Roman"/>
          <w:b/>
          <w:sz w:val="18"/>
          <w:szCs w:val="18"/>
          <w:shd w:val="clear" w:color="auto" w:fill="FDFEFD"/>
        </w:rPr>
        <w:t>55803 - Трихлороцтова кислота IVD (діагностика in vitro), набір, ферментний спектрофотометричний аналіз)</w:t>
      </w:r>
    </w:p>
    <w:p w:rsidR="00DC540B" w:rsidRPr="00DC540B" w:rsidRDefault="00DC540B" w:rsidP="00DC540B">
      <w:pPr>
        <w:spacing w:line="240" w:lineRule="atLeast"/>
        <w:jc w:val="center"/>
        <w:textAlignment w:val="baseline"/>
        <w:rPr>
          <w:rFonts w:ascii="Arial" w:eastAsia="Times New Roman" w:hAnsi="Arial" w:cs="Arial"/>
          <w:color w:val="000000"/>
          <w:sz w:val="17"/>
          <w:szCs w:val="17"/>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0F1E60" w:rsidRDefault="007724A6" w:rsidP="007724A6">
            <w:pPr>
              <w:jc w:val="both"/>
              <w:rPr>
                <w:rFonts w:ascii="Times New Roman" w:hAnsi="Times New Roman" w:cs="Times New Roman"/>
                <w:color w:val="FF0000"/>
                <w:sz w:val="24"/>
                <w:szCs w:val="24"/>
                <w:highlight w:val="green"/>
              </w:rPr>
            </w:pPr>
            <w:r w:rsidRPr="00371294">
              <w:rPr>
                <w:rFonts w:ascii="Times New Roman" w:hAnsi="Times New Roman" w:cs="Times New Roman"/>
                <w:b/>
                <w:sz w:val="18"/>
                <w:szCs w:val="18"/>
              </w:rPr>
              <w:t xml:space="preserve">Лабораторні реактиви (ДК 021:2015 33690000-3 Лікарські засоби різні НК 024:2023 53301 - Глюкоза IVD (діагностика in vitro), набір, ферментний спектрофотометричний аналіз; 44946 - Фарбування за Романовським, IVD (діагностика in vitro), набір; 42959 - Барвник Май-Грюнвальда, IVD (діагностика in vitro); 52532 - Анти-A групове типування еритроцитів IVD (діагностика in vitro), антитіла; </w:t>
            </w:r>
            <w:r w:rsidRPr="00371294">
              <w:rPr>
                <w:rFonts w:ascii="Times New Roman" w:hAnsi="Times New Roman" w:cs="Times New Roman"/>
                <w:b/>
                <w:sz w:val="18"/>
                <w:szCs w:val="18"/>
                <w:shd w:val="clear" w:color="auto" w:fill="FDFEFD"/>
              </w:rPr>
              <w:t xml:space="preserve">52538 - Анти-B групове типування еритроцитів IVD (діагностика in vitro), антитіла;  52647 - Анти-Rh(D) групове типування еритроцитів IVD (діагностика in vitro), антитіла; 55983 - Протромбіновий час (ПЧ) IVD (діагностика in vitro), набір, аналіз утворення згустку; 51819 - Treponema pallidum reagin antibody IVD (діагностика in vitro), набір, реакція аглютинації; 62707 - Базовий компонент живильного середовища IVD (діагностика in vitro); </w:t>
            </w:r>
            <w:r w:rsidRPr="00371294">
              <w:rPr>
                <w:rFonts w:ascii="Times New Roman" w:eastAsia="Times New Roman" w:hAnsi="Times New Roman" w:cs="Times New Roman"/>
                <w:b/>
                <w:sz w:val="18"/>
                <w:szCs w:val="18"/>
              </w:rPr>
              <w:t xml:space="preserve">42709 - Набір для фарбування за Грамом, IVD (діагностика in vitro); 43550 - Фіксувальна рідина для мікроскопії, IVD (діагностика in vitro); </w:t>
            </w:r>
            <w:r w:rsidRPr="00371294">
              <w:rPr>
                <w:rFonts w:ascii="Times New Roman" w:eastAsia="Times New Roman" w:hAnsi="Times New Roman" w:cs="Times New Roman"/>
                <w:b/>
                <w:sz w:val="18"/>
                <w:szCs w:val="18"/>
              </w:rPr>
              <w:tab/>
              <w:t xml:space="preserve">55983 - Протромбіновий час (ПЧ) IVD (діагностика in vitro), набір, аналіз утворення згустку; </w:t>
            </w:r>
            <w:r w:rsidRPr="00371294">
              <w:rPr>
                <w:rFonts w:ascii="Times New Roman" w:hAnsi="Times New Roman" w:cs="Times New Roman"/>
                <w:b/>
                <w:sz w:val="18"/>
                <w:szCs w:val="18"/>
                <w:shd w:val="clear" w:color="auto" w:fill="FDFEFD"/>
              </w:rPr>
              <w:t xml:space="preserve">54522 - рН сечі IVD (діагностика in vitro), набір, колориметрична тест-смужка, експрес-аналіз; </w:t>
            </w:r>
            <w:r w:rsidRPr="00371294">
              <w:rPr>
                <w:rFonts w:ascii="Times New Roman" w:eastAsia="Times New Roman" w:hAnsi="Times New Roman" w:cs="Times New Roman"/>
                <w:b/>
                <w:sz w:val="18"/>
                <w:szCs w:val="18"/>
              </w:rPr>
              <w:t xml:space="preserve">35362 - Індикатор хімічний/фізичний для контролювання стерилізації; </w:t>
            </w:r>
            <w:r w:rsidRPr="00371294">
              <w:rPr>
                <w:rFonts w:ascii="Times New Roman" w:hAnsi="Times New Roman" w:cs="Times New Roman"/>
                <w:b/>
                <w:sz w:val="18"/>
                <w:szCs w:val="18"/>
                <w:shd w:val="clear" w:color="auto" w:fill="FDFEFD"/>
              </w:rPr>
              <w:t xml:space="preserve">54518 - Глюкоза сечі IVD (діагностика in vitro), набір, колориметрична тест-смужка, експрес-аналіз; 54519 - Кетони сечі IVD (діагностика in vitro), набір, колориметрична тест-смужка, експрес-аналіз; </w:t>
            </w:r>
            <w:r w:rsidRPr="00371294">
              <w:rPr>
                <w:rFonts w:ascii="Times New Roman" w:eastAsia="Times New Roman" w:hAnsi="Times New Roman" w:cs="Times New Roman"/>
                <w:b/>
                <w:sz w:val="18"/>
                <w:szCs w:val="18"/>
              </w:rPr>
              <w:t xml:space="preserve">50415 - Множинні мікроорганізми родини ентеробактерій, ізольований штам IVD (діагностика in vitro), набір; </w:t>
            </w:r>
            <w:r w:rsidRPr="00371294">
              <w:rPr>
                <w:rFonts w:ascii="Times New Roman" w:hAnsi="Times New Roman" w:cs="Times New Roman"/>
                <w:b/>
                <w:sz w:val="18"/>
                <w:szCs w:val="18"/>
                <w:shd w:val="clear" w:color="auto" w:fill="FDFEFD"/>
              </w:rPr>
              <w:t xml:space="preserve">43042 - Диски для тестування на чутливість з бацитрацином, IVD (діагностика in vitro); </w:t>
            </w:r>
            <w:r w:rsidRPr="00371294">
              <w:rPr>
                <w:rFonts w:ascii="Times New Roman" w:eastAsia="Times New Roman" w:hAnsi="Times New Roman" w:cs="Times New Roman"/>
                <w:b/>
                <w:sz w:val="18"/>
                <w:szCs w:val="18"/>
              </w:rPr>
              <w:t xml:space="preserve">51513 - Множинні види Salmonella, антигени ізоляту культури IVD (діагностика in vitro), набір, реакція аглютинації; 54551 - Скринінг біологічних рідин на приховану кров IVD (діагностика in vitro), реагент; 46191 - Ампіцилінові диски для тестування на чутливість IVD (діагностика in vitro); 59213 - Ванкоміцин, диски для тестування на чутливість IVD (діагностика in vitro); </w:t>
            </w:r>
            <w:r>
              <w:rPr>
                <w:rFonts w:ascii="Times New Roman" w:eastAsia="Times New Roman" w:hAnsi="Times New Roman" w:cs="Times New Roman"/>
                <w:b/>
                <w:sz w:val="18"/>
                <w:szCs w:val="18"/>
              </w:rPr>
              <w:t xml:space="preserve"> </w:t>
            </w:r>
            <w:r w:rsidRPr="00371294">
              <w:rPr>
                <w:rFonts w:ascii="Times New Roman" w:eastAsia="Times New Roman" w:hAnsi="Times New Roman" w:cs="Times New Roman"/>
                <w:b/>
                <w:sz w:val="18"/>
                <w:szCs w:val="18"/>
              </w:rPr>
              <w:t xml:space="preserve">41910 - Диск IVD (діагностика in vitro) дискретизації сприйнятливості до еритроміцину; </w:t>
            </w:r>
            <w:r w:rsidRPr="00371294">
              <w:rPr>
                <w:rFonts w:ascii="Times New Roman" w:hAnsi="Times New Roman" w:cs="Times New Roman"/>
                <w:b/>
                <w:sz w:val="18"/>
                <w:szCs w:val="18"/>
                <w:shd w:val="clear" w:color="auto" w:fill="FDFEFD"/>
              </w:rPr>
              <w:t xml:space="preserve">46169 - Диски іміпенему для тестування на чутливість IVD (діагностика in vitro); </w:t>
            </w:r>
            <w:r w:rsidRPr="00371294">
              <w:rPr>
                <w:rFonts w:ascii="Times New Roman" w:eastAsia="Times New Roman" w:hAnsi="Times New Roman" w:cs="Times New Roman"/>
                <w:b/>
                <w:sz w:val="18"/>
                <w:szCs w:val="18"/>
              </w:rPr>
              <w:t xml:space="preserve">59139 - Левофлоксацин, диски для тестування на чутливість IVD (діагностика in vitro); </w:t>
            </w:r>
            <w:r w:rsidRPr="00371294">
              <w:rPr>
                <w:rFonts w:ascii="Times New Roman" w:hAnsi="Times New Roman" w:cs="Times New Roman"/>
                <w:b/>
                <w:sz w:val="18"/>
                <w:szCs w:val="18"/>
                <w:shd w:val="clear" w:color="auto" w:fill="FDFEFD"/>
              </w:rPr>
              <w:t xml:space="preserve">59143 - Лінезолід, диски для тестування на чутливість IVD (діагностика in vitro); 46005 - Цефотаксимові диски для тестування на чутливість IVD (діагностика in vitro); </w:t>
            </w:r>
            <w:r w:rsidRPr="00371294">
              <w:rPr>
                <w:rFonts w:ascii="Times New Roman" w:eastAsia="Times New Roman" w:hAnsi="Times New Roman" w:cs="Times New Roman"/>
                <w:b/>
                <w:sz w:val="18"/>
                <w:szCs w:val="18"/>
              </w:rPr>
              <w:t xml:space="preserve">45359 - Ципрофлоксацинові </w:t>
            </w:r>
            <w:r w:rsidRPr="00371294">
              <w:rPr>
                <w:rFonts w:ascii="Times New Roman" w:eastAsia="Times New Roman" w:hAnsi="Times New Roman" w:cs="Times New Roman"/>
                <w:b/>
                <w:sz w:val="18"/>
                <w:szCs w:val="18"/>
              </w:rPr>
              <w:lastRenderedPageBreak/>
              <w:t xml:space="preserve">диски для тестування на чутливість IVD (діагностика in vitro); 37441 - Диск IVD (діагностика in vitro) для випробування на сприйнятливість до цефтазидиму; </w:t>
            </w:r>
            <w:r w:rsidRPr="00371294">
              <w:rPr>
                <w:rFonts w:ascii="Times New Roman" w:hAnsi="Times New Roman" w:cs="Times New Roman"/>
                <w:b/>
                <w:sz w:val="18"/>
                <w:szCs w:val="18"/>
                <w:shd w:val="clear" w:color="auto" w:fill="FDFEFD"/>
              </w:rPr>
              <w:t xml:space="preserve">44483 - Диски для тестування на чутливість з цефтріаксоном, IVD (діагностика in vitro); </w:t>
            </w:r>
            <w:r w:rsidRPr="00371294">
              <w:rPr>
                <w:rFonts w:ascii="Times New Roman" w:eastAsia="Times New Roman" w:hAnsi="Times New Roman" w:cs="Times New Roman"/>
                <w:b/>
                <w:sz w:val="18"/>
                <w:szCs w:val="18"/>
              </w:rPr>
              <w:t xml:space="preserve">42520 - Диски для тестування на чутливість із цефепимом, IVD (діагностика in vitro); </w:t>
            </w:r>
            <w:r w:rsidRPr="00371294">
              <w:rPr>
                <w:rFonts w:ascii="Times New Roman" w:hAnsi="Times New Roman" w:cs="Times New Roman"/>
                <w:b/>
                <w:sz w:val="18"/>
                <w:szCs w:val="18"/>
                <w:shd w:val="clear" w:color="auto" w:fill="FDFEFD"/>
              </w:rPr>
              <w:t xml:space="preserve">59147 - Меропенем, диски для тестування на чутливість IVD (діагностика in vitro); </w:t>
            </w:r>
            <w:r w:rsidRPr="00371294">
              <w:rPr>
                <w:rFonts w:ascii="Times New Roman" w:eastAsia="Times New Roman" w:hAnsi="Times New Roman" w:cs="Times New Roman"/>
                <w:b/>
                <w:sz w:val="18"/>
                <w:szCs w:val="18"/>
              </w:rPr>
              <w:t xml:space="preserve">59176 - Піперацилін, диски для тестування на чутливість IVD (діагностика in vitro); </w:t>
            </w:r>
            <w:r w:rsidRPr="00371294">
              <w:rPr>
                <w:rFonts w:ascii="Times New Roman" w:hAnsi="Times New Roman" w:cs="Times New Roman"/>
                <w:b/>
                <w:sz w:val="18"/>
                <w:szCs w:val="18"/>
                <w:shd w:val="clear" w:color="auto" w:fill="FDFEFD"/>
              </w:rPr>
              <w:t xml:space="preserve">59209 - Тобраміцин, диски для тестування на чутливість IVD (діагностика in vitro);  </w:t>
            </w:r>
            <w:r w:rsidRPr="00371294">
              <w:rPr>
                <w:rFonts w:ascii="Times New Roman" w:eastAsia="Times New Roman" w:hAnsi="Times New Roman" w:cs="Times New Roman"/>
                <w:b/>
                <w:sz w:val="18"/>
                <w:szCs w:val="18"/>
              </w:rPr>
              <w:t xml:space="preserve">59172 - Пеніцилін G, диски для тестування на чутливість IVD (діагностика in vitro); 59162 - Норфлоксацин, диски для тестування на чутливість IVD (діагностика in vitro); 38567 - Диск IVD (діагностика in vitro) для діагностики чутливості до хлорамфеніколу; </w:t>
            </w:r>
            <w:r w:rsidRPr="00371294">
              <w:rPr>
                <w:rFonts w:ascii="Times New Roman" w:hAnsi="Times New Roman" w:cs="Times New Roman"/>
                <w:b/>
                <w:sz w:val="18"/>
                <w:szCs w:val="18"/>
                <w:shd w:val="clear" w:color="auto" w:fill="FDFEFD"/>
              </w:rPr>
              <w:t xml:space="preserve">59204 - Тетрациклін, диски для тестування на чутливість IVD (діагностика in vitro); 59177 - Піперацилін/тазобактам, диски для тестування на чутливість IVD (діагностика in vitro); 62580 - Мінімальна інгібувальна концентрація цефтазидиму/ avibactam (MIC) IVD (діагностика in vitro); </w:t>
            </w:r>
            <w:r w:rsidRPr="00371294">
              <w:rPr>
                <w:rFonts w:ascii="Times New Roman" w:eastAsia="Times New Roman" w:hAnsi="Times New Roman" w:cs="Times New Roman"/>
                <w:b/>
                <w:sz w:val="18"/>
                <w:szCs w:val="18"/>
              </w:rPr>
              <w:t xml:space="preserve">38720 - Цефокситин-диски для тестування на чутливість IVD (діагностика in vitro); </w:t>
            </w:r>
            <w:r w:rsidRPr="00371294">
              <w:rPr>
                <w:rFonts w:ascii="Times New Roman" w:hAnsi="Times New Roman" w:cs="Times New Roman"/>
                <w:b/>
                <w:sz w:val="18"/>
                <w:szCs w:val="18"/>
                <w:shd w:val="clear" w:color="auto" w:fill="FDFEFD"/>
              </w:rPr>
              <w:t xml:space="preserve">59207 - Тигециклін, диски для тестування на чутливість IVD (діагностика in vitro); </w:t>
            </w:r>
            <w:r w:rsidRPr="00371294">
              <w:rPr>
                <w:rFonts w:ascii="Times New Roman" w:eastAsia="Times New Roman" w:hAnsi="Times New Roman" w:cs="Times New Roman"/>
                <w:b/>
                <w:sz w:val="18"/>
                <w:szCs w:val="18"/>
              </w:rPr>
              <w:t xml:space="preserve">45445 - Амікацинові диски для тестування на чутливість, IVD (діагностика in vitro); </w:t>
            </w:r>
            <w:r w:rsidRPr="00371294">
              <w:rPr>
                <w:rFonts w:ascii="Times New Roman" w:hAnsi="Times New Roman" w:cs="Times New Roman"/>
                <w:b/>
                <w:sz w:val="18"/>
                <w:szCs w:val="18"/>
                <w:shd w:val="clear" w:color="auto" w:fill="FDFEFD"/>
              </w:rPr>
              <w:t xml:space="preserve">62022 - Клотримазол, диски для тестування на чутливість IVD (діагностика in vitro); </w:t>
            </w:r>
            <w:r w:rsidRPr="00371294">
              <w:rPr>
                <w:rFonts w:ascii="Times New Roman" w:eastAsia="Times New Roman" w:hAnsi="Times New Roman" w:cs="Times New Roman"/>
                <w:b/>
                <w:sz w:val="18"/>
                <w:szCs w:val="18"/>
              </w:rPr>
              <w:t xml:space="preserve">59164 - Ністатин, диски для тестування на чутливість IVD (діагностика in vitro); 42830 - Диски для тестування на чутливість з флуконазолом, IVD (діагностика in vitro); 45529 - Гентаміцинові диски для тестування на чутливість IVD (діагностика in vitro); 45390 - Диск кліндаміцину для тестування на чутливість IVD (діагностика in vitro); </w:t>
            </w:r>
            <w:r w:rsidRPr="00371294">
              <w:rPr>
                <w:rFonts w:ascii="Times New Roman" w:hAnsi="Times New Roman" w:cs="Times New Roman"/>
                <w:b/>
                <w:sz w:val="18"/>
                <w:szCs w:val="18"/>
                <w:shd w:val="clear" w:color="auto" w:fill="FDFEFD"/>
              </w:rPr>
              <w:t xml:space="preserve">58556 - Протимікробна добавка до бульйонних живильних середовищ IVD (діагностика in vitro); 62707 - Базовий компонент живильного середовища IVD (діагностика in vitro); 45351 - Метиленовий синій розчин IVD (діагностика in vitro); </w:t>
            </w:r>
            <w:r w:rsidRPr="00371294">
              <w:rPr>
                <w:rFonts w:ascii="Times New Roman" w:eastAsia="Times New Roman" w:hAnsi="Times New Roman" w:cs="Times New Roman"/>
                <w:b/>
                <w:sz w:val="18"/>
                <w:szCs w:val="18"/>
              </w:rPr>
              <w:t xml:space="preserve">59118 - Феноловий червоний, розчин IVD (діагностика in vitro); </w:t>
            </w:r>
            <w:r w:rsidRPr="00371294">
              <w:rPr>
                <w:rFonts w:ascii="Times New Roman" w:hAnsi="Times New Roman" w:cs="Times New Roman"/>
                <w:b/>
                <w:sz w:val="18"/>
                <w:szCs w:val="18"/>
                <w:shd w:val="clear" w:color="auto" w:fill="FDFEFD"/>
              </w:rPr>
              <w:t>62707 - Базовий компонент живильного середовища IVD (діагностика in vitro); 42710 - Фуксин основний розчин, IVD (діагностика in vitro); 62707 - Базовий компонент живильного середовища IVD (діагностика in vitro);</w:t>
            </w:r>
            <w:r w:rsidRPr="00371294">
              <w:rPr>
                <w:rFonts w:ascii="Times New Roman" w:hAnsi="Times New Roman" w:cs="Times New Roman"/>
                <w:b/>
                <w:sz w:val="18"/>
                <w:szCs w:val="18"/>
              </w:rPr>
              <w:t xml:space="preserve"> </w:t>
            </w:r>
            <w:r w:rsidRPr="00371294">
              <w:rPr>
                <w:rFonts w:ascii="Times New Roman" w:eastAsia="Times New Roman" w:hAnsi="Times New Roman" w:cs="Times New Roman"/>
                <w:b/>
                <w:sz w:val="18"/>
                <w:szCs w:val="18"/>
              </w:rPr>
              <w:t xml:space="preserve">33831 - Фіксатор на основі кислоти; </w:t>
            </w:r>
            <w:r w:rsidRPr="00371294">
              <w:rPr>
                <w:rFonts w:ascii="Times New Roman" w:hAnsi="Times New Roman" w:cs="Times New Roman"/>
                <w:b/>
                <w:sz w:val="18"/>
                <w:szCs w:val="18"/>
                <w:shd w:val="clear" w:color="auto" w:fill="FDFEFD"/>
              </w:rPr>
              <w:t>55803 - Трихлороцтова кислота IVD (діагностика in vitro), набір, ферментний спектрофотометричний аналіз)</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744894">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Pr="003B368B">
              <w:rPr>
                <w:rFonts w:ascii="Times New Roman" w:eastAsia="Times New Roman" w:hAnsi="Times New Roman" w:cs="Times New Roman"/>
                <w:sz w:val="24"/>
                <w:szCs w:val="24"/>
                <w:lang w:eastAsia="ru-RU"/>
              </w:rPr>
              <w:t>згідно ТС (Додаток 3)</w:t>
            </w:r>
            <w:r w:rsidR="001F72F8" w:rsidRPr="003B368B">
              <w:rPr>
                <w:rFonts w:ascii="Times New Roman" w:eastAsia="Times New Roman" w:hAnsi="Times New Roman" w:cs="Times New Roman"/>
                <w:sz w:val="24"/>
                <w:szCs w:val="24"/>
                <w:lang w:eastAsia="ru-RU"/>
              </w:rPr>
              <w:t xml:space="preserve"> </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lang w:eastAsia="ru-RU"/>
              </w:rPr>
            </w:pPr>
            <w:r w:rsidRPr="008B04D5">
              <w:rPr>
                <w:rFonts w:ascii="Times New Roman" w:eastAsia="Times New Roman" w:hAnsi="Times New Roman" w:cs="Times New Roman"/>
                <w:sz w:val="24"/>
                <w:szCs w:val="24"/>
                <w:lang w:eastAsia="ru-RU"/>
              </w:rPr>
              <w:t xml:space="preserve">До </w:t>
            </w:r>
            <w:r w:rsidR="00816078" w:rsidRPr="008B04D5">
              <w:rPr>
                <w:rFonts w:ascii="Times New Roman" w:eastAsia="Times New Roman" w:hAnsi="Times New Roman" w:cs="Times New Roman"/>
                <w:sz w:val="24"/>
                <w:szCs w:val="24"/>
                <w:lang w:eastAsia="ru-RU"/>
              </w:rPr>
              <w:t>3</w:t>
            </w:r>
            <w:r w:rsidR="00721437" w:rsidRPr="008B04D5">
              <w:rPr>
                <w:rFonts w:ascii="Times New Roman" w:eastAsia="Times New Roman" w:hAnsi="Times New Roman" w:cs="Times New Roman"/>
                <w:sz w:val="24"/>
                <w:szCs w:val="24"/>
                <w:lang w:eastAsia="ru-RU"/>
              </w:rPr>
              <w:t>1</w:t>
            </w:r>
            <w:r w:rsidR="00816078" w:rsidRPr="008B04D5">
              <w:rPr>
                <w:rFonts w:ascii="Times New Roman" w:eastAsia="Times New Roman" w:hAnsi="Times New Roman" w:cs="Times New Roman"/>
                <w:sz w:val="24"/>
                <w:szCs w:val="24"/>
                <w:lang w:eastAsia="ru-RU"/>
              </w:rPr>
              <w:t>.</w:t>
            </w:r>
            <w:r w:rsidR="00BC346C" w:rsidRPr="008B04D5">
              <w:rPr>
                <w:rFonts w:ascii="Times New Roman" w:eastAsia="Times New Roman" w:hAnsi="Times New Roman" w:cs="Times New Roman"/>
                <w:sz w:val="24"/>
                <w:szCs w:val="24"/>
                <w:lang w:eastAsia="ru-RU"/>
              </w:rPr>
              <w:t>12</w:t>
            </w:r>
            <w:r w:rsidR="004256DF">
              <w:rPr>
                <w:rFonts w:ascii="Times New Roman" w:eastAsia="Times New Roman" w:hAnsi="Times New Roman" w:cs="Times New Roman"/>
                <w:sz w:val="24"/>
                <w:szCs w:val="24"/>
                <w:lang w:eastAsia="ru-RU"/>
              </w:rPr>
              <w:t>.2024</w:t>
            </w:r>
            <w:r w:rsidR="00816078" w:rsidRPr="008B04D5">
              <w:rPr>
                <w:rFonts w:ascii="Times New Roman" w:eastAsia="Times New Roman" w:hAnsi="Times New Roman" w:cs="Times New Roman"/>
                <w:sz w:val="24"/>
                <w:szCs w:val="24"/>
                <w:lang w:eastAsia="ru-RU"/>
              </w:rPr>
              <w:t xml:space="preserve"> </w:t>
            </w:r>
            <w:r w:rsidRPr="008B04D5">
              <w:rPr>
                <w:rFonts w:ascii="Times New Roman" w:eastAsia="Times New Roman" w:hAnsi="Times New Roman" w:cs="Times New Roman"/>
                <w:sz w:val="24"/>
                <w:szCs w:val="24"/>
                <w:lang w:eastAsia="ru-RU"/>
              </w:rPr>
              <w:t>або до повного виконання сторонами договірних</w:t>
            </w:r>
          </w:p>
          <w:p w:rsidR="00123798" w:rsidRPr="008B04D5" w:rsidRDefault="003B5337">
            <w:pPr>
              <w:widowControl w:val="0"/>
              <w:spacing w:after="0" w:line="240" w:lineRule="auto"/>
              <w:rPr>
                <w:rFonts w:ascii="Times New Roman" w:eastAsia="Times New Roman" w:hAnsi="Times New Roman" w:cs="Times New Roman"/>
                <w:sz w:val="24"/>
                <w:szCs w:val="24"/>
                <w:lang w:eastAsia="ru-RU"/>
              </w:rPr>
            </w:pPr>
            <w:r w:rsidRPr="008B04D5">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CD490F" w:rsidRDefault="000F1E60" w:rsidP="005F0F58">
            <w:pPr>
              <w:widowControl w:val="0"/>
              <w:spacing w:after="0" w:line="240" w:lineRule="auto"/>
              <w:rPr>
                <w:rFonts w:ascii="Times New Roman" w:eastAsia="Times New Roman" w:hAnsi="Times New Roman" w:cs="Times New Roman"/>
                <w:b/>
                <w:sz w:val="24"/>
                <w:szCs w:val="24"/>
                <w:lang w:eastAsia="ru-RU"/>
              </w:rPr>
            </w:pPr>
            <w:r w:rsidRPr="007724A6">
              <w:rPr>
                <w:rFonts w:ascii="Times New Roman" w:eastAsia="Times New Roman" w:hAnsi="Times New Roman" w:cs="Times New Roman"/>
                <w:b/>
                <w:sz w:val="24"/>
                <w:szCs w:val="24"/>
                <w:lang w:eastAsia="ru-RU"/>
              </w:rPr>
              <w:t>276 0</w:t>
            </w:r>
            <w:r w:rsidR="005F0F58" w:rsidRPr="007724A6">
              <w:rPr>
                <w:rFonts w:ascii="Times New Roman" w:eastAsia="Times New Roman" w:hAnsi="Times New Roman" w:cs="Times New Roman"/>
                <w:b/>
                <w:sz w:val="24"/>
                <w:szCs w:val="24"/>
                <w:lang w:eastAsia="ru-RU"/>
              </w:rPr>
              <w:t>00,</w:t>
            </w:r>
            <w:r w:rsidR="00A273AA" w:rsidRPr="007724A6">
              <w:rPr>
                <w:rFonts w:ascii="Times New Roman" w:eastAsia="Times New Roman" w:hAnsi="Times New Roman" w:cs="Times New Roman"/>
                <w:b/>
                <w:sz w:val="24"/>
                <w:szCs w:val="24"/>
                <w:lang w:eastAsia="ru-RU"/>
              </w:rPr>
              <w:t>0</w:t>
            </w:r>
            <w:r w:rsidR="009E247B" w:rsidRPr="007724A6">
              <w:rPr>
                <w:rFonts w:ascii="Times New Roman" w:eastAsia="Times New Roman" w:hAnsi="Times New Roman" w:cs="Times New Roman"/>
                <w:b/>
                <w:sz w:val="24"/>
                <w:szCs w:val="24"/>
                <w:lang w:eastAsia="ru-RU"/>
              </w:rPr>
              <w:t>0</w:t>
            </w:r>
            <w:r w:rsidR="00082790" w:rsidRPr="00CD490F">
              <w:rPr>
                <w:rFonts w:ascii="Times New Roman" w:eastAsia="Times New Roman" w:hAnsi="Times New Roman" w:cs="Times New Roman"/>
                <w:b/>
                <w:sz w:val="24"/>
                <w:szCs w:val="24"/>
                <w:lang w:eastAsia="ru-RU"/>
              </w:rPr>
              <w:t xml:space="preserve"> </w:t>
            </w:r>
            <w:r w:rsidR="003B5337" w:rsidRPr="00CD490F">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w:t>
            </w:r>
            <w:r w:rsidRPr="008B04D5">
              <w:rPr>
                <w:rFonts w:ascii="Times New Roman" w:eastAsia="Times New Roman" w:hAnsi="Times New Roman" w:cs="Times New Roman"/>
                <w:sz w:val="24"/>
                <w:szCs w:val="24"/>
              </w:rPr>
              <w:lastRenderedPageBreak/>
              <w:t>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B04D5">
              <w:rPr>
                <w:rFonts w:ascii="Times New Roman" w:eastAsia="Times New Roman" w:hAnsi="Times New Roman" w:cs="Times New Roman"/>
                <w:sz w:val="24"/>
                <w:szCs w:val="24"/>
              </w:rPr>
              <w:lastRenderedPageBreak/>
              <w:t>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проектами договорів,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lastRenderedPageBreak/>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 xml:space="preserve">Скан-копії письмових документів надаються таким чином: </w:t>
            </w:r>
            <w:r w:rsidRPr="008B04D5">
              <w:rPr>
                <w:rFonts w:ascii="Times New Roman" w:hAnsi="Times New Roman" w:cs="Times New Roman"/>
                <w:sz w:val="24"/>
                <w:szCs w:val="24"/>
              </w:rPr>
              <w:lastRenderedPageBreak/>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нумерації сторінок/аркушів (у тому числі кілька сторінок/аркушів мають однаковий номер, пропущені номери окремих </w:t>
            </w:r>
            <w:r w:rsidR="003B5337" w:rsidRPr="008B04D5">
              <w:rPr>
                <w:rFonts w:ascii="Times New Roman" w:hAnsi="Times New Roman" w:cs="Times New Roman"/>
                <w:sz w:val="24"/>
                <w:szCs w:val="24"/>
                <w:lang w:eastAsia="ar-SA"/>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8B04D5">
              <w:rPr>
                <w:rFonts w:ascii="Times New Roman" w:hAnsi="Times New Roman" w:cs="Times New Roman"/>
                <w:sz w:val="24"/>
                <w:szCs w:val="24"/>
                <w:lang w:eastAsia="ar-SA"/>
              </w:rPr>
              <w:lastRenderedPageBreak/>
              <w:t>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w:t>
            </w:r>
            <w:r w:rsidRPr="008B04D5">
              <w:rPr>
                <w:rFonts w:ascii="Times New Roman" w:eastAsia="Times New Roman" w:hAnsi="Times New Roman" w:cs="Times New Roman"/>
                <w:sz w:val="24"/>
                <w:szCs w:val="24"/>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8B04D5">
                <w:rPr>
                  <w:rFonts w:ascii="Times New Roman" w:hAnsi="Times New Roman" w:cs="Times New Roman"/>
                  <w:sz w:val="24"/>
                  <w:szCs w:val="24"/>
                </w:rPr>
                <w:t xml:space="preserve"> пунктом третім </w:t>
              </w:r>
            </w:hyperlink>
            <w:hyperlink r:id="rId8">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0F1E60" w:rsidRPr="000F1E60">
              <w:rPr>
                <w:rFonts w:ascii="Times New Roman" w:hAnsi="Times New Roman" w:cs="Times New Roman"/>
                <w:b/>
                <w:sz w:val="24"/>
                <w:szCs w:val="24"/>
              </w:rPr>
              <w:t>08</w:t>
            </w:r>
            <w:r w:rsidRPr="000F1E60">
              <w:rPr>
                <w:rFonts w:ascii="Times New Roman" w:hAnsi="Times New Roman" w:cs="Times New Roman"/>
                <w:b/>
                <w:sz w:val="24"/>
                <w:szCs w:val="24"/>
              </w:rPr>
              <w:t>.</w:t>
            </w:r>
            <w:r>
              <w:rPr>
                <w:rFonts w:ascii="Times New Roman" w:hAnsi="Times New Roman" w:cs="Times New Roman"/>
                <w:b/>
                <w:sz w:val="24"/>
                <w:szCs w:val="24"/>
              </w:rPr>
              <w:t>0</w:t>
            </w:r>
            <w:r w:rsidR="000F1E60">
              <w:rPr>
                <w:rFonts w:ascii="Times New Roman" w:hAnsi="Times New Roman" w:cs="Times New Roman"/>
                <w:b/>
                <w:sz w:val="24"/>
                <w:szCs w:val="24"/>
              </w:rPr>
              <w:t>3</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8B04D5">
              <w:rPr>
                <w:rFonts w:ascii="Times New Roman" w:eastAsia="Times New Roman" w:hAnsi="Times New Roman" w:cs="Times New Roman"/>
                <w:sz w:val="24"/>
                <w:szCs w:val="24"/>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отримання достовірної інформації про невідповідність </w:t>
            </w:r>
            <w:r w:rsidRPr="008B04D5">
              <w:rPr>
                <w:rFonts w:ascii="Times New Roman" w:eastAsia="Times New Roman" w:hAnsi="Times New Roman" w:cs="Times New Roman"/>
                <w:sz w:val="24"/>
                <w:szCs w:val="24"/>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8B04D5">
              <w:rPr>
                <w:rFonts w:ascii="Times New Roman" w:eastAsia="Times New Roman" w:hAnsi="Times New Roman" w:cs="Times New Roman"/>
                <w:sz w:val="24"/>
                <w:szCs w:val="24"/>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w:t>
            </w:r>
            <w:r w:rsidRPr="008B04D5">
              <w:rPr>
                <w:rFonts w:ascii="Times New Roman" w:eastAsia="Times New Roman" w:hAnsi="Times New Roman" w:cs="Times New Roman"/>
                <w:sz w:val="24"/>
                <w:szCs w:val="24"/>
              </w:rPr>
              <w:lastRenderedPageBreak/>
              <w:t>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6400A8">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w:t>
            </w:r>
            <w:r w:rsidRPr="006400A8">
              <w:rPr>
                <w:rFonts w:ascii="Times New Roman" w:eastAsia="Times New Roman" w:hAnsi="Times New Roman" w:cs="Times New Roman"/>
                <w:sz w:val="24"/>
                <w:szCs w:val="24"/>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закупівель у </w:t>
            </w:r>
            <w:r w:rsidRPr="008B04D5">
              <w:rPr>
                <w:rFonts w:ascii="Times New Roman" w:eastAsia="Times New Roman" w:hAnsi="Times New Roman" w:cs="Times New Roman"/>
                <w:b/>
                <w:i/>
                <w:sz w:val="24"/>
                <w:szCs w:val="24"/>
              </w:rPr>
              <w:lastRenderedPageBreak/>
              <w:t>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w:t>
            </w:r>
            <w:r w:rsidRPr="008B04D5">
              <w:rPr>
                <w:rFonts w:ascii="Times New Roman" w:eastAsia="Times New Roman" w:hAnsi="Times New Roman" w:cs="Times New Roman"/>
                <w:sz w:val="24"/>
                <w:szCs w:val="24"/>
              </w:rPr>
              <w:lastRenderedPageBreak/>
              <w:t>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Істотними умовами договору про закупівлю є предмет </w:t>
            </w:r>
            <w:r w:rsidRPr="008B04D5">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 xml:space="preserve">Наявність документально підтвердженого досвіду </w:t>
            </w:r>
            <w:r w:rsidRPr="008B04D5">
              <w:rPr>
                <w:rFonts w:ascii="Times New Roman" w:hAnsi="Times New Roman" w:cs="Times New Roman"/>
                <w:sz w:val="24"/>
                <w:szCs w:val="24"/>
              </w:rPr>
              <w:lastRenderedPageBreak/>
              <w:t>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lastRenderedPageBreak/>
              <w:t xml:space="preserve">Довідка </w:t>
            </w:r>
            <w:r w:rsidR="009E247B" w:rsidRPr="008B04D5">
              <w:rPr>
                <w:rFonts w:ascii="Times New Roman" w:hAnsi="Times New Roman" w:cs="Times New Roman"/>
                <w:sz w:val="24"/>
                <w:szCs w:val="24"/>
              </w:rPr>
              <w:t xml:space="preserve">в довільній формі </w:t>
            </w:r>
            <w:r w:rsidRPr="008B04D5">
              <w:rPr>
                <w:rFonts w:ascii="Times New Roman" w:hAnsi="Times New Roman" w:cs="Times New Roman"/>
                <w:sz w:val="24"/>
                <w:szCs w:val="24"/>
              </w:rPr>
              <w:t xml:space="preserve">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w:t>
            </w:r>
            <w:r w:rsidRPr="008B04D5">
              <w:rPr>
                <w:rFonts w:ascii="Times New Roman" w:hAnsi="Times New Roman" w:cs="Times New Roman"/>
                <w:sz w:val="24"/>
                <w:szCs w:val="24"/>
              </w:rPr>
              <w:lastRenderedPageBreak/>
              <w:t>сума та рік виконання договору).</w:t>
            </w:r>
          </w:p>
          <w:p w:rsidR="00123798" w:rsidRPr="001F72F8" w:rsidRDefault="00DF1E1A" w:rsidP="00F53D8C">
            <w:pPr>
              <w:widowControl w:val="0"/>
              <w:spacing w:after="0" w:line="240" w:lineRule="auto"/>
              <w:jc w:val="both"/>
              <w:rPr>
                <w:rFonts w:ascii="Times New Roman" w:hAnsi="Times New Roman" w:cs="Times New Roman"/>
                <w:i/>
                <w:strike/>
                <w:sz w:val="24"/>
                <w:szCs w:val="24"/>
              </w:rPr>
            </w:pPr>
            <w:r w:rsidRPr="001F72F8">
              <w:rPr>
                <w:rFonts w:ascii="Times New Roman" w:hAnsi="Times New Roman" w:cs="Times New Roman"/>
                <w:sz w:val="24"/>
                <w:szCs w:val="24"/>
              </w:rPr>
              <w:t>*</w:t>
            </w:r>
            <w:r w:rsidRPr="001F72F8">
              <w:rPr>
                <w:rFonts w:ascii="Times New Roman" w:hAnsi="Times New Roman" w:cs="Times New Roman"/>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lastRenderedPageBreak/>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6902D1">
              <w:rPr>
                <w:rFonts w:ascii="Times New Roman" w:eastAsia="Times New Roman" w:hAnsi="Times New Roman" w:cs="Times New Roman"/>
                <w:sz w:val="24"/>
                <w:szCs w:val="24"/>
                <w:highlight w:val="white"/>
              </w:rPr>
              <w:lastRenderedPageBreak/>
              <w:t xml:space="preserve">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6902D1">
              <w:rPr>
                <w:rFonts w:ascii="Times New Roman" w:eastAsia="Times New Roman" w:hAnsi="Times New Roman" w:cs="Times New Roman"/>
                <w:sz w:val="24"/>
                <w:szCs w:val="24"/>
                <w:highlight w:val="white"/>
              </w:rPr>
              <w:lastRenderedPageBreak/>
              <w:t xml:space="preserve">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lastRenderedPageBreak/>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744894" w:rsidRPr="00B81300" w:rsidRDefault="00744894" w:rsidP="00744894">
      <w:pPr>
        <w:jc w:val="center"/>
        <w:rPr>
          <w:rFonts w:ascii="Times New Roman" w:hAnsi="Times New Roman" w:cs="Times New Roman"/>
          <w:b/>
          <w:sz w:val="24"/>
          <w:szCs w:val="24"/>
        </w:rPr>
      </w:pPr>
      <w:r w:rsidRPr="00B81300">
        <w:rPr>
          <w:rFonts w:ascii="Times New Roman" w:hAnsi="Times New Roman" w:cs="Times New Roman"/>
          <w:b/>
          <w:sz w:val="24"/>
          <w:szCs w:val="24"/>
        </w:rPr>
        <w:t>Технічна специфікація</w:t>
      </w:r>
    </w:p>
    <w:p w:rsidR="000F1E60" w:rsidRPr="000F1E60" w:rsidRDefault="000F1E60" w:rsidP="000F1E60">
      <w:pPr>
        <w:pStyle w:val="aff"/>
        <w:ind w:firstLine="708"/>
        <w:jc w:val="both"/>
        <w:rPr>
          <w:rFonts w:ascii="Times New Roman" w:hAnsi="Times New Roman"/>
          <w:sz w:val="24"/>
          <w:szCs w:val="24"/>
        </w:rPr>
      </w:pPr>
      <w:r w:rsidRPr="000F1E60">
        <w:rPr>
          <w:rFonts w:ascii="Times New Roman" w:hAnsi="Times New Roman"/>
          <w:iCs/>
          <w:sz w:val="24"/>
          <w:szCs w:val="24"/>
        </w:rPr>
        <w:t>В місцях, де технічна специфікація містить посилання на конкретну торговельну ма</w:t>
      </w:r>
      <w:r w:rsidRPr="000F1E60">
        <w:rPr>
          <w:rFonts w:ascii="Times New Roman" w:hAnsi="Times New Roman"/>
          <w:iCs/>
          <w:sz w:val="24"/>
          <w:szCs w:val="24"/>
        </w:rPr>
        <w:t>р</w:t>
      </w:r>
      <w:r w:rsidRPr="000F1E60">
        <w:rPr>
          <w:rFonts w:ascii="Times New Roman" w:hAnsi="Times New Roman"/>
          <w:iCs/>
          <w:sz w:val="24"/>
          <w:szCs w:val="24"/>
        </w:rPr>
        <w:t xml:space="preserve">ку чи фірму, патент, конструкцію або тип предмета закупівлі, джерело його походження або виробника, вважати вираз «або еквівалент». </w:t>
      </w:r>
    </w:p>
    <w:p w:rsidR="000F1E60" w:rsidRPr="000F1E60" w:rsidRDefault="000F1E60" w:rsidP="000F1E60">
      <w:pPr>
        <w:pStyle w:val="aff"/>
        <w:ind w:firstLine="708"/>
        <w:jc w:val="both"/>
        <w:rPr>
          <w:rFonts w:ascii="Times New Roman" w:hAnsi="Times New Roman"/>
          <w:sz w:val="24"/>
          <w:szCs w:val="24"/>
        </w:rPr>
      </w:pPr>
      <w:r w:rsidRPr="000F1E60">
        <w:rPr>
          <w:rFonts w:ascii="Times New Roman" w:hAnsi="Times New Roman"/>
          <w:bCs/>
          <w:iCs/>
          <w:color w:val="000000"/>
          <w:sz w:val="24"/>
          <w:szCs w:val="24"/>
        </w:rPr>
        <w:t>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медичного вир</w:t>
      </w:r>
      <w:r w:rsidRPr="000F1E60">
        <w:rPr>
          <w:rFonts w:ascii="Times New Roman" w:hAnsi="Times New Roman"/>
          <w:bCs/>
          <w:iCs/>
          <w:color w:val="000000"/>
          <w:sz w:val="24"/>
          <w:szCs w:val="24"/>
        </w:rPr>
        <w:t>о</w:t>
      </w:r>
      <w:r w:rsidRPr="000F1E60">
        <w:rPr>
          <w:rFonts w:ascii="Times New Roman" w:hAnsi="Times New Roman"/>
          <w:bCs/>
          <w:iCs/>
          <w:color w:val="000000"/>
          <w:sz w:val="24"/>
          <w:szCs w:val="24"/>
        </w:rPr>
        <w:t xml:space="preserve">бу та медичного виробу, що визначена в медико-технічному завданні з відомостями щодо відповідності вимогам Замовника, та </w:t>
      </w:r>
      <w:r w:rsidRPr="000F1E60">
        <w:rPr>
          <w:rFonts w:ascii="Times New Roman" w:hAnsi="Times New Roman"/>
          <w:bCs/>
          <w:sz w:val="24"/>
          <w:szCs w:val="24"/>
        </w:rPr>
        <w:t>додатково надати копію заключного звіту про пров</w:t>
      </w:r>
      <w:r w:rsidRPr="000F1E60">
        <w:rPr>
          <w:rFonts w:ascii="Times New Roman" w:hAnsi="Times New Roman"/>
          <w:bCs/>
          <w:sz w:val="24"/>
          <w:szCs w:val="24"/>
        </w:rPr>
        <w:t>е</w:t>
      </w:r>
      <w:r w:rsidRPr="000F1E60">
        <w:rPr>
          <w:rFonts w:ascii="Times New Roman" w:hAnsi="Times New Roman"/>
          <w:bCs/>
          <w:sz w:val="24"/>
          <w:szCs w:val="24"/>
        </w:rPr>
        <w:t xml:space="preserve">дення  дослідження з оцінки еквівалентності даних </w:t>
      </w:r>
      <w:r w:rsidRPr="000F1E60">
        <w:rPr>
          <w:rFonts w:ascii="Times New Roman" w:hAnsi="Times New Roman"/>
          <w:sz w:val="24"/>
          <w:szCs w:val="24"/>
        </w:rPr>
        <w:t>медичних виробів</w:t>
      </w:r>
      <w:r w:rsidRPr="000F1E60">
        <w:rPr>
          <w:rFonts w:ascii="Times New Roman" w:hAnsi="Times New Roman"/>
          <w:bCs/>
          <w:sz w:val="24"/>
          <w:szCs w:val="24"/>
        </w:rPr>
        <w:t xml:space="preserve"> та/або іншого докум</w:t>
      </w:r>
      <w:r w:rsidRPr="000F1E60">
        <w:rPr>
          <w:rFonts w:ascii="Times New Roman" w:hAnsi="Times New Roman"/>
          <w:bCs/>
          <w:sz w:val="24"/>
          <w:szCs w:val="24"/>
        </w:rPr>
        <w:t>е</w:t>
      </w:r>
      <w:r w:rsidRPr="000F1E60">
        <w:rPr>
          <w:rFonts w:ascii="Times New Roman" w:hAnsi="Times New Roman"/>
          <w:bCs/>
          <w:sz w:val="24"/>
          <w:szCs w:val="24"/>
        </w:rPr>
        <w:t>нту, який відображає однакові параметри товарів виданого уповноваженою устан</w:t>
      </w:r>
      <w:r w:rsidRPr="000F1E60">
        <w:rPr>
          <w:rFonts w:ascii="Times New Roman" w:hAnsi="Times New Roman"/>
          <w:bCs/>
          <w:sz w:val="24"/>
          <w:szCs w:val="24"/>
        </w:rPr>
        <w:t>о</w:t>
      </w:r>
      <w:r w:rsidRPr="000F1E60">
        <w:rPr>
          <w:rFonts w:ascii="Times New Roman" w:hAnsi="Times New Roman"/>
          <w:bCs/>
          <w:sz w:val="24"/>
          <w:szCs w:val="24"/>
        </w:rPr>
        <w:t xml:space="preserve">вою/закладом центрального органу виконавчої влади, що реалізує державну політику у сфері охорони здоров’я.  </w:t>
      </w:r>
    </w:p>
    <w:p w:rsidR="000F1E60" w:rsidRPr="000F1E60" w:rsidRDefault="000F1E60" w:rsidP="000F1E60">
      <w:pPr>
        <w:pStyle w:val="aff"/>
        <w:ind w:firstLine="708"/>
        <w:jc w:val="both"/>
        <w:rPr>
          <w:rFonts w:ascii="Times New Roman" w:hAnsi="Times New Roman"/>
          <w:sz w:val="24"/>
          <w:szCs w:val="24"/>
        </w:rPr>
      </w:pPr>
      <w:r w:rsidRPr="000F1E60">
        <w:rPr>
          <w:rFonts w:ascii="Times New Roman" w:hAnsi="Times New Roman"/>
          <w:sz w:val="24"/>
          <w:szCs w:val="24"/>
        </w:rPr>
        <w:t xml:space="preserve">Еквівалентом (аналогом) медичного виробу в розумінні даної документації тендерної пропозиції  є медичні вироби розміри, комплектація, матеріали, дозування, форма випуску, концентрація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0F1E60" w:rsidRPr="000F1E60" w:rsidRDefault="000F1E60" w:rsidP="000F1E60">
      <w:pPr>
        <w:pStyle w:val="aff"/>
        <w:ind w:firstLine="708"/>
        <w:jc w:val="both"/>
        <w:rPr>
          <w:rFonts w:ascii="Times New Roman" w:hAnsi="Times New Roman"/>
          <w:sz w:val="24"/>
          <w:szCs w:val="24"/>
        </w:rPr>
      </w:pPr>
      <w:r w:rsidRPr="000F1E60">
        <w:rPr>
          <w:rFonts w:ascii="Times New Roman" w:hAnsi="Times New Roman"/>
          <w:color w:val="000000"/>
          <w:sz w:val="24"/>
          <w:szCs w:val="24"/>
          <w:shd w:val="clear" w:color="auto" w:fill="FFFFFF"/>
        </w:rPr>
        <w:t>Гарантійний  лист про надання копії документів, що засвідчують якість товару (копії декларації відповідності / сертифіката відповідності) </w:t>
      </w:r>
      <w:r w:rsidRPr="000F1E60">
        <w:rPr>
          <w:rFonts w:ascii="Times New Roman" w:hAnsi="Times New Roman"/>
          <w:bCs/>
          <w:color w:val="000000"/>
          <w:sz w:val="24"/>
          <w:szCs w:val="24"/>
          <w:shd w:val="clear" w:color="auto" w:fill="FFFFFF"/>
        </w:rPr>
        <w:t>під час поставки товару</w:t>
      </w:r>
      <w:r w:rsidRPr="000F1E60">
        <w:rPr>
          <w:rFonts w:ascii="Times New Roman" w:hAnsi="Times New Roman"/>
          <w:color w:val="000000"/>
          <w:sz w:val="24"/>
          <w:szCs w:val="24"/>
          <w:shd w:val="clear" w:color="auto" w:fill="FFFFFF"/>
        </w:rPr>
        <w:t>.</w:t>
      </w:r>
    </w:p>
    <w:p w:rsidR="000F1E60" w:rsidRPr="000F1E60" w:rsidRDefault="000F1E60" w:rsidP="000F1E60">
      <w:pPr>
        <w:spacing w:after="0"/>
        <w:jc w:val="both"/>
        <w:rPr>
          <w:rFonts w:ascii="Times New Roman" w:hAnsi="Times New Roman" w:cs="Times New Roman"/>
          <w:bCs/>
          <w:sz w:val="24"/>
          <w:szCs w:val="24"/>
        </w:rPr>
      </w:pPr>
      <w:r w:rsidRPr="000F1E60">
        <w:rPr>
          <w:rFonts w:ascii="Times New Roman" w:hAnsi="Times New Roman" w:cs="Times New Roman"/>
          <w:bCs/>
          <w:sz w:val="24"/>
          <w:szCs w:val="24"/>
        </w:rPr>
        <w:t xml:space="preserve">   </w:t>
      </w:r>
      <w:r w:rsidRPr="000F1E60">
        <w:rPr>
          <w:rFonts w:ascii="Times New Roman" w:hAnsi="Times New Roman" w:cs="Times New Roman"/>
          <w:bCs/>
          <w:sz w:val="24"/>
          <w:szCs w:val="24"/>
        </w:rPr>
        <w:tab/>
        <w:t>З метою запобігання закупівлі фальсифікатів та отримання гарантій на своєчасне постачання товарів у кількості, якості та зі строками придатності, яких вимагають ці кваліфікаційні вимоги, в складі пропозиції надається сканкопія з оригіналу листа авторизації від виробника  (у разі якщо товар не виробляється на території України, листом авторизації від представника, дилера,</w:t>
      </w:r>
      <w:r w:rsidRPr="000F1E60">
        <w:rPr>
          <w:rFonts w:ascii="Times New Roman" w:hAnsi="Times New Roman" w:cs="Times New Roman"/>
          <w:sz w:val="24"/>
          <w:szCs w:val="24"/>
        </w:rPr>
        <w:t xml:space="preserve"> дистриб’ютора,</w:t>
      </w:r>
      <w:r w:rsidRPr="000F1E60">
        <w:rPr>
          <w:rFonts w:ascii="Times New Roman" w:hAnsi="Times New Roman" w:cs="Times New Roman"/>
          <w:bCs/>
          <w:sz w:val="24"/>
          <w:szCs w:val="24"/>
        </w:rPr>
        <w:t xml:space="preserve"> товаровиробника, тощо в Україні)  ( </w:t>
      </w:r>
      <w:r w:rsidRPr="000F1E60">
        <w:rPr>
          <w:rFonts w:ascii="Times New Roman" w:hAnsi="Times New Roman" w:cs="Times New Roman"/>
          <w:b/>
          <w:bCs/>
          <w:sz w:val="24"/>
          <w:szCs w:val="24"/>
        </w:rPr>
        <w:t xml:space="preserve">дана вимога стосується </w:t>
      </w:r>
      <w:r w:rsidRPr="000F1E60">
        <w:rPr>
          <w:rFonts w:ascii="Times New Roman" w:hAnsi="Times New Roman" w:cs="Times New Roman"/>
          <w:bCs/>
          <w:sz w:val="24"/>
          <w:szCs w:val="24"/>
        </w:rPr>
        <w:t xml:space="preserve"> </w:t>
      </w:r>
      <w:r w:rsidRPr="000F1E60">
        <w:rPr>
          <w:rFonts w:ascii="Times New Roman" w:hAnsi="Times New Roman" w:cs="Times New Roman"/>
          <w:b/>
          <w:bCs/>
          <w:sz w:val="24"/>
          <w:szCs w:val="24"/>
        </w:rPr>
        <w:t>п. 1-20</w:t>
      </w:r>
      <w:r w:rsidRPr="000F1E60">
        <w:rPr>
          <w:rFonts w:ascii="Times New Roman" w:hAnsi="Times New Roman" w:cs="Times New Roman"/>
          <w:bCs/>
          <w:sz w:val="24"/>
          <w:szCs w:val="24"/>
        </w:rPr>
        <w:t xml:space="preserve"> ) про передачу повноважень на продаж (реалізацію) медичних виробів в Україні у необхідній кількості, якості та у потрібні терміни, виданим із зазначенням замовника та номером оголошення.</w:t>
      </w:r>
    </w:p>
    <w:p w:rsidR="000F1E60" w:rsidRDefault="000F1E60" w:rsidP="000F1E60">
      <w:pPr>
        <w:jc w:val="both"/>
        <w:rPr>
          <w:bCs/>
          <w:sz w:val="24"/>
          <w:szCs w:val="24"/>
        </w:rPr>
      </w:pPr>
    </w:p>
    <w:tbl>
      <w:tblPr>
        <w:tblW w:w="9791" w:type="dxa"/>
        <w:tblInd w:w="98" w:type="dxa"/>
        <w:tblLook w:val="0000"/>
      </w:tblPr>
      <w:tblGrid>
        <w:gridCol w:w="506"/>
        <w:gridCol w:w="5316"/>
        <w:gridCol w:w="1233"/>
        <w:gridCol w:w="1177"/>
        <w:gridCol w:w="1559"/>
      </w:tblGrid>
      <w:tr w:rsidR="000F1E60" w:rsidRPr="000F1E60" w:rsidTr="000F1E60">
        <w:trPr>
          <w:trHeight w:val="530"/>
        </w:trPr>
        <w:tc>
          <w:tcPr>
            <w:tcW w:w="506" w:type="dxa"/>
            <w:tcBorders>
              <w:top w:val="single" w:sz="4" w:space="0" w:color="auto"/>
              <w:left w:val="single" w:sz="4" w:space="0" w:color="auto"/>
              <w:bottom w:val="single" w:sz="4" w:space="0" w:color="auto"/>
              <w:right w:val="single" w:sz="4" w:space="0" w:color="auto"/>
            </w:tcBorders>
            <w:shd w:val="clear" w:color="auto" w:fill="FFFFFF"/>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 з/п</w:t>
            </w:r>
          </w:p>
        </w:tc>
        <w:tc>
          <w:tcPr>
            <w:tcW w:w="5316"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Найменування товару</w:t>
            </w:r>
          </w:p>
        </w:tc>
        <w:tc>
          <w:tcPr>
            <w:tcW w:w="1233" w:type="dxa"/>
            <w:tcBorders>
              <w:top w:val="single" w:sz="4" w:space="0" w:color="auto"/>
              <w:left w:val="nil"/>
              <w:bottom w:val="single" w:sz="4" w:space="0" w:color="auto"/>
              <w:right w:val="single" w:sz="4" w:space="0" w:color="auto"/>
            </w:tcBorders>
            <w:shd w:val="clear" w:color="auto" w:fill="FFFFFF"/>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Одиниця виміру</w:t>
            </w:r>
          </w:p>
        </w:tc>
        <w:tc>
          <w:tcPr>
            <w:tcW w:w="1177" w:type="dxa"/>
            <w:tcBorders>
              <w:top w:val="single" w:sz="4" w:space="0" w:color="auto"/>
              <w:left w:val="nil"/>
              <w:bottom w:val="single" w:sz="4" w:space="0" w:color="auto"/>
              <w:right w:val="single" w:sz="4" w:space="0" w:color="auto"/>
            </w:tcBorders>
            <w:shd w:val="clear" w:color="auto" w:fill="FFFFFF"/>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Кількість</w:t>
            </w:r>
          </w:p>
        </w:tc>
        <w:tc>
          <w:tcPr>
            <w:tcW w:w="1559" w:type="dxa"/>
            <w:tcBorders>
              <w:top w:val="single" w:sz="4" w:space="0" w:color="auto"/>
              <w:left w:val="nil"/>
              <w:bottom w:val="single" w:sz="4" w:space="0" w:color="auto"/>
              <w:right w:val="single" w:sz="4" w:space="0" w:color="auto"/>
            </w:tcBorders>
            <w:shd w:val="clear" w:color="auto" w:fill="FFFFFF"/>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Код НК 024:2023</w:t>
            </w:r>
          </w:p>
        </w:tc>
      </w:tr>
      <w:tr w:rsidR="000F1E60" w:rsidRPr="000F1E60" w:rsidTr="000F1E60">
        <w:trPr>
          <w:trHeight w:val="255"/>
        </w:trPr>
        <w:tc>
          <w:tcPr>
            <w:tcW w:w="506" w:type="dxa"/>
            <w:tcBorders>
              <w:top w:val="nil"/>
              <w:left w:val="single" w:sz="4" w:space="0" w:color="auto"/>
              <w:bottom w:val="single" w:sz="4" w:space="0" w:color="auto"/>
              <w:right w:val="single" w:sz="4" w:space="0" w:color="auto"/>
            </w:tcBorders>
            <w:shd w:val="clear" w:color="auto" w:fill="FFFFFF"/>
            <w:vAlign w:val="center"/>
          </w:tcPr>
          <w:p w:rsidR="000F1E60" w:rsidRPr="000F1E60" w:rsidRDefault="000F1E60" w:rsidP="000F1E60">
            <w:pPr>
              <w:spacing w:after="0"/>
              <w:rPr>
                <w:rFonts w:ascii="Times New Roman" w:hAnsi="Times New Roman" w:cs="Times New Roman"/>
                <w:b/>
                <w:bCs/>
                <w:color w:val="000000"/>
                <w:sz w:val="24"/>
                <w:szCs w:val="24"/>
              </w:rPr>
            </w:pPr>
            <w:r w:rsidRPr="000F1E60">
              <w:rPr>
                <w:rFonts w:ascii="Times New Roman" w:hAnsi="Times New Roman" w:cs="Times New Roman"/>
                <w:b/>
                <w:bCs/>
                <w:color w:val="000000"/>
                <w:sz w:val="24"/>
                <w:szCs w:val="24"/>
              </w:rPr>
              <w:t> </w:t>
            </w:r>
          </w:p>
        </w:tc>
        <w:tc>
          <w:tcPr>
            <w:tcW w:w="5316" w:type="dxa"/>
            <w:tcBorders>
              <w:top w:val="nil"/>
              <w:left w:val="nil"/>
              <w:bottom w:val="single" w:sz="4" w:space="0" w:color="auto"/>
              <w:right w:val="single" w:sz="4" w:space="0" w:color="auto"/>
            </w:tcBorders>
            <w:shd w:val="clear" w:color="auto" w:fill="auto"/>
            <w:noWrap/>
            <w:vAlign w:val="center"/>
          </w:tcPr>
          <w:p w:rsidR="000F1E60" w:rsidRPr="000F1E60" w:rsidRDefault="000F1E60" w:rsidP="000F1E60">
            <w:pPr>
              <w:spacing w:after="0"/>
              <w:jc w:val="center"/>
              <w:rPr>
                <w:rFonts w:ascii="Times New Roman" w:hAnsi="Times New Roman" w:cs="Times New Roman"/>
                <w:b/>
                <w:sz w:val="24"/>
                <w:szCs w:val="24"/>
              </w:rPr>
            </w:pPr>
            <w:r w:rsidRPr="000F1E60">
              <w:rPr>
                <w:rFonts w:ascii="Times New Roman" w:hAnsi="Times New Roman" w:cs="Times New Roman"/>
                <w:b/>
                <w:sz w:val="24"/>
                <w:szCs w:val="24"/>
              </w:rPr>
              <w:t>1</w:t>
            </w:r>
          </w:p>
        </w:tc>
        <w:tc>
          <w:tcPr>
            <w:tcW w:w="1233" w:type="dxa"/>
            <w:tcBorders>
              <w:top w:val="nil"/>
              <w:left w:val="nil"/>
              <w:bottom w:val="single" w:sz="4" w:space="0" w:color="auto"/>
              <w:right w:val="single" w:sz="4" w:space="0" w:color="auto"/>
            </w:tcBorders>
            <w:shd w:val="clear" w:color="auto" w:fill="FFFFFF"/>
            <w:vAlign w:val="center"/>
          </w:tcPr>
          <w:p w:rsidR="000F1E60" w:rsidRPr="000F1E60" w:rsidRDefault="000F1E60" w:rsidP="000F1E60">
            <w:pPr>
              <w:spacing w:after="0"/>
              <w:jc w:val="center"/>
              <w:rPr>
                <w:rFonts w:ascii="Times New Roman" w:hAnsi="Times New Roman" w:cs="Times New Roman"/>
                <w:b/>
                <w:sz w:val="24"/>
                <w:szCs w:val="24"/>
              </w:rPr>
            </w:pPr>
            <w:r w:rsidRPr="000F1E60">
              <w:rPr>
                <w:rFonts w:ascii="Times New Roman" w:hAnsi="Times New Roman" w:cs="Times New Roman"/>
                <w:b/>
                <w:sz w:val="24"/>
                <w:szCs w:val="24"/>
              </w:rPr>
              <w:t>2</w:t>
            </w:r>
          </w:p>
        </w:tc>
        <w:tc>
          <w:tcPr>
            <w:tcW w:w="1177" w:type="dxa"/>
            <w:tcBorders>
              <w:top w:val="nil"/>
              <w:left w:val="nil"/>
              <w:bottom w:val="single" w:sz="4" w:space="0" w:color="auto"/>
              <w:right w:val="single" w:sz="4" w:space="0" w:color="auto"/>
            </w:tcBorders>
            <w:shd w:val="clear" w:color="auto" w:fill="FFFFFF"/>
            <w:vAlign w:val="center"/>
          </w:tcPr>
          <w:p w:rsidR="000F1E60" w:rsidRPr="000F1E60" w:rsidRDefault="000F1E60" w:rsidP="000F1E60">
            <w:pPr>
              <w:spacing w:after="0"/>
              <w:jc w:val="center"/>
              <w:rPr>
                <w:rFonts w:ascii="Times New Roman" w:hAnsi="Times New Roman" w:cs="Times New Roman"/>
                <w:b/>
                <w:sz w:val="24"/>
                <w:szCs w:val="24"/>
              </w:rPr>
            </w:pPr>
            <w:r w:rsidRPr="000F1E60">
              <w:rPr>
                <w:rFonts w:ascii="Times New Roman" w:hAnsi="Times New Roman" w:cs="Times New Roman"/>
                <w:b/>
                <w:sz w:val="24"/>
                <w:szCs w:val="24"/>
              </w:rPr>
              <w:t>3</w:t>
            </w:r>
          </w:p>
        </w:tc>
        <w:tc>
          <w:tcPr>
            <w:tcW w:w="1559" w:type="dxa"/>
            <w:tcBorders>
              <w:top w:val="nil"/>
              <w:left w:val="nil"/>
              <w:bottom w:val="single" w:sz="4" w:space="0" w:color="auto"/>
              <w:right w:val="single" w:sz="4" w:space="0" w:color="auto"/>
            </w:tcBorders>
            <w:shd w:val="clear" w:color="auto" w:fill="FFFFFF"/>
          </w:tcPr>
          <w:p w:rsidR="000F1E60" w:rsidRPr="000F1E60" w:rsidRDefault="000F1E60" w:rsidP="000F1E60">
            <w:pPr>
              <w:spacing w:after="0"/>
              <w:jc w:val="center"/>
              <w:rPr>
                <w:rFonts w:ascii="Times New Roman" w:hAnsi="Times New Roman" w:cs="Times New Roman"/>
                <w:b/>
                <w:bCs/>
                <w:color w:val="000000"/>
                <w:sz w:val="24"/>
                <w:szCs w:val="24"/>
              </w:rPr>
            </w:pPr>
            <w:r w:rsidRPr="000F1E60">
              <w:rPr>
                <w:rFonts w:ascii="Times New Roman" w:hAnsi="Times New Roman" w:cs="Times New Roman"/>
                <w:b/>
                <w:bCs/>
                <w:color w:val="000000"/>
                <w:sz w:val="24"/>
                <w:szCs w:val="24"/>
              </w:rPr>
              <w:t>4</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1</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Глюкоза-бі-200мл, Реагент</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набір</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53301</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Азур-еозин за Романовським 1000мл ; буферний розчин 100мл "Реагент"</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набір</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44946</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Фарбник -фіксатор за Май-Грюнвальдом 1000мл "Реагент"</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12</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42959</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Реагент Анти-А для визначення груп крові людини (100доз/10мл)</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52532</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5</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Реагент Анти-В для визначення груп крові людини (100доз/10мл)</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sz w:val="24"/>
                <w:szCs w:val="24"/>
                <w:highlight w:val="yellow"/>
              </w:rPr>
            </w:pPr>
            <w:r w:rsidRPr="000F1E60">
              <w:rPr>
                <w:rFonts w:ascii="Times New Roman" w:hAnsi="Times New Roman" w:cs="Times New Roman"/>
                <w:sz w:val="24"/>
                <w:szCs w:val="24"/>
              </w:rPr>
              <w:t>52538</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6</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Реагент Анти-Д для визначення груп крові людини (100доз/10мл)</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52647</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7</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rPr>
                <w:rFonts w:ascii="Times New Roman" w:hAnsi="Times New Roman" w:cs="Times New Roman"/>
                <w:sz w:val="24"/>
                <w:szCs w:val="24"/>
              </w:rPr>
            </w:pPr>
            <w:r w:rsidRPr="000F1E60">
              <w:rPr>
                <w:rFonts w:ascii="Times New Roman" w:hAnsi="Times New Roman" w:cs="Times New Roman"/>
                <w:sz w:val="24"/>
                <w:szCs w:val="24"/>
              </w:rPr>
              <w:t>ПЧ-тест з рідким реагентом (100 визн.) для визначення протромбінового часу Гранум</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паков</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25</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55983</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8</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RPR-carbon-тест (500 визн.)</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паков</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40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51819</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9</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Телурит калію 2%-10х5мл,Фiлiсiт</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набір</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62707</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Забарвлення по Граму 75мл Філісіт Діагностика</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набір</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42709</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11</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Імерсійна олія-100мл,Фiлiсiт</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набір</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43550</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lastRenderedPageBreak/>
              <w:t>12</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Філопластин-500визн./1г, Фiлісіт</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набір</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55983</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13</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Смужки індикаторні рН-тест №-50 "Норма"</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паков</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54522</w:t>
            </w:r>
          </w:p>
        </w:tc>
      </w:tr>
      <w:tr w:rsidR="000F1E60" w:rsidRPr="000F1E60" w:rsidTr="000F1E60">
        <w:trPr>
          <w:trHeight w:val="315"/>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14</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Смуги індикаторні Стерилан 120/45 (1000 шт./уп.)" Норма"</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паков</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35362</w:t>
            </w:r>
          </w:p>
        </w:tc>
      </w:tr>
      <w:tr w:rsidR="000F1E60" w:rsidRPr="000F1E60" w:rsidTr="000F1E60">
        <w:trPr>
          <w:trHeight w:val="315"/>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15</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Смуги індикаторні Стерилан 132/20 (1000 шт./уп.)" Норма"</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паков</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35362</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16</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Смуги індикаторні Стерилан 180/60 (1000 шт./уп.)" Норма"</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паков</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35362</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17</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ГлюкоФАН (Ерба-Лахема)</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набір</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54518</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18</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КетоФАН (Ерба-Лахема)</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набір</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54519</w:t>
            </w:r>
          </w:p>
        </w:tc>
      </w:tr>
      <w:tr w:rsidR="000F1E60" w:rsidRPr="000F1E60" w:rsidTr="000F1E60">
        <w:trPr>
          <w:trHeight w:val="315"/>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19</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ОКСІтест 50шт (Ерба-Лахема)</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набір</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50415</w:t>
            </w:r>
          </w:p>
        </w:tc>
      </w:tr>
      <w:tr w:rsidR="000F1E60" w:rsidRPr="000F1E60" w:rsidTr="000F1E60">
        <w:trPr>
          <w:trHeight w:val="315"/>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20</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Бацитрацин S-диски №100 (Ерба-Лахема)</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43042</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21</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Сироватка діагностична Anti-Salmonela I/ А-E/ TR1111. 1 мл /ABCDE/ </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ампул</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51513</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22</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Сироватка діагностична Anti-Salmonella O 4 (TR 1302),1мл </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ампул</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51513</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23</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Сироватка діагностична Anti-Salmonella O 9 (TR 1307),1мл </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ампул</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51513</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24</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Азопірамова проба (6000 проб) </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шт</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54551</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25</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Ампіцилін-2мкг диски</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46191</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26</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Ампіцилін-10мкг диски</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46191</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27</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Ванкоміцин-5мкг диски</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59213</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28</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Еритроміцин-15мкг диски</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41910</w:t>
            </w:r>
          </w:p>
        </w:tc>
      </w:tr>
      <w:tr w:rsidR="000F1E60" w:rsidRPr="000F1E60" w:rsidTr="000F1E60">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29</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Імiпенем-10мкг диски</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46169</w:t>
            </w:r>
          </w:p>
        </w:tc>
      </w:tr>
      <w:tr w:rsidR="000F1E60" w:rsidRPr="000F1E60" w:rsidTr="000F1E60">
        <w:trPr>
          <w:trHeight w:val="334"/>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30</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Левофлоксацин-5мкг диски</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59139</w:t>
            </w:r>
          </w:p>
        </w:tc>
      </w:tr>
      <w:tr w:rsidR="000F1E60" w:rsidRPr="000F1E60" w:rsidTr="000F1E60">
        <w:trPr>
          <w:trHeight w:val="282"/>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31</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Лінезолід-10мкг диски</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59143</w:t>
            </w:r>
          </w:p>
        </w:tc>
      </w:tr>
      <w:tr w:rsidR="000F1E60" w:rsidRPr="000F1E60" w:rsidTr="000F1E60">
        <w:trPr>
          <w:trHeight w:val="260"/>
        </w:trPr>
        <w:tc>
          <w:tcPr>
            <w:tcW w:w="506" w:type="dxa"/>
            <w:tcBorders>
              <w:top w:val="nil"/>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32</w:t>
            </w:r>
          </w:p>
        </w:tc>
        <w:tc>
          <w:tcPr>
            <w:tcW w:w="5316"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Цефотаксим-5мкг диски</w:t>
            </w:r>
          </w:p>
        </w:tc>
        <w:tc>
          <w:tcPr>
            <w:tcW w:w="1233"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nil"/>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46005</w:t>
            </w:r>
          </w:p>
        </w:tc>
      </w:tr>
      <w:tr w:rsidR="000F1E60" w:rsidRPr="000F1E60" w:rsidTr="000F1E60">
        <w:trPr>
          <w:trHeight w:val="262"/>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33</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Ципрофлоксацин-5мкг 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45359</w:t>
            </w:r>
          </w:p>
        </w:tc>
      </w:tr>
      <w:tr w:rsidR="000F1E60" w:rsidRPr="000F1E60" w:rsidTr="000F1E60">
        <w:trPr>
          <w:trHeight w:val="31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34</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Цефтазидім 10мкг-диски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37441</w:t>
            </w:r>
          </w:p>
        </w:tc>
      </w:tr>
      <w:tr w:rsidR="000F1E60" w:rsidRPr="000F1E60" w:rsidTr="000F1E60">
        <w:trPr>
          <w:trHeight w:val="35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35</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Цефтріаксон-30мкг-диски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44483</w:t>
            </w:r>
          </w:p>
        </w:tc>
      </w:tr>
      <w:tr w:rsidR="000F1E60" w:rsidRPr="000F1E60" w:rsidTr="000F1E60">
        <w:trPr>
          <w:trHeight w:val="18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36</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Цефепім-30мкг-диски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42520</w:t>
            </w:r>
          </w:p>
        </w:tc>
      </w:tr>
      <w:tr w:rsidR="000F1E60" w:rsidRPr="000F1E60" w:rsidTr="000F1E60">
        <w:trPr>
          <w:trHeight w:val="275"/>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37</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Меропенем-10мкг-диски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59147</w:t>
            </w:r>
          </w:p>
        </w:tc>
      </w:tr>
      <w:tr w:rsidR="000F1E60" w:rsidRPr="000F1E60" w:rsidTr="000F1E60">
        <w:trPr>
          <w:trHeight w:val="35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38</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Піперацилін-30мкг-диски - Індія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59176</w:t>
            </w:r>
          </w:p>
        </w:tc>
      </w:tr>
      <w:tr w:rsidR="000F1E60" w:rsidRPr="000F1E60" w:rsidTr="000F1E60">
        <w:trPr>
          <w:trHeight w:val="15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39</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Тобраміцин-10мкг-диски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59209</w:t>
            </w:r>
          </w:p>
        </w:tc>
      </w:tr>
      <w:tr w:rsidR="000F1E60" w:rsidRPr="000F1E60" w:rsidTr="000F1E60">
        <w:trPr>
          <w:trHeight w:val="22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40</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Бензилпеніцилін-1 мкг -диски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59172</w:t>
            </w:r>
          </w:p>
        </w:tc>
      </w:tr>
      <w:tr w:rsidR="000F1E60" w:rsidRPr="000F1E60" w:rsidTr="000F1E60">
        <w:trPr>
          <w:trHeight w:val="18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41</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Норфлоксацин-10мкг-диски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59162</w:t>
            </w:r>
          </w:p>
        </w:tc>
      </w:tr>
      <w:tr w:rsidR="000F1E60" w:rsidRPr="000F1E60" w:rsidTr="000F1E60">
        <w:trPr>
          <w:trHeight w:val="18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42</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Левоміцетин-30мкг-диски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38567</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43</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Тетрациклін-30мкг-диски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59204</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44</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Піперациллін/Тазобактум-диски 30/6мкг №100</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59177</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45</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Цефтазидим-Авібактам 10/4 -диски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62580</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46</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Цефокситин Fox (30 мкг) - диски 50 шт</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38720</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47</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Тайгециклін 15мкг-диски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59207</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48</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Амікацин 30мкг-диски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5</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45445</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49</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Клотримазол-диски №100 /Фармактив/</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15</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62022</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50</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Ністатин-диски №100 /Фармактив/</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15</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59164</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51</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Флуконазол-диски №100 /Фармактив/</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15</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42830</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52</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Гентаміцин-10мкг-диски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45529</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lastRenderedPageBreak/>
              <w:t>53</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Кліндаміцин-2мкг-диски</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флак</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45390</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54</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Натрiй хлористий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кг</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58556</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55</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Сечовина \карбамiд\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кг</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0,1</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62707</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56</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Метиленовий синiй водний 1% 100мл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шт</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45351</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57</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Феноловий червоний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кг</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0,05</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59118</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58</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L-цистін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кг</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0,05</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62707</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59</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Фуксин основний для МБЦ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кг</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0,05</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42710</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60</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Мальтоза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кг</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0,05</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62707</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61</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Ксилоза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кг</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0,05</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62707</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62</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Сульфосалiцилова кислота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кг</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62707</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63</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Азотна кислота, ч /1л-1,4кг/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кг</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1,4</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33831</w:t>
            </w:r>
          </w:p>
        </w:tc>
      </w:tr>
      <w:tr w:rsidR="000F1E60" w:rsidRPr="000F1E60" w:rsidTr="000F1E60">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0F1E60" w:rsidRPr="000F1E60" w:rsidRDefault="000F1E60" w:rsidP="000F1E60">
            <w:pPr>
              <w:spacing w:after="0"/>
              <w:jc w:val="right"/>
              <w:rPr>
                <w:rFonts w:ascii="Times New Roman" w:hAnsi="Times New Roman" w:cs="Times New Roman"/>
                <w:sz w:val="24"/>
                <w:szCs w:val="24"/>
              </w:rPr>
            </w:pPr>
            <w:r w:rsidRPr="000F1E60">
              <w:rPr>
                <w:rFonts w:ascii="Times New Roman" w:hAnsi="Times New Roman" w:cs="Times New Roman"/>
                <w:sz w:val="24"/>
                <w:szCs w:val="24"/>
              </w:rPr>
              <w:t>64</w:t>
            </w:r>
          </w:p>
        </w:tc>
        <w:tc>
          <w:tcPr>
            <w:tcW w:w="5316"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 xml:space="preserve">Оцтова кислота </w:t>
            </w:r>
          </w:p>
        </w:tc>
        <w:tc>
          <w:tcPr>
            <w:tcW w:w="1233"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line="144" w:lineRule="atLeast"/>
              <w:rPr>
                <w:rFonts w:ascii="Times New Roman" w:hAnsi="Times New Roman" w:cs="Times New Roman"/>
                <w:sz w:val="24"/>
                <w:szCs w:val="24"/>
              </w:rPr>
            </w:pPr>
            <w:r w:rsidRPr="000F1E60">
              <w:rPr>
                <w:rFonts w:ascii="Times New Roman" w:hAnsi="Times New Roman" w:cs="Times New Roman"/>
                <w:sz w:val="24"/>
                <w:szCs w:val="24"/>
              </w:rPr>
              <w:t>кг</w:t>
            </w:r>
          </w:p>
        </w:tc>
        <w:tc>
          <w:tcPr>
            <w:tcW w:w="1177" w:type="dxa"/>
            <w:tcBorders>
              <w:top w:val="single" w:sz="4" w:space="0" w:color="auto"/>
              <w:left w:val="nil"/>
              <w:bottom w:val="single" w:sz="4" w:space="0" w:color="auto"/>
              <w:right w:val="single" w:sz="4" w:space="0" w:color="auto"/>
            </w:tcBorders>
            <w:shd w:val="clear" w:color="auto" w:fill="auto"/>
            <w:noWrap/>
          </w:tcPr>
          <w:p w:rsidR="000F1E60" w:rsidRPr="000F1E60" w:rsidRDefault="000F1E60" w:rsidP="000F1E60">
            <w:pPr>
              <w:spacing w:after="0" w:line="144" w:lineRule="atLeast"/>
              <w:jc w:val="right"/>
              <w:rPr>
                <w:rFonts w:ascii="Times New Roman" w:hAnsi="Times New Roman" w:cs="Times New Roman"/>
                <w:sz w:val="24"/>
                <w:szCs w:val="24"/>
              </w:rPr>
            </w:pPr>
            <w:r w:rsidRPr="000F1E60">
              <w:rPr>
                <w:rFonts w:ascii="Times New Roman" w:hAnsi="Times New Roman" w:cs="Times New Roman"/>
                <w:sz w:val="24"/>
                <w:szCs w:val="24"/>
              </w:rPr>
              <w:t>1</w:t>
            </w:r>
          </w:p>
        </w:tc>
        <w:tc>
          <w:tcPr>
            <w:tcW w:w="1559" w:type="dxa"/>
            <w:tcBorders>
              <w:top w:val="single" w:sz="4" w:space="0" w:color="auto"/>
              <w:left w:val="nil"/>
              <w:bottom w:val="single" w:sz="4" w:space="0" w:color="auto"/>
              <w:right w:val="single" w:sz="4" w:space="0" w:color="auto"/>
            </w:tcBorders>
            <w:shd w:val="clear" w:color="auto" w:fill="auto"/>
          </w:tcPr>
          <w:p w:rsidR="000F1E60" w:rsidRPr="000F1E60" w:rsidRDefault="000F1E60" w:rsidP="000F1E60">
            <w:pPr>
              <w:spacing w:after="0"/>
              <w:jc w:val="center"/>
              <w:rPr>
                <w:rFonts w:ascii="Times New Roman" w:hAnsi="Times New Roman" w:cs="Times New Roman"/>
                <w:color w:val="000000"/>
                <w:sz w:val="24"/>
                <w:szCs w:val="24"/>
              </w:rPr>
            </w:pPr>
            <w:r w:rsidRPr="000F1E60">
              <w:rPr>
                <w:rFonts w:ascii="Times New Roman" w:hAnsi="Times New Roman" w:cs="Times New Roman"/>
                <w:color w:val="000000"/>
                <w:sz w:val="24"/>
                <w:szCs w:val="24"/>
              </w:rPr>
              <w:t>55803</w:t>
            </w:r>
          </w:p>
        </w:tc>
      </w:tr>
    </w:tbl>
    <w:p w:rsidR="00744894" w:rsidRPr="00C06D1E" w:rsidRDefault="00744894" w:rsidP="00744894">
      <w:pPr>
        <w:rPr>
          <w:rFonts w:ascii="Arial" w:eastAsia="Times New Roman" w:hAnsi="Arial" w:cs="Arial"/>
          <w:b/>
          <w:bCs/>
          <w:sz w:val="18"/>
          <w:szCs w:val="18"/>
        </w:rPr>
      </w:pPr>
    </w:p>
    <w:p w:rsidR="005E2EF3" w:rsidRPr="00D97C1B" w:rsidRDefault="005E2EF3" w:rsidP="005E2EF3">
      <w:pPr>
        <w:spacing w:after="0" w:line="240" w:lineRule="auto"/>
        <w:ind w:firstLine="708"/>
        <w:jc w:val="both"/>
        <w:rPr>
          <w:rFonts w:ascii="Times New Roman" w:hAnsi="Times New Roman"/>
          <w:b/>
          <w:sz w:val="24"/>
          <w:szCs w:val="24"/>
        </w:rPr>
      </w:pPr>
      <w:r w:rsidRPr="00D97C1B">
        <w:rPr>
          <w:rFonts w:ascii="Times New Roman" w:hAnsi="Times New Roman"/>
          <w:b/>
          <w:sz w:val="24"/>
          <w:szCs w:val="24"/>
        </w:rPr>
        <w:t>Ми, (назва Учасника), вивчили технічне завдання та погоджуємось із вимогами до технічних, якісних та кількісних характеристик предмета закупівлі.</w:t>
      </w:r>
    </w:p>
    <w:p w:rsidR="005E2EF3" w:rsidRPr="00D97C1B" w:rsidRDefault="005E2EF3" w:rsidP="006400A8">
      <w:pPr>
        <w:ind w:right="-1150"/>
        <w:rPr>
          <w:rFonts w:ascii="Times New Roman" w:hAnsi="Times New Roman"/>
          <w:color w:val="000000"/>
        </w:rPr>
      </w:pPr>
      <w:r w:rsidRPr="00D97C1B">
        <w:rPr>
          <w:rFonts w:ascii="Times New Roman" w:hAnsi="Times New Roman"/>
          <w:color w:val="000000"/>
        </w:rPr>
        <w:t>____________________________________________________________________________________</w:t>
      </w:r>
    </w:p>
    <w:p w:rsidR="005E2EF3" w:rsidRPr="00D97C1B" w:rsidRDefault="005E2EF3" w:rsidP="005E2EF3">
      <w:pPr>
        <w:spacing w:after="0"/>
        <w:jc w:val="center"/>
        <w:rPr>
          <w:rFonts w:ascii="Times New Roman" w:hAnsi="Times New Roman" w:cs="Times New Roman"/>
        </w:rPr>
      </w:pPr>
      <w:r w:rsidRPr="00D97C1B">
        <w:rPr>
          <w:rFonts w:ascii="Times New Roman" w:hAnsi="Times New Roman"/>
          <w:b/>
          <w:bCs/>
          <w:i/>
          <w:iCs/>
        </w:rPr>
        <w:t>Посада, прізвище, ініціали, підпис уповноваженої особи учасника, засвідчені печаткою* (за наявності) учасника або П.І.Б. та підпис учасника-фізичної особи.</w:t>
      </w:r>
    </w:p>
    <w:p w:rsidR="005E2EF3" w:rsidRPr="00D97C1B" w:rsidRDefault="005E2EF3" w:rsidP="005E2EF3">
      <w:pPr>
        <w:spacing w:after="0" w:line="240" w:lineRule="auto"/>
        <w:jc w:val="both"/>
        <w:rPr>
          <w:rFonts w:ascii="Times New Roman" w:eastAsia="Calibri" w:hAnsi="Times New Roman" w:cs="Times New Roman"/>
          <w:b/>
          <w:sz w:val="20"/>
          <w:szCs w:val="20"/>
        </w:rPr>
      </w:pPr>
      <w:r w:rsidRPr="00D97C1B">
        <w:rPr>
          <w:rFonts w:ascii="Times New Roman" w:eastAsia="Calibri" w:hAnsi="Times New Roman" w:cs="Times New Roman"/>
          <w:b/>
          <w:sz w:val="20"/>
          <w:szCs w:val="20"/>
        </w:rPr>
        <w:t xml:space="preserve">Примітка!!! </w:t>
      </w:r>
    </w:p>
    <w:p w:rsidR="008D3F1A" w:rsidRDefault="005E2EF3" w:rsidP="006400A8">
      <w:pPr>
        <w:spacing w:after="0" w:line="240" w:lineRule="auto"/>
        <w:jc w:val="both"/>
        <w:rPr>
          <w:rFonts w:ascii="Times New Roman" w:eastAsia="Times New Roman" w:hAnsi="Times New Roman" w:cs="Times New Roman"/>
          <w:b/>
          <w:sz w:val="24"/>
          <w:szCs w:val="24"/>
        </w:rPr>
      </w:pPr>
      <w:r w:rsidRPr="00D97C1B">
        <w:rPr>
          <w:rFonts w:ascii="Times New Roman" w:eastAsia="Calibri" w:hAnsi="Times New Roman" w:cs="Times New Roman"/>
          <w:bCs/>
          <w:i/>
          <w:iCs/>
          <w:sz w:val="20"/>
          <w:szCs w:val="20"/>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rsidR="008D3F1A" w:rsidRDefault="008D3F1A"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0F1E60" w:rsidRDefault="000F1E60"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4894" w:rsidRDefault="00744894"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4894" w:rsidRPr="00EC57C7" w:rsidRDefault="00744894" w:rsidP="00744894">
      <w:pPr>
        <w:shd w:val="clear" w:color="auto" w:fill="FFFFFF"/>
        <w:spacing w:after="0" w:line="240" w:lineRule="auto"/>
        <w:jc w:val="center"/>
        <w:rPr>
          <w:rFonts w:ascii="Times New Roman" w:eastAsia="Times New Roman" w:hAnsi="Times New Roman" w:cs="Times New Roman"/>
          <w:b/>
          <w:sz w:val="24"/>
          <w:szCs w:val="24"/>
        </w:rPr>
      </w:pPr>
      <w:bookmarkStart w:id="2" w:name="bookmark11"/>
      <w:r w:rsidRPr="00EC57C7">
        <w:rPr>
          <w:rFonts w:ascii="Times New Roman" w:eastAsia="Times New Roman" w:hAnsi="Times New Roman" w:cs="Times New Roman"/>
          <w:b/>
          <w:sz w:val="24"/>
          <w:szCs w:val="24"/>
        </w:rPr>
        <w:t>Договір №_____________</w:t>
      </w:r>
    </w:p>
    <w:p w:rsidR="00744894" w:rsidRPr="00EC57C7" w:rsidRDefault="00744894" w:rsidP="00744894">
      <w:pPr>
        <w:spacing w:after="0" w:line="240" w:lineRule="auto"/>
        <w:jc w:val="center"/>
        <w:rPr>
          <w:rFonts w:ascii="Times New Roman" w:eastAsia="Times New Roman" w:hAnsi="Times New Roman" w:cs="Times New Roman"/>
          <w:sz w:val="24"/>
          <w:szCs w:val="24"/>
        </w:rPr>
      </w:pP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p>
    <w:p w:rsidR="00744894" w:rsidRPr="00EC57C7" w:rsidRDefault="00744894" w:rsidP="00744894">
      <w:pPr>
        <w:tabs>
          <w:tab w:val="right" w:pos="10080"/>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     м. Дрогобич                                                                         </w:t>
      </w:r>
      <w:r>
        <w:rPr>
          <w:rFonts w:ascii="Times New Roman" w:eastAsia="Times New Roman" w:hAnsi="Times New Roman" w:cs="Times New Roman"/>
          <w:sz w:val="24"/>
          <w:szCs w:val="24"/>
        </w:rPr>
        <w:t xml:space="preserve">           ____ ___________ 2024</w:t>
      </w:r>
      <w:r w:rsidRPr="00EC57C7">
        <w:rPr>
          <w:rFonts w:ascii="Times New Roman" w:eastAsia="Times New Roman" w:hAnsi="Times New Roman" w:cs="Times New Roman"/>
          <w:sz w:val="24"/>
          <w:szCs w:val="24"/>
        </w:rPr>
        <w:t xml:space="preserve"> р.</w:t>
      </w:r>
    </w:p>
    <w:p w:rsidR="00744894" w:rsidRPr="00EC57C7" w:rsidRDefault="00744894" w:rsidP="00744894">
      <w:pPr>
        <w:tabs>
          <w:tab w:val="right" w:pos="10080"/>
        </w:tabs>
        <w:spacing w:after="0" w:line="240" w:lineRule="auto"/>
        <w:jc w:val="both"/>
        <w:rPr>
          <w:rFonts w:ascii="Times New Roman" w:eastAsia="Times New Roman" w:hAnsi="Times New Roman" w:cs="Times New Roman"/>
          <w:sz w:val="24"/>
          <w:szCs w:val="24"/>
        </w:rPr>
      </w:pPr>
    </w:p>
    <w:p w:rsidR="00744894" w:rsidRPr="00EC57C7" w:rsidRDefault="00744894" w:rsidP="00744894">
      <w:pPr>
        <w:spacing w:after="0" w:line="240" w:lineRule="auto"/>
        <w:jc w:val="both"/>
        <w:rPr>
          <w:rFonts w:ascii="Times New Roman" w:eastAsia="Calibri" w:hAnsi="Times New Roman" w:cs="Times New Roman"/>
          <w:b/>
          <w:bCs/>
          <w:sz w:val="24"/>
          <w:szCs w:val="24"/>
          <w:shd w:val="clear" w:color="auto" w:fill="FFFFFF"/>
          <w:lang w:eastAsia="ru-RU"/>
        </w:rPr>
      </w:pPr>
      <w:r w:rsidRPr="00C47AAD">
        <w:rPr>
          <w:rFonts w:ascii="Times New Roman" w:hAnsi="Times New Roman" w:cs="Times New Roman"/>
          <w:b/>
          <w:sz w:val="24"/>
          <w:szCs w:val="24"/>
        </w:rPr>
        <w:t>Комунальне некомерційне підприємство «Дрогобицька міська лікарня №1» Дрогобицької міської ради,</w:t>
      </w:r>
      <w:r w:rsidRPr="00C47AAD">
        <w:rPr>
          <w:rFonts w:ascii="Times New Roman" w:hAnsi="Times New Roman" w:cs="Times New Roman"/>
          <w:sz w:val="24"/>
          <w:szCs w:val="24"/>
        </w:rPr>
        <w:t xml:space="preserve"> в особі </w:t>
      </w:r>
      <w:r>
        <w:rPr>
          <w:rFonts w:ascii="Times New Roman" w:hAnsi="Times New Roman" w:cs="Times New Roman"/>
          <w:sz w:val="24"/>
          <w:szCs w:val="24"/>
        </w:rPr>
        <w:t>генерального директора Коцюби Андрія Єгоровича</w:t>
      </w:r>
      <w:r w:rsidRPr="00C47AAD">
        <w:rPr>
          <w:rFonts w:ascii="Times New Roman" w:hAnsi="Times New Roman" w:cs="Times New Roman"/>
          <w:sz w:val="24"/>
          <w:szCs w:val="24"/>
        </w:rPr>
        <w:t>, що діє на підставі Статуту</w:t>
      </w:r>
      <w:r w:rsidRPr="00C47AAD">
        <w:rPr>
          <w:rFonts w:ascii="Times New Roman" w:eastAsia="Calibri" w:hAnsi="Times New Roman" w:cs="Times New Roman"/>
          <w:sz w:val="24"/>
          <w:szCs w:val="24"/>
          <w:lang w:eastAsia="ru-RU"/>
        </w:rPr>
        <w:t xml:space="preserve"> </w:t>
      </w:r>
      <w:r w:rsidRPr="00EC57C7">
        <w:rPr>
          <w:rFonts w:ascii="Times New Roman" w:eastAsia="Calibri" w:hAnsi="Times New Roman" w:cs="Times New Roman"/>
          <w:sz w:val="24"/>
          <w:szCs w:val="24"/>
          <w:lang w:eastAsia="ru-RU"/>
        </w:rPr>
        <w:t>(далі - Покупець), з однієї сторони, та</w:t>
      </w:r>
    </w:p>
    <w:p w:rsidR="00744894" w:rsidRPr="00EC57C7" w:rsidRDefault="00744894" w:rsidP="00744894">
      <w:pPr>
        <w:spacing w:after="0" w:line="240" w:lineRule="auto"/>
        <w:jc w:val="both"/>
        <w:rPr>
          <w:rFonts w:ascii="Times New Roman" w:hAnsi="Times New Roman" w:cs="Times New Roman"/>
          <w:sz w:val="24"/>
          <w:szCs w:val="24"/>
        </w:rPr>
      </w:pPr>
      <w:r w:rsidRPr="00EC57C7">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EC57C7">
        <w:rPr>
          <w:rFonts w:ascii="Times New Roman" w:eastAsia="Calibri" w:hAnsi="Times New Roman" w:cs="Times New Roman"/>
          <w:sz w:val="24"/>
          <w:szCs w:val="24"/>
          <w:lang w:eastAsia="ru-RU"/>
        </w:rPr>
        <w:t xml:space="preserve"> (далі – Постачальник), в особі ___________________________________________________, що діє на підставі ___________________________, з іншої сторони, разом - Сторони,</w:t>
      </w:r>
      <w:r w:rsidRPr="00EC57C7">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4894" w:rsidRPr="00B81300" w:rsidRDefault="00744894" w:rsidP="00744894">
      <w:pPr>
        <w:spacing w:after="0" w:line="240" w:lineRule="auto"/>
        <w:jc w:val="both"/>
        <w:rPr>
          <w:rFonts w:ascii="Times New Roman" w:hAnsi="Times New Roman" w:cs="Times New Roman"/>
          <w:b/>
          <w:sz w:val="24"/>
          <w:szCs w:val="24"/>
        </w:rPr>
      </w:pPr>
    </w:p>
    <w:p w:rsidR="00744894" w:rsidRPr="00B81300" w:rsidRDefault="00744894" w:rsidP="00744894">
      <w:pPr>
        <w:spacing w:after="0" w:line="240" w:lineRule="auto"/>
        <w:jc w:val="center"/>
        <w:rPr>
          <w:rFonts w:ascii="Times New Roman" w:hAnsi="Times New Roman" w:cs="Times New Roman"/>
          <w:b/>
          <w:sz w:val="24"/>
          <w:szCs w:val="24"/>
        </w:rPr>
      </w:pPr>
      <w:r w:rsidRPr="00B81300">
        <w:rPr>
          <w:rFonts w:ascii="Times New Roman" w:hAnsi="Times New Roman" w:cs="Times New Roman"/>
          <w:b/>
          <w:sz w:val="24"/>
          <w:szCs w:val="24"/>
        </w:rPr>
        <w:t>1. Предмет Договору</w:t>
      </w:r>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 xml:space="preserve">1.1. Постачальник зобов'язується поставити Покупцю: код </w:t>
      </w:r>
      <w:r w:rsidRPr="00B81300">
        <w:rPr>
          <w:rFonts w:ascii="Times New Roman" w:eastAsia="Tahoma" w:hAnsi="Times New Roman" w:cs="Times New Roman"/>
          <w:b/>
          <w:sz w:val="24"/>
          <w:szCs w:val="24"/>
          <w:lang w:eastAsia="zh-CN" w:bidi="hi-IN"/>
        </w:rPr>
        <w:t>ДК 021:2015:______________________________________________</w:t>
      </w:r>
      <w:r w:rsidRPr="00B8130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3" w:name="bookmark1"/>
      <w:r w:rsidRPr="00B81300">
        <w:rPr>
          <w:rFonts w:ascii="Times New Roman" w:eastAsia="Times New Roman" w:hAnsi="Times New Roman" w:cs="Times New Roman"/>
          <w:b/>
          <w:sz w:val="24"/>
          <w:szCs w:val="24"/>
        </w:rPr>
        <w:t>II. Якість товарів, робіт чи послуг</w:t>
      </w:r>
      <w:bookmarkEnd w:id="3"/>
    </w:p>
    <w:p w:rsidR="00744894" w:rsidRPr="00B81300" w:rsidRDefault="00744894" w:rsidP="00744894">
      <w:pPr>
        <w:widowControl w:val="0"/>
        <w:numPr>
          <w:ilvl w:val="0"/>
          <w:numId w:val="18"/>
        </w:numPr>
        <w:tabs>
          <w:tab w:val="left" w:pos="790"/>
        </w:tabs>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rsidR="00744894" w:rsidRPr="00B81300" w:rsidRDefault="00744894" w:rsidP="00744894">
      <w:pPr>
        <w:widowControl w:val="0"/>
        <w:numPr>
          <w:ilvl w:val="0"/>
          <w:numId w:val="18"/>
        </w:numPr>
        <w:tabs>
          <w:tab w:val="left" w:pos="794"/>
        </w:tabs>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rsidR="00744894" w:rsidRPr="00B81300" w:rsidRDefault="00744894" w:rsidP="00744894">
      <w:pPr>
        <w:widowControl w:val="0"/>
        <w:numPr>
          <w:ilvl w:val="0"/>
          <w:numId w:val="18"/>
        </w:numPr>
        <w:tabs>
          <w:tab w:val="left" w:pos="794"/>
        </w:tabs>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4" w:name="bookmark2"/>
      <w:r w:rsidRPr="00B81300">
        <w:rPr>
          <w:rFonts w:ascii="Times New Roman" w:eastAsia="Times New Roman" w:hAnsi="Times New Roman" w:cs="Times New Roman"/>
          <w:b/>
          <w:sz w:val="24"/>
          <w:szCs w:val="24"/>
        </w:rPr>
        <w:t>III. Ціна договору</w:t>
      </w:r>
      <w:bookmarkEnd w:id="4"/>
    </w:p>
    <w:p w:rsidR="00744894" w:rsidRPr="00B81300" w:rsidRDefault="00744894" w:rsidP="00744894">
      <w:pPr>
        <w:spacing w:after="0" w:line="240" w:lineRule="auto"/>
        <w:jc w:val="both"/>
        <w:rPr>
          <w:rFonts w:ascii="Times New Roman" w:hAnsi="Times New Roman" w:cs="Times New Roman"/>
          <w:sz w:val="24"/>
          <w:szCs w:val="24"/>
        </w:rPr>
      </w:pPr>
      <w:bookmarkStart w:id="5" w:name="bookmark31"/>
      <w:bookmarkEnd w:id="5"/>
      <w:r w:rsidRPr="00B81300">
        <w:rPr>
          <w:rFonts w:ascii="Times New Roman" w:eastAsia="Times New Roman" w:hAnsi="Times New Roman" w:cs="Times New Roman"/>
          <w:sz w:val="24"/>
          <w:szCs w:val="24"/>
          <w:shd w:val="clear" w:color="auto" w:fill="FFFFFF"/>
        </w:rPr>
        <w:t xml:space="preserve">3.1 </w:t>
      </w:r>
      <w:r w:rsidRPr="00B81300">
        <w:rPr>
          <w:rFonts w:ascii="Times New Roman" w:hAnsi="Times New Roman" w:cs="Times New Roman"/>
          <w:sz w:val="24"/>
          <w:szCs w:val="24"/>
        </w:rPr>
        <w:t>Загальна вартість договору: ___________________________ грн. (</w:t>
      </w:r>
      <w:r w:rsidRPr="00B81300">
        <w:rPr>
          <w:rFonts w:ascii="Times New Roman" w:hAnsi="Times New Roman" w:cs="Times New Roman"/>
          <w:b/>
          <w:sz w:val="24"/>
          <w:szCs w:val="24"/>
        </w:rPr>
        <w:t>вказати прописом</w:t>
      </w:r>
      <w:r w:rsidRPr="00B81300">
        <w:rPr>
          <w:rFonts w:ascii="Times New Roman" w:hAnsi="Times New Roman" w:cs="Times New Roman"/>
          <w:sz w:val="24"/>
          <w:szCs w:val="24"/>
        </w:rPr>
        <w:t>) у т.ч. ПДВ - відповідно до п. 193.1. Податкового кодексу України.</w:t>
      </w:r>
    </w:p>
    <w:p w:rsidR="00744894" w:rsidRPr="00B81300" w:rsidRDefault="00744894" w:rsidP="00744894">
      <w:pPr>
        <w:pStyle w:val="ae"/>
        <w:spacing w:after="0" w:line="240" w:lineRule="auto"/>
        <w:ind w:left="0"/>
        <w:rPr>
          <w:rFonts w:ascii="Times New Roman" w:hAnsi="Times New Roman" w:cs="Times New Roman"/>
          <w:sz w:val="24"/>
          <w:szCs w:val="24"/>
        </w:rPr>
      </w:pPr>
      <w:r w:rsidRPr="00B81300">
        <w:rPr>
          <w:rFonts w:ascii="Times New Roman" w:eastAsia="Times New Roman" w:hAnsi="Times New Roman" w:cs="Times New Roman"/>
          <w:sz w:val="24"/>
          <w:szCs w:val="24"/>
          <w:shd w:val="clear" w:color="auto" w:fill="FFFFFF"/>
        </w:rPr>
        <w:t>3.2.</w:t>
      </w:r>
      <w:r w:rsidRPr="00B81300">
        <w:rPr>
          <w:rFonts w:ascii="Times New Roman" w:eastAsia="Batang" w:hAnsi="Times New Roman" w:cs="Times New Roman"/>
          <w:sz w:val="24"/>
          <w:szCs w:val="24"/>
          <w:lang w:eastAsia="ar-SA"/>
        </w:rPr>
        <w:t xml:space="preserve"> </w:t>
      </w:r>
      <w:r w:rsidRPr="00B81300">
        <w:rPr>
          <w:rFonts w:ascii="Times New Roman" w:hAnsi="Times New Roman" w:cs="Times New Roman"/>
          <w:sz w:val="24"/>
          <w:szCs w:val="24"/>
        </w:rPr>
        <w:t>Ціна Договору може бути зменшена відповідно до реального фінансування установи.</w:t>
      </w:r>
    </w:p>
    <w:p w:rsidR="00744894" w:rsidRPr="00B81300" w:rsidRDefault="00744894" w:rsidP="00744894">
      <w:pPr>
        <w:pStyle w:val="ae"/>
        <w:spacing w:after="0" w:line="240" w:lineRule="auto"/>
        <w:ind w:left="0"/>
        <w:rPr>
          <w:rFonts w:ascii="Times New Roman" w:eastAsia="Times New Roman" w:hAnsi="Times New Roman" w:cs="Times New Roman"/>
          <w:sz w:val="24"/>
          <w:szCs w:val="24"/>
          <w:shd w:val="clear" w:color="auto" w:fill="FFFFFF"/>
        </w:rPr>
      </w:pPr>
      <w:r w:rsidRPr="00B81300">
        <w:rPr>
          <w:rFonts w:ascii="Times New Roman" w:eastAsia="Times New Roman" w:hAnsi="Times New Roman" w:cs="Times New Roman"/>
          <w:sz w:val="24"/>
          <w:szCs w:val="24"/>
          <w:shd w:val="clear" w:color="auto" w:fill="FFFFFF"/>
        </w:rPr>
        <w:lastRenderedPageBreak/>
        <w:t>3.3. В ціну Товару включено витрати на транспортування та відвантаження, а також вартість упаковки.</w:t>
      </w:r>
    </w:p>
    <w:p w:rsidR="00744894" w:rsidRPr="00B81300" w:rsidRDefault="00744894" w:rsidP="00744894">
      <w:pPr>
        <w:pStyle w:val="ae"/>
        <w:widowControl w:val="0"/>
        <w:tabs>
          <w:tab w:val="left" w:pos="804"/>
        </w:tabs>
        <w:spacing w:after="0" w:line="240" w:lineRule="auto"/>
        <w:ind w:left="360"/>
        <w:jc w:val="both"/>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r w:rsidRPr="00B81300">
        <w:rPr>
          <w:rFonts w:ascii="Times New Roman" w:eastAsia="Times New Roman" w:hAnsi="Times New Roman" w:cs="Times New Roman"/>
          <w:b/>
          <w:sz w:val="24"/>
          <w:szCs w:val="24"/>
        </w:rPr>
        <w:t>IV. Порядок здійснення оплати</w:t>
      </w:r>
    </w:p>
    <w:p w:rsidR="00744894" w:rsidRPr="00B81300" w:rsidRDefault="00744894" w:rsidP="00744894">
      <w:pPr>
        <w:widowControl w:val="0"/>
        <w:numPr>
          <w:ilvl w:val="0"/>
          <w:numId w:val="16"/>
        </w:numPr>
        <w:tabs>
          <w:tab w:val="left" w:pos="818"/>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744894" w:rsidRPr="00B81300" w:rsidRDefault="00744894" w:rsidP="00744894">
      <w:pPr>
        <w:widowControl w:val="0"/>
        <w:numPr>
          <w:ilvl w:val="0"/>
          <w:numId w:val="16"/>
        </w:numPr>
        <w:tabs>
          <w:tab w:val="left" w:pos="895"/>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744894" w:rsidRPr="00B81300" w:rsidRDefault="00744894" w:rsidP="00744894">
      <w:pPr>
        <w:widowControl w:val="0"/>
        <w:numPr>
          <w:ilvl w:val="0"/>
          <w:numId w:val="16"/>
        </w:numPr>
        <w:tabs>
          <w:tab w:val="left" w:pos="809"/>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744894" w:rsidRPr="00B81300" w:rsidRDefault="00744894" w:rsidP="00744894">
      <w:pPr>
        <w:widowControl w:val="0"/>
        <w:tabs>
          <w:tab w:val="left" w:pos="818"/>
        </w:tabs>
        <w:spacing w:after="0" w:line="240" w:lineRule="auto"/>
        <w:jc w:val="both"/>
        <w:rPr>
          <w:rFonts w:ascii="Times New Roman" w:eastAsia="Times New Roman" w:hAnsi="Times New Roman" w:cs="Times New Roman"/>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6" w:name="bookmark4"/>
      <w:r w:rsidRPr="00B81300">
        <w:rPr>
          <w:rFonts w:ascii="Times New Roman" w:eastAsia="Times New Roman" w:hAnsi="Times New Roman" w:cs="Times New Roman"/>
          <w:b/>
          <w:sz w:val="24"/>
          <w:szCs w:val="24"/>
        </w:rPr>
        <w:t>V. Поставка товарів</w:t>
      </w:r>
      <w:bookmarkEnd w:id="6"/>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 xml:space="preserve">5.1. Строк поставки товару: до </w:t>
      </w:r>
      <w:r w:rsidRPr="00B81300">
        <w:rPr>
          <w:rFonts w:ascii="Times New Roman" w:hAnsi="Times New Roman" w:cs="Times New Roman"/>
          <w:b/>
          <w:sz w:val="24"/>
          <w:szCs w:val="24"/>
        </w:rPr>
        <w:t>31.12.2024</w:t>
      </w:r>
      <w:r w:rsidRPr="00B81300">
        <w:rPr>
          <w:rFonts w:ascii="Times New Roman" w:hAnsi="Times New Roman" w:cs="Times New Roman"/>
          <w:sz w:val="24"/>
          <w:szCs w:val="24"/>
        </w:rPr>
        <w:t>.</w:t>
      </w:r>
    </w:p>
    <w:p w:rsidR="00744894" w:rsidRPr="00B81300" w:rsidRDefault="00744894" w:rsidP="00744894">
      <w:pPr>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 xml:space="preserve">5.2. Порядок здійснення поставки: поставка Товару здійснюється протягом </w:t>
      </w:r>
      <w:r w:rsidRPr="00B81300">
        <w:rPr>
          <w:rFonts w:ascii="Times New Roman" w:hAnsi="Times New Roman" w:cs="Times New Roman"/>
          <w:color w:val="000000"/>
          <w:sz w:val="24"/>
          <w:szCs w:val="24"/>
        </w:rPr>
        <w:t xml:space="preserve">5 </w:t>
      </w:r>
      <w:r w:rsidRPr="00B81300">
        <w:rPr>
          <w:rFonts w:ascii="Times New Roman" w:hAnsi="Times New Roman" w:cs="Times New Roman"/>
          <w:sz w:val="24"/>
          <w:szCs w:val="24"/>
        </w:rPr>
        <w:t>діб з моменту замовлення товару від Покупця, але у строк, що не перевищує строку котрий встановлений в п.5.1. Розділу V Договору.</w:t>
      </w:r>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hAnsi="Times New Roman" w:cs="Times New Roman"/>
          <w:sz w:val="24"/>
          <w:szCs w:val="24"/>
        </w:rPr>
        <w:t xml:space="preserve">5.3. </w:t>
      </w:r>
      <w:r w:rsidRPr="00B81300">
        <w:rPr>
          <w:rFonts w:ascii="Times New Roman" w:eastAsia="Times New Roman" w:hAnsi="Times New Roman" w:cs="Times New Roman"/>
          <w:sz w:val="24"/>
          <w:szCs w:val="24"/>
        </w:rPr>
        <w:t>Місце поставки (передачі) товарів: ______________________________________________</w:t>
      </w:r>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5.4. Вантажно-розвантажувальні роботи та доставка товару повинна здійснюватися постачальником за власні кошти.</w:t>
      </w:r>
    </w:p>
    <w:p w:rsidR="00744894" w:rsidRPr="00B81300" w:rsidRDefault="00744894" w:rsidP="00744894">
      <w:pPr>
        <w:pStyle w:val="a6"/>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p>
    <w:p w:rsidR="00744894" w:rsidRPr="00B81300" w:rsidRDefault="00744894" w:rsidP="00744894">
      <w:pPr>
        <w:spacing w:after="0" w:line="240" w:lineRule="auto"/>
        <w:jc w:val="both"/>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7" w:name="bookmark5"/>
      <w:r w:rsidRPr="00B81300">
        <w:rPr>
          <w:rFonts w:ascii="Times New Roman" w:eastAsia="Times New Roman" w:hAnsi="Times New Roman" w:cs="Times New Roman"/>
          <w:b/>
          <w:sz w:val="24"/>
          <w:szCs w:val="24"/>
        </w:rPr>
        <w:t>VI. Права та обов'язки сторін</w:t>
      </w:r>
      <w:bookmarkEnd w:id="7"/>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6.1 Покупець зобов'язаний:</w:t>
      </w:r>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6.1.1. Своєчасно та в повному обсязі сплачувати за поставлені товари;</w:t>
      </w:r>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4894" w:rsidRPr="00B81300" w:rsidRDefault="00744894" w:rsidP="00744894">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Покупець має право:</w:t>
      </w:r>
    </w:p>
    <w:p w:rsidR="00744894" w:rsidRPr="00B81300" w:rsidRDefault="00744894" w:rsidP="00744894">
      <w:pPr>
        <w:widowControl w:val="0"/>
        <w:tabs>
          <w:tab w:val="left" w:pos="762"/>
        </w:tabs>
        <w:spacing w:after="0" w:line="240" w:lineRule="auto"/>
        <w:jc w:val="both"/>
        <w:rPr>
          <w:rFonts w:ascii="Times New Roman" w:eastAsia="Times New Roman" w:hAnsi="Times New Roman" w:cs="Times New Roman"/>
          <w:sz w:val="24"/>
          <w:szCs w:val="24"/>
        </w:rPr>
      </w:pPr>
      <w:r w:rsidRPr="00B8130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81300">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B81300">
        <w:rPr>
          <w:rFonts w:ascii="Times New Roman" w:hAnsi="Times New Roman" w:cs="Times New Roman"/>
          <w:sz w:val="24"/>
          <w:szCs w:val="24"/>
        </w:rPr>
        <w:t>. Грубим порушенням умов договору вважається:</w:t>
      </w:r>
    </w:p>
    <w:p w:rsidR="00744894" w:rsidRPr="00B81300" w:rsidRDefault="00744894" w:rsidP="00744894">
      <w:pPr>
        <w:numPr>
          <w:ilvl w:val="0"/>
          <w:numId w:val="6"/>
        </w:numPr>
        <w:suppressAutoHyphens w:val="0"/>
        <w:spacing w:after="0" w:line="240" w:lineRule="auto"/>
        <w:jc w:val="both"/>
        <w:rPr>
          <w:rFonts w:ascii="Times New Roman" w:eastAsia="Calibri" w:hAnsi="Times New Roman" w:cs="Times New Roman"/>
          <w:sz w:val="24"/>
          <w:szCs w:val="24"/>
        </w:rPr>
      </w:pPr>
      <w:r w:rsidRPr="00B81300">
        <w:rPr>
          <w:rFonts w:ascii="Times New Roman" w:hAnsi="Times New Roman" w:cs="Times New Roman"/>
          <w:sz w:val="24"/>
          <w:szCs w:val="24"/>
        </w:rPr>
        <w:t>-  порушення терміну поставки товару, що передбачено п.5.1. даного Договору.</w:t>
      </w:r>
    </w:p>
    <w:p w:rsidR="00744894" w:rsidRPr="00B81300" w:rsidRDefault="00744894" w:rsidP="00744894">
      <w:pPr>
        <w:numPr>
          <w:ilvl w:val="0"/>
          <w:numId w:val="6"/>
        </w:numPr>
        <w:suppressAutoHyphens w:val="0"/>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 xml:space="preserve">- порушення умов поставки та збереження товарного вигляду товару. </w:t>
      </w:r>
    </w:p>
    <w:p w:rsidR="00744894" w:rsidRPr="00B81300" w:rsidRDefault="00744894" w:rsidP="00744894">
      <w:pPr>
        <w:numPr>
          <w:ilvl w:val="0"/>
          <w:numId w:val="6"/>
        </w:numPr>
        <w:suppressAutoHyphens w:val="0"/>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B81300">
        <w:rPr>
          <w:rFonts w:ascii="Times New Roman" w:hAnsi="Times New Roman" w:cs="Times New Roman"/>
          <w:sz w:val="24"/>
          <w:szCs w:val="24"/>
        </w:rPr>
        <w:t>о</w:t>
      </w:r>
      <w:r w:rsidRPr="00B81300">
        <w:rPr>
          <w:rFonts w:ascii="Times New Roman" w:hAnsi="Times New Roman" w:cs="Times New Roman"/>
          <w:sz w:val="24"/>
          <w:szCs w:val="24"/>
        </w:rPr>
        <w:t>говору.</w:t>
      </w:r>
    </w:p>
    <w:p w:rsidR="00744894" w:rsidRPr="00B81300" w:rsidRDefault="00744894" w:rsidP="00744894">
      <w:pPr>
        <w:numPr>
          <w:ilvl w:val="0"/>
          <w:numId w:val="6"/>
        </w:numPr>
        <w:suppressAutoHyphens w:val="0"/>
        <w:spacing w:after="0" w:line="240" w:lineRule="auto"/>
        <w:jc w:val="both"/>
        <w:rPr>
          <w:rFonts w:ascii="Times New Roman" w:hAnsi="Times New Roman" w:cs="Times New Roman"/>
          <w:sz w:val="24"/>
          <w:szCs w:val="24"/>
        </w:rPr>
      </w:pPr>
      <w:r w:rsidRPr="00B8130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744894" w:rsidRPr="00B81300" w:rsidRDefault="00744894" w:rsidP="00744894">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Контролювати поставку товарів у строки, встановлені цим Договором;</w:t>
      </w:r>
    </w:p>
    <w:p w:rsidR="00744894" w:rsidRPr="00B81300" w:rsidRDefault="00744894" w:rsidP="00744894">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4894" w:rsidRPr="00B81300" w:rsidRDefault="00744894" w:rsidP="00744894">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Повернути рахунок Учаснику без здійснення оплати в разі неналежного офор</w:t>
      </w:r>
      <w:r w:rsidRPr="00B81300">
        <w:rPr>
          <w:rFonts w:ascii="Times New Roman" w:eastAsia="Times New Roman" w:hAnsi="Times New Roman" w:cs="Times New Roman"/>
          <w:sz w:val="24"/>
          <w:szCs w:val="24"/>
        </w:rPr>
        <w:t>м</w:t>
      </w:r>
      <w:r w:rsidRPr="00B81300">
        <w:rPr>
          <w:rFonts w:ascii="Times New Roman" w:eastAsia="Times New Roman" w:hAnsi="Times New Roman" w:cs="Times New Roman"/>
          <w:sz w:val="24"/>
          <w:szCs w:val="24"/>
        </w:rPr>
        <w:t>лення документів (відсутність печатки, підписів тощо);</w:t>
      </w:r>
    </w:p>
    <w:p w:rsidR="00744894" w:rsidRPr="00B81300" w:rsidRDefault="00744894" w:rsidP="00744894">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Постачальник зобов'язаний:</w:t>
      </w:r>
    </w:p>
    <w:p w:rsidR="00744894" w:rsidRPr="00B81300" w:rsidRDefault="00744894" w:rsidP="00744894">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Забезпечити поставку товарів у строки, встановлені цим Договором;</w:t>
      </w:r>
    </w:p>
    <w:p w:rsidR="00744894" w:rsidRPr="00B81300" w:rsidRDefault="00744894" w:rsidP="00744894">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B81300">
        <w:rPr>
          <w:rFonts w:ascii="Times New Roman" w:eastAsia="Times New Roman" w:hAnsi="Times New Roman" w:cs="Times New Roman"/>
          <w:sz w:val="24"/>
          <w:szCs w:val="24"/>
        </w:rPr>
        <w:t>і</w:t>
      </w:r>
      <w:r w:rsidRPr="00B81300">
        <w:rPr>
          <w:rFonts w:ascii="Times New Roman" w:eastAsia="Times New Roman" w:hAnsi="Times New Roman" w:cs="Times New Roman"/>
          <w:sz w:val="24"/>
          <w:szCs w:val="24"/>
        </w:rPr>
        <w:t>лом II цього Договору;</w:t>
      </w:r>
    </w:p>
    <w:p w:rsidR="00744894" w:rsidRPr="00B81300" w:rsidRDefault="00744894" w:rsidP="00744894">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Постачальник має право:</w:t>
      </w:r>
    </w:p>
    <w:p w:rsidR="00744894" w:rsidRPr="00B81300" w:rsidRDefault="00744894" w:rsidP="00744894">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Своєчасно та в повному обсязі отримувати плату за поставлені товари;</w:t>
      </w:r>
    </w:p>
    <w:p w:rsidR="00744894" w:rsidRPr="00B81300" w:rsidRDefault="00744894" w:rsidP="00744894">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На дострокову поставку товарів за письмовим погодженням Покупця;</w:t>
      </w:r>
    </w:p>
    <w:p w:rsidR="00744894" w:rsidRPr="00B81300" w:rsidRDefault="00744894" w:rsidP="00744894">
      <w:pPr>
        <w:widowControl w:val="0"/>
        <w:numPr>
          <w:ilvl w:val="0"/>
          <w:numId w:val="10"/>
        </w:numPr>
        <w:tabs>
          <w:tab w:val="left" w:pos="958"/>
        </w:tabs>
        <w:suppressAutoHyphens w:val="0"/>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8" w:name="bookmark6"/>
      <w:r w:rsidRPr="00B81300">
        <w:rPr>
          <w:rFonts w:ascii="Times New Roman" w:eastAsia="Times New Roman" w:hAnsi="Times New Roman" w:cs="Times New Roman"/>
          <w:b/>
          <w:sz w:val="24"/>
          <w:szCs w:val="24"/>
        </w:rPr>
        <w:t>VII. Відповідальність сторін</w:t>
      </w:r>
      <w:bookmarkEnd w:id="8"/>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За невиконання або виконання неналежним чином умов цього Договору Сторони н</w:t>
      </w:r>
      <w:r w:rsidRPr="00B81300">
        <w:rPr>
          <w:rFonts w:ascii="Times New Roman" w:hAnsi="Times New Roman" w:cs="Times New Roman"/>
          <w:sz w:val="24"/>
          <w:szCs w:val="24"/>
        </w:rPr>
        <w:t>е</w:t>
      </w:r>
      <w:r w:rsidRPr="00B8130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B81300">
        <w:rPr>
          <w:rFonts w:ascii="Times New Roman" w:hAnsi="Times New Roman" w:cs="Times New Roman"/>
          <w:sz w:val="24"/>
          <w:szCs w:val="24"/>
        </w:rPr>
        <w:t>ї</w:t>
      </w:r>
      <w:r w:rsidRPr="00B81300">
        <w:rPr>
          <w:rFonts w:ascii="Times New Roman" w:hAnsi="Times New Roman" w:cs="Times New Roman"/>
          <w:sz w:val="24"/>
          <w:szCs w:val="24"/>
        </w:rPr>
        <w:t>ни.</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За порушення термінів передачі Товару за цим Договором Покупець має право вим</w:t>
      </w:r>
      <w:r w:rsidRPr="00B81300">
        <w:rPr>
          <w:rFonts w:ascii="Times New Roman" w:hAnsi="Times New Roman" w:cs="Times New Roman"/>
          <w:sz w:val="24"/>
          <w:szCs w:val="24"/>
        </w:rPr>
        <w:t>а</w:t>
      </w:r>
      <w:r w:rsidRPr="00B8130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У випадку затримки передачі (відвантаження) Товару Покупцю понад строк, передб</w:t>
      </w:r>
      <w:r w:rsidRPr="00B81300">
        <w:rPr>
          <w:rFonts w:ascii="Times New Roman" w:hAnsi="Times New Roman" w:cs="Times New Roman"/>
          <w:sz w:val="24"/>
          <w:szCs w:val="24"/>
        </w:rPr>
        <w:t>а</w:t>
      </w:r>
      <w:r w:rsidRPr="00B81300">
        <w:rPr>
          <w:rFonts w:ascii="Times New Roman" w:hAnsi="Times New Roman" w:cs="Times New Roman"/>
          <w:sz w:val="24"/>
          <w:szCs w:val="24"/>
        </w:rPr>
        <w:t>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w:t>
      </w:r>
      <w:r w:rsidRPr="00B81300">
        <w:rPr>
          <w:rFonts w:ascii="Times New Roman" w:hAnsi="Times New Roman" w:cs="Times New Roman"/>
          <w:sz w:val="24"/>
          <w:szCs w:val="24"/>
        </w:rPr>
        <w:t>о</w:t>
      </w:r>
      <w:r w:rsidRPr="00B81300">
        <w:rPr>
          <w:rFonts w:ascii="Times New Roman" w:hAnsi="Times New Roman" w:cs="Times New Roman"/>
          <w:sz w:val="24"/>
          <w:szCs w:val="24"/>
        </w:rPr>
        <w:t>чення поставки понад 10 календарних днів, Постачальник додатково сплачує штраф у розм</w:t>
      </w:r>
      <w:r w:rsidRPr="00B81300">
        <w:rPr>
          <w:rFonts w:ascii="Times New Roman" w:hAnsi="Times New Roman" w:cs="Times New Roman"/>
          <w:sz w:val="24"/>
          <w:szCs w:val="24"/>
        </w:rPr>
        <w:t>і</w:t>
      </w:r>
      <w:r w:rsidRPr="00B81300">
        <w:rPr>
          <w:rFonts w:ascii="Times New Roman" w:hAnsi="Times New Roman" w:cs="Times New Roman"/>
          <w:sz w:val="24"/>
          <w:szCs w:val="24"/>
        </w:rPr>
        <w:t>рі 10% відсотків від суми непоставленого Товару.</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w:t>
      </w:r>
      <w:r w:rsidRPr="00B81300">
        <w:rPr>
          <w:rFonts w:ascii="Times New Roman" w:hAnsi="Times New Roman" w:cs="Times New Roman"/>
          <w:sz w:val="24"/>
          <w:szCs w:val="24"/>
        </w:rPr>
        <w:t>а</w:t>
      </w:r>
      <w:r w:rsidRPr="00B81300">
        <w:rPr>
          <w:rFonts w:ascii="Times New Roman" w:hAnsi="Times New Roman" w:cs="Times New Roman"/>
          <w:sz w:val="24"/>
          <w:szCs w:val="24"/>
        </w:rPr>
        <w:t>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w:t>
      </w:r>
      <w:r w:rsidRPr="00B81300">
        <w:rPr>
          <w:rFonts w:ascii="Times New Roman" w:hAnsi="Times New Roman" w:cs="Times New Roman"/>
          <w:sz w:val="24"/>
          <w:szCs w:val="24"/>
        </w:rPr>
        <w:t>и</w:t>
      </w:r>
      <w:r w:rsidRPr="00B81300">
        <w:rPr>
          <w:rFonts w:ascii="Times New Roman" w:hAnsi="Times New Roman" w:cs="Times New Roman"/>
          <w:sz w:val="24"/>
          <w:szCs w:val="24"/>
        </w:rPr>
        <w:t>латися неможливість постачання, на недоліки якості Товару у зв’язку з невідповідністю д</w:t>
      </w:r>
      <w:r w:rsidRPr="00B81300">
        <w:rPr>
          <w:rFonts w:ascii="Times New Roman" w:hAnsi="Times New Roman" w:cs="Times New Roman"/>
          <w:sz w:val="24"/>
          <w:szCs w:val="24"/>
        </w:rPr>
        <w:t>о</w:t>
      </w:r>
      <w:r w:rsidRPr="00B81300">
        <w:rPr>
          <w:rFonts w:ascii="Times New Roman" w:hAnsi="Times New Roman" w:cs="Times New Roman"/>
          <w:sz w:val="24"/>
          <w:szCs w:val="24"/>
        </w:rPr>
        <w:t>говірним вимогам, у тому числі щодо якості, з боку виробника Товару (якщо Постачальник за Договором і виробник Товару є різні особи).</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У випадку передачі Товару з якісними характеристиками, в асортименті та комплек</w:t>
      </w:r>
      <w:r w:rsidRPr="00B81300">
        <w:rPr>
          <w:rFonts w:ascii="Times New Roman" w:hAnsi="Times New Roman" w:cs="Times New Roman"/>
          <w:sz w:val="24"/>
          <w:szCs w:val="24"/>
        </w:rPr>
        <w:t>т</w:t>
      </w:r>
      <w:r w:rsidRPr="00B8130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B81300">
        <w:rPr>
          <w:rFonts w:ascii="Times New Roman" w:hAnsi="Times New Roman" w:cs="Times New Roman"/>
          <w:sz w:val="24"/>
          <w:szCs w:val="24"/>
        </w:rPr>
        <w:t>и</w:t>
      </w:r>
      <w:r w:rsidRPr="00B81300">
        <w:rPr>
          <w:rFonts w:ascii="Times New Roman" w:hAnsi="Times New Roman" w:cs="Times New Roman"/>
          <w:sz w:val="24"/>
          <w:szCs w:val="24"/>
        </w:rPr>
        <w:t>йняття Товару, від його оплати.</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Постачальник несе відповідальність за якість Товару.</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Сторони несуть повну відповідальність за правильність вказаних ними у цьому Дог</w:t>
      </w:r>
      <w:r w:rsidRPr="00B81300">
        <w:rPr>
          <w:rFonts w:ascii="Times New Roman" w:hAnsi="Times New Roman" w:cs="Times New Roman"/>
          <w:sz w:val="24"/>
          <w:szCs w:val="24"/>
        </w:rPr>
        <w:t>о</w:t>
      </w:r>
      <w:r w:rsidRPr="00B8130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B81300">
        <w:rPr>
          <w:rFonts w:ascii="Times New Roman" w:hAnsi="Times New Roman" w:cs="Times New Roman"/>
          <w:sz w:val="24"/>
          <w:szCs w:val="24"/>
        </w:rPr>
        <w:t>и</w:t>
      </w:r>
      <w:r w:rsidRPr="00B81300">
        <w:rPr>
          <w:rFonts w:ascii="Times New Roman" w:hAnsi="Times New Roman" w:cs="Times New Roman"/>
          <w:sz w:val="24"/>
          <w:szCs w:val="24"/>
        </w:rPr>
        <w:t>вих наслідків.</w:t>
      </w:r>
    </w:p>
    <w:p w:rsidR="00744894" w:rsidRPr="00B81300" w:rsidRDefault="00744894" w:rsidP="00744894">
      <w:pPr>
        <w:pStyle w:val="ae"/>
        <w:numPr>
          <w:ilvl w:val="1"/>
          <w:numId w:val="17"/>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B81300">
        <w:rPr>
          <w:rFonts w:ascii="Times New Roman" w:hAnsi="Times New Roman" w:cs="Times New Roman"/>
          <w:sz w:val="24"/>
          <w:szCs w:val="24"/>
        </w:rPr>
        <w:t>Спори і розбіжності, що виникли між сторонами в ході виконання Договору, виріш</w:t>
      </w:r>
      <w:r w:rsidRPr="00B81300">
        <w:rPr>
          <w:rFonts w:ascii="Times New Roman" w:hAnsi="Times New Roman" w:cs="Times New Roman"/>
          <w:sz w:val="24"/>
          <w:szCs w:val="24"/>
        </w:rPr>
        <w:t>у</w:t>
      </w:r>
      <w:r w:rsidRPr="00B8130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4894" w:rsidRPr="00B81300" w:rsidRDefault="00744894" w:rsidP="00744894">
      <w:pPr>
        <w:keepNext/>
        <w:keepLines/>
        <w:spacing w:after="0" w:line="240" w:lineRule="auto"/>
        <w:jc w:val="center"/>
        <w:outlineLvl w:val="1"/>
        <w:rPr>
          <w:rFonts w:ascii="Times New Roman" w:eastAsia="Times New Roman" w:hAnsi="Times New Roman" w:cs="Times New Roman"/>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9" w:name="bookmark7"/>
      <w:r w:rsidRPr="00B81300">
        <w:rPr>
          <w:rFonts w:ascii="Times New Roman" w:eastAsia="Times New Roman" w:hAnsi="Times New Roman" w:cs="Times New Roman"/>
          <w:b/>
          <w:sz w:val="24"/>
          <w:szCs w:val="24"/>
        </w:rPr>
        <w:t>VIII. Обставини непереборної сили</w:t>
      </w:r>
      <w:bookmarkEnd w:id="9"/>
    </w:p>
    <w:p w:rsidR="00744894" w:rsidRPr="00B81300" w:rsidRDefault="00744894" w:rsidP="00744894">
      <w:pPr>
        <w:widowControl w:val="0"/>
        <w:numPr>
          <w:ilvl w:val="0"/>
          <w:numId w:val="14"/>
        </w:numPr>
        <w:tabs>
          <w:tab w:val="left" w:pos="790"/>
        </w:tabs>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4894" w:rsidRPr="00B81300" w:rsidRDefault="00744894" w:rsidP="00744894">
      <w:pPr>
        <w:widowControl w:val="0"/>
        <w:numPr>
          <w:ilvl w:val="0"/>
          <w:numId w:val="14"/>
        </w:numPr>
        <w:tabs>
          <w:tab w:val="left" w:pos="809"/>
        </w:tabs>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4894" w:rsidRPr="00B81300" w:rsidRDefault="00744894" w:rsidP="00744894">
      <w:pPr>
        <w:widowControl w:val="0"/>
        <w:numPr>
          <w:ilvl w:val="0"/>
          <w:numId w:val="14"/>
        </w:numPr>
        <w:tabs>
          <w:tab w:val="left" w:pos="857"/>
        </w:tabs>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44894" w:rsidRPr="00B81300" w:rsidRDefault="00744894" w:rsidP="00744894">
      <w:pPr>
        <w:widowControl w:val="0"/>
        <w:numPr>
          <w:ilvl w:val="0"/>
          <w:numId w:val="14"/>
        </w:numPr>
        <w:tabs>
          <w:tab w:val="left" w:pos="804"/>
        </w:tabs>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10" w:name="bookmark8"/>
      <w:r w:rsidRPr="00B81300">
        <w:rPr>
          <w:rFonts w:ascii="Times New Roman" w:eastAsia="Times New Roman" w:hAnsi="Times New Roman" w:cs="Times New Roman"/>
          <w:b/>
          <w:sz w:val="24"/>
          <w:szCs w:val="24"/>
        </w:rPr>
        <w:t>IX. Вирішення спорів</w:t>
      </w:r>
      <w:bookmarkEnd w:id="10"/>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744894" w:rsidRPr="00B81300" w:rsidRDefault="00744894" w:rsidP="00744894">
      <w:pPr>
        <w:spacing w:after="0" w:line="240" w:lineRule="auto"/>
        <w:jc w:val="both"/>
        <w:rPr>
          <w:rFonts w:ascii="Times New Roman" w:eastAsia="Times New Roman" w:hAnsi="Times New Roman" w:cs="Times New Roman"/>
          <w:sz w:val="24"/>
          <w:szCs w:val="24"/>
        </w:rPr>
      </w:pPr>
    </w:p>
    <w:p w:rsidR="00744894" w:rsidRPr="00B81300" w:rsidRDefault="00744894" w:rsidP="00744894">
      <w:pPr>
        <w:spacing w:after="0" w:line="240" w:lineRule="auto"/>
        <w:jc w:val="center"/>
        <w:rPr>
          <w:rFonts w:ascii="Times New Roman" w:eastAsia="Times New Roman" w:hAnsi="Times New Roman" w:cs="Times New Roman"/>
          <w:b/>
          <w:sz w:val="24"/>
          <w:szCs w:val="24"/>
        </w:rPr>
      </w:pPr>
      <w:r w:rsidRPr="00B81300">
        <w:rPr>
          <w:rFonts w:ascii="Times New Roman" w:eastAsia="Times New Roman" w:hAnsi="Times New Roman" w:cs="Times New Roman"/>
          <w:b/>
          <w:sz w:val="24"/>
          <w:szCs w:val="24"/>
        </w:rPr>
        <w:t>X. Інші умови</w:t>
      </w:r>
    </w:p>
    <w:p w:rsidR="00744894" w:rsidRPr="00B81300" w:rsidRDefault="00744894" w:rsidP="00744894">
      <w:pPr>
        <w:shd w:val="clear" w:color="auto" w:fill="FFFFFF"/>
        <w:spacing w:after="0" w:line="240" w:lineRule="auto"/>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44894" w:rsidRPr="00B81300" w:rsidRDefault="00744894" w:rsidP="00744894">
      <w:pPr>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4894" w:rsidRPr="00B81300" w:rsidRDefault="00744894" w:rsidP="0074489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744894" w:rsidRPr="00B81300" w:rsidRDefault="00744894" w:rsidP="00744894">
      <w:pPr>
        <w:spacing w:after="0" w:line="240" w:lineRule="auto"/>
        <w:ind w:firstLine="425"/>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eastAsia="Times New Roman" w:hAnsi="Times New Roman" w:cs="Times New Roman"/>
          <w:sz w:val="24"/>
          <w:szCs w:val="24"/>
        </w:rPr>
        <w:t xml:space="preserve">10.2.  </w:t>
      </w:r>
      <w:r w:rsidRPr="00B81300">
        <w:rPr>
          <w:rFonts w:ascii="Times New Roman" w:hAnsi="Times New Roman" w:cs="Times New Roman"/>
          <w:sz w:val="24"/>
          <w:szCs w:val="24"/>
        </w:rPr>
        <w:t>Дія Договору припиняється:</w:t>
      </w:r>
    </w:p>
    <w:p w:rsidR="00744894" w:rsidRPr="00B81300" w:rsidRDefault="00744894" w:rsidP="00744894">
      <w:pPr>
        <w:numPr>
          <w:ilvl w:val="0"/>
          <w:numId w:val="15"/>
        </w:numPr>
        <w:tabs>
          <w:tab w:val="left" w:pos="0"/>
        </w:tabs>
        <w:spacing w:after="0" w:line="240" w:lineRule="auto"/>
        <w:ind w:left="0" w:firstLine="425"/>
        <w:jc w:val="both"/>
        <w:rPr>
          <w:rFonts w:ascii="Times New Roman" w:hAnsi="Times New Roman" w:cs="Times New Roman"/>
          <w:sz w:val="24"/>
          <w:szCs w:val="24"/>
        </w:rPr>
      </w:pPr>
      <w:r w:rsidRPr="00B81300">
        <w:rPr>
          <w:rFonts w:ascii="Times New Roman" w:hAnsi="Times New Roman" w:cs="Times New Roman"/>
          <w:sz w:val="24"/>
          <w:szCs w:val="24"/>
        </w:rPr>
        <w:t>повним виконанням Сторонами своїх зобов’язань за цим Договором;</w:t>
      </w:r>
    </w:p>
    <w:p w:rsidR="00744894" w:rsidRPr="00B81300" w:rsidRDefault="00744894" w:rsidP="00744894">
      <w:pPr>
        <w:numPr>
          <w:ilvl w:val="0"/>
          <w:numId w:val="15"/>
        </w:numPr>
        <w:tabs>
          <w:tab w:val="left" w:pos="0"/>
        </w:tabs>
        <w:spacing w:after="0" w:line="240" w:lineRule="auto"/>
        <w:ind w:left="0" w:firstLine="425"/>
        <w:jc w:val="both"/>
        <w:rPr>
          <w:rFonts w:ascii="Times New Roman" w:hAnsi="Times New Roman" w:cs="Times New Roman"/>
          <w:sz w:val="24"/>
          <w:szCs w:val="24"/>
        </w:rPr>
      </w:pPr>
      <w:r w:rsidRPr="00B81300">
        <w:rPr>
          <w:rFonts w:ascii="Times New Roman" w:hAnsi="Times New Roman" w:cs="Times New Roman"/>
          <w:sz w:val="24"/>
          <w:szCs w:val="24"/>
        </w:rPr>
        <w:t>за згодою Сторін;</w:t>
      </w:r>
    </w:p>
    <w:p w:rsidR="00744894" w:rsidRPr="00B81300" w:rsidRDefault="00744894" w:rsidP="00744894">
      <w:pPr>
        <w:numPr>
          <w:ilvl w:val="0"/>
          <w:numId w:val="15"/>
        </w:numPr>
        <w:tabs>
          <w:tab w:val="left" w:pos="0"/>
        </w:tabs>
        <w:spacing w:after="0" w:line="240" w:lineRule="auto"/>
        <w:ind w:left="0" w:firstLine="425"/>
        <w:jc w:val="both"/>
        <w:rPr>
          <w:rFonts w:ascii="Times New Roman" w:hAnsi="Times New Roman" w:cs="Times New Roman"/>
          <w:sz w:val="24"/>
          <w:szCs w:val="24"/>
        </w:rPr>
      </w:pPr>
      <w:r w:rsidRPr="00B81300">
        <w:rPr>
          <w:rFonts w:ascii="Times New Roman" w:hAnsi="Times New Roman" w:cs="Times New Roman"/>
          <w:sz w:val="24"/>
          <w:szCs w:val="24"/>
        </w:rPr>
        <w:t>з інших підстав, передбачених чинним законодавством України.</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10.4. Умови договору зберігають свою силу протягом всього строку дії договору.</w:t>
      </w:r>
    </w:p>
    <w:p w:rsidR="00744894" w:rsidRPr="00B81300" w:rsidRDefault="00744894" w:rsidP="00744894">
      <w:pPr>
        <w:spacing w:after="0" w:line="240" w:lineRule="auto"/>
        <w:ind w:firstLine="425"/>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4894" w:rsidRPr="00B81300" w:rsidRDefault="00744894" w:rsidP="00744894">
      <w:pPr>
        <w:widowControl w:val="0"/>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w:t>
      </w:r>
      <w:r w:rsidRPr="00B81300">
        <w:rPr>
          <w:rFonts w:ascii="Times New Roman" w:hAnsi="Times New Roman" w:cs="Times New Roman"/>
          <w:sz w:val="24"/>
          <w:szCs w:val="24"/>
        </w:rPr>
        <w:lastRenderedPageBreak/>
        <w:t xml:space="preserve">печатками. </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744894" w:rsidRPr="00B81300" w:rsidRDefault="00744894" w:rsidP="00744894">
      <w:pPr>
        <w:spacing w:after="0" w:line="240" w:lineRule="auto"/>
        <w:ind w:firstLine="425"/>
        <w:jc w:val="both"/>
        <w:rPr>
          <w:rFonts w:ascii="Times New Roman" w:hAnsi="Times New Roman" w:cs="Times New Roman"/>
          <w:sz w:val="24"/>
          <w:szCs w:val="24"/>
        </w:rPr>
      </w:pPr>
      <w:r w:rsidRPr="00B8130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744894" w:rsidRPr="00B81300" w:rsidRDefault="00744894" w:rsidP="00744894">
      <w:pPr>
        <w:spacing w:after="0" w:line="240" w:lineRule="auto"/>
        <w:jc w:val="both"/>
        <w:textAlignment w:val="baseline"/>
        <w:rPr>
          <w:rFonts w:ascii="Times New Roman" w:eastAsia="Times New Roman" w:hAnsi="Times New Roman" w:cs="Times New Roman"/>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11" w:name="bookmark9"/>
      <w:r w:rsidRPr="00B81300">
        <w:rPr>
          <w:rFonts w:ascii="Times New Roman" w:eastAsia="Times New Roman" w:hAnsi="Times New Roman" w:cs="Times New Roman"/>
          <w:b/>
          <w:sz w:val="24"/>
          <w:szCs w:val="24"/>
        </w:rPr>
        <w:t>XI. Строк дії договору</w:t>
      </w:r>
      <w:bookmarkEnd w:id="11"/>
    </w:p>
    <w:p w:rsidR="00744894" w:rsidRPr="00B81300" w:rsidRDefault="00744894" w:rsidP="00744894">
      <w:pPr>
        <w:spacing w:after="0" w:line="240" w:lineRule="auto"/>
        <w:ind w:firstLine="426"/>
        <w:contextualSpacing/>
        <w:jc w:val="both"/>
        <w:rPr>
          <w:rFonts w:ascii="Times New Roman" w:eastAsia="Times New Roman" w:hAnsi="Times New Roman" w:cs="Times New Roman"/>
          <w:b/>
          <w:sz w:val="24"/>
          <w:szCs w:val="24"/>
        </w:rPr>
      </w:pPr>
      <w:r w:rsidRPr="00B81300">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B81300">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rsidR="00744894" w:rsidRPr="00B81300" w:rsidRDefault="00744894" w:rsidP="00744894">
      <w:pPr>
        <w:spacing w:after="0" w:line="240" w:lineRule="auto"/>
        <w:ind w:firstLine="426"/>
        <w:contextualSpacing/>
        <w:jc w:val="both"/>
        <w:rPr>
          <w:rFonts w:ascii="Times New Roman" w:eastAsia="Times New Roman" w:hAnsi="Times New Roman" w:cs="Times New Roman"/>
          <w:b/>
          <w:sz w:val="24"/>
          <w:szCs w:val="24"/>
        </w:rPr>
      </w:pPr>
      <w:r w:rsidRPr="00B81300">
        <w:rPr>
          <w:rFonts w:ascii="Times New Roman" w:eastAsia="Times New Roman" w:hAnsi="Times New Roman" w:cs="Times New Roman"/>
          <w:sz w:val="24"/>
          <w:szCs w:val="24"/>
        </w:rPr>
        <w:t>11</w:t>
      </w:r>
      <w:r w:rsidRPr="00B81300">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744894" w:rsidRPr="00B81300" w:rsidRDefault="00744894" w:rsidP="00744894">
      <w:pPr>
        <w:spacing w:after="0" w:line="240" w:lineRule="auto"/>
        <w:ind w:firstLine="426"/>
        <w:contextualSpacing/>
        <w:jc w:val="both"/>
        <w:rPr>
          <w:rFonts w:ascii="Times New Roman" w:eastAsia="Times New Roman" w:hAnsi="Times New Roman" w:cs="Times New Roman"/>
          <w:b/>
          <w:sz w:val="24"/>
          <w:szCs w:val="24"/>
        </w:rPr>
      </w:pPr>
    </w:p>
    <w:p w:rsidR="00744894" w:rsidRPr="00B81300" w:rsidRDefault="00744894" w:rsidP="00744894">
      <w:pPr>
        <w:keepNext/>
        <w:keepLines/>
        <w:spacing w:after="0" w:line="240" w:lineRule="auto"/>
        <w:jc w:val="center"/>
        <w:outlineLvl w:val="1"/>
        <w:rPr>
          <w:rFonts w:ascii="Times New Roman" w:eastAsia="Times New Roman" w:hAnsi="Times New Roman" w:cs="Times New Roman"/>
          <w:b/>
          <w:sz w:val="24"/>
          <w:szCs w:val="24"/>
        </w:rPr>
      </w:pPr>
      <w:bookmarkStart w:id="12" w:name="bookmark10"/>
      <w:r w:rsidRPr="00B81300">
        <w:rPr>
          <w:rFonts w:ascii="Times New Roman" w:eastAsia="Times New Roman" w:hAnsi="Times New Roman" w:cs="Times New Roman"/>
          <w:b/>
          <w:sz w:val="24"/>
          <w:szCs w:val="24"/>
        </w:rPr>
        <w:t>XIІ. Додатки до договору</w:t>
      </w:r>
      <w:bookmarkEnd w:id="12"/>
    </w:p>
    <w:p w:rsidR="00744894" w:rsidRPr="00B81300" w:rsidRDefault="00744894" w:rsidP="00744894">
      <w:pPr>
        <w:spacing w:after="0" w:line="240" w:lineRule="auto"/>
        <w:jc w:val="both"/>
        <w:rPr>
          <w:rFonts w:ascii="Times New Roman" w:eastAsia="Times New Roman" w:hAnsi="Times New Roman" w:cs="Times New Roman"/>
          <w:sz w:val="24"/>
          <w:szCs w:val="24"/>
        </w:rPr>
      </w:pPr>
      <w:r w:rsidRPr="00B81300">
        <w:rPr>
          <w:rFonts w:ascii="Times New Roman" w:eastAsia="Times New Roman" w:hAnsi="Times New Roman" w:cs="Times New Roman"/>
          <w:sz w:val="24"/>
          <w:szCs w:val="24"/>
        </w:rPr>
        <w:t>12.1. Невід'ємною частиною цього Договору є: специфікація.</w:t>
      </w:r>
    </w:p>
    <w:p w:rsidR="00744894" w:rsidRDefault="00744894"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2"/>
    </w:p>
    <w:p w:rsidR="0004363C" w:rsidRPr="008B04D5" w:rsidRDefault="0004363C"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W w:w="9853" w:type="dxa"/>
        <w:tblInd w:w="109" w:type="dxa"/>
        <w:tblLayout w:type="fixed"/>
        <w:tblLook w:val="01E0"/>
      </w:tblPr>
      <w:tblGrid>
        <w:gridCol w:w="4819"/>
        <w:gridCol w:w="5034"/>
      </w:tblGrid>
      <w:tr w:rsidR="007439DB" w:rsidRPr="008B04D5" w:rsidTr="0004363C">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3" w:name="114"/>
            <w:bookmarkEnd w:id="13"/>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AB3E88" w:rsidRDefault="00AB3E88" w:rsidP="00AB3E88">
            <w:pPr>
              <w:rPr>
                <w:rFonts w:ascii="Times New Roman" w:hAnsi="Times New Roman" w:cs="Times New Roman"/>
                <w:sz w:val="24"/>
                <w:szCs w:val="24"/>
              </w:rPr>
            </w:pPr>
          </w:p>
          <w:p w:rsidR="00AB3E88" w:rsidRPr="008B04D5" w:rsidRDefault="00AB3E88" w:rsidP="00AB3E88">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7439DB" w:rsidRPr="00AB3E88" w:rsidRDefault="00AB3E88" w:rsidP="00AB3E88">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744894" w:rsidRPr="00FC67C5" w:rsidRDefault="00744894" w:rsidP="00744894">
            <w:pPr>
              <w:spacing w:after="0"/>
              <w:rPr>
                <w:rFonts w:ascii="Times New Roman" w:eastAsia="Times New Roman" w:hAnsi="Times New Roman" w:cs="Times New Roman"/>
                <w:bCs/>
                <w:iCs/>
                <w:lang w:eastAsia="ru-RU"/>
              </w:rPr>
            </w:pPr>
            <w:r w:rsidRPr="00FC67C5">
              <w:rPr>
                <w:rFonts w:ascii="Times New Roman" w:eastAsia="Times New Roman" w:hAnsi="Times New Roman" w:cs="Times New Roman"/>
                <w:bCs/>
                <w:iCs/>
                <w:lang w:eastAsia="ru-RU"/>
              </w:rPr>
              <w:t xml:space="preserve">Адреса: 82100  Львівська обл.,               </w:t>
            </w:r>
          </w:p>
          <w:p w:rsidR="00744894" w:rsidRPr="00FC67C5" w:rsidRDefault="00744894" w:rsidP="00744894">
            <w:pPr>
              <w:spacing w:after="0"/>
              <w:rPr>
                <w:rFonts w:ascii="Times New Roman" w:eastAsia="Times New Roman" w:hAnsi="Times New Roman" w:cs="Times New Roman"/>
                <w:bCs/>
                <w:iCs/>
                <w:lang w:eastAsia="ru-RU"/>
              </w:rPr>
            </w:pPr>
            <w:r w:rsidRPr="00FC67C5">
              <w:rPr>
                <w:rFonts w:ascii="Times New Roman" w:eastAsia="Times New Roman" w:hAnsi="Times New Roman" w:cs="Times New Roman"/>
                <w:bCs/>
                <w:iCs/>
                <w:lang w:eastAsia="ru-RU"/>
              </w:rPr>
              <w:t xml:space="preserve">м. Дрогобич, вул. Шептицького, 9 </w:t>
            </w:r>
          </w:p>
          <w:p w:rsidR="00744894" w:rsidRPr="00FC67C5" w:rsidRDefault="00744894" w:rsidP="00744894">
            <w:pPr>
              <w:spacing w:after="0"/>
              <w:rPr>
                <w:rFonts w:ascii="Times New Roman" w:eastAsia="Times New Roman" w:hAnsi="Times New Roman" w:cs="Times New Roman"/>
                <w:bCs/>
                <w:iCs/>
                <w:lang w:eastAsia="ru-RU"/>
              </w:rPr>
            </w:pPr>
            <w:r w:rsidRPr="00FC67C5">
              <w:rPr>
                <w:rStyle w:val="afe"/>
                <w:rFonts w:ascii="Times New Roman" w:hAnsi="Times New Roman" w:cs="Times New Roman"/>
                <w:lang w:val="ru-RU"/>
              </w:rPr>
              <w:t>тел./ факс (0324)4 31077</w:t>
            </w:r>
            <w:r w:rsidRPr="00FC67C5">
              <w:rPr>
                <w:rFonts w:ascii="Times New Roman" w:eastAsia="Times New Roman" w:hAnsi="Times New Roman" w:cs="Times New Roman"/>
                <w:bCs/>
                <w:iCs/>
                <w:lang w:eastAsia="ru-RU"/>
              </w:rPr>
              <w:t xml:space="preserve">  </w:t>
            </w:r>
          </w:p>
          <w:p w:rsidR="00744894" w:rsidRPr="00FC67C5" w:rsidRDefault="00744894" w:rsidP="00744894">
            <w:pPr>
              <w:spacing w:after="0"/>
              <w:rPr>
                <w:rFonts w:ascii="Times New Roman" w:eastAsia="Times New Roman" w:hAnsi="Times New Roman" w:cs="Times New Roman"/>
                <w:bCs/>
                <w:iCs/>
                <w:lang w:eastAsia="ru-RU"/>
              </w:rPr>
            </w:pPr>
            <w:r w:rsidRPr="00FC67C5">
              <w:rPr>
                <w:rFonts w:ascii="Times New Roman" w:eastAsia="Times New Roman" w:hAnsi="Times New Roman" w:cs="Times New Roman"/>
                <w:bCs/>
                <w:iCs/>
                <w:lang w:eastAsia="ru-RU"/>
              </w:rPr>
              <w:t xml:space="preserve">р/р_UA233204780000026008924880430                                   </w:t>
            </w:r>
          </w:p>
          <w:p w:rsidR="00744894" w:rsidRPr="00FC67C5" w:rsidRDefault="00744894" w:rsidP="00744894">
            <w:pPr>
              <w:spacing w:after="0"/>
              <w:rPr>
                <w:rFonts w:ascii="Times New Roman" w:eastAsia="Times New Roman" w:hAnsi="Times New Roman" w:cs="Times New Roman"/>
                <w:bCs/>
                <w:iCs/>
                <w:lang w:eastAsia="ru-RU"/>
              </w:rPr>
            </w:pPr>
            <w:r w:rsidRPr="00FC67C5">
              <w:rPr>
                <w:rFonts w:ascii="Times New Roman" w:eastAsia="Times New Roman" w:hAnsi="Times New Roman" w:cs="Times New Roman"/>
                <w:bCs/>
                <w:iCs/>
                <w:lang w:eastAsia="ru-RU"/>
              </w:rPr>
              <w:t>АБ Укргазбанк, МФО 320478</w:t>
            </w:r>
          </w:p>
          <w:p w:rsidR="00744894" w:rsidRPr="00FC67C5" w:rsidRDefault="00744894" w:rsidP="00744894">
            <w:pPr>
              <w:spacing w:after="0"/>
              <w:rPr>
                <w:rFonts w:ascii="Times New Roman" w:eastAsia="Times New Roman" w:hAnsi="Times New Roman" w:cs="Times New Roman"/>
                <w:bCs/>
                <w:iCs/>
                <w:lang w:eastAsia="ru-RU"/>
              </w:rPr>
            </w:pPr>
            <w:r w:rsidRPr="00FC67C5">
              <w:rPr>
                <w:rFonts w:ascii="Times New Roman" w:eastAsia="Times New Roman" w:hAnsi="Times New Roman" w:cs="Times New Roman"/>
                <w:bCs/>
                <w:iCs/>
                <w:lang w:eastAsia="ru-RU"/>
              </w:rPr>
              <w:t xml:space="preserve">ЄДРПОУ 13815703 </w:t>
            </w:r>
          </w:p>
          <w:p w:rsidR="008C1555" w:rsidRPr="008C1555" w:rsidRDefault="00744894" w:rsidP="00744894">
            <w:pPr>
              <w:spacing w:after="0" w:line="240" w:lineRule="auto"/>
              <w:rPr>
                <w:rFonts w:ascii="Times New Roman" w:hAnsi="Times New Roman" w:cs="Times New Roman"/>
                <w:b/>
                <w:sz w:val="24"/>
                <w:szCs w:val="24"/>
              </w:rPr>
            </w:pPr>
            <w:r w:rsidRPr="00FC67C5">
              <w:rPr>
                <w:rFonts w:ascii="Times New Roman" w:eastAsia="Times New Roman" w:hAnsi="Times New Roman" w:cs="Times New Roman"/>
                <w:bCs/>
                <w:iCs/>
                <w:lang w:eastAsia="ru-RU"/>
              </w:rPr>
              <w:t>ІПН 138157013097</w:t>
            </w:r>
            <w:r w:rsidR="008C1555" w:rsidRPr="008C1555">
              <w:rPr>
                <w:rFonts w:ascii="Times New Roman" w:hAnsi="Times New Roman" w:cs="Times New Roman"/>
                <w:b/>
                <w:sz w:val="24"/>
                <w:szCs w:val="24"/>
              </w:rPr>
              <w:t xml:space="preserve">       </w:t>
            </w:r>
          </w:p>
          <w:p w:rsidR="008C1555" w:rsidRPr="008C1555" w:rsidRDefault="008C1555" w:rsidP="008C1555">
            <w:pPr>
              <w:spacing w:after="0" w:line="240" w:lineRule="auto"/>
              <w:rPr>
                <w:rFonts w:ascii="Times New Roman" w:hAnsi="Times New Roman" w:cs="Times New Roman"/>
                <w:b/>
                <w:sz w:val="24"/>
                <w:szCs w:val="24"/>
              </w:rPr>
            </w:pP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A24418" w:rsidRPr="008B04D5" w:rsidRDefault="008C1555" w:rsidP="0004363C">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7439DB" w:rsidRPr="008B04D5" w:rsidTr="00AB3E88">
        <w:trPr>
          <w:trHeight w:val="529"/>
        </w:trPr>
        <w:tc>
          <w:tcPr>
            <w:tcW w:w="4819" w:type="dxa"/>
          </w:tcPr>
          <w:p w:rsidR="007439DB" w:rsidRPr="008B04D5" w:rsidRDefault="007439DB" w:rsidP="008F58CA">
            <w:pPr>
              <w:widowControl w:val="0"/>
              <w:spacing w:after="0" w:line="240" w:lineRule="auto"/>
              <w:rPr>
                <w:rFonts w:ascii="Times New Roman" w:hAnsi="Times New Roman" w:cs="Times New Roman"/>
                <w:sz w:val="24"/>
                <w:szCs w:val="24"/>
              </w:rPr>
            </w:pPr>
          </w:p>
        </w:tc>
        <w:tc>
          <w:tcPr>
            <w:tcW w:w="5034" w:type="dxa"/>
          </w:tcPr>
          <w:p w:rsidR="007439DB" w:rsidRPr="008B04D5" w:rsidRDefault="007439DB" w:rsidP="008F58CA">
            <w:pPr>
              <w:widowControl w:val="0"/>
              <w:spacing w:after="0" w:line="240" w:lineRule="auto"/>
              <w:rPr>
                <w:rFonts w:ascii="Times New Roman" w:hAnsi="Times New Roman" w:cs="Times New Roman"/>
                <w:sz w:val="24"/>
                <w:szCs w:val="24"/>
              </w:rPr>
            </w:pPr>
          </w:p>
        </w:tc>
      </w:tr>
    </w:tbl>
    <w:p w:rsidR="00123798" w:rsidRPr="008B04D5" w:rsidRDefault="00123798">
      <w:pPr>
        <w:widowControl w:val="0"/>
        <w:tabs>
          <w:tab w:val="left" w:pos="1080"/>
        </w:tabs>
        <w:spacing w:after="0" w:line="240" w:lineRule="auto"/>
        <w:jc w:val="right"/>
        <w:rPr>
          <w:rFonts w:ascii="Times New Roman" w:hAnsi="Times New Roman" w:cs="Times New Roman"/>
          <w:b/>
          <w:sz w:val="24"/>
          <w:szCs w:val="24"/>
        </w:rPr>
      </w:pPr>
    </w:p>
    <w:p w:rsidR="00911817" w:rsidRDefault="00911817">
      <w:pPr>
        <w:widowControl w:val="0"/>
        <w:tabs>
          <w:tab w:val="left" w:pos="1080"/>
        </w:tabs>
        <w:spacing w:after="0" w:line="240" w:lineRule="auto"/>
        <w:jc w:val="right"/>
        <w:rPr>
          <w:rFonts w:ascii="Times New Roman" w:hAnsi="Times New Roman" w:cs="Times New Roman"/>
          <w:b/>
          <w:sz w:val="24"/>
          <w:szCs w:val="24"/>
        </w:rPr>
      </w:pPr>
    </w:p>
    <w:p w:rsidR="00AB3E88" w:rsidRDefault="00AB3E88">
      <w:pPr>
        <w:widowControl w:val="0"/>
        <w:tabs>
          <w:tab w:val="left" w:pos="1080"/>
        </w:tabs>
        <w:spacing w:after="0" w:line="240" w:lineRule="auto"/>
        <w:jc w:val="right"/>
        <w:rPr>
          <w:rFonts w:ascii="Times New Roman" w:hAnsi="Times New Roman" w:cs="Times New Roman"/>
          <w:b/>
          <w:sz w:val="24"/>
          <w:szCs w:val="24"/>
        </w:rPr>
      </w:pPr>
    </w:p>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 xml:space="preserve">від «_____» </w:t>
      </w:r>
      <w:r w:rsidR="00744894">
        <w:rPr>
          <w:rFonts w:ascii="Times New Roman" w:eastAsia="Times New Roman" w:hAnsi="Times New Roman"/>
          <w:b/>
          <w:sz w:val="24"/>
          <w:szCs w:val="24"/>
          <w:lang w:eastAsia="zh-CN"/>
        </w:rPr>
        <w:t>__________________ 2024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AB3E88" w:rsidRPr="00E8262D" w:rsidRDefault="00AB3E88" w:rsidP="00AB3E88">
      <w:pPr>
        <w:spacing w:after="0" w:line="240" w:lineRule="auto"/>
        <w:jc w:val="center"/>
        <w:rPr>
          <w:rFonts w:ascii="Times New Roman" w:eastAsia="Times New Roman" w:hAnsi="Times New Roman"/>
          <w:b/>
          <w:lang w:eastAsia="ru-RU"/>
        </w:rPr>
      </w:pPr>
    </w:p>
    <w:tbl>
      <w:tblPr>
        <w:tblpPr w:leftFromText="180" w:rightFromText="180" w:vertAnchor="text" w:horzAnchor="margin" w:tblpXSpec="center" w:tblpY="183"/>
        <w:tblW w:w="10031" w:type="dxa"/>
        <w:tblLayout w:type="fixed"/>
        <w:tblLook w:val="04A0"/>
      </w:tblPr>
      <w:tblGrid>
        <w:gridCol w:w="567"/>
        <w:gridCol w:w="3369"/>
        <w:gridCol w:w="1275"/>
        <w:gridCol w:w="993"/>
        <w:gridCol w:w="1275"/>
        <w:gridCol w:w="1276"/>
        <w:gridCol w:w="1276"/>
      </w:tblGrid>
      <w:tr w:rsidR="00F9108A" w:rsidRPr="007173A1" w:rsidTr="00F9108A">
        <w:trPr>
          <w:trHeight w:val="1117"/>
        </w:trPr>
        <w:tc>
          <w:tcPr>
            <w:tcW w:w="567"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 з/п</w:t>
            </w:r>
          </w:p>
        </w:tc>
        <w:tc>
          <w:tcPr>
            <w:tcW w:w="3369"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Одиниця виміру</w:t>
            </w:r>
          </w:p>
        </w:tc>
        <w:tc>
          <w:tcPr>
            <w:tcW w:w="993" w:type="dxa"/>
            <w:tcBorders>
              <w:top w:val="single" w:sz="4" w:space="0" w:color="000000"/>
              <w:left w:val="single" w:sz="4" w:space="0" w:color="000000"/>
              <w:bottom w:val="single" w:sz="4" w:space="0" w:color="000000"/>
              <w:right w:val="single" w:sz="4" w:space="0" w:color="000000"/>
            </w:tcBorders>
            <w:vAlign w:val="center"/>
          </w:tcPr>
          <w:p w:rsidR="00F9108A" w:rsidRPr="00AB3E88" w:rsidRDefault="00F9108A" w:rsidP="00AF274F">
            <w:pPr>
              <w:jc w:val="center"/>
              <w:rPr>
                <w:rFonts w:ascii="Times New Roman" w:hAnsi="Times New Roman"/>
                <w:b/>
                <w:sz w:val="24"/>
                <w:szCs w:val="24"/>
                <w:lang w:eastAsia="ar-SA"/>
              </w:rPr>
            </w:pPr>
            <w:r w:rsidRPr="00AB3E88">
              <w:rPr>
                <w:rFonts w:ascii="Times New Roman" w:hAnsi="Times New Roman"/>
                <w:b/>
                <w:sz w:val="24"/>
                <w:szCs w:val="24"/>
              </w:rPr>
              <w:t>Кіль</w:t>
            </w:r>
            <w:r>
              <w:rPr>
                <w:rFonts w:ascii="Times New Roman" w:hAnsi="Times New Roman"/>
                <w:b/>
                <w:sz w:val="24"/>
                <w:szCs w:val="24"/>
              </w:rPr>
              <w:t>-</w:t>
            </w:r>
            <w:r w:rsidRPr="00AB3E88">
              <w:rPr>
                <w:rFonts w:ascii="Times New Roman" w:hAnsi="Times New Roman"/>
                <w:b/>
                <w:sz w:val="24"/>
                <w:szCs w:val="24"/>
              </w:rPr>
              <w:t>кість</w:t>
            </w:r>
          </w:p>
        </w:tc>
        <w:tc>
          <w:tcPr>
            <w:tcW w:w="1275"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Ціна за одиницю (без ПДВ), грн.</w:t>
            </w:r>
          </w:p>
        </w:tc>
        <w:tc>
          <w:tcPr>
            <w:tcW w:w="1276" w:type="dxa"/>
            <w:tcBorders>
              <w:top w:val="single" w:sz="4" w:space="0" w:color="000000"/>
              <w:left w:val="single" w:sz="4" w:space="0" w:color="000000"/>
              <w:bottom w:val="single" w:sz="4" w:space="0" w:color="000000"/>
              <w:right w:val="nil"/>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Загальна вартість (з ПДВ),</w:t>
            </w:r>
          </w:p>
          <w:p w:rsidR="00F9108A" w:rsidRPr="00AB3E88" w:rsidRDefault="00F9108A" w:rsidP="00AF274F">
            <w:pPr>
              <w:jc w:val="center"/>
              <w:rPr>
                <w:rFonts w:ascii="Times New Roman" w:hAnsi="Times New Roman"/>
                <w:b/>
                <w:sz w:val="24"/>
                <w:szCs w:val="24"/>
              </w:rPr>
            </w:pPr>
            <w:r w:rsidRPr="00AB3E88">
              <w:rPr>
                <w:rFonts w:ascii="Times New Roman" w:hAnsi="Times New Roman"/>
                <w:b/>
                <w:sz w:val="24"/>
                <w:szCs w:val="24"/>
              </w:rPr>
              <w:t>грн.</w:t>
            </w:r>
          </w:p>
        </w:tc>
      </w:tr>
      <w:tr w:rsidR="00F9108A" w:rsidRPr="007173A1" w:rsidTr="00F9108A">
        <w:trPr>
          <w:trHeight w:val="288"/>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jc w:val="center"/>
              <w:rPr>
                <w:rFonts w:ascii="Times New Roman" w:hAnsi="Times New Roman"/>
                <w:b/>
                <w:i/>
                <w:sz w:val="24"/>
                <w:szCs w:val="24"/>
              </w:rPr>
            </w:pPr>
            <w:r w:rsidRPr="007173A1">
              <w:rPr>
                <w:rFonts w:ascii="Times New Roman" w:hAnsi="Times New Roman"/>
                <w:b/>
                <w:i/>
                <w:sz w:val="24"/>
                <w:szCs w:val="24"/>
              </w:rPr>
              <w:t>1</w:t>
            </w:r>
          </w:p>
        </w:tc>
        <w:tc>
          <w:tcPr>
            <w:tcW w:w="3369" w:type="dxa"/>
            <w:tcBorders>
              <w:top w:val="single" w:sz="4" w:space="0" w:color="000000"/>
              <w:left w:val="single" w:sz="4" w:space="0" w:color="000000"/>
              <w:bottom w:val="single" w:sz="4" w:space="0" w:color="000000"/>
              <w:right w:val="nil"/>
            </w:tcBorders>
            <w:hideMark/>
          </w:tcPr>
          <w:p w:rsidR="00F9108A" w:rsidRPr="00DD6F69" w:rsidRDefault="00F9108A" w:rsidP="00AF274F">
            <w:pPr>
              <w:jc w:val="center"/>
              <w:rPr>
                <w:rFonts w:ascii="Times New Roman" w:hAnsi="Times New Roman"/>
                <w:b/>
                <w:i/>
                <w:sz w:val="24"/>
                <w:szCs w:val="24"/>
              </w:rPr>
            </w:pPr>
            <w:r>
              <w:rPr>
                <w:rFonts w:ascii="Times New Roman" w:hAnsi="Times New Roman"/>
                <w:b/>
                <w:i/>
                <w:sz w:val="24"/>
                <w:szCs w:val="24"/>
              </w:rPr>
              <w:t>2</w:t>
            </w:r>
          </w:p>
        </w:tc>
        <w:tc>
          <w:tcPr>
            <w:tcW w:w="1275"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F9108A" w:rsidRPr="007E03E6" w:rsidRDefault="00F9108A" w:rsidP="00AF274F">
            <w:pPr>
              <w:jc w:val="center"/>
              <w:rPr>
                <w:rFonts w:ascii="Times New Roman" w:hAnsi="Times New Roman"/>
                <w:b/>
                <w:i/>
                <w:sz w:val="24"/>
                <w:szCs w:val="24"/>
                <w:lang w:eastAsia="ar-SA"/>
              </w:rPr>
            </w:pPr>
            <w:r>
              <w:rPr>
                <w:rFonts w:ascii="Times New Roman" w:hAnsi="Times New Roman"/>
                <w:b/>
                <w:i/>
                <w:sz w:val="24"/>
                <w:szCs w:val="24"/>
                <w:lang w:eastAsia="ar-SA"/>
              </w:rPr>
              <w:t>4</w:t>
            </w:r>
          </w:p>
        </w:tc>
        <w:tc>
          <w:tcPr>
            <w:tcW w:w="1275"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5</w:t>
            </w:r>
          </w:p>
        </w:tc>
        <w:tc>
          <w:tcPr>
            <w:tcW w:w="1276" w:type="dxa"/>
            <w:tcBorders>
              <w:top w:val="single" w:sz="4" w:space="0" w:color="000000"/>
              <w:left w:val="single" w:sz="4" w:space="0" w:color="000000"/>
              <w:bottom w:val="single" w:sz="4" w:space="0" w:color="000000"/>
              <w:right w:val="nil"/>
            </w:tcBorders>
            <w:hideMark/>
          </w:tcPr>
          <w:p w:rsidR="00F9108A" w:rsidRPr="007E03E6" w:rsidRDefault="00F9108A" w:rsidP="00AF274F">
            <w:pPr>
              <w:jc w:val="center"/>
              <w:rPr>
                <w:rFonts w:ascii="Times New Roman" w:hAnsi="Times New Roman"/>
                <w:b/>
                <w:i/>
                <w:sz w:val="24"/>
                <w:szCs w:val="24"/>
              </w:rPr>
            </w:pPr>
            <w:r>
              <w:rPr>
                <w:rFonts w:ascii="Times New Roman" w:hAnsi="Times New Roman"/>
                <w:b/>
                <w:i/>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F9108A" w:rsidRPr="007E03E6" w:rsidRDefault="00F9108A" w:rsidP="00AF274F">
            <w:pPr>
              <w:jc w:val="center"/>
              <w:rPr>
                <w:rFonts w:ascii="Times New Roman" w:hAnsi="Times New Roman"/>
                <w:sz w:val="24"/>
                <w:szCs w:val="24"/>
              </w:rPr>
            </w:pPr>
            <w:r>
              <w:rPr>
                <w:rFonts w:ascii="Times New Roman" w:hAnsi="Times New Roman"/>
                <w:b/>
                <w:i/>
                <w:sz w:val="24"/>
                <w:szCs w:val="24"/>
              </w:rPr>
              <w:t>8</w:t>
            </w:r>
          </w:p>
        </w:tc>
      </w:tr>
      <w:tr w:rsidR="00F9108A" w:rsidRPr="007173A1" w:rsidTr="00F9108A">
        <w:trPr>
          <w:trHeight w:val="272"/>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rPr>
                <w:rFonts w:ascii="Times New Roman" w:hAnsi="Times New Roman"/>
                <w:sz w:val="24"/>
                <w:szCs w:val="24"/>
              </w:rPr>
            </w:pPr>
            <w:r w:rsidRPr="007173A1">
              <w:rPr>
                <w:rFonts w:ascii="Times New Roman" w:hAnsi="Times New Roman"/>
                <w:sz w:val="24"/>
                <w:szCs w:val="24"/>
              </w:rPr>
              <w:t>1</w:t>
            </w:r>
          </w:p>
        </w:tc>
        <w:tc>
          <w:tcPr>
            <w:tcW w:w="3369"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rPr>
                <w:rFonts w:ascii="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snapToGrid w:val="0"/>
              <w:rPr>
                <w:rFonts w:ascii="Times New Roman" w:hAnsi="Times New Roman"/>
                <w:sz w:val="24"/>
                <w:szCs w:val="24"/>
              </w:rPr>
            </w:pPr>
          </w:p>
        </w:tc>
      </w:tr>
      <w:tr w:rsidR="00F9108A" w:rsidRPr="007173A1" w:rsidTr="00F9108A">
        <w:trPr>
          <w:trHeight w:val="272"/>
        </w:trPr>
        <w:tc>
          <w:tcPr>
            <w:tcW w:w="567" w:type="dxa"/>
            <w:tcBorders>
              <w:top w:val="single" w:sz="4" w:space="0" w:color="000000"/>
              <w:left w:val="single" w:sz="4" w:space="0" w:color="000000"/>
              <w:bottom w:val="single" w:sz="4" w:space="0" w:color="000000"/>
              <w:right w:val="nil"/>
            </w:tcBorders>
            <w:hideMark/>
          </w:tcPr>
          <w:p w:rsidR="00F9108A" w:rsidRPr="007173A1" w:rsidRDefault="00F9108A" w:rsidP="00AF274F">
            <w:pPr>
              <w:rPr>
                <w:rFonts w:ascii="Times New Roman" w:hAnsi="Times New Roman"/>
                <w:sz w:val="24"/>
                <w:szCs w:val="24"/>
              </w:rPr>
            </w:pPr>
            <w:r w:rsidRPr="007173A1">
              <w:rPr>
                <w:rFonts w:ascii="Times New Roman" w:hAnsi="Times New Roman"/>
                <w:sz w:val="24"/>
                <w:szCs w:val="24"/>
              </w:rPr>
              <w:t>2</w:t>
            </w:r>
          </w:p>
        </w:tc>
        <w:tc>
          <w:tcPr>
            <w:tcW w:w="3369"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rPr>
                <w:rFonts w:ascii="Times New Roman" w:hAnsi="Times New Roman"/>
                <w:sz w:val="24"/>
                <w:szCs w:val="24"/>
                <w:lang w:eastAsia="ar-SA"/>
              </w:rPr>
            </w:pPr>
          </w:p>
        </w:tc>
        <w:tc>
          <w:tcPr>
            <w:tcW w:w="1275"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F9108A" w:rsidRPr="007173A1" w:rsidRDefault="00F9108A" w:rsidP="00AF274F">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9108A" w:rsidRPr="007173A1" w:rsidRDefault="00F9108A" w:rsidP="00AF274F">
            <w:pPr>
              <w:snapToGrid w:val="0"/>
              <w:rPr>
                <w:rFonts w:ascii="Times New Roman" w:hAnsi="Times New Roman"/>
                <w:sz w:val="24"/>
                <w:szCs w:val="24"/>
              </w:rPr>
            </w:pPr>
          </w:p>
        </w:tc>
      </w:tr>
      <w:tr w:rsidR="00AB3E88" w:rsidRPr="007173A1" w:rsidTr="00F9108A">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p>
        </w:tc>
        <w:tc>
          <w:tcPr>
            <w:tcW w:w="8188" w:type="dxa"/>
            <w:gridSpan w:val="5"/>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r w:rsidRPr="007173A1">
              <w:rPr>
                <w:rFonts w:ascii="Times New Roman" w:hAnsi="Times New Roman"/>
                <w:b/>
                <w:i/>
                <w:sz w:val="24"/>
                <w:szCs w:val="24"/>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B3E88" w:rsidRPr="007173A1" w:rsidRDefault="00AB3E88" w:rsidP="00AF274F">
            <w:pPr>
              <w:rPr>
                <w:rFonts w:ascii="Times New Roman" w:hAnsi="Times New Roman"/>
                <w:sz w:val="24"/>
                <w:szCs w:val="24"/>
              </w:rPr>
            </w:pPr>
          </w:p>
        </w:tc>
      </w:tr>
      <w:tr w:rsidR="00AB3E88" w:rsidRPr="007173A1" w:rsidTr="00F9108A">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p>
        </w:tc>
        <w:tc>
          <w:tcPr>
            <w:tcW w:w="8188" w:type="dxa"/>
            <w:gridSpan w:val="5"/>
            <w:tcBorders>
              <w:top w:val="single" w:sz="4" w:space="0" w:color="000000"/>
              <w:left w:val="single" w:sz="4" w:space="0" w:color="000000"/>
              <w:bottom w:val="single" w:sz="4" w:space="0" w:color="000000"/>
              <w:right w:val="single" w:sz="4" w:space="0" w:color="auto"/>
            </w:tcBorders>
          </w:tcPr>
          <w:p w:rsidR="00AB3E88" w:rsidRPr="007173A1" w:rsidRDefault="00AB3E88" w:rsidP="00AF274F">
            <w:pPr>
              <w:jc w:val="right"/>
              <w:rPr>
                <w:rFonts w:ascii="Times New Roman" w:hAnsi="Times New Roman"/>
                <w:b/>
                <w:i/>
                <w:sz w:val="24"/>
                <w:szCs w:val="24"/>
              </w:rPr>
            </w:pPr>
            <w:r w:rsidRPr="007173A1">
              <w:rPr>
                <w:rFonts w:ascii="Times New Roman" w:hAnsi="Times New Roman"/>
                <w:b/>
                <w:i/>
                <w:sz w:val="24"/>
                <w:szCs w:val="24"/>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B3E88" w:rsidRPr="007173A1" w:rsidRDefault="00AB3E88" w:rsidP="00AF274F">
            <w:pPr>
              <w:rPr>
                <w:rFonts w:ascii="Times New Roman" w:hAnsi="Times New Roman"/>
                <w:sz w:val="24"/>
                <w:szCs w:val="24"/>
              </w:rPr>
            </w:pPr>
          </w:p>
        </w:tc>
      </w:tr>
    </w:tbl>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 xml:space="preserve">Адреса: 82100  Львівська обл.,               </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 xml:space="preserve">м. Дрогобич, вул. Шептицького, 9 </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 xml:space="preserve">тел./ факс (0324)4 31077  </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 xml:space="preserve">р/р_UA233204780000026008924880430                                   </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АБ Укргазбанк, МФО 320478</w:t>
            </w:r>
          </w:p>
          <w:p w:rsidR="00744894" w:rsidRPr="00744894" w:rsidRDefault="00744894" w:rsidP="00744894">
            <w:pPr>
              <w:spacing w:after="0" w:line="240" w:lineRule="auto"/>
              <w:rPr>
                <w:rFonts w:ascii="Times New Roman" w:hAnsi="Times New Roman" w:cs="Times New Roman"/>
                <w:sz w:val="24"/>
                <w:szCs w:val="24"/>
              </w:rPr>
            </w:pPr>
            <w:r w:rsidRPr="00744894">
              <w:rPr>
                <w:rFonts w:ascii="Times New Roman" w:hAnsi="Times New Roman" w:cs="Times New Roman"/>
                <w:sz w:val="24"/>
                <w:szCs w:val="24"/>
              </w:rPr>
              <w:t xml:space="preserve">ЄДРПОУ 13815703 </w:t>
            </w:r>
          </w:p>
          <w:p w:rsidR="00F9108A" w:rsidRPr="008C1555" w:rsidRDefault="00744894" w:rsidP="00744894">
            <w:pPr>
              <w:spacing w:after="0" w:line="240" w:lineRule="auto"/>
              <w:rPr>
                <w:rFonts w:ascii="Times New Roman" w:hAnsi="Times New Roman" w:cs="Times New Roman"/>
                <w:b/>
                <w:sz w:val="24"/>
                <w:szCs w:val="24"/>
              </w:rPr>
            </w:pPr>
            <w:r w:rsidRPr="00744894">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Pr="00B40B3B" w:rsidRDefault="00F9108A">
      <w:pPr>
        <w:widowControl w:val="0"/>
        <w:tabs>
          <w:tab w:val="left" w:pos="1080"/>
        </w:tabs>
        <w:spacing w:after="0" w:line="240" w:lineRule="auto"/>
        <w:jc w:val="right"/>
        <w:rPr>
          <w:rFonts w:ascii="Times New Roman" w:hAnsi="Times New Roman" w:cs="Times New Roman"/>
          <w:b/>
        </w:rPr>
      </w:pPr>
    </w:p>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96" w:rsidRDefault="00CD7596">
      <w:pPr>
        <w:spacing w:after="0" w:line="240" w:lineRule="auto"/>
      </w:pPr>
      <w:r>
        <w:separator/>
      </w:r>
    </w:p>
  </w:endnote>
  <w:endnote w:type="continuationSeparator" w:id="0">
    <w:p w:rsidR="00CD7596" w:rsidRDefault="00CD7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Malgun Gothic Semilight"/>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96" w:rsidRDefault="00CD7596">
      <w:pPr>
        <w:spacing w:after="0" w:line="240" w:lineRule="auto"/>
      </w:pPr>
      <w:r>
        <w:separator/>
      </w:r>
    </w:p>
  </w:footnote>
  <w:footnote w:type="continuationSeparator" w:id="0">
    <w:p w:rsidR="00CD7596" w:rsidRDefault="00CD7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A123238"/>
    <w:multiLevelType w:val="singleLevel"/>
    <w:tmpl w:val="BB4E4962"/>
    <w:lvl w:ilvl="0">
      <w:numFmt w:val="bullet"/>
      <w:lvlText w:val="-"/>
      <w:lvlJc w:val="left"/>
      <w:pPr>
        <w:tabs>
          <w:tab w:val="num" w:pos="1620"/>
        </w:tabs>
        <w:ind w:left="1620" w:hanging="360"/>
      </w:pPr>
    </w:lvl>
  </w:abstractNum>
  <w:abstractNum w:abstractNumId="1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9">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3"/>
  </w:num>
  <w:num w:numId="3">
    <w:abstractNumId w:val="10"/>
  </w:num>
  <w:num w:numId="4">
    <w:abstractNumId w:val="6"/>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3"/>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450FA"/>
    <w:rsid w:val="00057A20"/>
    <w:rsid w:val="000666FB"/>
    <w:rsid w:val="0007364D"/>
    <w:rsid w:val="0008092A"/>
    <w:rsid w:val="00082790"/>
    <w:rsid w:val="00084883"/>
    <w:rsid w:val="00093F43"/>
    <w:rsid w:val="000B00A5"/>
    <w:rsid w:val="000B0E5C"/>
    <w:rsid w:val="000B5145"/>
    <w:rsid w:val="000B57FF"/>
    <w:rsid w:val="000E1F73"/>
    <w:rsid w:val="000F1E60"/>
    <w:rsid w:val="0010448E"/>
    <w:rsid w:val="00117F04"/>
    <w:rsid w:val="00123798"/>
    <w:rsid w:val="0013508E"/>
    <w:rsid w:val="001374AF"/>
    <w:rsid w:val="001525B3"/>
    <w:rsid w:val="001561BA"/>
    <w:rsid w:val="00160845"/>
    <w:rsid w:val="001669EB"/>
    <w:rsid w:val="00186570"/>
    <w:rsid w:val="00192C28"/>
    <w:rsid w:val="001A532F"/>
    <w:rsid w:val="001B30C4"/>
    <w:rsid w:val="001B561A"/>
    <w:rsid w:val="001C126C"/>
    <w:rsid w:val="001E2F18"/>
    <w:rsid w:val="001F2E3D"/>
    <w:rsid w:val="001F72F8"/>
    <w:rsid w:val="002056FF"/>
    <w:rsid w:val="00214EC0"/>
    <w:rsid w:val="00222A13"/>
    <w:rsid w:val="00225FB3"/>
    <w:rsid w:val="002314A8"/>
    <w:rsid w:val="002334FB"/>
    <w:rsid w:val="00253ABE"/>
    <w:rsid w:val="00282A5E"/>
    <w:rsid w:val="00282D30"/>
    <w:rsid w:val="00291139"/>
    <w:rsid w:val="00292948"/>
    <w:rsid w:val="002A4971"/>
    <w:rsid w:val="002A66F2"/>
    <w:rsid w:val="002B1EF3"/>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71294"/>
    <w:rsid w:val="00383F21"/>
    <w:rsid w:val="00387080"/>
    <w:rsid w:val="0039170D"/>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79C0"/>
    <w:rsid w:val="00460563"/>
    <w:rsid w:val="00462B34"/>
    <w:rsid w:val="0046473A"/>
    <w:rsid w:val="004745FB"/>
    <w:rsid w:val="0049388D"/>
    <w:rsid w:val="004A13F4"/>
    <w:rsid w:val="004B4C8D"/>
    <w:rsid w:val="004B7E4C"/>
    <w:rsid w:val="004C27C2"/>
    <w:rsid w:val="004C5F30"/>
    <w:rsid w:val="004D49D0"/>
    <w:rsid w:val="00500921"/>
    <w:rsid w:val="00505623"/>
    <w:rsid w:val="00506685"/>
    <w:rsid w:val="00507809"/>
    <w:rsid w:val="00513775"/>
    <w:rsid w:val="005153E4"/>
    <w:rsid w:val="00516B0B"/>
    <w:rsid w:val="00516EEE"/>
    <w:rsid w:val="00524E28"/>
    <w:rsid w:val="00532B7B"/>
    <w:rsid w:val="00534ACF"/>
    <w:rsid w:val="0055395D"/>
    <w:rsid w:val="00561128"/>
    <w:rsid w:val="00580A75"/>
    <w:rsid w:val="005864E9"/>
    <w:rsid w:val="005C1B67"/>
    <w:rsid w:val="005C771C"/>
    <w:rsid w:val="005D5C66"/>
    <w:rsid w:val="005D7FFD"/>
    <w:rsid w:val="005E03AC"/>
    <w:rsid w:val="005E2EF3"/>
    <w:rsid w:val="005E468F"/>
    <w:rsid w:val="005E69DF"/>
    <w:rsid w:val="005F0F58"/>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B0594"/>
    <w:rsid w:val="006C2261"/>
    <w:rsid w:val="007013AD"/>
    <w:rsid w:val="00701D34"/>
    <w:rsid w:val="00721437"/>
    <w:rsid w:val="00740D18"/>
    <w:rsid w:val="00741DD4"/>
    <w:rsid w:val="007439DB"/>
    <w:rsid w:val="00744894"/>
    <w:rsid w:val="00747143"/>
    <w:rsid w:val="00752B7D"/>
    <w:rsid w:val="00761661"/>
    <w:rsid w:val="00765919"/>
    <w:rsid w:val="007724A6"/>
    <w:rsid w:val="007733A6"/>
    <w:rsid w:val="00780238"/>
    <w:rsid w:val="00793E67"/>
    <w:rsid w:val="00793F17"/>
    <w:rsid w:val="0079703C"/>
    <w:rsid w:val="007A10E4"/>
    <w:rsid w:val="007A5137"/>
    <w:rsid w:val="007B0E1A"/>
    <w:rsid w:val="007B3838"/>
    <w:rsid w:val="007D1DD8"/>
    <w:rsid w:val="007E3F78"/>
    <w:rsid w:val="007F4F22"/>
    <w:rsid w:val="00816078"/>
    <w:rsid w:val="00822181"/>
    <w:rsid w:val="00832ED0"/>
    <w:rsid w:val="00840186"/>
    <w:rsid w:val="0084148C"/>
    <w:rsid w:val="00870CD7"/>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2BE4"/>
    <w:rsid w:val="00926239"/>
    <w:rsid w:val="00931B85"/>
    <w:rsid w:val="00935E7A"/>
    <w:rsid w:val="00937288"/>
    <w:rsid w:val="00942F15"/>
    <w:rsid w:val="00945FB5"/>
    <w:rsid w:val="00956982"/>
    <w:rsid w:val="009779F2"/>
    <w:rsid w:val="00983F38"/>
    <w:rsid w:val="009A2C04"/>
    <w:rsid w:val="009B6E30"/>
    <w:rsid w:val="009C0A41"/>
    <w:rsid w:val="009C139E"/>
    <w:rsid w:val="009D65B0"/>
    <w:rsid w:val="009D6DA2"/>
    <w:rsid w:val="009E247B"/>
    <w:rsid w:val="009E3201"/>
    <w:rsid w:val="009F6C39"/>
    <w:rsid w:val="00A04F32"/>
    <w:rsid w:val="00A17814"/>
    <w:rsid w:val="00A23BF8"/>
    <w:rsid w:val="00A24418"/>
    <w:rsid w:val="00A273AA"/>
    <w:rsid w:val="00A35757"/>
    <w:rsid w:val="00A43DFF"/>
    <w:rsid w:val="00A55997"/>
    <w:rsid w:val="00A71175"/>
    <w:rsid w:val="00A87D53"/>
    <w:rsid w:val="00A92B34"/>
    <w:rsid w:val="00A95C73"/>
    <w:rsid w:val="00AA0966"/>
    <w:rsid w:val="00AA3DCA"/>
    <w:rsid w:val="00AB25DA"/>
    <w:rsid w:val="00AB3E88"/>
    <w:rsid w:val="00AB6C78"/>
    <w:rsid w:val="00AC3120"/>
    <w:rsid w:val="00AF274F"/>
    <w:rsid w:val="00AF2E6E"/>
    <w:rsid w:val="00B03A30"/>
    <w:rsid w:val="00B0492C"/>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A6592"/>
    <w:rsid w:val="00BB706F"/>
    <w:rsid w:val="00BC33A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60A2"/>
    <w:rsid w:val="00C7088A"/>
    <w:rsid w:val="00C713D3"/>
    <w:rsid w:val="00C72289"/>
    <w:rsid w:val="00C8370F"/>
    <w:rsid w:val="00C85D7A"/>
    <w:rsid w:val="00C87EE0"/>
    <w:rsid w:val="00C9367B"/>
    <w:rsid w:val="00CA44B0"/>
    <w:rsid w:val="00CC1392"/>
    <w:rsid w:val="00CD283D"/>
    <w:rsid w:val="00CD490F"/>
    <w:rsid w:val="00CD7596"/>
    <w:rsid w:val="00CE0054"/>
    <w:rsid w:val="00CE1ED9"/>
    <w:rsid w:val="00CE759A"/>
    <w:rsid w:val="00CF6E75"/>
    <w:rsid w:val="00D5065A"/>
    <w:rsid w:val="00D51639"/>
    <w:rsid w:val="00D51ACF"/>
    <w:rsid w:val="00D640F8"/>
    <w:rsid w:val="00D67381"/>
    <w:rsid w:val="00D70318"/>
    <w:rsid w:val="00D84EC8"/>
    <w:rsid w:val="00D85044"/>
    <w:rsid w:val="00D86E82"/>
    <w:rsid w:val="00DA363A"/>
    <w:rsid w:val="00DC540B"/>
    <w:rsid w:val="00DD5355"/>
    <w:rsid w:val="00DE085E"/>
    <w:rsid w:val="00DF1E1A"/>
    <w:rsid w:val="00DF53A7"/>
    <w:rsid w:val="00E03F7B"/>
    <w:rsid w:val="00E129C6"/>
    <w:rsid w:val="00E23CA0"/>
    <w:rsid w:val="00E344E5"/>
    <w:rsid w:val="00E41369"/>
    <w:rsid w:val="00E610FE"/>
    <w:rsid w:val="00E7032F"/>
    <w:rsid w:val="00E70809"/>
    <w:rsid w:val="00E85B4E"/>
    <w:rsid w:val="00E91849"/>
    <w:rsid w:val="00E9574B"/>
    <w:rsid w:val="00EA2EAB"/>
    <w:rsid w:val="00EA2EC3"/>
    <w:rsid w:val="00EC2C65"/>
    <w:rsid w:val="00ED2612"/>
    <w:rsid w:val="00ED3FD7"/>
    <w:rsid w:val="00ED7AE1"/>
    <w:rsid w:val="00F0639B"/>
    <w:rsid w:val="00F13F97"/>
    <w:rsid w:val="00F3545F"/>
    <w:rsid w:val="00F510AA"/>
    <w:rsid w:val="00F53D8C"/>
    <w:rsid w:val="00F5753D"/>
    <w:rsid w:val="00F6615E"/>
    <w:rsid w:val="00F71B26"/>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aff">
    <w:name w:val="Без интервала"/>
    <w:link w:val="aff0"/>
    <w:qFormat/>
    <w:rsid w:val="000F1E60"/>
    <w:pPr>
      <w:suppressAutoHyphens w:val="0"/>
    </w:pPr>
    <w:rPr>
      <w:rFonts w:ascii="Calibri" w:eastAsia="Calibri" w:hAnsi="Calibri" w:cs="Times New Roman"/>
    </w:rPr>
  </w:style>
  <w:style w:type="character" w:customStyle="1" w:styleId="aff0">
    <w:name w:val="Без интервала Знак"/>
    <w:link w:val="aff"/>
    <w:locked/>
    <w:rsid w:val="000F1E6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62916238">
      <w:bodyDiv w:val="1"/>
      <w:marLeft w:val="0"/>
      <w:marRight w:val="0"/>
      <w:marTop w:val="0"/>
      <w:marBottom w:val="0"/>
      <w:divBdr>
        <w:top w:val="none" w:sz="0" w:space="0" w:color="auto"/>
        <w:left w:val="none" w:sz="0" w:space="0" w:color="auto"/>
        <w:bottom w:val="none" w:sz="0" w:space="0" w:color="auto"/>
        <w:right w:val="none" w:sz="0" w:space="0" w:color="auto"/>
      </w:divBdr>
      <w:divsChild>
        <w:div w:id="247081500">
          <w:marLeft w:val="0"/>
          <w:marRight w:val="0"/>
          <w:marTop w:val="0"/>
          <w:marBottom w:val="0"/>
          <w:divBdr>
            <w:top w:val="none" w:sz="0" w:space="0" w:color="auto"/>
            <w:left w:val="none" w:sz="0" w:space="0" w:color="auto"/>
            <w:bottom w:val="none" w:sz="0" w:space="0" w:color="auto"/>
            <w:right w:val="none" w:sz="0" w:space="0" w:color="auto"/>
          </w:divBdr>
          <w:divsChild>
            <w:div w:id="631253973">
              <w:marLeft w:val="0"/>
              <w:marRight w:val="0"/>
              <w:marTop w:val="0"/>
              <w:marBottom w:val="0"/>
              <w:divBdr>
                <w:top w:val="none" w:sz="0" w:space="0" w:color="auto"/>
                <w:left w:val="none" w:sz="0" w:space="0" w:color="auto"/>
                <w:bottom w:val="none" w:sz="0" w:space="0" w:color="auto"/>
                <w:right w:val="none" w:sz="0" w:space="0" w:color="auto"/>
              </w:divBdr>
              <w:divsChild>
                <w:div w:id="5309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1974">
      <w:bodyDiv w:val="1"/>
      <w:marLeft w:val="0"/>
      <w:marRight w:val="0"/>
      <w:marTop w:val="0"/>
      <w:marBottom w:val="0"/>
      <w:divBdr>
        <w:top w:val="none" w:sz="0" w:space="0" w:color="auto"/>
        <w:left w:val="none" w:sz="0" w:space="0" w:color="auto"/>
        <w:bottom w:val="none" w:sz="0" w:space="0" w:color="auto"/>
        <w:right w:val="none" w:sz="0" w:space="0" w:color="auto"/>
      </w:divBdr>
      <w:divsChild>
        <w:div w:id="745878839">
          <w:marLeft w:val="0"/>
          <w:marRight w:val="0"/>
          <w:marTop w:val="0"/>
          <w:marBottom w:val="0"/>
          <w:divBdr>
            <w:top w:val="none" w:sz="0" w:space="0" w:color="auto"/>
            <w:left w:val="none" w:sz="0" w:space="0" w:color="auto"/>
            <w:bottom w:val="none" w:sz="0" w:space="0" w:color="auto"/>
            <w:right w:val="none" w:sz="0" w:space="0" w:color="auto"/>
          </w:divBdr>
          <w:divsChild>
            <w:div w:id="1581333826">
              <w:marLeft w:val="0"/>
              <w:marRight w:val="0"/>
              <w:marTop w:val="0"/>
              <w:marBottom w:val="0"/>
              <w:divBdr>
                <w:top w:val="none" w:sz="0" w:space="0" w:color="auto"/>
                <w:left w:val="none" w:sz="0" w:space="0" w:color="auto"/>
                <w:bottom w:val="none" w:sz="0" w:space="0" w:color="auto"/>
                <w:right w:val="none" w:sz="0" w:space="0" w:color="auto"/>
              </w:divBdr>
              <w:divsChild>
                <w:div w:id="10427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12423925">
      <w:bodyDiv w:val="1"/>
      <w:marLeft w:val="0"/>
      <w:marRight w:val="0"/>
      <w:marTop w:val="0"/>
      <w:marBottom w:val="0"/>
      <w:divBdr>
        <w:top w:val="none" w:sz="0" w:space="0" w:color="auto"/>
        <w:left w:val="none" w:sz="0" w:space="0" w:color="auto"/>
        <w:bottom w:val="none" w:sz="0" w:space="0" w:color="auto"/>
        <w:right w:val="none" w:sz="0" w:space="0" w:color="auto"/>
      </w:divBdr>
      <w:divsChild>
        <w:div w:id="1351490569">
          <w:marLeft w:val="0"/>
          <w:marRight w:val="0"/>
          <w:marTop w:val="0"/>
          <w:marBottom w:val="0"/>
          <w:divBdr>
            <w:top w:val="none" w:sz="0" w:space="0" w:color="auto"/>
            <w:left w:val="none" w:sz="0" w:space="0" w:color="auto"/>
            <w:bottom w:val="none" w:sz="0" w:space="0" w:color="auto"/>
            <w:right w:val="none" w:sz="0" w:space="0" w:color="auto"/>
          </w:divBdr>
          <w:divsChild>
            <w:div w:id="250696745">
              <w:marLeft w:val="0"/>
              <w:marRight w:val="0"/>
              <w:marTop w:val="0"/>
              <w:marBottom w:val="0"/>
              <w:divBdr>
                <w:top w:val="none" w:sz="0" w:space="0" w:color="auto"/>
                <w:left w:val="none" w:sz="0" w:space="0" w:color="auto"/>
                <w:bottom w:val="none" w:sz="0" w:space="0" w:color="auto"/>
                <w:right w:val="none" w:sz="0" w:space="0" w:color="auto"/>
              </w:divBdr>
              <w:divsChild>
                <w:div w:id="12966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5886">
      <w:bodyDiv w:val="1"/>
      <w:marLeft w:val="0"/>
      <w:marRight w:val="0"/>
      <w:marTop w:val="0"/>
      <w:marBottom w:val="0"/>
      <w:divBdr>
        <w:top w:val="none" w:sz="0" w:space="0" w:color="auto"/>
        <w:left w:val="none" w:sz="0" w:space="0" w:color="auto"/>
        <w:bottom w:val="none" w:sz="0" w:space="0" w:color="auto"/>
        <w:right w:val="none" w:sz="0" w:space="0" w:color="auto"/>
      </w:divBdr>
      <w:divsChild>
        <w:div w:id="337778179">
          <w:marLeft w:val="0"/>
          <w:marRight w:val="0"/>
          <w:marTop w:val="0"/>
          <w:marBottom w:val="0"/>
          <w:divBdr>
            <w:top w:val="none" w:sz="0" w:space="0" w:color="auto"/>
            <w:left w:val="none" w:sz="0" w:space="0" w:color="auto"/>
            <w:bottom w:val="none" w:sz="0" w:space="0" w:color="auto"/>
            <w:right w:val="none" w:sz="0" w:space="0" w:color="auto"/>
          </w:divBdr>
          <w:divsChild>
            <w:div w:id="454298302">
              <w:marLeft w:val="0"/>
              <w:marRight w:val="0"/>
              <w:marTop w:val="0"/>
              <w:marBottom w:val="0"/>
              <w:divBdr>
                <w:top w:val="none" w:sz="0" w:space="0" w:color="auto"/>
                <w:left w:val="none" w:sz="0" w:space="0" w:color="auto"/>
                <w:bottom w:val="none" w:sz="0" w:space="0" w:color="auto"/>
                <w:right w:val="none" w:sz="0" w:space="0" w:color="auto"/>
              </w:divBdr>
              <w:divsChild>
                <w:div w:id="1124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299192863">
      <w:bodyDiv w:val="1"/>
      <w:marLeft w:val="0"/>
      <w:marRight w:val="0"/>
      <w:marTop w:val="0"/>
      <w:marBottom w:val="0"/>
      <w:divBdr>
        <w:top w:val="none" w:sz="0" w:space="0" w:color="auto"/>
        <w:left w:val="none" w:sz="0" w:space="0" w:color="auto"/>
        <w:bottom w:val="none" w:sz="0" w:space="0" w:color="auto"/>
        <w:right w:val="none" w:sz="0" w:space="0" w:color="auto"/>
      </w:divBdr>
      <w:divsChild>
        <w:div w:id="500390662">
          <w:marLeft w:val="0"/>
          <w:marRight w:val="0"/>
          <w:marTop w:val="0"/>
          <w:marBottom w:val="0"/>
          <w:divBdr>
            <w:top w:val="none" w:sz="0" w:space="0" w:color="auto"/>
            <w:left w:val="none" w:sz="0" w:space="0" w:color="auto"/>
            <w:bottom w:val="none" w:sz="0" w:space="0" w:color="auto"/>
            <w:right w:val="none" w:sz="0" w:space="0" w:color="auto"/>
          </w:divBdr>
          <w:divsChild>
            <w:div w:id="1651638306">
              <w:marLeft w:val="0"/>
              <w:marRight w:val="0"/>
              <w:marTop w:val="0"/>
              <w:marBottom w:val="0"/>
              <w:divBdr>
                <w:top w:val="none" w:sz="0" w:space="0" w:color="auto"/>
                <w:left w:val="none" w:sz="0" w:space="0" w:color="auto"/>
                <w:bottom w:val="none" w:sz="0" w:space="0" w:color="auto"/>
                <w:right w:val="none" w:sz="0" w:space="0" w:color="auto"/>
              </w:divBdr>
              <w:divsChild>
                <w:div w:id="10425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4154">
      <w:bodyDiv w:val="1"/>
      <w:marLeft w:val="0"/>
      <w:marRight w:val="0"/>
      <w:marTop w:val="0"/>
      <w:marBottom w:val="0"/>
      <w:divBdr>
        <w:top w:val="none" w:sz="0" w:space="0" w:color="auto"/>
        <w:left w:val="none" w:sz="0" w:space="0" w:color="auto"/>
        <w:bottom w:val="none" w:sz="0" w:space="0" w:color="auto"/>
        <w:right w:val="none" w:sz="0" w:space="0" w:color="auto"/>
      </w:divBdr>
      <w:divsChild>
        <w:div w:id="568855203">
          <w:marLeft w:val="0"/>
          <w:marRight w:val="0"/>
          <w:marTop w:val="0"/>
          <w:marBottom w:val="0"/>
          <w:divBdr>
            <w:top w:val="none" w:sz="0" w:space="0" w:color="auto"/>
            <w:left w:val="none" w:sz="0" w:space="0" w:color="auto"/>
            <w:bottom w:val="none" w:sz="0" w:space="0" w:color="auto"/>
            <w:right w:val="none" w:sz="0" w:space="0" w:color="auto"/>
          </w:divBdr>
          <w:divsChild>
            <w:div w:id="613635629">
              <w:marLeft w:val="0"/>
              <w:marRight w:val="0"/>
              <w:marTop w:val="0"/>
              <w:marBottom w:val="0"/>
              <w:divBdr>
                <w:top w:val="none" w:sz="0" w:space="0" w:color="auto"/>
                <w:left w:val="none" w:sz="0" w:space="0" w:color="auto"/>
                <w:bottom w:val="none" w:sz="0" w:space="0" w:color="auto"/>
                <w:right w:val="none" w:sz="0" w:space="0" w:color="auto"/>
              </w:divBdr>
              <w:divsChild>
                <w:div w:id="19809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2993">
      <w:bodyDiv w:val="1"/>
      <w:marLeft w:val="0"/>
      <w:marRight w:val="0"/>
      <w:marTop w:val="0"/>
      <w:marBottom w:val="0"/>
      <w:divBdr>
        <w:top w:val="none" w:sz="0" w:space="0" w:color="auto"/>
        <w:left w:val="none" w:sz="0" w:space="0" w:color="auto"/>
        <w:bottom w:val="none" w:sz="0" w:space="0" w:color="auto"/>
        <w:right w:val="none" w:sz="0" w:space="0" w:color="auto"/>
      </w:divBdr>
      <w:divsChild>
        <w:div w:id="1253273692">
          <w:marLeft w:val="0"/>
          <w:marRight w:val="0"/>
          <w:marTop w:val="0"/>
          <w:marBottom w:val="0"/>
          <w:divBdr>
            <w:top w:val="none" w:sz="0" w:space="0" w:color="auto"/>
            <w:left w:val="none" w:sz="0" w:space="0" w:color="auto"/>
            <w:bottom w:val="none" w:sz="0" w:space="0" w:color="auto"/>
            <w:right w:val="none" w:sz="0" w:space="0" w:color="auto"/>
          </w:divBdr>
          <w:divsChild>
            <w:div w:id="2007049177">
              <w:marLeft w:val="0"/>
              <w:marRight w:val="0"/>
              <w:marTop w:val="0"/>
              <w:marBottom w:val="0"/>
              <w:divBdr>
                <w:top w:val="none" w:sz="0" w:space="0" w:color="auto"/>
                <w:left w:val="none" w:sz="0" w:space="0" w:color="auto"/>
                <w:bottom w:val="none" w:sz="0" w:space="0" w:color="auto"/>
                <w:right w:val="none" w:sz="0" w:space="0" w:color="auto"/>
              </w:divBdr>
              <w:divsChild>
                <w:div w:id="95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40581">
      <w:bodyDiv w:val="1"/>
      <w:marLeft w:val="0"/>
      <w:marRight w:val="0"/>
      <w:marTop w:val="0"/>
      <w:marBottom w:val="0"/>
      <w:divBdr>
        <w:top w:val="none" w:sz="0" w:space="0" w:color="auto"/>
        <w:left w:val="none" w:sz="0" w:space="0" w:color="auto"/>
        <w:bottom w:val="none" w:sz="0" w:space="0" w:color="auto"/>
        <w:right w:val="none" w:sz="0" w:space="0" w:color="auto"/>
      </w:divBdr>
      <w:divsChild>
        <w:div w:id="1768499885">
          <w:marLeft w:val="0"/>
          <w:marRight w:val="0"/>
          <w:marTop w:val="0"/>
          <w:marBottom w:val="0"/>
          <w:divBdr>
            <w:top w:val="none" w:sz="0" w:space="0" w:color="auto"/>
            <w:left w:val="none" w:sz="0" w:space="0" w:color="auto"/>
            <w:bottom w:val="none" w:sz="0" w:space="0" w:color="auto"/>
            <w:right w:val="none" w:sz="0" w:space="0" w:color="auto"/>
          </w:divBdr>
          <w:divsChild>
            <w:div w:id="1028019622">
              <w:marLeft w:val="0"/>
              <w:marRight w:val="0"/>
              <w:marTop w:val="0"/>
              <w:marBottom w:val="0"/>
              <w:divBdr>
                <w:top w:val="none" w:sz="0" w:space="0" w:color="auto"/>
                <w:left w:val="none" w:sz="0" w:space="0" w:color="auto"/>
                <w:bottom w:val="none" w:sz="0" w:space="0" w:color="auto"/>
                <w:right w:val="none" w:sz="0" w:space="0" w:color="auto"/>
              </w:divBdr>
              <w:divsChild>
                <w:div w:id="9607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78336907">
      <w:bodyDiv w:val="1"/>
      <w:marLeft w:val="0"/>
      <w:marRight w:val="0"/>
      <w:marTop w:val="0"/>
      <w:marBottom w:val="0"/>
      <w:divBdr>
        <w:top w:val="none" w:sz="0" w:space="0" w:color="auto"/>
        <w:left w:val="none" w:sz="0" w:space="0" w:color="auto"/>
        <w:bottom w:val="none" w:sz="0" w:space="0" w:color="auto"/>
        <w:right w:val="none" w:sz="0" w:space="0" w:color="auto"/>
      </w:divBdr>
      <w:divsChild>
        <w:div w:id="1681660301">
          <w:marLeft w:val="0"/>
          <w:marRight w:val="0"/>
          <w:marTop w:val="0"/>
          <w:marBottom w:val="0"/>
          <w:divBdr>
            <w:top w:val="none" w:sz="0" w:space="0" w:color="auto"/>
            <w:left w:val="none" w:sz="0" w:space="0" w:color="auto"/>
            <w:bottom w:val="none" w:sz="0" w:space="0" w:color="auto"/>
            <w:right w:val="none" w:sz="0" w:space="0" w:color="auto"/>
          </w:divBdr>
          <w:divsChild>
            <w:div w:id="2058628732">
              <w:marLeft w:val="0"/>
              <w:marRight w:val="0"/>
              <w:marTop w:val="0"/>
              <w:marBottom w:val="0"/>
              <w:divBdr>
                <w:top w:val="none" w:sz="0" w:space="0" w:color="auto"/>
                <w:left w:val="none" w:sz="0" w:space="0" w:color="auto"/>
                <w:bottom w:val="none" w:sz="0" w:space="0" w:color="auto"/>
                <w:right w:val="none" w:sz="0" w:space="0" w:color="auto"/>
              </w:divBdr>
              <w:divsChild>
                <w:div w:id="19446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9452602">
      <w:bodyDiv w:val="1"/>
      <w:marLeft w:val="0"/>
      <w:marRight w:val="0"/>
      <w:marTop w:val="0"/>
      <w:marBottom w:val="0"/>
      <w:divBdr>
        <w:top w:val="none" w:sz="0" w:space="0" w:color="auto"/>
        <w:left w:val="none" w:sz="0" w:space="0" w:color="auto"/>
        <w:bottom w:val="none" w:sz="0" w:space="0" w:color="auto"/>
        <w:right w:val="none" w:sz="0" w:space="0" w:color="auto"/>
      </w:divBdr>
      <w:divsChild>
        <w:div w:id="908613903">
          <w:marLeft w:val="0"/>
          <w:marRight w:val="0"/>
          <w:marTop w:val="0"/>
          <w:marBottom w:val="0"/>
          <w:divBdr>
            <w:top w:val="none" w:sz="0" w:space="0" w:color="auto"/>
            <w:left w:val="none" w:sz="0" w:space="0" w:color="auto"/>
            <w:bottom w:val="none" w:sz="0" w:space="0" w:color="auto"/>
            <w:right w:val="none" w:sz="0" w:space="0" w:color="auto"/>
          </w:divBdr>
          <w:divsChild>
            <w:div w:id="2103184630">
              <w:marLeft w:val="0"/>
              <w:marRight w:val="0"/>
              <w:marTop w:val="0"/>
              <w:marBottom w:val="0"/>
              <w:divBdr>
                <w:top w:val="none" w:sz="0" w:space="0" w:color="auto"/>
                <w:left w:val="none" w:sz="0" w:space="0" w:color="auto"/>
                <w:bottom w:val="none" w:sz="0" w:space="0" w:color="auto"/>
                <w:right w:val="none" w:sz="0" w:space="0" w:color="auto"/>
              </w:divBdr>
              <w:divsChild>
                <w:div w:id="17968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5405">
      <w:bodyDiv w:val="1"/>
      <w:marLeft w:val="0"/>
      <w:marRight w:val="0"/>
      <w:marTop w:val="0"/>
      <w:marBottom w:val="0"/>
      <w:divBdr>
        <w:top w:val="none" w:sz="0" w:space="0" w:color="auto"/>
        <w:left w:val="none" w:sz="0" w:space="0" w:color="auto"/>
        <w:bottom w:val="none" w:sz="0" w:space="0" w:color="auto"/>
        <w:right w:val="none" w:sz="0" w:space="0" w:color="auto"/>
      </w:divBdr>
      <w:divsChild>
        <w:div w:id="1552960953">
          <w:marLeft w:val="0"/>
          <w:marRight w:val="0"/>
          <w:marTop w:val="0"/>
          <w:marBottom w:val="0"/>
          <w:divBdr>
            <w:top w:val="none" w:sz="0" w:space="0" w:color="auto"/>
            <w:left w:val="none" w:sz="0" w:space="0" w:color="auto"/>
            <w:bottom w:val="none" w:sz="0" w:space="0" w:color="auto"/>
            <w:right w:val="none" w:sz="0" w:space="0" w:color="auto"/>
          </w:divBdr>
          <w:divsChild>
            <w:div w:id="1299192015">
              <w:marLeft w:val="0"/>
              <w:marRight w:val="0"/>
              <w:marTop w:val="0"/>
              <w:marBottom w:val="0"/>
              <w:divBdr>
                <w:top w:val="none" w:sz="0" w:space="0" w:color="auto"/>
                <w:left w:val="none" w:sz="0" w:space="0" w:color="auto"/>
                <w:bottom w:val="none" w:sz="0" w:space="0" w:color="auto"/>
                <w:right w:val="none" w:sz="0" w:space="0" w:color="auto"/>
              </w:divBdr>
              <w:divsChild>
                <w:div w:id="2531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176308539">
      <w:bodyDiv w:val="1"/>
      <w:marLeft w:val="0"/>
      <w:marRight w:val="0"/>
      <w:marTop w:val="0"/>
      <w:marBottom w:val="0"/>
      <w:divBdr>
        <w:top w:val="none" w:sz="0" w:space="0" w:color="auto"/>
        <w:left w:val="none" w:sz="0" w:space="0" w:color="auto"/>
        <w:bottom w:val="none" w:sz="0" w:space="0" w:color="auto"/>
        <w:right w:val="none" w:sz="0" w:space="0" w:color="auto"/>
      </w:divBdr>
      <w:divsChild>
        <w:div w:id="524514087">
          <w:marLeft w:val="0"/>
          <w:marRight w:val="0"/>
          <w:marTop w:val="0"/>
          <w:marBottom w:val="0"/>
          <w:divBdr>
            <w:top w:val="none" w:sz="0" w:space="0" w:color="auto"/>
            <w:left w:val="none" w:sz="0" w:space="0" w:color="auto"/>
            <w:bottom w:val="none" w:sz="0" w:space="0" w:color="auto"/>
            <w:right w:val="none" w:sz="0" w:space="0" w:color="auto"/>
          </w:divBdr>
          <w:divsChild>
            <w:div w:id="1917662062">
              <w:marLeft w:val="0"/>
              <w:marRight w:val="0"/>
              <w:marTop w:val="0"/>
              <w:marBottom w:val="0"/>
              <w:divBdr>
                <w:top w:val="none" w:sz="0" w:space="0" w:color="auto"/>
                <w:left w:val="none" w:sz="0" w:space="0" w:color="auto"/>
                <w:bottom w:val="none" w:sz="0" w:space="0" w:color="auto"/>
                <w:right w:val="none" w:sz="0" w:space="0" w:color="auto"/>
              </w:divBdr>
              <w:divsChild>
                <w:div w:id="554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6008145">
      <w:bodyDiv w:val="1"/>
      <w:marLeft w:val="0"/>
      <w:marRight w:val="0"/>
      <w:marTop w:val="0"/>
      <w:marBottom w:val="0"/>
      <w:divBdr>
        <w:top w:val="none" w:sz="0" w:space="0" w:color="auto"/>
        <w:left w:val="none" w:sz="0" w:space="0" w:color="auto"/>
        <w:bottom w:val="none" w:sz="0" w:space="0" w:color="auto"/>
        <w:right w:val="none" w:sz="0" w:space="0" w:color="auto"/>
      </w:divBdr>
      <w:divsChild>
        <w:div w:id="766999933">
          <w:marLeft w:val="0"/>
          <w:marRight w:val="0"/>
          <w:marTop w:val="0"/>
          <w:marBottom w:val="0"/>
          <w:divBdr>
            <w:top w:val="none" w:sz="0" w:space="0" w:color="auto"/>
            <w:left w:val="none" w:sz="0" w:space="0" w:color="auto"/>
            <w:bottom w:val="none" w:sz="0" w:space="0" w:color="auto"/>
            <w:right w:val="none" w:sz="0" w:space="0" w:color="auto"/>
          </w:divBdr>
          <w:divsChild>
            <w:div w:id="2053067960">
              <w:marLeft w:val="0"/>
              <w:marRight w:val="0"/>
              <w:marTop w:val="0"/>
              <w:marBottom w:val="0"/>
              <w:divBdr>
                <w:top w:val="none" w:sz="0" w:space="0" w:color="auto"/>
                <w:left w:val="none" w:sz="0" w:space="0" w:color="auto"/>
                <w:bottom w:val="none" w:sz="0" w:space="0" w:color="auto"/>
                <w:right w:val="none" w:sz="0" w:space="0" w:color="auto"/>
              </w:divBdr>
              <w:divsChild>
                <w:div w:id="774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0676341">
      <w:bodyDiv w:val="1"/>
      <w:marLeft w:val="0"/>
      <w:marRight w:val="0"/>
      <w:marTop w:val="0"/>
      <w:marBottom w:val="0"/>
      <w:divBdr>
        <w:top w:val="none" w:sz="0" w:space="0" w:color="auto"/>
        <w:left w:val="none" w:sz="0" w:space="0" w:color="auto"/>
        <w:bottom w:val="none" w:sz="0" w:space="0" w:color="auto"/>
        <w:right w:val="none" w:sz="0" w:space="0" w:color="auto"/>
      </w:divBdr>
      <w:divsChild>
        <w:div w:id="773283078">
          <w:marLeft w:val="0"/>
          <w:marRight w:val="0"/>
          <w:marTop w:val="0"/>
          <w:marBottom w:val="0"/>
          <w:divBdr>
            <w:top w:val="none" w:sz="0" w:space="0" w:color="auto"/>
            <w:left w:val="none" w:sz="0" w:space="0" w:color="auto"/>
            <w:bottom w:val="none" w:sz="0" w:space="0" w:color="auto"/>
            <w:right w:val="none" w:sz="0" w:space="0" w:color="auto"/>
          </w:divBdr>
          <w:divsChild>
            <w:div w:id="447818943">
              <w:marLeft w:val="0"/>
              <w:marRight w:val="0"/>
              <w:marTop w:val="0"/>
              <w:marBottom w:val="0"/>
              <w:divBdr>
                <w:top w:val="none" w:sz="0" w:space="0" w:color="auto"/>
                <w:left w:val="none" w:sz="0" w:space="0" w:color="auto"/>
                <w:bottom w:val="none" w:sz="0" w:space="0" w:color="auto"/>
                <w:right w:val="none" w:sz="0" w:space="0" w:color="auto"/>
              </w:divBdr>
              <w:divsChild>
                <w:div w:id="20661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9041">
      <w:bodyDiv w:val="1"/>
      <w:marLeft w:val="0"/>
      <w:marRight w:val="0"/>
      <w:marTop w:val="0"/>
      <w:marBottom w:val="0"/>
      <w:divBdr>
        <w:top w:val="none" w:sz="0" w:space="0" w:color="auto"/>
        <w:left w:val="none" w:sz="0" w:space="0" w:color="auto"/>
        <w:bottom w:val="none" w:sz="0" w:space="0" w:color="auto"/>
        <w:right w:val="none" w:sz="0" w:space="0" w:color="auto"/>
      </w:divBdr>
      <w:divsChild>
        <w:div w:id="659848466">
          <w:marLeft w:val="0"/>
          <w:marRight w:val="0"/>
          <w:marTop w:val="0"/>
          <w:marBottom w:val="0"/>
          <w:divBdr>
            <w:top w:val="none" w:sz="0" w:space="0" w:color="auto"/>
            <w:left w:val="none" w:sz="0" w:space="0" w:color="auto"/>
            <w:bottom w:val="none" w:sz="0" w:space="0" w:color="auto"/>
            <w:right w:val="none" w:sz="0" w:space="0" w:color="auto"/>
          </w:divBdr>
          <w:divsChild>
            <w:div w:id="599416986">
              <w:marLeft w:val="0"/>
              <w:marRight w:val="0"/>
              <w:marTop w:val="0"/>
              <w:marBottom w:val="0"/>
              <w:divBdr>
                <w:top w:val="none" w:sz="0" w:space="0" w:color="auto"/>
                <w:left w:val="none" w:sz="0" w:space="0" w:color="auto"/>
                <w:bottom w:val="none" w:sz="0" w:space="0" w:color="auto"/>
                <w:right w:val="none" w:sz="0" w:space="0" w:color="auto"/>
              </w:divBdr>
              <w:divsChild>
                <w:div w:id="16523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83416302">
      <w:bodyDiv w:val="1"/>
      <w:marLeft w:val="0"/>
      <w:marRight w:val="0"/>
      <w:marTop w:val="0"/>
      <w:marBottom w:val="0"/>
      <w:divBdr>
        <w:top w:val="none" w:sz="0" w:space="0" w:color="auto"/>
        <w:left w:val="none" w:sz="0" w:space="0" w:color="auto"/>
        <w:bottom w:val="none" w:sz="0" w:space="0" w:color="auto"/>
        <w:right w:val="none" w:sz="0" w:space="0" w:color="auto"/>
      </w:divBdr>
      <w:divsChild>
        <w:div w:id="1753307051">
          <w:marLeft w:val="0"/>
          <w:marRight w:val="0"/>
          <w:marTop w:val="0"/>
          <w:marBottom w:val="0"/>
          <w:divBdr>
            <w:top w:val="none" w:sz="0" w:space="0" w:color="auto"/>
            <w:left w:val="none" w:sz="0" w:space="0" w:color="auto"/>
            <w:bottom w:val="none" w:sz="0" w:space="0" w:color="auto"/>
            <w:right w:val="none" w:sz="0" w:space="0" w:color="auto"/>
          </w:divBdr>
          <w:divsChild>
            <w:div w:id="1862739286">
              <w:marLeft w:val="0"/>
              <w:marRight w:val="0"/>
              <w:marTop w:val="0"/>
              <w:marBottom w:val="0"/>
              <w:divBdr>
                <w:top w:val="none" w:sz="0" w:space="0" w:color="auto"/>
                <w:left w:val="none" w:sz="0" w:space="0" w:color="auto"/>
                <w:bottom w:val="none" w:sz="0" w:space="0" w:color="auto"/>
                <w:right w:val="none" w:sz="0" w:space="0" w:color="auto"/>
              </w:divBdr>
              <w:divsChild>
                <w:div w:id="1529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57947">
      <w:bodyDiv w:val="1"/>
      <w:marLeft w:val="0"/>
      <w:marRight w:val="0"/>
      <w:marTop w:val="0"/>
      <w:marBottom w:val="0"/>
      <w:divBdr>
        <w:top w:val="none" w:sz="0" w:space="0" w:color="auto"/>
        <w:left w:val="none" w:sz="0" w:space="0" w:color="auto"/>
        <w:bottom w:val="none" w:sz="0" w:space="0" w:color="auto"/>
        <w:right w:val="none" w:sz="0" w:space="0" w:color="auto"/>
      </w:divBdr>
      <w:divsChild>
        <w:div w:id="1902061600">
          <w:marLeft w:val="0"/>
          <w:marRight w:val="0"/>
          <w:marTop w:val="0"/>
          <w:marBottom w:val="0"/>
          <w:divBdr>
            <w:top w:val="none" w:sz="0" w:space="0" w:color="auto"/>
            <w:left w:val="none" w:sz="0" w:space="0" w:color="auto"/>
            <w:bottom w:val="none" w:sz="0" w:space="0" w:color="auto"/>
            <w:right w:val="none" w:sz="0" w:space="0" w:color="auto"/>
          </w:divBdr>
          <w:divsChild>
            <w:div w:id="1164929044">
              <w:marLeft w:val="0"/>
              <w:marRight w:val="0"/>
              <w:marTop w:val="0"/>
              <w:marBottom w:val="0"/>
              <w:divBdr>
                <w:top w:val="none" w:sz="0" w:space="0" w:color="auto"/>
                <w:left w:val="none" w:sz="0" w:space="0" w:color="auto"/>
                <w:bottom w:val="none" w:sz="0" w:space="0" w:color="auto"/>
                <w:right w:val="none" w:sz="0" w:space="0" w:color="auto"/>
              </w:divBdr>
              <w:divsChild>
                <w:div w:id="11944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44157">
      <w:bodyDiv w:val="1"/>
      <w:marLeft w:val="0"/>
      <w:marRight w:val="0"/>
      <w:marTop w:val="0"/>
      <w:marBottom w:val="0"/>
      <w:divBdr>
        <w:top w:val="none" w:sz="0" w:space="0" w:color="auto"/>
        <w:left w:val="none" w:sz="0" w:space="0" w:color="auto"/>
        <w:bottom w:val="none" w:sz="0" w:space="0" w:color="auto"/>
        <w:right w:val="none" w:sz="0" w:space="0" w:color="auto"/>
      </w:divBdr>
      <w:divsChild>
        <w:div w:id="1566452791">
          <w:marLeft w:val="0"/>
          <w:marRight w:val="0"/>
          <w:marTop w:val="0"/>
          <w:marBottom w:val="0"/>
          <w:divBdr>
            <w:top w:val="none" w:sz="0" w:space="0" w:color="auto"/>
            <w:left w:val="none" w:sz="0" w:space="0" w:color="auto"/>
            <w:bottom w:val="none" w:sz="0" w:space="0" w:color="auto"/>
            <w:right w:val="none" w:sz="0" w:space="0" w:color="auto"/>
          </w:divBdr>
          <w:divsChild>
            <w:div w:id="1576939409">
              <w:marLeft w:val="0"/>
              <w:marRight w:val="0"/>
              <w:marTop w:val="0"/>
              <w:marBottom w:val="0"/>
              <w:divBdr>
                <w:top w:val="none" w:sz="0" w:space="0" w:color="auto"/>
                <w:left w:val="none" w:sz="0" w:space="0" w:color="auto"/>
                <w:bottom w:val="none" w:sz="0" w:space="0" w:color="auto"/>
                <w:right w:val="none" w:sz="0" w:space="0" w:color="auto"/>
              </w:divBdr>
              <w:divsChild>
                <w:div w:id="20293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1003">
      <w:bodyDiv w:val="1"/>
      <w:marLeft w:val="0"/>
      <w:marRight w:val="0"/>
      <w:marTop w:val="0"/>
      <w:marBottom w:val="0"/>
      <w:divBdr>
        <w:top w:val="none" w:sz="0" w:space="0" w:color="auto"/>
        <w:left w:val="none" w:sz="0" w:space="0" w:color="auto"/>
        <w:bottom w:val="none" w:sz="0" w:space="0" w:color="auto"/>
        <w:right w:val="none" w:sz="0" w:space="0" w:color="auto"/>
      </w:divBdr>
      <w:divsChild>
        <w:div w:id="1742021494">
          <w:marLeft w:val="0"/>
          <w:marRight w:val="0"/>
          <w:marTop w:val="0"/>
          <w:marBottom w:val="0"/>
          <w:divBdr>
            <w:top w:val="none" w:sz="0" w:space="0" w:color="auto"/>
            <w:left w:val="none" w:sz="0" w:space="0" w:color="auto"/>
            <w:bottom w:val="none" w:sz="0" w:space="0" w:color="auto"/>
            <w:right w:val="none" w:sz="0" w:space="0" w:color="auto"/>
          </w:divBdr>
          <w:divsChild>
            <w:div w:id="124128466">
              <w:marLeft w:val="0"/>
              <w:marRight w:val="0"/>
              <w:marTop w:val="0"/>
              <w:marBottom w:val="0"/>
              <w:divBdr>
                <w:top w:val="none" w:sz="0" w:space="0" w:color="auto"/>
                <w:left w:val="none" w:sz="0" w:space="0" w:color="auto"/>
                <w:bottom w:val="none" w:sz="0" w:space="0" w:color="auto"/>
                <w:right w:val="none" w:sz="0" w:space="0" w:color="auto"/>
              </w:divBdr>
              <w:divsChild>
                <w:div w:id="12513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4812344">
      <w:bodyDiv w:val="1"/>
      <w:marLeft w:val="0"/>
      <w:marRight w:val="0"/>
      <w:marTop w:val="0"/>
      <w:marBottom w:val="0"/>
      <w:divBdr>
        <w:top w:val="none" w:sz="0" w:space="0" w:color="auto"/>
        <w:left w:val="none" w:sz="0" w:space="0" w:color="auto"/>
        <w:bottom w:val="none" w:sz="0" w:space="0" w:color="auto"/>
        <w:right w:val="none" w:sz="0" w:space="0" w:color="auto"/>
      </w:divBdr>
      <w:divsChild>
        <w:div w:id="597912947">
          <w:marLeft w:val="0"/>
          <w:marRight w:val="0"/>
          <w:marTop w:val="0"/>
          <w:marBottom w:val="0"/>
          <w:divBdr>
            <w:top w:val="none" w:sz="0" w:space="0" w:color="auto"/>
            <w:left w:val="none" w:sz="0" w:space="0" w:color="auto"/>
            <w:bottom w:val="none" w:sz="0" w:space="0" w:color="auto"/>
            <w:right w:val="none" w:sz="0" w:space="0" w:color="auto"/>
          </w:divBdr>
          <w:divsChild>
            <w:div w:id="2092655333">
              <w:marLeft w:val="0"/>
              <w:marRight w:val="0"/>
              <w:marTop w:val="0"/>
              <w:marBottom w:val="0"/>
              <w:divBdr>
                <w:top w:val="none" w:sz="0" w:space="0" w:color="auto"/>
                <w:left w:val="none" w:sz="0" w:space="0" w:color="auto"/>
                <w:bottom w:val="none" w:sz="0" w:space="0" w:color="auto"/>
                <w:right w:val="none" w:sz="0" w:space="0" w:color="auto"/>
              </w:divBdr>
              <w:divsChild>
                <w:div w:id="10004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65886873">
      <w:bodyDiv w:val="1"/>
      <w:marLeft w:val="0"/>
      <w:marRight w:val="0"/>
      <w:marTop w:val="0"/>
      <w:marBottom w:val="0"/>
      <w:divBdr>
        <w:top w:val="none" w:sz="0" w:space="0" w:color="auto"/>
        <w:left w:val="none" w:sz="0" w:space="0" w:color="auto"/>
        <w:bottom w:val="none" w:sz="0" w:space="0" w:color="auto"/>
        <w:right w:val="none" w:sz="0" w:space="0" w:color="auto"/>
      </w:divBdr>
      <w:divsChild>
        <w:div w:id="1321035716">
          <w:marLeft w:val="0"/>
          <w:marRight w:val="0"/>
          <w:marTop w:val="0"/>
          <w:marBottom w:val="0"/>
          <w:divBdr>
            <w:top w:val="none" w:sz="0" w:space="0" w:color="auto"/>
            <w:left w:val="none" w:sz="0" w:space="0" w:color="auto"/>
            <w:bottom w:val="none" w:sz="0" w:space="0" w:color="auto"/>
            <w:right w:val="none" w:sz="0" w:space="0" w:color="auto"/>
          </w:divBdr>
          <w:divsChild>
            <w:div w:id="242567846">
              <w:marLeft w:val="0"/>
              <w:marRight w:val="0"/>
              <w:marTop w:val="0"/>
              <w:marBottom w:val="0"/>
              <w:divBdr>
                <w:top w:val="none" w:sz="0" w:space="0" w:color="auto"/>
                <w:left w:val="none" w:sz="0" w:space="0" w:color="auto"/>
                <w:bottom w:val="none" w:sz="0" w:space="0" w:color="auto"/>
                <w:right w:val="none" w:sz="0" w:space="0" w:color="auto"/>
              </w:divBdr>
              <w:divsChild>
                <w:div w:id="2050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1975481372">
      <w:bodyDiv w:val="1"/>
      <w:marLeft w:val="0"/>
      <w:marRight w:val="0"/>
      <w:marTop w:val="0"/>
      <w:marBottom w:val="0"/>
      <w:divBdr>
        <w:top w:val="none" w:sz="0" w:space="0" w:color="auto"/>
        <w:left w:val="none" w:sz="0" w:space="0" w:color="auto"/>
        <w:bottom w:val="none" w:sz="0" w:space="0" w:color="auto"/>
        <w:right w:val="none" w:sz="0" w:space="0" w:color="auto"/>
      </w:divBdr>
      <w:divsChild>
        <w:div w:id="1977102002">
          <w:marLeft w:val="0"/>
          <w:marRight w:val="0"/>
          <w:marTop w:val="0"/>
          <w:marBottom w:val="0"/>
          <w:divBdr>
            <w:top w:val="none" w:sz="0" w:space="0" w:color="auto"/>
            <w:left w:val="none" w:sz="0" w:space="0" w:color="auto"/>
            <w:bottom w:val="none" w:sz="0" w:space="0" w:color="auto"/>
            <w:right w:val="none" w:sz="0" w:space="0" w:color="auto"/>
          </w:divBdr>
          <w:divsChild>
            <w:div w:id="1559971418">
              <w:marLeft w:val="0"/>
              <w:marRight w:val="0"/>
              <w:marTop w:val="0"/>
              <w:marBottom w:val="0"/>
              <w:divBdr>
                <w:top w:val="none" w:sz="0" w:space="0" w:color="auto"/>
                <w:left w:val="none" w:sz="0" w:space="0" w:color="auto"/>
                <w:bottom w:val="none" w:sz="0" w:space="0" w:color="auto"/>
                <w:right w:val="none" w:sz="0" w:space="0" w:color="auto"/>
              </w:divBdr>
              <w:divsChild>
                <w:div w:id="4650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7533">
      <w:bodyDiv w:val="1"/>
      <w:marLeft w:val="0"/>
      <w:marRight w:val="0"/>
      <w:marTop w:val="0"/>
      <w:marBottom w:val="0"/>
      <w:divBdr>
        <w:top w:val="none" w:sz="0" w:space="0" w:color="auto"/>
        <w:left w:val="none" w:sz="0" w:space="0" w:color="auto"/>
        <w:bottom w:val="none" w:sz="0" w:space="0" w:color="auto"/>
        <w:right w:val="none" w:sz="0" w:space="0" w:color="auto"/>
      </w:divBdr>
      <w:divsChild>
        <w:div w:id="575742918">
          <w:marLeft w:val="0"/>
          <w:marRight w:val="0"/>
          <w:marTop w:val="0"/>
          <w:marBottom w:val="0"/>
          <w:divBdr>
            <w:top w:val="none" w:sz="0" w:space="0" w:color="auto"/>
            <w:left w:val="none" w:sz="0" w:space="0" w:color="auto"/>
            <w:bottom w:val="none" w:sz="0" w:space="0" w:color="auto"/>
            <w:right w:val="none" w:sz="0" w:space="0" w:color="auto"/>
          </w:divBdr>
          <w:divsChild>
            <w:div w:id="253634734">
              <w:marLeft w:val="0"/>
              <w:marRight w:val="0"/>
              <w:marTop w:val="0"/>
              <w:marBottom w:val="0"/>
              <w:divBdr>
                <w:top w:val="none" w:sz="0" w:space="0" w:color="auto"/>
                <w:left w:val="none" w:sz="0" w:space="0" w:color="auto"/>
                <w:bottom w:val="none" w:sz="0" w:space="0" w:color="auto"/>
                <w:right w:val="none" w:sz="0" w:space="0" w:color="auto"/>
              </w:divBdr>
              <w:divsChild>
                <w:div w:id="21108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0829">
      <w:bodyDiv w:val="1"/>
      <w:marLeft w:val="0"/>
      <w:marRight w:val="0"/>
      <w:marTop w:val="0"/>
      <w:marBottom w:val="0"/>
      <w:divBdr>
        <w:top w:val="none" w:sz="0" w:space="0" w:color="auto"/>
        <w:left w:val="none" w:sz="0" w:space="0" w:color="auto"/>
        <w:bottom w:val="none" w:sz="0" w:space="0" w:color="auto"/>
        <w:right w:val="none" w:sz="0" w:space="0" w:color="auto"/>
      </w:divBdr>
      <w:divsChild>
        <w:div w:id="1880320324">
          <w:marLeft w:val="0"/>
          <w:marRight w:val="0"/>
          <w:marTop w:val="0"/>
          <w:marBottom w:val="0"/>
          <w:divBdr>
            <w:top w:val="none" w:sz="0" w:space="0" w:color="auto"/>
            <w:left w:val="none" w:sz="0" w:space="0" w:color="auto"/>
            <w:bottom w:val="none" w:sz="0" w:space="0" w:color="auto"/>
            <w:right w:val="none" w:sz="0" w:space="0" w:color="auto"/>
          </w:divBdr>
          <w:divsChild>
            <w:div w:id="1935093289">
              <w:marLeft w:val="0"/>
              <w:marRight w:val="0"/>
              <w:marTop w:val="0"/>
              <w:marBottom w:val="0"/>
              <w:divBdr>
                <w:top w:val="none" w:sz="0" w:space="0" w:color="auto"/>
                <w:left w:val="none" w:sz="0" w:space="0" w:color="auto"/>
                <w:bottom w:val="none" w:sz="0" w:space="0" w:color="auto"/>
                <w:right w:val="none" w:sz="0" w:space="0" w:color="auto"/>
              </w:divBdr>
              <w:divsChild>
                <w:div w:id="17428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600">
      <w:bodyDiv w:val="1"/>
      <w:marLeft w:val="0"/>
      <w:marRight w:val="0"/>
      <w:marTop w:val="0"/>
      <w:marBottom w:val="0"/>
      <w:divBdr>
        <w:top w:val="none" w:sz="0" w:space="0" w:color="auto"/>
        <w:left w:val="none" w:sz="0" w:space="0" w:color="auto"/>
        <w:bottom w:val="none" w:sz="0" w:space="0" w:color="auto"/>
        <w:right w:val="none" w:sz="0" w:space="0" w:color="auto"/>
      </w:divBdr>
      <w:divsChild>
        <w:div w:id="578178850">
          <w:marLeft w:val="0"/>
          <w:marRight w:val="0"/>
          <w:marTop w:val="0"/>
          <w:marBottom w:val="0"/>
          <w:divBdr>
            <w:top w:val="none" w:sz="0" w:space="0" w:color="auto"/>
            <w:left w:val="none" w:sz="0" w:space="0" w:color="auto"/>
            <w:bottom w:val="none" w:sz="0" w:space="0" w:color="auto"/>
            <w:right w:val="none" w:sz="0" w:space="0" w:color="auto"/>
          </w:divBdr>
          <w:divsChild>
            <w:div w:id="1917469018">
              <w:marLeft w:val="0"/>
              <w:marRight w:val="0"/>
              <w:marTop w:val="0"/>
              <w:marBottom w:val="0"/>
              <w:divBdr>
                <w:top w:val="none" w:sz="0" w:space="0" w:color="auto"/>
                <w:left w:val="none" w:sz="0" w:space="0" w:color="auto"/>
                <w:bottom w:val="none" w:sz="0" w:space="0" w:color="auto"/>
                <w:right w:val="none" w:sz="0" w:space="0" w:color="auto"/>
              </w:divBdr>
              <w:divsChild>
                <w:div w:id="4925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1704</TotalTime>
  <Pages>37</Pages>
  <Words>67510</Words>
  <Characters>38481</Characters>
  <Application>Microsoft Office Word</Application>
  <DocSecurity>0</DocSecurity>
  <Lines>320</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26</cp:revision>
  <cp:lastPrinted>2023-12-25T10:12:00Z</cp:lastPrinted>
  <dcterms:created xsi:type="dcterms:W3CDTF">2023-07-14T08:54:00Z</dcterms:created>
  <dcterms:modified xsi:type="dcterms:W3CDTF">2024-02-29T09:46:00Z</dcterms:modified>
  <dc:language>uk-UA</dc:language>
</cp:coreProperties>
</file>