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FD" w:rsidRPr="003B6EFD" w:rsidRDefault="003B6EFD" w:rsidP="003B6EFD">
      <w:pPr>
        <w:spacing w:after="0" w:line="240" w:lineRule="auto"/>
        <w:ind w:left="1" w:hanging="1"/>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p w:rsidR="003B6EFD" w:rsidRPr="003B6EFD" w:rsidRDefault="003B6EFD" w:rsidP="003B6EFD">
      <w:pPr>
        <w:spacing w:after="0" w:line="240" w:lineRule="auto"/>
        <w:ind w:left="1" w:hanging="1"/>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(АРЗ СП ГУ ДСНС України у Чернігівській області)</w:t>
      </w:r>
    </w:p>
    <w:p w:rsidR="003B6EFD" w:rsidRPr="003B6EFD" w:rsidRDefault="003B6EFD" w:rsidP="003B6EFD">
      <w:pPr>
        <w:spacing w:after="0" w:line="240" w:lineRule="auto"/>
        <w:ind w:left="879" w:hangingChars="365" w:hanging="879"/>
        <w:contextualSpacing/>
        <w:jc w:val="both"/>
        <w:rPr>
          <w:rFonts w:ascii="Times New Roman" w:eastAsia="Times New Roman" w:hAnsi="Times New Roman" w:cs="Times New Roman"/>
          <w:b/>
          <w:bCs/>
          <w:sz w:val="24"/>
          <w:szCs w:val="24"/>
          <w:lang w:eastAsia="uk-UA"/>
        </w:rPr>
      </w:pP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«ЗАТВЕРДЖЕНО»</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Протокол уповноваженої особи</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 xml:space="preserve">АРЗ СП ГУ ДСНС України </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у Чернігівській області</w:t>
      </w:r>
    </w:p>
    <w:p w:rsidR="003B6EFD" w:rsidRPr="00551FC1" w:rsidRDefault="003B6EFD" w:rsidP="003B6EFD">
      <w:pPr>
        <w:spacing w:after="0" w:line="240" w:lineRule="auto"/>
        <w:ind w:leftChars="-1" w:left="-2" w:firstLine="5956"/>
        <w:contextualSpacing/>
        <w:jc w:val="both"/>
        <w:rPr>
          <w:rFonts w:ascii="Times New Roman" w:eastAsia="Times New Roman" w:hAnsi="Times New Roman" w:cs="Times New Roman"/>
          <w:bCs/>
          <w:sz w:val="24"/>
          <w:szCs w:val="24"/>
          <w:lang w:val="ru-RU" w:eastAsia="uk-UA"/>
        </w:rPr>
      </w:pPr>
      <w:r w:rsidRPr="003B6EFD">
        <w:rPr>
          <w:rFonts w:ascii="Times New Roman" w:eastAsia="Times New Roman" w:hAnsi="Times New Roman" w:cs="Times New Roman"/>
          <w:b/>
          <w:bCs/>
          <w:sz w:val="24"/>
          <w:szCs w:val="24"/>
          <w:lang w:eastAsia="uk-UA"/>
        </w:rPr>
        <w:t>від «</w:t>
      </w:r>
      <w:r w:rsidR="0000012D">
        <w:rPr>
          <w:rFonts w:ascii="Times New Roman" w:eastAsia="Times New Roman" w:hAnsi="Times New Roman" w:cs="Times New Roman"/>
          <w:b/>
          <w:bCs/>
          <w:sz w:val="24"/>
          <w:szCs w:val="24"/>
          <w:lang w:eastAsia="uk-UA"/>
        </w:rPr>
        <w:t>1</w:t>
      </w:r>
      <w:r w:rsidR="00627300">
        <w:rPr>
          <w:rFonts w:ascii="Times New Roman" w:eastAsia="Times New Roman" w:hAnsi="Times New Roman" w:cs="Times New Roman"/>
          <w:b/>
          <w:bCs/>
          <w:sz w:val="24"/>
          <w:szCs w:val="24"/>
          <w:lang w:eastAsia="uk-UA"/>
        </w:rPr>
        <w:t>7</w:t>
      </w:r>
      <w:r w:rsidRPr="003B6EFD">
        <w:rPr>
          <w:rFonts w:ascii="Times New Roman" w:eastAsia="Times New Roman" w:hAnsi="Times New Roman" w:cs="Times New Roman"/>
          <w:b/>
          <w:bCs/>
          <w:sz w:val="24"/>
          <w:szCs w:val="24"/>
          <w:lang w:eastAsia="uk-UA"/>
        </w:rPr>
        <w:t xml:space="preserve">» </w:t>
      </w:r>
      <w:r w:rsidR="00627300">
        <w:rPr>
          <w:rFonts w:ascii="Times New Roman" w:eastAsia="Times New Roman" w:hAnsi="Times New Roman" w:cs="Times New Roman"/>
          <w:b/>
          <w:bCs/>
          <w:sz w:val="24"/>
          <w:szCs w:val="24"/>
          <w:lang w:eastAsia="uk-UA"/>
        </w:rPr>
        <w:t>жовтня</w:t>
      </w:r>
      <w:r w:rsidRPr="003B6EFD">
        <w:rPr>
          <w:rFonts w:ascii="Times New Roman" w:eastAsia="Times New Roman" w:hAnsi="Times New Roman" w:cs="Times New Roman"/>
          <w:b/>
          <w:bCs/>
          <w:sz w:val="24"/>
          <w:szCs w:val="24"/>
          <w:lang w:eastAsia="uk-UA"/>
        </w:rPr>
        <w:t xml:space="preserve"> 2022 року № </w:t>
      </w:r>
      <w:r w:rsidR="00627300">
        <w:rPr>
          <w:rFonts w:ascii="Times New Roman" w:eastAsia="Times New Roman" w:hAnsi="Times New Roman" w:cs="Times New Roman"/>
          <w:b/>
          <w:bCs/>
          <w:sz w:val="24"/>
          <w:szCs w:val="24"/>
          <w:lang w:eastAsia="uk-UA"/>
        </w:rPr>
        <w:t>2</w:t>
      </w:r>
      <w:r w:rsidR="0000012D">
        <w:rPr>
          <w:rFonts w:ascii="Times New Roman" w:eastAsia="Times New Roman" w:hAnsi="Times New Roman" w:cs="Times New Roman"/>
          <w:b/>
          <w:bCs/>
          <w:sz w:val="24"/>
          <w:szCs w:val="24"/>
          <w:lang w:val="ru-RU" w:eastAsia="uk-UA"/>
        </w:rPr>
        <w:t>65</w:t>
      </w:r>
    </w:p>
    <w:p w:rsidR="003B6EFD" w:rsidRPr="003B6EFD" w:rsidRDefault="003B6EFD" w:rsidP="003B6EFD">
      <w:pPr>
        <w:spacing w:after="0" w:line="240" w:lineRule="auto"/>
        <w:ind w:left="879" w:hangingChars="365" w:hanging="879"/>
        <w:contextualSpacing/>
        <w:jc w:val="center"/>
        <w:rPr>
          <w:rFonts w:ascii="Times New Roman" w:eastAsia="Times New Roman" w:hAnsi="Times New Roman" w:cs="Times New Roman"/>
          <w:b/>
          <w:bCs/>
          <w:sz w:val="24"/>
          <w:szCs w:val="24"/>
          <w:lang w:eastAsia="uk-UA"/>
        </w:rPr>
      </w:pPr>
    </w:p>
    <w:p w:rsidR="003B6EFD" w:rsidRPr="003B6EFD" w:rsidRDefault="003B6EFD" w:rsidP="003B6EFD">
      <w:pPr>
        <w:spacing w:after="0" w:line="240" w:lineRule="auto"/>
        <w:ind w:left="879" w:hangingChars="365" w:hanging="879"/>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ОГОЛОШЕННЯ</w:t>
      </w:r>
    </w:p>
    <w:p w:rsidR="003B6EFD" w:rsidRPr="003B6EFD" w:rsidRDefault="003B6EFD" w:rsidP="003B6EFD">
      <w:pPr>
        <w:spacing w:after="0" w:line="240" w:lineRule="auto"/>
        <w:ind w:left="879" w:hangingChars="365" w:hanging="879"/>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про проведення спрощеної закупівлі</w:t>
      </w:r>
    </w:p>
    <w:p w:rsidR="003B6EFD" w:rsidRPr="003B6EFD" w:rsidRDefault="003B6EFD" w:rsidP="003B6EFD">
      <w:pPr>
        <w:spacing w:after="0" w:line="240" w:lineRule="auto"/>
        <w:ind w:left="879" w:hangingChars="365" w:hanging="879"/>
        <w:contextualSpacing/>
        <w:jc w:val="both"/>
        <w:rPr>
          <w:rFonts w:ascii="Times New Roman" w:eastAsia="Times New Roman" w:hAnsi="Times New Roman" w:cs="Times New Roman"/>
          <w:b/>
          <w:bCs/>
          <w:sz w:val="24"/>
          <w:szCs w:val="24"/>
          <w:lang w:eastAsia="uk-UA"/>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1.1. найменування замовника: </w:t>
      </w:r>
      <w:r w:rsidRPr="003B6EFD">
        <w:rPr>
          <w:rFonts w:ascii="Times New Roman" w:eastAsia="Times New Roman" w:hAnsi="Times New Roman" w:cs="Times New Roman"/>
          <w:sz w:val="24"/>
          <w:szCs w:val="24"/>
          <w:u w:val="single"/>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1.2. місцезнаходження замовника: </w:t>
      </w:r>
      <w:r w:rsidRPr="003B6EFD">
        <w:rPr>
          <w:rFonts w:ascii="Times New Roman" w:eastAsia="Times New Roman" w:hAnsi="Times New Roman" w:cs="Times New Roman"/>
          <w:sz w:val="24"/>
          <w:szCs w:val="24"/>
          <w:u w:val="single"/>
        </w:rPr>
        <w:t>вул. Захисників України, 4, м. Чернігів, 14030;</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B6EFD">
        <w:rPr>
          <w:rFonts w:ascii="Times New Roman" w:eastAsia="Times New Roman" w:hAnsi="Times New Roman" w:cs="Times New Roman"/>
          <w:sz w:val="24"/>
          <w:szCs w:val="24"/>
          <w:u w:val="single"/>
        </w:rPr>
        <w:t>35194859;</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1.4. категорія замовника: </w:t>
      </w:r>
      <w:r w:rsidRPr="003B6EFD">
        <w:rPr>
          <w:rFonts w:ascii="Times New Roman" w:eastAsia="Times New Roman" w:hAnsi="Times New Roman" w:cs="Times New Roman"/>
          <w:sz w:val="24"/>
          <w:szCs w:val="24"/>
          <w:u w:val="single"/>
        </w:rPr>
        <w:t xml:space="preserve">підприємства, установи, організації, зазначені у пункті 3 частини 1 статті 2 Закону (юридичні особи, які є підприємствами, установами, організаціями (крім тих, які визначені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w:t>
      </w:r>
      <w:r w:rsidRPr="003B6EFD">
        <w:rPr>
          <w:rFonts w:ascii="Times New Roman" w:eastAsia="Times New Roman" w:hAnsi="Times New Roman" w:cs="Times New Roman"/>
          <w:sz w:val="24"/>
          <w:szCs w:val="24"/>
          <w:u w:val="single"/>
        </w:rPr>
        <w:br/>
        <w:t>а саме: юридична особа є розпорядником, одержувачем бюджетних коштів).</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551FC1">
      <w:pPr>
        <w:shd w:val="clear" w:color="auto" w:fill="FFFFFF"/>
        <w:spacing w:after="0" w:line="240" w:lineRule="auto"/>
        <w:ind w:firstLine="567"/>
        <w:jc w:val="both"/>
        <w:rPr>
          <w:rFonts w:ascii="Times New Roman" w:eastAsia="Times New Roman" w:hAnsi="Times New Roman" w:cs="Times New Roman"/>
          <w:sz w:val="24"/>
          <w:szCs w:val="24"/>
        </w:rPr>
      </w:pPr>
      <w:bookmarkStart w:id="0" w:name="n1143"/>
      <w:bookmarkEnd w:id="0"/>
      <w:r w:rsidRPr="003B6EFD">
        <w:rPr>
          <w:rFonts w:ascii="Times New Roman" w:eastAsia="Times New Roman" w:hAnsi="Times New Roman" w:cs="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0012D">
        <w:rPr>
          <w:rFonts w:ascii="Times New Roman" w:eastAsia="Times New Roman" w:hAnsi="Times New Roman" w:cs="Times New Roman"/>
          <w:bCs/>
          <w:sz w:val="24"/>
          <w:szCs w:val="24"/>
          <w:u w:val="single"/>
        </w:rPr>
        <w:t xml:space="preserve">Установка для кисневої терапії, комплект (циліндр кисневий </w:t>
      </w:r>
      <w:r w:rsidR="0000012D">
        <w:rPr>
          <w:rFonts w:ascii="Times New Roman" w:eastAsia="Times New Roman" w:hAnsi="Times New Roman" w:cs="Times New Roman"/>
          <w:bCs/>
          <w:sz w:val="24"/>
          <w:szCs w:val="24"/>
          <w:u w:val="single"/>
          <w:lang w:val="en-US"/>
        </w:rPr>
        <w:t>DIN</w:t>
      </w:r>
      <w:r w:rsidR="0000012D" w:rsidRPr="0000012D">
        <w:rPr>
          <w:rFonts w:ascii="Times New Roman" w:eastAsia="Times New Roman" w:hAnsi="Times New Roman" w:cs="Times New Roman"/>
          <w:bCs/>
          <w:sz w:val="24"/>
          <w:szCs w:val="24"/>
          <w:u w:val="single"/>
        </w:rPr>
        <w:t xml:space="preserve"> 2</w:t>
      </w:r>
      <w:r w:rsidR="0000012D">
        <w:rPr>
          <w:rFonts w:ascii="Times New Roman" w:eastAsia="Times New Roman" w:hAnsi="Times New Roman" w:cs="Times New Roman"/>
          <w:bCs/>
          <w:sz w:val="24"/>
          <w:szCs w:val="24"/>
          <w:u w:val="single"/>
          <w:lang w:val="en-US"/>
        </w:rPr>
        <w:t>L</w:t>
      </w:r>
      <w:r w:rsidR="0000012D" w:rsidRPr="0000012D">
        <w:rPr>
          <w:rFonts w:ascii="Times New Roman" w:eastAsia="Times New Roman" w:hAnsi="Times New Roman" w:cs="Times New Roman"/>
          <w:bCs/>
          <w:sz w:val="24"/>
          <w:szCs w:val="24"/>
          <w:u w:val="single"/>
        </w:rPr>
        <w:t xml:space="preserve">, 400 </w:t>
      </w:r>
      <w:r w:rsidR="0000012D">
        <w:rPr>
          <w:rFonts w:ascii="Times New Roman" w:eastAsia="Times New Roman" w:hAnsi="Times New Roman" w:cs="Times New Roman"/>
          <w:bCs/>
          <w:sz w:val="24"/>
          <w:szCs w:val="24"/>
          <w:u w:val="single"/>
          <w:lang w:val="en-US"/>
        </w:rPr>
        <w:t>L</w:t>
      </w:r>
      <w:r w:rsidR="0000012D" w:rsidRPr="0000012D">
        <w:rPr>
          <w:rFonts w:ascii="Times New Roman" w:eastAsia="Times New Roman" w:hAnsi="Times New Roman" w:cs="Times New Roman"/>
          <w:bCs/>
          <w:sz w:val="24"/>
          <w:szCs w:val="24"/>
          <w:u w:val="single"/>
        </w:rPr>
        <w:t xml:space="preserve">, 200 </w:t>
      </w:r>
      <w:r w:rsidR="0000012D">
        <w:rPr>
          <w:rFonts w:ascii="Times New Roman" w:eastAsia="Times New Roman" w:hAnsi="Times New Roman" w:cs="Times New Roman"/>
          <w:bCs/>
          <w:sz w:val="24"/>
          <w:szCs w:val="24"/>
          <w:u w:val="single"/>
          <w:lang w:val="en-US"/>
        </w:rPr>
        <w:t>bar</w:t>
      </w:r>
      <w:r w:rsidR="0000012D">
        <w:rPr>
          <w:rFonts w:ascii="Times New Roman" w:eastAsia="Times New Roman" w:hAnsi="Times New Roman" w:cs="Times New Roman"/>
          <w:bCs/>
          <w:sz w:val="24"/>
          <w:szCs w:val="24"/>
          <w:u w:val="single"/>
        </w:rPr>
        <w:t xml:space="preserve">; регулятор тиску кисню Р300 </w:t>
      </w:r>
      <w:r w:rsidR="0000012D">
        <w:rPr>
          <w:rFonts w:ascii="Times New Roman" w:eastAsia="Times New Roman" w:hAnsi="Times New Roman" w:cs="Times New Roman"/>
          <w:bCs/>
          <w:sz w:val="24"/>
          <w:szCs w:val="24"/>
          <w:u w:val="single"/>
          <w:lang w:val="en-US"/>
        </w:rPr>
        <w:t>F</w:t>
      </w:r>
      <w:r w:rsidR="0000012D" w:rsidRPr="0000012D">
        <w:rPr>
          <w:rFonts w:ascii="Times New Roman" w:eastAsia="Times New Roman" w:hAnsi="Times New Roman" w:cs="Times New Roman"/>
          <w:bCs/>
          <w:sz w:val="24"/>
          <w:szCs w:val="24"/>
          <w:u w:val="single"/>
        </w:rPr>
        <w:t xml:space="preserve">15 </w:t>
      </w:r>
      <w:r w:rsidR="0000012D">
        <w:rPr>
          <w:rFonts w:ascii="Times New Roman" w:eastAsia="Times New Roman" w:hAnsi="Times New Roman" w:cs="Times New Roman"/>
          <w:bCs/>
          <w:sz w:val="24"/>
          <w:szCs w:val="24"/>
          <w:u w:val="single"/>
          <w:lang w:val="en-US"/>
        </w:rPr>
        <w:t>DNS</w:t>
      </w:r>
      <w:r w:rsidR="0000012D">
        <w:rPr>
          <w:rFonts w:ascii="Times New Roman" w:eastAsia="Times New Roman" w:hAnsi="Times New Roman" w:cs="Times New Roman"/>
          <w:bCs/>
          <w:sz w:val="24"/>
          <w:szCs w:val="24"/>
          <w:u w:val="single"/>
        </w:rPr>
        <w:t xml:space="preserve">; кейс </w:t>
      </w:r>
      <w:proofErr w:type="spellStart"/>
      <w:r w:rsidR="0000012D">
        <w:rPr>
          <w:rFonts w:ascii="Times New Roman" w:eastAsia="Times New Roman" w:hAnsi="Times New Roman" w:cs="Times New Roman"/>
          <w:bCs/>
          <w:sz w:val="24"/>
          <w:szCs w:val="24"/>
          <w:u w:val="single"/>
          <w:lang w:val="en-US"/>
        </w:rPr>
        <w:t>Oxivac</w:t>
      </w:r>
      <w:proofErr w:type="spellEnd"/>
      <w:r w:rsidR="0000012D" w:rsidRPr="0000012D">
        <w:rPr>
          <w:rFonts w:ascii="Times New Roman" w:eastAsia="Times New Roman" w:hAnsi="Times New Roman" w:cs="Times New Roman"/>
          <w:bCs/>
          <w:sz w:val="24"/>
          <w:szCs w:val="24"/>
          <w:u w:val="single"/>
        </w:rPr>
        <w:t>)</w:t>
      </w:r>
      <w:r w:rsidR="00551FC1" w:rsidRPr="00551FC1">
        <w:rPr>
          <w:rFonts w:ascii="Times New Roman" w:eastAsia="Times New Roman" w:hAnsi="Times New Roman" w:cs="Times New Roman"/>
          <w:bCs/>
          <w:sz w:val="24"/>
          <w:szCs w:val="24"/>
          <w:u w:val="single"/>
        </w:rPr>
        <w:t xml:space="preserve"> </w:t>
      </w:r>
      <w:r w:rsidR="007E3BDF">
        <w:rPr>
          <w:rFonts w:ascii="Times New Roman" w:eastAsia="Times New Roman" w:hAnsi="Times New Roman" w:cs="Times New Roman"/>
          <w:sz w:val="24"/>
          <w:szCs w:val="24"/>
          <w:u w:val="single"/>
        </w:rPr>
        <w:t xml:space="preserve">(код за ЄЗС ДК 021:2015 – </w:t>
      </w:r>
      <w:r w:rsidR="0000012D" w:rsidRPr="0000012D">
        <w:rPr>
          <w:rFonts w:ascii="Times New Roman" w:eastAsia="Times New Roman" w:hAnsi="Times New Roman" w:cs="Times New Roman"/>
          <w:sz w:val="24"/>
          <w:szCs w:val="24"/>
          <w:u w:val="single"/>
        </w:rPr>
        <w:t>33150000-6 – Апаратура для радіотерапії, механотерапії, електротерапії та фізичної терапії</w:t>
      </w:r>
      <w:r w:rsidRPr="0000012D">
        <w:rPr>
          <w:rFonts w:ascii="Times New Roman" w:eastAsia="Times New Roman" w:hAnsi="Times New Roman" w:cs="Times New Roman"/>
          <w:sz w:val="24"/>
          <w:szCs w:val="24"/>
          <w:u w:val="single"/>
        </w:rPr>
        <w:t>)</w:t>
      </w:r>
      <w:r w:rsidRPr="003B6EFD">
        <w:rPr>
          <w:rFonts w:ascii="Times New Roman" w:eastAsia="Times New Roman" w:hAnsi="Times New Roman" w:cs="Times New Roman"/>
          <w:sz w:val="24"/>
          <w:szCs w:val="24"/>
          <w:u w:val="single"/>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 w:name="n1144"/>
      <w:bookmarkEnd w:id="1"/>
      <w:r w:rsidRPr="003B6EFD">
        <w:rPr>
          <w:rFonts w:ascii="Times New Roman" w:eastAsia="Times New Roman" w:hAnsi="Times New Roman" w:cs="Times New Roman"/>
          <w:sz w:val="24"/>
          <w:szCs w:val="24"/>
        </w:rPr>
        <w:t xml:space="preserve">3. Інформація про технічні, якісні та інші характеристики предмета закупівлі: </w:t>
      </w:r>
      <w:r w:rsidRPr="003B6EFD">
        <w:rPr>
          <w:rFonts w:ascii="Times New Roman" w:eastAsia="Times New Roman" w:hAnsi="Times New Roman" w:cs="Times New Roman"/>
          <w:sz w:val="24"/>
          <w:szCs w:val="24"/>
          <w:u w:val="single"/>
        </w:rPr>
        <w:t>Додаток 2 до оголошення про проведення спрощеної закупівлі</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2" w:name="n1145"/>
      <w:bookmarkEnd w:id="2"/>
      <w:r w:rsidRPr="003B6EF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t xml:space="preserve">4.1. кількість товарів: </w:t>
      </w:r>
      <w:r w:rsidR="0000012D" w:rsidRPr="0000012D">
        <w:rPr>
          <w:rFonts w:ascii="Times New Roman" w:eastAsia="Times New Roman" w:hAnsi="Times New Roman" w:cs="Times New Roman"/>
          <w:sz w:val="24"/>
          <w:szCs w:val="24"/>
          <w:u w:val="single"/>
        </w:rPr>
        <w:t>2</w:t>
      </w:r>
      <w:r w:rsidRPr="003B6EFD">
        <w:rPr>
          <w:rFonts w:ascii="Times New Roman" w:eastAsia="Times New Roman" w:hAnsi="Times New Roman" w:cs="Times New Roman"/>
          <w:sz w:val="24"/>
          <w:szCs w:val="24"/>
          <w:u w:val="single"/>
        </w:rPr>
        <w:t xml:space="preserve"> </w:t>
      </w:r>
      <w:r w:rsidR="007E3BDF">
        <w:rPr>
          <w:rFonts w:ascii="Times New Roman" w:eastAsia="Times New Roman" w:hAnsi="Times New Roman" w:cs="Times New Roman"/>
          <w:sz w:val="24"/>
          <w:szCs w:val="24"/>
          <w:u w:val="single"/>
        </w:rPr>
        <w:t>шт.</w:t>
      </w:r>
      <w:r w:rsidRPr="003B6EFD">
        <w:rPr>
          <w:rFonts w:ascii="Times New Roman" w:eastAsia="Times New Roman" w:hAnsi="Times New Roman" w:cs="Times New Roman"/>
          <w:sz w:val="24"/>
          <w:szCs w:val="24"/>
          <w:u w:val="single"/>
        </w:rPr>
        <w:t xml:space="preserve"> (відповідно до </w:t>
      </w:r>
      <w:r w:rsidR="009B302F">
        <w:rPr>
          <w:rFonts w:ascii="Times New Roman" w:eastAsia="Times New Roman" w:hAnsi="Times New Roman" w:cs="Times New Roman"/>
          <w:sz w:val="24"/>
          <w:szCs w:val="24"/>
          <w:u w:val="single"/>
        </w:rPr>
        <w:t>с</w:t>
      </w:r>
      <w:r w:rsidRPr="003B6EFD">
        <w:rPr>
          <w:rFonts w:ascii="Times New Roman" w:eastAsia="Times New Roman" w:hAnsi="Times New Roman" w:cs="Times New Roman"/>
          <w:sz w:val="24"/>
          <w:szCs w:val="24"/>
          <w:u w:val="single"/>
        </w:rPr>
        <w:t>пецифікації);</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t xml:space="preserve">4.2. місце поставки товарів: </w:t>
      </w:r>
      <w:r w:rsidRPr="003B6EFD">
        <w:rPr>
          <w:rFonts w:ascii="Times New Roman" w:eastAsia="Times New Roman" w:hAnsi="Times New Roman" w:cs="Times New Roman"/>
          <w:sz w:val="24"/>
          <w:szCs w:val="24"/>
          <w:u w:val="single"/>
        </w:rPr>
        <w:t>вул. Захисників України, 4, м. Чернігів.</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3" w:name="n1146"/>
      <w:bookmarkEnd w:id="3"/>
      <w:r w:rsidRPr="003B6EFD">
        <w:rPr>
          <w:rFonts w:ascii="Times New Roman" w:eastAsia="Times New Roman" w:hAnsi="Times New Roman" w:cs="Times New Roman"/>
          <w:sz w:val="24"/>
          <w:szCs w:val="24"/>
        </w:rPr>
        <w:t xml:space="preserve">5. Строк поставки товарів, виконання робіт, надання послуг: </w:t>
      </w:r>
      <w:r w:rsidRPr="003B6EFD">
        <w:rPr>
          <w:rFonts w:ascii="Times New Roman" w:eastAsia="Times New Roman" w:hAnsi="Times New Roman" w:cs="Times New Roman"/>
          <w:sz w:val="24"/>
          <w:szCs w:val="24"/>
          <w:u w:val="single"/>
        </w:rPr>
        <w:t xml:space="preserve">до </w:t>
      </w:r>
      <w:r w:rsidR="006E78AE">
        <w:rPr>
          <w:rFonts w:ascii="Times New Roman" w:eastAsia="Times New Roman" w:hAnsi="Times New Roman" w:cs="Times New Roman"/>
          <w:sz w:val="24"/>
          <w:szCs w:val="24"/>
          <w:u w:val="single"/>
        </w:rPr>
        <w:t>21</w:t>
      </w:r>
      <w:r w:rsidRPr="003B6EFD">
        <w:rPr>
          <w:rFonts w:ascii="Times New Roman" w:eastAsia="Times New Roman" w:hAnsi="Times New Roman" w:cs="Times New Roman"/>
          <w:sz w:val="24"/>
          <w:szCs w:val="24"/>
          <w:u w:val="single"/>
        </w:rPr>
        <w:t xml:space="preserve"> листопада 2022 року.</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4" w:name="n1147"/>
      <w:bookmarkEnd w:id="4"/>
      <w:r w:rsidRPr="003B6EFD">
        <w:rPr>
          <w:rFonts w:ascii="Times New Roman" w:eastAsia="Times New Roman" w:hAnsi="Times New Roman" w:cs="Times New Roman"/>
          <w:sz w:val="24"/>
          <w:szCs w:val="24"/>
        </w:rPr>
        <w:t xml:space="preserve">6. Умови оплати: </w:t>
      </w:r>
    </w:p>
    <w:tbl>
      <w:tblPr>
        <w:tblStyle w:val="14"/>
        <w:tblW w:w="0" w:type="auto"/>
        <w:tblLook w:val="04A0" w:firstRow="1" w:lastRow="0" w:firstColumn="1" w:lastColumn="0" w:noHBand="0" w:noVBand="1"/>
      </w:tblPr>
      <w:tblGrid>
        <w:gridCol w:w="1970"/>
        <w:gridCol w:w="2674"/>
        <w:gridCol w:w="1843"/>
        <w:gridCol w:w="1396"/>
        <w:gridCol w:w="1971"/>
      </w:tblGrid>
      <w:tr w:rsidR="003B6EFD" w:rsidRPr="003B6EFD" w:rsidTr="00F94B4E">
        <w:tc>
          <w:tcPr>
            <w:tcW w:w="1970"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Подія</w:t>
            </w:r>
          </w:p>
        </w:tc>
        <w:tc>
          <w:tcPr>
            <w:tcW w:w="2674"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Опис</w:t>
            </w:r>
          </w:p>
        </w:tc>
        <w:tc>
          <w:tcPr>
            <w:tcW w:w="1843"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Тип оплати</w:t>
            </w:r>
          </w:p>
        </w:tc>
        <w:tc>
          <w:tcPr>
            <w:tcW w:w="1396"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Розмір оплати, %</w:t>
            </w:r>
          </w:p>
        </w:tc>
        <w:tc>
          <w:tcPr>
            <w:tcW w:w="1971"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Період</w:t>
            </w:r>
          </w:p>
        </w:tc>
      </w:tr>
      <w:tr w:rsidR="003B6EFD" w:rsidRPr="003B6EFD" w:rsidTr="00F94B4E">
        <w:tc>
          <w:tcPr>
            <w:tcW w:w="1970" w:type="dxa"/>
            <w:vAlign w:val="center"/>
          </w:tcPr>
          <w:p w:rsidR="003B6EFD" w:rsidRPr="003B6EFD" w:rsidRDefault="003B6EFD" w:rsidP="003B6EFD">
            <w:pPr>
              <w:jc w:val="center"/>
              <w:rPr>
                <w:rFonts w:ascii="Times New Roman" w:hAnsi="Times New Roman"/>
              </w:rPr>
            </w:pPr>
            <w:r w:rsidRPr="003B6EFD">
              <w:rPr>
                <w:rFonts w:ascii="Times New Roman" w:hAnsi="Times New Roman"/>
              </w:rPr>
              <w:t>поставка товару</w:t>
            </w:r>
          </w:p>
        </w:tc>
        <w:tc>
          <w:tcPr>
            <w:tcW w:w="2674" w:type="dxa"/>
            <w:vAlign w:val="center"/>
          </w:tcPr>
          <w:p w:rsidR="003B6EFD" w:rsidRPr="003B6EFD" w:rsidRDefault="003B6EFD" w:rsidP="003B6EFD">
            <w:pPr>
              <w:jc w:val="center"/>
              <w:rPr>
                <w:rFonts w:ascii="Times New Roman" w:hAnsi="Times New Roman"/>
              </w:rPr>
            </w:pPr>
            <w:r w:rsidRPr="003B6EFD">
              <w:rPr>
                <w:rFonts w:ascii="Times New Roman" w:hAnsi="Times New Roman"/>
              </w:rPr>
              <w:t>упродовж 10 (десяти) календарних днів з дати поставки Товару на підставі видаткових накладних</w:t>
            </w:r>
          </w:p>
        </w:tc>
        <w:tc>
          <w:tcPr>
            <w:tcW w:w="1843" w:type="dxa"/>
            <w:vAlign w:val="center"/>
          </w:tcPr>
          <w:p w:rsidR="003B6EFD" w:rsidRPr="003B6EFD" w:rsidRDefault="003B6EFD" w:rsidP="003B6EFD">
            <w:pPr>
              <w:jc w:val="center"/>
              <w:rPr>
                <w:rFonts w:ascii="Times New Roman" w:hAnsi="Times New Roman"/>
              </w:rPr>
            </w:pPr>
            <w:proofErr w:type="spellStart"/>
            <w:r w:rsidRPr="003B6EFD">
              <w:rPr>
                <w:rFonts w:ascii="Times New Roman" w:hAnsi="Times New Roman"/>
              </w:rPr>
              <w:t>післясплата</w:t>
            </w:r>
            <w:proofErr w:type="spellEnd"/>
          </w:p>
        </w:tc>
        <w:tc>
          <w:tcPr>
            <w:tcW w:w="1396" w:type="dxa"/>
            <w:vAlign w:val="center"/>
          </w:tcPr>
          <w:p w:rsidR="003B6EFD" w:rsidRPr="003B6EFD" w:rsidRDefault="003B6EFD" w:rsidP="003B6EFD">
            <w:pPr>
              <w:jc w:val="center"/>
              <w:rPr>
                <w:rFonts w:ascii="Times New Roman" w:hAnsi="Times New Roman"/>
              </w:rPr>
            </w:pPr>
            <w:r w:rsidRPr="003B6EFD">
              <w:rPr>
                <w:rFonts w:ascii="Times New Roman" w:hAnsi="Times New Roman"/>
              </w:rPr>
              <w:t>100</w:t>
            </w:r>
          </w:p>
        </w:tc>
        <w:tc>
          <w:tcPr>
            <w:tcW w:w="1971" w:type="dxa"/>
            <w:vAlign w:val="center"/>
          </w:tcPr>
          <w:p w:rsidR="003B6EFD" w:rsidRPr="003B6EFD" w:rsidRDefault="003B6EFD" w:rsidP="003B6EFD">
            <w:pPr>
              <w:jc w:val="center"/>
              <w:rPr>
                <w:rFonts w:ascii="Times New Roman" w:hAnsi="Times New Roman"/>
              </w:rPr>
            </w:pPr>
            <w:r w:rsidRPr="003B6EFD">
              <w:rPr>
                <w:rFonts w:ascii="Times New Roman" w:hAnsi="Times New Roman"/>
              </w:rPr>
              <w:t xml:space="preserve">10 </w:t>
            </w:r>
          </w:p>
          <w:p w:rsidR="003B6EFD" w:rsidRPr="003B6EFD" w:rsidRDefault="003B6EFD" w:rsidP="003B6EFD">
            <w:pPr>
              <w:jc w:val="center"/>
              <w:rPr>
                <w:rFonts w:ascii="Times New Roman" w:hAnsi="Times New Roman"/>
              </w:rPr>
            </w:pPr>
            <w:r w:rsidRPr="003B6EFD">
              <w:rPr>
                <w:rFonts w:ascii="Times New Roman" w:hAnsi="Times New Roman"/>
              </w:rPr>
              <w:t>календарних днів</w:t>
            </w:r>
          </w:p>
        </w:tc>
      </w:tr>
    </w:tbl>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lastRenderedPageBreak/>
        <w:t xml:space="preserve">7. Очікувана вартість предмета закупівлі: </w:t>
      </w:r>
      <w:r w:rsidR="0000012D">
        <w:rPr>
          <w:rFonts w:ascii="Times New Roman" w:eastAsia="Times New Roman" w:hAnsi="Times New Roman" w:cs="Times New Roman"/>
          <w:sz w:val="24"/>
          <w:szCs w:val="24"/>
          <w:u w:val="single"/>
          <w:lang w:val="ru-RU"/>
        </w:rPr>
        <w:t>64324</w:t>
      </w:r>
      <w:r w:rsidRPr="003B6EFD">
        <w:rPr>
          <w:rFonts w:ascii="Times New Roman" w:eastAsia="Times New Roman" w:hAnsi="Times New Roman" w:cs="Times New Roman"/>
          <w:sz w:val="24"/>
          <w:szCs w:val="24"/>
          <w:u w:val="single"/>
        </w:rPr>
        <w:t>,00 грн. (</w:t>
      </w:r>
      <w:r w:rsidR="00551FC1" w:rsidRPr="00551FC1">
        <w:rPr>
          <w:rFonts w:ascii="Times New Roman" w:eastAsia="Times New Roman" w:hAnsi="Times New Roman" w:cs="Times New Roman"/>
          <w:sz w:val="24"/>
          <w:szCs w:val="24"/>
          <w:u w:val="single"/>
        </w:rPr>
        <w:t xml:space="preserve">шістдесят </w:t>
      </w:r>
      <w:r w:rsidR="0000012D">
        <w:rPr>
          <w:rFonts w:ascii="Times New Roman" w:eastAsia="Times New Roman" w:hAnsi="Times New Roman" w:cs="Times New Roman"/>
          <w:sz w:val="24"/>
          <w:szCs w:val="24"/>
          <w:u w:val="single"/>
        </w:rPr>
        <w:t>чотири</w:t>
      </w:r>
      <w:r w:rsidRPr="003B6EFD">
        <w:rPr>
          <w:rFonts w:ascii="Times New Roman" w:eastAsia="Times New Roman" w:hAnsi="Times New Roman" w:cs="Times New Roman"/>
          <w:sz w:val="24"/>
          <w:szCs w:val="24"/>
          <w:u w:val="single"/>
        </w:rPr>
        <w:t xml:space="preserve"> тисяч</w:t>
      </w:r>
      <w:r w:rsidR="0000012D">
        <w:rPr>
          <w:rFonts w:ascii="Times New Roman" w:eastAsia="Times New Roman" w:hAnsi="Times New Roman" w:cs="Times New Roman"/>
          <w:sz w:val="24"/>
          <w:szCs w:val="24"/>
          <w:u w:val="single"/>
        </w:rPr>
        <w:t>і</w:t>
      </w:r>
      <w:r w:rsidR="007E3BDF">
        <w:rPr>
          <w:rFonts w:ascii="Times New Roman" w:eastAsia="Times New Roman" w:hAnsi="Times New Roman" w:cs="Times New Roman"/>
          <w:sz w:val="24"/>
          <w:szCs w:val="24"/>
          <w:u w:val="single"/>
        </w:rPr>
        <w:t xml:space="preserve"> </w:t>
      </w:r>
      <w:r w:rsidR="0000012D">
        <w:rPr>
          <w:rFonts w:ascii="Times New Roman" w:eastAsia="Times New Roman" w:hAnsi="Times New Roman" w:cs="Times New Roman"/>
          <w:sz w:val="24"/>
          <w:szCs w:val="24"/>
          <w:u w:val="single"/>
        </w:rPr>
        <w:t>триста двадцять чотири</w:t>
      </w:r>
      <w:r w:rsidRPr="003B6EFD">
        <w:rPr>
          <w:rFonts w:ascii="Times New Roman" w:eastAsia="Times New Roman" w:hAnsi="Times New Roman" w:cs="Times New Roman"/>
          <w:sz w:val="24"/>
          <w:szCs w:val="24"/>
          <w:u w:val="single"/>
        </w:rPr>
        <w:t xml:space="preserve"> грн. 00 коп.) з ПДВ</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5" w:name="n1149"/>
      <w:bookmarkEnd w:id="5"/>
      <w:r w:rsidRPr="003B6EFD">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3B6EFD">
        <w:rPr>
          <w:rFonts w:ascii="Times New Roman" w:eastAsia="Times New Roman" w:hAnsi="Times New Roman" w:cs="Times New Roman"/>
          <w:sz w:val="24"/>
          <w:szCs w:val="24"/>
        </w:rPr>
        <w:t>закупівель</w:t>
      </w:r>
      <w:proofErr w:type="spellEnd"/>
      <w:r w:rsidRPr="003B6EFD">
        <w:rPr>
          <w:rFonts w:ascii="Times New Roman" w:eastAsia="Times New Roman" w:hAnsi="Times New Roman" w:cs="Times New Roman"/>
          <w:sz w:val="24"/>
          <w:szCs w:val="24"/>
        </w:rPr>
        <w:t xml:space="preserve">): </w:t>
      </w:r>
      <w:r w:rsidR="007E3BDF">
        <w:rPr>
          <w:rFonts w:ascii="Times New Roman" w:eastAsia="Times New Roman" w:hAnsi="Times New Roman" w:cs="Times New Roman"/>
          <w:sz w:val="24"/>
          <w:szCs w:val="24"/>
          <w:u w:val="single"/>
        </w:rPr>
        <w:t>до</w:t>
      </w:r>
      <w:r w:rsidR="00080862">
        <w:rPr>
          <w:rFonts w:ascii="Times New Roman" w:eastAsia="Times New Roman" w:hAnsi="Times New Roman" w:cs="Times New Roman"/>
          <w:sz w:val="24"/>
          <w:szCs w:val="24"/>
          <w:u w:val="single"/>
        </w:rPr>
        <w:t xml:space="preserve"> </w:t>
      </w:r>
      <w:r w:rsidR="0000012D">
        <w:rPr>
          <w:rFonts w:ascii="Times New Roman" w:eastAsia="Times New Roman" w:hAnsi="Times New Roman" w:cs="Times New Roman"/>
          <w:sz w:val="24"/>
          <w:szCs w:val="24"/>
          <w:u w:val="single"/>
        </w:rPr>
        <w:t>21</w:t>
      </w:r>
      <w:r w:rsidR="007E3BDF">
        <w:rPr>
          <w:rFonts w:ascii="Times New Roman" w:eastAsia="Times New Roman" w:hAnsi="Times New Roman" w:cs="Times New Roman"/>
          <w:sz w:val="24"/>
          <w:szCs w:val="24"/>
          <w:u w:val="single"/>
        </w:rPr>
        <w:t xml:space="preserve"> жовтня </w:t>
      </w:r>
      <w:r w:rsidRPr="003B6EFD">
        <w:rPr>
          <w:rFonts w:ascii="Times New Roman" w:eastAsia="Times New Roman" w:hAnsi="Times New Roman" w:cs="Times New Roman"/>
          <w:sz w:val="24"/>
          <w:szCs w:val="24"/>
          <w:u w:val="single"/>
        </w:rPr>
        <w:t>2022 року</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6" w:name="n1995"/>
      <w:bookmarkStart w:id="7" w:name="n1150"/>
      <w:bookmarkEnd w:id="6"/>
      <w:bookmarkEnd w:id="7"/>
      <w:r w:rsidRPr="003B6EFD">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B6EFD">
        <w:rPr>
          <w:rFonts w:ascii="Times New Roman" w:eastAsia="Times New Roman" w:hAnsi="Times New Roman" w:cs="Times New Roman"/>
          <w:sz w:val="24"/>
          <w:szCs w:val="24"/>
          <w:u w:val="single"/>
        </w:rPr>
        <w:t xml:space="preserve">до </w:t>
      </w:r>
      <w:r w:rsidR="0000012D">
        <w:rPr>
          <w:rFonts w:ascii="Times New Roman" w:eastAsia="Times New Roman" w:hAnsi="Times New Roman" w:cs="Times New Roman"/>
          <w:sz w:val="24"/>
          <w:szCs w:val="24"/>
          <w:u w:val="single"/>
        </w:rPr>
        <w:t>26</w:t>
      </w:r>
      <w:r w:rsidRPr="003B6EFD">
        <w:rPr>
          <w:rFonts w:ascii="Times New Roman" w:eastAsia="Times New Roman" w:hAnsi="Times New Roman" w:cs="Times New Roman"/>
          <w:sz w:val="24"/>
          <w:szCs w:val="24"/>
          <w:u w:val="single"/>
        </w:rPr>
        <w:t xml:space="preserve"> </w:t>
      </w:r>
      <w:r w:rsidR="009B302F">
        <w:rPr>
          <w:rFonts w:ascii="Times New Roman" w:eastAsia="Times New Roman" w:hAnsi="Times New Roman" w:cs="Times New Roman"/>
          <w:sz w:val="24"/>
          <w:szCs w:val="24"/>
          <w:u w:val="single"/>
        </w:rPr>
        <w:t>жовтня</w:t>
      </w:r>
      <w:r w:rsidRPr="003B6EFD">
        <w:rPr>
          <w:rFonts w:ascii="Times New Roman" w:eastAsia="Times New Roman" w:hAnsi="Times New Roman" w:cs="Times New Roman"/>
          <w:sz w:val="24"/>
          <w:szCs w:val="24"/>
          <w:u w:val="single"/>
        </w:rPr>
        <w:t xml:space="preserve"> 2022 року.</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shd w:val="clear" w:color="auto" w:fill="FFFFFF"/>
        </w:rPr>
      </w:pPr>
      <w:bookmarkStart w:id="8" w:name="n1996"/>
      <w:bookmarkEnd w:id="8"/>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9" w:name="n1151"/>
      <w:bookmarkEnd w:id="9"/>
      <w:r w:rsidRPr="003B6EFD">
        <w:rPr>
          <w:rFonts w:ascii="Times New Roman" w:eastAsia="Times New Roman" w:hAnsi="Times New Roman" w:cs="Times New Roman"/>
          <w:sz w:val="24"/>
          <w:szCs w:val="24"/>
        </w:rPr>
        <w:t xml:space="preserve">10. Перелік критеріїв та методика оцінки пропозицій із зазначенням питомої ваги критеріїв: </w:t>
      </w:r>
      <w:r w:rsidRPr="003B6EFD">
        <w:rPr>
          <w:rFonts w:ascii="Times New Roman" w:eastAsia="Times New Roman" w:hAnsi="Times New Roman" w:cs="Times New Roman"/>
          <w:bCs/>
          <w:sz w:val="24"/>
          <w:szCs w:val="24"/>
          <w:u w:val="single"/>
        </w:rPr>
        <w:t>«Ціна» -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0" w:name="n1152"/>
      <w:bookmarkEnd w:id="10"/>
      <w:r w:rsidRPr="003B6EFD">
        <w:rPr>
          <w:rFonts w:ascii="Times New Roman" w:eastAsia="Times New Roman" w:hAnsi="Times New Roman" w:cs="Times New Roman"/>
          <w:sz w:val="24"/>
          <w:szCs w:val="24"/>
        </w:rPr>
        <w:t xml:space="preserve">11. Розмір та умови надання забезпечення пропозицій учасників (якщо замовник вимагає його надати): </w:t>
      </w:r>
      <w:r w:rsidRPr="003B6EFD">
        <w:rPr>
          <w:rFonts w:ascii="Times New Roman" w:eastAsia="Times New Roman" w:hAnsi="Times New Roman" w:cs="Times New Roman"/>
          <w:sz w:val="24"/>
          <w:szCs w:val="24"/>
          <w:u w:val="single"/>
        </w:rPr>
        <w:t>не вимагає</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1" w:name="n1153"/>
      <w:bookmarkEnd w:id="11"/>
      <w:r w:rsidRPr="003B6EFD">
        <w:rPr>
          <w:rFonts w:ascii="Times New Roman" w:eastAsia="Times New Roman" w:hAnsi="Times New Roman" w:cs="Times New Roman"/>
          <w:sz w:val="24"/>
          <w:szCs w:val="24"/>
        </w:rPr>
        <w:t xml:space="preserve">12. Розмір та умови надання забезпечення виконання договору про закупівлю (якщо замовник вимагає його надати): </w:t>
      </w:r>
      <w:r w:rsidRPr="003B6EFD">
        <w:rPr>
          <w:rFonts w:ascii="Times New Roman" w:eastAsia="Times New Roman" w:hAnsi="Times New Roman" w:cs="Times New Roman"/>
          <w:sz w:val="24"/>
          <w:szCs w:val="24"/>
          <w:u w:val="single"/>
        </w:rPr>
        <w:t>не вимагає</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2" w:name="n1154"/>
      <w:bookmarkEnd w:id="12"/>
      <w:r w:rsidRPr="003B6EFD">
        <w:rPr>
          <w:rFonts w:ascii="Times New Roman" w:eastAsia="Times New Roman" w:hAnsi="Times New Roman" w:cs="Times New Roman"/>
          <w:sz w:val="24"/>
          <w:szCs w:val="24"/>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B6EFD">
        <w:rPr>
          <w:rFonts w:ascii="Times New Roman" w:eastAsia="Times New Roman" w:hAnsi="Times New Roman" w:cs="Times New Roman"/>
          <w:sz w:val="24"/>
          <w:szCs w:val="24"/>
          <w:u w:val="single"/>
        </w:rPr>
        <w:t xml:space="preserve">1% - </w:t>
      </w:r>
      <w:r w:rsidR="0000012D">
        <w:rPr>
          <w:rFonts w:ascii="Times New Roman" w:eastAsia="Times New Roman" w:hAnsi="Times New Roman" w:cs="Times New Roman"/>
          <w:sz w:val="24"/>
          <w:szCs w:val="24"/>
          <w:u w:val="single"/>
        </w:rPr>
        <w:t>643</w:t>
      </w:r>
      <w:r w:rsidR="00551FC1">
        <w:rPr>
          <w:rFonts w:ascii="Times New Roman" w:eastAsia="Times New Roman" w:hAnsi="Times New Roman" w:cs="Times New Roman"/>
          <w:sz w:val="24"/>
          <w:szCs w:val="24"/>
          <w:u w:val="single"/>
        </w:rPr>
        <w:t>,</w:t>
      </w:r>
      <w:r w:rsidR="0000012D">
        <w:rPr>
          <w:rFonts w:ascii="Times New Roman" w:eastAsia="Times New Roman" w:hAnsi="Times New Roman" w:cs="Times New Roman"/>
          <w:sz w:val="24"/>
          <w:szCs w:val="24"/>
          <w:u w:val="single"/>
        </w:rPr>
        <w:t>24</w:t>
      </w:r>
      <w:r w:rsidRPr="003B6EFD">
        <w:rPr>
          <w:rFonts w:ascii="Times New Roman" w:eastAsia="Times New Roman" w:hAnsi="Times New Roman" w:cs="Times New Roman"/>
          <w:sz w:val="24"/>
          <w:szCs w:val="24"/>
          <w:u w:val="single"/>
        </w:rPr>
        <w:t xml:space="preserve"> грн</w:t>
      </w:r>
      <w:r w:rsidRPr="003B6EFD">
        <w:rPr>
          <w:rFonts w:ascii="Times New Roman" w:eastAsia="Times New Roman" w:hAnsi="Times New Roman" w:cs="Times New Roman"/>
          <w:sz w:val="24"/>
          <w:szCs w:val="24"/>
        </w:rPr>
        <w:t>.</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bookmarkStart w:id="13" w:name="n1155"/>
      <w:bookmarkStart w:id="14" w:name="_GoBack"/>
      <w:bookmarkEnd w:id="13"/>
      <w:bookmarkEnd w:id="14"/>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14. Джерело фінансування: </w:t>
      </w:r>
      <w:r w:rsidRPr="003B6EFD">
        <w:rPr>
          <w:rFonts w:ascii="Times New Roman" w:eastAsia="Times New Roman" w:hAnsi="Times New Roman" w:cs="Times New Roman"/>
          <w:bCs/>
          <w:sz w:val="24"/>
          <w:szCs w:val="24"/>
          <w:u w:val="single"/>
          <w:lang w:eastAsia="uk-UA"/>
        </w:rPr>
        <w:t>загальний фонд</w:t>
      </w:r>
      <w:r w:rsidRPr="003B6EFD">
        <w:rPr>
          <w:rFonts w:ascii="Times New Roman" w:eastAsia="Times New Roman" w:hAnsi="Times New Roman" w:cs="Times New Roman"/>
          <w:bCs/>
          <w:sz w:val="24"/>
          <w:szCs w:val="24"/>
          <w:lang w:eastAsia="uk-UA"/>
        </w:rPr>
        <w:t>.</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val="ru-RU" w:eastAsia="uk-UA"/>
        </w:rPr>
      </w:pPr>
      <w:r w:rsidRPr="003B6EFD">
        <w:rPr>
          <w:rFonts w:ascii="Times New Roman" w:eastAsia="Times New Roman" w:hAnsi="Times New Roman" w:cs="Times New Roman"/>
          <w:bCs/>
          <w:sz w:val="24"/>
          <w:szCs w:val="24"/>
          <w:lang w:eastAsia="uk-UA"/>
        </w:rPr>
        <w:t xml:space="preserve">15.1. </w:t>
      </w:r>
      <w:proofErr w:type="spellStart"/>
      <w:r w:rsidRPr="003B6EFD">
        <w:rPr>
          <w:rFonts w:ascii="Times New Roman" w:eastAsia="Times New Roman" w:hAnsi="Times New Roman" w:cs="Times New Roman"/>
          <w:bCs/>
          <w:sz w:val="24"/>
          <w:szCs w:val="24"/>
          <w:lang w:eastAsia="uk-UA"/>
        </w:rPr>
        <w:t>Сетун</w:t>
      </w:r>
      <w:proofErr w:type="spellEnd"/>
      <w:r w:rsidRPr="003B6EFD">
        <w:rPr>
          <w:rFonts w:ascii="Times New Roman" w:eastAsia="Times New Roman" w:hAnsi="Times New Roman" w:cs="Times New Roman"/>
          <w:bCs/>
          <w:sz w:val="24"/>
          <w:szCs w:val="24"/>
          <w:lang w:eastAsia="uk-UA"/>
        </w:rPr>
        <w:t xml:space="preserve"> Валерія Петрівна, юрисконсульт, </w:t>
      </w:r>
      <w:proofErr w:type="spellStart"/>
      <w:r w:rsidRPr="003B6EFD">
        <w:rPr>
          <w:rFonts w:ascii="Times New Roman" w:eastAsia="Times New Roman" w:hAnsi="Times New Roman" w:cs="Times New Roman"/>
          <w:bCs/>
          <w:sz w:val="24"/>
          <w:szCs w:val="24"/>
          <w:lang w:eastAsia="uk-UA"/>
        </w:rPr>
        <w:t>ел</w:t>
      </w:r>
      <w:proofErr w:type="spellEnd"/>
      <w:r w:rsidRPr="003B6EFD">
        <w:rPr>
          <w:rFonts w:ascii="Times New Roman" w:eastAsia="Times New Roman" w:hAnsi="Times New Roman" w:cs="Times New Roman"/>
          <w:bCs/>
          <w:sz w:val="24"/>
          <w:szCs w:val="24"/>
          <w:lang w:eastAsia="uk-UA"/>
        </w:rPr>
        <w:t xml:space="preserve">. адреса: </w:t>
      </w:r>
      <w:hyperlink r:id="rId6" w:history="1">
        <w:r w:rsidRPr="003B6EFD">
          <w:rPr>
            <w:rFonts w:ascii="Times New Roman" w:eastAsia="Times New Roman" w:hAnsi="Times New Roman" w:cs="Times New Roman"/>
            <w:bCs/>
            <w:color w:val="0000FF"/>
            <w:sz w:val="24"/>
            <w:u w:val="single"/>
            <w:lang w:eastAsia="uk-UA"/>
          </w:rPr>
          <w:t>zakupivli.arzsp@cn.dsns.gov.ua</w:t>
        </w:r>
      </w:hyperlink>
      <w:r w:rsidRPr="003B6EFD">
        <w:rPr>
          <w:rFonts w:ascii="Times New Roman" w:eastAsia="Times New Roman" w:hAnsi="Times New Roman" w:cs="Times New Roman"/>
          <w:bCs/>
          <w:sz w:val="24"/>
          <w:szCs w:val="24"/>
          <w:lang w:val="ru-RU" w:eastAsia="uk-UA"/>
        </w:rPr>
        <w:t xml:space="preserve"> – з </w:t>
      </w:r>
      <w:proofErr w:type="spellStart"/>
      <w:r w:rsidRPr="003B6EFD">
        <w:rPr>
          <w:rFonts w:ascii="Times New Roman" w:eastAsia="Times New Roman" w:hAnsi="Times New Roman" w:cs="Times New Roman"/>
          <w:bCs/>
          <w:sz w:val="24"/>
          <w:szCs w:val="24"/>
          <w:lang w:val="ru-RU" w:eastAsia="uk-UA"/>
        </w:rPr>
        <w:t>питань</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публічних</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закупівель</w:t>
      </w:r>
      <w:proofErr w:type="spellEnd"/>
      <w:r w:rsidRPr="003B6EFD">
        <w:rPr>
          <w:rFonts w:ascii="Times New Roman" w:eastAsia="Times New Roman" w:hAnsi="Times New Roman" w:cs="Times New Roman"/>
          <w:bCs/>
          <w:sz w:val="24"/>
          <w:szCs w:val="24"/>
          <w:lang w:val="ru-RU" w:eastAsia="uk-UA"/>
        </w:rPr>
        <w:t>;</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val="ru-RU" w:eastAsia="uk-UA"/>
        </w:rPr>
        <w:t xml:space="preserve">15.2. </w:t>
      </w:r>
      <w:proofErr w:type="spellStart"/>
      <w:r w:rsidRPr="003B6EFD">
        <w:rPr>
          <w:rFonts w:ascii="Times New Roman" w:eastAsia="Times New Roman" w:hAnsi="Times New Roman" w:cs="Times New Roman"/>
          <w:bCs/>
          <w:sz w:val="24"/>
          <w:szCs w:val="24"/>
          <w:lang w:val="ru-RU" w:eastAsia="uk-UA"/>
        </w:rPr>
        <w:t>Швець</w:t>
      </w:r>
      <w:proofErr w:type="spellEnd"/>
      <w:r w:rsidRPr="003B6EFD">
        <w:rPr>
          <w:rFonts w:ascii="Times New Roman" w:eastAsia="Times New Roman" w:hAnsi="Times New Roman" w:cs="Times New Roman"/>
          <w:bCs/>
          <w:sz w:val="24"/>
          <w:szCs w:val="24"/>
          <w:lang w:val="ru-RU" w:eastAsia="uk-UA"/>
        </w:rPr>
        <w:t xml:space="preserve"> Олег </w:t>
      </w:r>
      <w:proofErr w:type="spellStart"/>
      <w:r w:rsidRPr="003B6EFD">
        <w:rPr>
          <w:rFonts w:ascii="Times New Roman" w:eastAsia="Times New Roman" w:hAnsi="Times New Roman" w:cs="Times New Roman"/>
          <w:bCs/>
          <w:sz w:val="24"/>
          <w:szCs w:val="24"/>
          <w:lang w:val="ru-RU" w:eastAsia="uk-UA"/>
        </w:rPr>
        <w:t>Володимирович</w:t>
      </w:r>
      <w:proofErr w:type="spellEnd"/>
      <w:r w:rsidRPr="003B6EFD">
        <w:rPr>
          <w:rFonts w:ascii="Times New Roman" w:eastAsia="Times New Roman" w:hAnsi="Times New Roman" w:cs="Times New Roman"/>
          <w:bCs/>
          <w:sz w:val="24"/>
          <w:szCs w:val="24"/>
          <w:lang w:val="ru-RU" w:eastAsia="uk-UA"/>
        </w:rPr>
        <w:t xml:space="preserve">, начальник пункту </w:t>
      </w:r>
      <w:proofErr w:type="spellStart"/>
      <w:r w:rsidRPr="003B6EFD">
        <w:rPr>
          <w:rFonts w:ascii="Times New Roman" w:eastAsia="Times New Roman" w:hAnsi="Times New Roman" w:cs="Times New Roman"/>
          <w:bCs/>
          <w:sz w:val="24"/>
          <w:szCs w:val="24"/>
          <w:lang w:val="ru-RU" w:eastAsia="uk-UA"/>
        </w:rPr>
        <w:t>охорони</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здоров'я</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eastAsia="uk-UA"/>
        </w:rPr>
        <w:t>ел</w:t>
      </w:r>
      <w:proofErr w:type="spellEnd"/>
      <w:r w:rsidRPr="003B6EFD">
        <w:rPr>
          <w:rFonts w:ascii="Times New Roman" w:eastAsia="Times New Roman" w:hAnsi="Times New Roman" w:cs="Times New Roman"/>
          <w:bCs/>
          <w:sz w:val="24"/>
          <w:szCs w:val="24"/>
          <w:lang w:eastAsia="uk-UA"/>
        </w:rPr>
        <w:t xml:space="preserve">. адреса: </w:t>
      </w:r>
      <w:hyperlink r:id="rId7" w:history="1">
        <w:r w:rsidRPr="003B6EFD">
          <w:rPr>
            <w:rFonts w:ascii="Times New Roman" w:eastAsia="Times New Roman" w:hAnsi="Times New Roman" w:cs="Times New Roman"/>
            <w:bCs/>
            <w:color w:val="0000FF"/>
            <w:sz w:val="24"/>
            <w:u w:val="single"/>
            <w:lang w:val="en-US" w:eastAsia="uk-UA"/>
          </w:rPr>
          <w:t>arzpoz</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cn</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dsns</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gov</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ua</w:t>
        </w:r>
      </w:hyperlink>
      <w:r w:rsidRPr="003B6EFD">
        <w:rPr>
          <w:rFonts w:ascii="Times New Roman" w:eastAsia="Times New Roman" w:hAnsi="Times New Roman" w:cs="Times New Roman"/>
          <w:bCs/>
          <w:sz w:val="24"/>
          <w:szCs w:val="24"/>
          <w:lang w:val="ru-RU" w:eastAsia="uk-UA"/>
        </w:rPr>
        <w:t xml:space="preserve"> – з </w:t>
      </w:r>
      <w:r w:rsidRPr="003B6EFD">
        <w:rPr>
          <w:rFonts w:ascii="Times New Roman" w:eastAsia="Times New Roman" w:hAnsi="Times New Roman" w:cs="Times New Roman"/>
          <w:bCs/>
          <w:sz w:val="24"/>
          <w:szCs w:val="24"/>
          <w:lang w:eastAsia="uk-UA"/>
        </w:rPr>
        <w:t xml:space="preserve">медичних або </w:t>
      </w:r>
      <w:proofErr w:type="spellStart"/>
      <w:r w:rsidRPr="003B6EFD">
        <w:rPr>
          <w:rFonts w:ascii="Times New Roman" w:eastAsia="Times New Roman" w:hAnsi="Times New Roman" w:cs="Times New Roman"/>
          <w:bCs/>
          <w:sz w:val="24"/>
          <w:szCs w:val="24"/>
          <w:lang w:eastAsia="uk-UA"/>
        </w:rPr>
        <w:t>техннічних</w:t>
      </w:r>
      <w:proofErr w:type="spellEnd"/>
      <w:r w:rsidRPr="003B6EFD">
        <w:rPr>
          <w:rFonts w:ascii="Times New Roman" w:eastAsia="Times New Roman" w:hAnsi="Times New Roman" w:cs="Times New Roman"/>
          <w:bCs/>
          <w:sz w:val="24"/>
          <w:szCs w:val="24"/>
          <w:lang w:eastAsia="uk-UA"/>
        </w:rPr>
        <w:t xml:space="preserve"> питань.</w:t>
      </w:r>
    </w:p>
    <w:p w:rsidR="003B6EFD" w:rsidRPr="003B6EFD" w:rsidRDefault="003B6EFD" w:rsidP="003B6EFD">
      <w:pPr>
        <w:spacing w:after="0" w:line="240" w:lineRule="auto"/>
        <w:ind w:left="879" w:hangingChars="365" w:hanging="879"/>
        <w:contextualSpacing/>
        <w:jc w:val="both"/>
        <w:rPr>
          <w:rFonts w:ascii="Times New Roman" w:eastAsia="Times New Roman" w:hAnsi="Times New Roman" w:cs="Times New Roman"/>
          <w:b/>
          <w:bCs/>
          <w:sz w:val="24"/>
          <w:szCs w:val="24"/>
          <w:lang w:eastAsia="uk-UA"/>
        </w:rPr>
      </w:pP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16. Інша інформація:</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Оголошення розроблено відповідно до вимог Закону України «Про публічні закупівлі» (далі - Закон)</w:t>
      </w:r>
      <w:r w:rsidR="009B302F">
        <w:rPr>
          <w:rFonts w:ascii="Times New Roman" w:eastAsia="Times New Roman" w:hAnsi="Times New Roman" w:cs="Times New Roman"/>
          <w:bCs/>
          <w:sz w:val="24"/>
          <w:szCs w:val="24"/>
          <w:lang w:eastAsia="uk-UA"/>
        </w:rPr>
        <w:t xml:space="preserve"> та </w:t>
      </w:r>
      <w:r w:rsidR="009B302F" w:rsidRPr="009B302F">
        <w:rPr>
          <w:rFonts w:ascii="Times New Roman" w:eastAsia="Times New Roman" w:hAnsi="Times New Roman" w:cs="Times New Roman"/>
          <w:bCs/>
          <w:sz w:val="24"/>
          <w:szCs w:val="24"/>
          <w:lang w:eastAsia="uk-UA"/>
        </w:rPr>
        <w:t>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w:t>
      </w:r>
      <w:r w:rsidR="009B302F">
        <w:rPr>
          <w:rFonts w:ascii="Times New Roman" w:eastAsia="Times New Roman" w:hAnsi="Times New Roman" w:cs="Times New Roman"/>
          <w:bCs/>
          <w:sz w:val="24"/>
          <w:szCs w:val="24"/>
          <w:lang w:eastAsia="uk-UA"/>
        </w:rPr>
        <w:t xml:space="preserve"> (далі - Постанова)</w:t>
      </w:r>
      <w:r w:rsidRPr="003B6EFD">
        <w:rPr>
          <w:rFonts w:ascii="Times New Roman" w:eastAsia="Times New Roman" w:hAnsi="Times New Roman" w:cs="Times New Roman"/>
          <w:bCs/>
          <w:sz w:val="24"/>
          <w:szCs w:val="24"/>
          <w:lang w:eastAsia="uk-UA"/>
        </w:rPr>
        <w:t>. Терміни, які використовуються в цьому оголошенні, вживаються у значенні, наведеному в Законі.</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eastAsia="Times New Roman" w:hAnsi="Times New Roman" w:cs="Times New Roman"/>
          <w:bCs/>
          <w:sz w:val="24"/>
          <w:szCs w:val="24"/>
          <w:lang w:eastAsia="uk-UA"/>
        </w:rPr>
        <w:t>16.1.</w:t>
      </w:r>
      <w:r w:rsidRPr="003B6EFD">
        <w:rPr>
          <w:rFonts w:ascii="Times New Roman" w:hAnsi="Times New Roman" w:cs="Times New Roman"/>
          <w:bCs/>
          <w:sz w:val="24"/>
          <w:szCs w:val="24"/>
          <w:lang w:eastAsia="en-US"/>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3B6EFD" w:rsidRPr="003B6EFD" w:rsidRDefault="003B6EFD" w:rsidP="003B6EFD">
      <w:pPr>
        <w:spacing w:after="160" w:line="259" w:lineRule="auto"/>
        <w:ind w:firstLineChars="235" w:firstLine="566"/>
        <w:contextualSpacing/>
        <w:jc w:val="both"/>
        <w:rPr>
          <w:rFonts w:ascii="Times New Roman" w:hAnsi="Times New Roman" w:cs="Times New Roman"/>
          <w:bCs/>
          <w:sz w:val="24"/>
          <w:szCs w:val="24"/>
          <w:lang w:eastAsia="en-US"/>
        </w:rPr>
      </w:pPr>
      <w:r w:rsidRPr="003B6EFD">
        <w:rPr>
          <w:rFonts w:ascii="Times New Roman" w:hAnsi="Times New Roman" w:cs="Times New Roman"/>
          <w:b/>
          <w:bCs/>
          <w:i/>
          <w:sz w:val="24"/>
          <w:szCs w:val="24"/>
          <w:lang w:eastAsia="en-US"/>
        </w:rPr>
        <w:lastRenderedPageBreak/>
        <w:t xml:space="preserve">Учасники спрощеної закупівлі подають пропозиції у формі електронного документа чи </w:t>
      </w:r>
      <w:proofErr w:type="spellStart"/>
      <w:r w:rsidRPr="003B6EFD">
        <w:rPr>
          <w:rFonts w:ascii="Times New Roman" w:hAnsi="Times New Roman" w:cs="Times New Roman"/>
          <w:b/>
          <w:bCs/>
          <w:i/>
          <w:sz w:val="24"/>
          <w:szCs w:val="24"/>
          <w:lang w:eastAsia="en-US"/>
        </w:rPr>
        <w:t>скан</w:t>
      </w:r>
      <w:proofErr w:type="spellEnd"/>
      <w:r w:rsidRPr="003B6EFD">
        <w:rPr>
          <w:rFonts w:ascii="Times New Roman" w:hAnsi="Times New Roman" w:cs="Times New Roman"/>
          <w:b/>
          <w:bCs/>
          <w:i/>
          <w:sz w:val="24"/>
          <w:szCs w:val="24"/>
          <w:lang w:eastAsia="en-US"/>
        </w:rPr>
        <w:t>-копій через електронну систему закупівель.</w:t>
      </w:r>
      <w:r w:rsidRPr="003B6EFD">
        <w:rPr>
          <w:rFonts w:ascii="Times New Roman" w:hAnsi="Times New Roman" w:cs="Times New Roman"/>
          <w:bCs/>
          <w:sz w:val="24"/>
          <w:szCs w:val="24"/>
          <w:lang w:eastAsia="en-US"/>
        </w:rPr>
        <w:t xml:space="preserve"> </w:t>
      </w:r>
      <w:r w:rsidRPr="003B6EFD">
        <w:rPr>
          <w:rFonts w:ascii="Times New Roman" w:hAnsi="Times New Roman" w:cs="Times New Roman"/>
          <w:b/>
          <w:bCs/>
          <w:i/>
          <w:sz w:val="24"/>
          <w:szCs w:val="24"/>
          <w:lang w:eastAsia="en-US"/>
        </w:rPr>
        <w:t xml:space="preserve">Пропозиція учасника має відповідати ряду вимог: </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1) документи мають бути чіткими та розбірливими для читання;</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2) пропозиція учасника повинна бути підписана КЕП;</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3B6EFD" w:rsidRPr="003B6EFD" w:rsidRDefault="003B6EFD" w:rsidP="003B6EFD">
      <w:pPr>
        <w:spacing w:after="160" w:line="259" w:lineRule="auto"/>
        <w:ind w:firstLineChars="235" w:firstLine="566"/>
        <w:contextualSpacing/>
        <w:jc w:val="both"/>
        <w:rPr>
          <w:rFonts w:ascii="Times New Roman" w:hAnsi="Times New Roman" w:cs="Times New Roman"/>
          <w:b/>
          <w:bCs/>
          <w:i/>
          <w:sz w:val="24"/>
          <w:szCs w:val="24"/>
          <w:lang w:eastAsia="en-US"/>
        </w:rPr>
      </w:pPr>
      <w:r w:rsidRPr="003B6EFD">
        <w:rPr>
          <w:rFonts w:ascii="Times New Roman" w:hAnsi="Times New Roman" w:cs="Times New Roman"/>
          <w:b/>
          <w:bCs/>
          <w:i/>
          <w:sz w:val="24"/>
          <w:szCs w:val="24"/>
          <w:lang w:eastAsia="en-US"/>
        </w:rPr>
        <w:t>Винятки:</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 xml:space="preserve">2)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hAnsi="Times New Roman" w:cs="Times New Roman"/>
          <w:bCs/>
          <w:sz w:val="24"/>
          <w:szCs w:val="24"/>
          <w:lang w:eastAsia="en-US"/>
        </w:rPr>
        <w:t xml:space="preserve">Замовник не вимагає від учасників засвідчувати документи, що подаються у складі пропозиції, печаткою та підписом уповноваженої особи, якщо такі документи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3B6EFD">
        <w:rPr>
          <w:rFonts w:ascii="Times New Roman" w:hAnsi="Times New Roman" w:cs="Times New Roman"/>
          <w:bCs/>
          <w:sz w:val="24"/>
          <w:szCs w:val="24"/>
          <w:lang w:eastAsia="en-US"/>
        </w:rPr>
        <w:t>засвідчувального</w:t>
      </w:r>
      <w:proofErr w:type="spellEnd"/>
      <w:r w:rsidRPr="003B6EFD">
        <w:rPr>
          <w:rFonts w:ascii="Times New Roman" w:hAnsi="Times New Roman" w:cs="Times New Roman"/>
          <w:bCs/>
          <w:sz w:val="24"/>
          <w:szCs w:val="24"/>
          <w:lang w:eastAsia="en-US"/>
        </w:rPr>
        <w:t xml:space="preserve"> органу за посиланням </w:t>
      </w:r>
      <w:r w:rsidRPr="003B6EFD">
        <w:rPr>
          <w:rFonts w:ascii="Times New Roman" w:hAnsi="Times New Roman" w:cs="Times New Roman"/>
          <w:b/>
          <w:bCs/>
          <w:i/>
          <w:sz w:val="24"/>
          <w:szCs w:val="24"/>
          <w:lang w:eastAsia="en-US"/>
        </w:rPr>
        <w:t>https://czo.gov.ua/verify</w:t>
      </w:r>
      <w:r w:rsidRPr="003B6EFD">
        <w:rPr>
          <w:rFonts w:ascii="Times New Roman" w:hAnsi="Times New Roman" w:cs="Times New Roman"/>
          <w:bCs/>
          <w:sz w:val="24"/>
          <w:szCs w:val="24"/>
          <w:lang w:eastAsia="en-US"/>
        </w:rPr>
        <w:t>. Під час перевірки КЕП повинні відображатися: прізвище та ініціали особи, уповноваженої на підписання пропозиції (власника ключа).</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eastAsia="Times New Roman" w:hAnsi="Times New Roman" w:cs="Times New Roman"/>
          <w:bCs/>
          <w:sz w:val="24"/>
          <w:szCs w:val="24"/>
          <w:lang w:eastAsia="uk-UA"/>
        </w:rPr>
        <w:t xml:space="preserve">16.2. </w:t>
      </w:r>
      <w:r w:rsidRPr="003B6EFD">
        <w:rPr>
          <w:rFonts w:ascii="Times New Roman" w:hAnsi="Times New Roman" w:cs="Times New Roman"/>
          <w:bCs/>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B6EFD">
        <w:rPr>
          <w:rFonts w:ascii="Times New Roman" w:hAnsi="Times New Roman" w:cs="Times New Roman"/>
          <w:b/>
          <w:bCs/>
          <w:sz w:val="24"/>
          <w:szCs w:val="24"/>
          <w:lang w:eastAsia="en-US"/>
        </w:rPr>
        <w:t>надає лист-роз’яснення в довільній формі</w:t>
      </w:r>
      <w:r w:rsidRPr="003B6EFD">
        <w:rPr>
          <w:rFonts w:ascii="Times New Roman" w:hAnsi="Times New Roman" w:cs="Times New Roman"/>
          <w:bCs/>
          <w:sz w:val="24"/>
          <w:szCs w:val="24"/>
          <w:lang w:eastAsia="en-US"/>
        </w:rPr>
        <w:t xml:space="preserve"> в якому зазначає законодавчі підстави ненадання відповідних документів або копію/</w:t>
      </w:r>
      <w:proofErr w:type="spellStart"/>
      <w:r w:rsidRPr="003B6EFD">
        <w:rPr>
          <w:rFonts w:ascii="Times New Roman" w:hAnsi="Times New Roman" w:cs="Times New Roman"/>
          <w:bCs/>
          <w:sz w:val="24"/>
          <w:szCs w:val="24"/>
          <w:lang w:eastAsia="en-US"/>
        </w:rPr>
        <w:t>ії</w:t>
      </w:r>
      <w:proofErr w:type="spellEnd"/>
      <w:r w:rsidRPr="003B6EFD">
        <w:rPr>
          <w:rFonts w:ascii="Times New Roman" w:hAnsi="Times New Roman" w:cs="Times New Roman"/>
          <w:bCs/>
          <w:sz w:val="24"/>
          <w:szCs w:val="24"/>
          <w:lang w:eastAsia="en-US"/>
        </w:rPr>
        <w:t xml:space="preserve"> роз'яснення/</w:t>
      </w:r>
      <w:proofErr w:type="spellStart"/>
      <w:r w:rsidRPr="003B6EFD">
        <w:rPr>
          <w:rFonts w:ascii="Times New Roman" w:hAnsi="Times New Roman" w:cs="Times New Roman"/>
          <w:bCs/>
          <w:sz w:val="24"/>
          <w:szCs w:val="24"/>
          <w:lang w:eastAsia="en-US"/>
        </w:rPr>
        <w:t>нь</w:t>
      </w:r>
      <w:proofErr w:type="spellEnd"/>
      <w:r w:rsidRPr="003B6EFD">
        <w:rPr>
          <w:rFonts w:ascii="Times New Roman" w:hAnsi="Times New Roman" w:cs="Times New Roman"/>
          <w:bCs/>
          <w:sz w:val="24"/>
          <w:szCs w:val="24"/>
          <w:lang w:eastAsia="en-US"/>
        </w:rPr>
        <w:t xml:space="preserve"> державних органів.</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160" w:line="259" w:lineRule="auto"/>
        <w:ind w:left="1" w:firstLineChars="235" w:firstLine="564"/>
        <w:contextualSpacing/>
        <w:jc w:val="both"/>
        <w:rPr>
          <w:rFonts w:ascii="Times New Roman" w:hAnsi="Times New Roman" w:cs="Times New Roman"/>
          <w:bCs/>
          <w:sz w:val="24"/>
          <w:szCs w:val="24"/>
          <w:lang w:eastAsia="en-US"/>
        </w:rPr>
      </w:pPr>
      <w:r w:rsidRPr="003B6EFD">
        <w:rPr>
          <w:rFonts w:ascii="Times New Roman" w:eastAsia="Times New Roman" w:hAnsi="Times New Roman" w:cs="Times New Roman"/>
          <w:bCs/>
          <w:sz w:val="24"/>
          <w:szCs w:val="24"/>
          <w:lang w:eastAsia="uk-UA"/>
        </w:rPr>
        <w:t xml:space="preserve">16.3. </w:t>
      </w:r>
      <w:r w:rsidRPr="003B6EFD">
        <w:rPr>
          <w:rFonts w:ascii="Times New Roman" w:hAnsi="Times New Roman" w:cs="Times New Roman"/>
          <w:bCs/>
          <w:sz w:val="24"/>
          <w:szCs w:val="24"/>
          <w:lang w:eastAsia="en-US"/>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Pr="003B6EFD">
        <w:rPr>
          <w:rFonts w:ascii="Times New Roman" w:hAnsi="Times New Roman" w:cs="Times New Roman"/>
          <w:b/>
          <w:bCs/>
          <w:i/>
          <w:sz w:val="24"/>
          <w:szCs w:val="24"/>
          <w:lang w:eastAsia="en-US"/>
        </w:rPr>
        <w:t>українською мовою</w:t>
      </w:r>
      <w:r w:rsidRPr="003B6EFD">
        <w:rPr>
          <w:rFonts w:ascii="Times New Roman" w:hAnsi="Times New Roman" w:cs="Times New Roman"/>
          <w:bCs/>
          <w:sz w:val="24"/>
          <w:szCs w:val="24"/>
          <w:lang w:eastAsia="en-US"/>
        </w:rPr>
        <w:t>.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B6EFD" w:rsidRPr="003B6EFD" w:rsidRDefault="003B6EFD" w:rsidP="003B6EFD">
      <w:pPr>
        <w:spacing w:after="160" w:line="259" w:lineRule="auto"/>
        <w:ind w:left="1" w:firstLineChars="235" w:firstLine="564"/>
        <w:contextualSpacing/>
        <w:jc w:val="both"/>
        <w:rPr>
          <w:rFonts w:ascii="Times New Roman" w:hAnsi="Times New Roman" w:cs="Times New Roman"/>
          <w:bCs/>
          <w:sz w:val="24"/>
          <w:szCs w:val="24"/>
          <w:lang w:eastAsia="en-US"/>
        </w:rPr>
      </w:pP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 xml:space="preserve">16.4. Учасник - </w:t>
      </w:r>
      <w:r w:rsidRPr="003B6EFD">
        <w:rPr>
          <w:rFonts w:ascii="Times New Roman" w:hAnsi="Times New Roman" w:cs="Times New Roman"/>
          <w:b/>
          <w:bCs/>
          <w:sz w:val="24"/>
          <w:szCs w:val="24"/>
          <w:lang w:eastAsia="en-US"/>
        </w:rPr>
        <w:t>фізична особа чи фізична особа-підприємець</w:t>
      </w:r>
      <w:r w:rsidRPr="003B6EFD">
        <w:rPr>
          <w:rFonts w:ascii="Times New Roman" w:hAnsi="Times New Roman" w:cs="Times New Roman"/>
          <w:bCs/>
          <w:sz w:val="24"/>
          <w:szCs w:val="24"/>
          <w:lang w:eastAsia="en-US"/>
        </w:rPr>
        <w:t>,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w:t>
      </w:r>
      <w:r w:rsidRPr="003B6EFD">
        <w:rPr>
          <w:rFonts w:ascii="Times New Roman" w:hAnsi="Times New Roman" w:cs="Times New Roman"/>
          <w:b/>
          <w:bCs/>
          <w:i/>
          <w:sz w:val="24"/>
          <w:szCs w:val="24"/>
          <w:lang w:eastAsia="en-US"/>
        </w:rPr>
        <w:t xml:space="preserve"> </w:t>
      </w:r>
      <w:r w:rsidRPr="003B6EFD">
        <w:rPr>
          <w:rFonts w:ascii="Times New Roman" w:hAnsi="Times New Roman" w:cs="Times New Roman"/>
          <w:bCs/>
          <w:sz w:val="24"/>
          <w:szCs w:val="24"/>
          <w:lang w:eastAsia="en-US"/>
        </w:rPr>
        <w:t>(</w:t>
      </w:r>
      <w:r w:rsidRPr="003B6EFD">
        <w:rPr>
          <w:rFonts w:ascii="Times New Roman" w:hAnsi="Times New Roman" w:cs="Times New Roman"/>
          <w:b/>
          <w:bCs/>
          <w:i/>
          <w:sz w:val="24"/>
          <w:szCs w:val="24"/>
          <w:lang w:eastAsia="en-US"/>
        </w:rPr>
        <w:t>довідка в довільній формі</w:t>
      </w:r>
      <w:r w:rsidRPr="003B6EFD">
        <w:rPr>
          <w:rFonts w:ascii="Times New Roman" w:hAnsi="Times New Roman" w:cs="Times New Roman"/>
          <w:bCs/>
          <w:sz w:val="24"/>
          <w:szCs w:val="24"/>
          <w:lang w:eastAsia="en-US"/>
        </w:rPr>
        <w:t>), відповідно до абзацу 4 статті 2 Закону України «Про захист персональних даних».</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 xml:space="preserve">Учасник - </w:t>
      </w:r>
      <w:r w:rsidRPr="003B6EFD">
        <w:rPr>
          <w:rFonts w:ascii="Times New Roman" w:hAnsi="Times New Roman" w:cs="Times New Roman"/>
          <w:b/>
          <w:bCs/>
          <w:sz w:val="24"/>
          <w:szCs w:val="24"/>
          <w:lang w:eastAsia="en-US"/>
        </w:rPr>
        <w:t>юридична особа</w:t>
      </w:r>
      <w:r w:rsidRPr="003B6EFD">
        <w:rPr>
          <w:rFonts w:ascii="Times New Roman" w:hAnsi="Times New Roman" w:cs="Times New Roman"/>
          <w:bCs/>
          <w:sz w:val="24"/>
          <w:szCs w:val="24"/>
          <w:lang w:eastAsia="en-US"/>
        </w:rPr>
        <w:t xml:space="preserve">, що є розпорядником персональних даних, підтверджує наявність у неї права на обробку персональних даних, а також надання такого права </w:t>
      </w:r>
      <w:r w:rsidRPr="003B6EFD">
        <w:rPr>
          <w:rFonts w:ascii="Times New Roman" w:hAnsi="Times New Roman" w:cs="Times New Roman"/>
          <w:bCs/>
          <w:sz w:val="24"/>
          <w:szCs w:val="24"/>
          <w:lang w:eastAsia="en-US"/>
        </w:rPr>
        <w:lastRenderedPageBreak/>
        <w:t>замовнику, як одержувачу зазначених персональних даних від імені суб’єкта (володільця) (</w:t>
      </w:r>
      <w:r w:rsidRPr="003B6EFD">
        <w:rPr>
          <w:rFonts w:ascii="Times New Roman" w:hAnsi="Times New Roman" w:cs="Times New Roman"/>
          <w:b/>
          <w:bCs/>
          <w:i/>
          <w:sz w:val="24"/>
          <w:szCs w:val="24"/>
          <w:lang w:eastAsia="en-US"/>
        </w:rPr>
        <w:t>довідка в довільній формі</w:t>
      </w:r>
      <w:r w:rsidRPr="003B6EFD">
        <w:rPr>
          <w:rFonts w:ascii="Times New Roman" w:hAnsi="Times New Roman" w:cs="Times New Roman"/>
          <w:bCs/>
          <w:sz w:val="24"/>
          <w:szCs w:val="24"/>
          <w:lang w:eastAsia="en-US"/>
        </w:rPr>
        <w:t xml:space="preserve">). </w:t>
      </w: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16.5. У разі якщо пропозиція подається об’єднанням учасників, до неї обов’язково включається документ про створення такого об’єднання.</w:t>
      </w: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p>
    <w:tbl>
      <w:tblPr>
        <w:tblStyle w:val="14"/>
        <w:tblW w:w="0" w:type="auto"/>
        <w:tblInd w:w="1" w:type="dxa"/>
        <w:tblLook w:val="04A0" w:firstRow="1" w:lastRow="0" w:firstColumn="1" w:lastColumn="0" w:noHBand="0" w:noVBand="1"/>
      </w:tblPr>
      <w:tblGrid>
        <w:gridCol w:w="3226"/>
        <w:gridCol w:w="6627"/>
      </w:tblGrid>
      <w:tr w:rsidR="003B6EFD" w:rsidRPr="003B6EFD" w:rsidTr="00F94B4E">
        <w:tc>
          <w:tcPr>
            <w:tcW w:w="3226" w:type="dxa"/>
          </w:tcPr>
          <w:p w:rsidR="003B6EFD" w:rsidRPr="003B6EFD" w:rsidRDefault="003B6EFD" w:rsidP="003B6EFD">
            <w:pPr>
              <w:jc w:val="both"/>
              <w:rPr>
                <w:rFonts w:ascii="Times New Roman" w:hAnsi="Times New Roman"/>
                <w:b/>
                <w:bCs/>
                <w:sz w:val="24"/>
                <w:szCs w:val="24"/>
              </w:rPr>
            </w:pPr>
            <w:r w:rsidRPr="003B6EFD">
              <w:rPr>
                <w:rFonts w:ascii="Times New Roman" w:hAnsi="Times New Roman"/>
                <w:b/>
                <w:bCs/>
                <w:sz w:val="24"/>
                <w:szCs w:val="24"/>
              </w:rPr>
              <w:t>частина 13 статті 14 Закону</w:t>
            </w:r>
          </w:p>
        </w:tc>
        <w:tc>
          <w:tcPr>
            <w:tcW w:w="6627" w:type="dxa"/>
          </w:tcPr>
          <w:p w:rsidR="003B6EFD" w:rsidRPr="003B6EFD" w:rsidRDefault="003B6EFD" w:rsidP="003B6EFD">
            <w:pPr>
              <w:ind w:firstLine="175"/>
              <w:jc w:val="both"/>
              <w:rPr>
                <w:rFonts w:ascii="Times New Roman" w:hAnsi="Times New Roman"/>
                <w:b/>
                <w:bCs/>
                <w:i/>
                <w:sz w:val="24"/>
                <w:szCs w:val="24"/>
              </w:rPr>
            </w:pPr>
            <w:r w:rsidRPr="003B6EFD">
              <w:rPr>
                <w:rFonts w:ascii="Times New Roman" w:hAnsi="Times New Roman"/>
                <w:b/>
                <w:bCs/>
                <w:i/>
                <w:sz w:val="24"/>
                <w:szCs w:val="24"/>
              </w:rPr>
              <w:t>Замовник відхиляє пропозицію в разі, якщо:</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2) учасник не надав забезпечення пропозиції, якщо таке забезпечення вимагалося замовником;</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3) учасник, який визначений переможцем спрощеної закупівлі, відмовився від укладення договору про закупівлю;</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3B6EFD" w:rsidRPr="003B6EFD" w:rsidTr="00F94B4E">
        <w:tc>
          <w:tcPr>
            <w:tcW w:w="3226" w:type="dxa"/>
          </w:tcPr>
          <w:p w:rsidR="003B6EFD" w:rsidRPr="003B6EFD" w:rsidRDefault="003B6EFD" w:rsidP="003B6EFD">
            <w:pPr>
              <w:jc w:val="both"/>
              <w:rPr>
                <w:rFonts w:ascii="Times New Roman" w:hAnsi="Times New Roman"/>
                <w:b/>
                <w:bCs/>
                <w:sz w:val="24"/>
                <w:szCs w:val="24"/>
              </w:rPr>
            </w:pPr>
            <w:r w:rsidRPr="003B6EFD">
              <w:rPr>
                <w:rFonts w:ascii="Times New Roman" w:hAnsi="Times New Roman"/>
                <w:b/>
                <w:bCs/>
                <w:sz w:val="24"/>
                <w:szCs w:val="24"/>
              </w:rPr>
              <w:t>частина 17 статті 14 Закону</w:t>
            </w:r>
          </w:p>
        </w:tc>
        <w:tc>
          <w:tcPr>
            <w:tcW w:w="6627" w:type="dxa"/>
          </w:tcPr>
          <w:p w:rsidR="003B6EFD" w:rsidRPr="003B6EFD" w:rsidRDefault="003B6EFD" w:rsidP="003B6EFD">
            <w:pPr>
              <w:ind w:firstLine="175"/>
              <w:jc w:val="both"/>
              <w:rPr>
                <w:rFonts w:ascii="Times New Roman" w:hAnsi="Times New Roman"/>
                <w:b/>
                <w:bCs/>
                <w:i/>
                <w:sz w:val="24"/>
                <w:szCs w:val="24"/>
              </w:rPr>
            </w:pPr>
            <w:r w:rsidRPr="003B6EFD">
              <w:rPr>
                <w:rFonts w:ascii="Times New Roman" w:hAnsi="Times New Roman"/>
                <w:b/>
                <w:bCs/>
                <w:i/>
                <w:sz w:val="24"/>
                <w:szCs w:val="24"/>
              </w:rPr>
              <w:t>Замовник відміняє спрощену закупівлю в разі:</w:t>
            </w:r>
          </w:p>
          <w:p w:rsidR="003B6EFD" w:rsidRPr="003B6EFD" w:rsidRDefault="003B6EFD" w:rsidP="003B6EFD">
            <w:pPr>
              <w:ind w:firstLine="175"/>
              <w:jc w:val="both"/>
              <w:rPr>
                <w:rFonts w:ascii="Times New Roman" w:hAnsi="Times New Roman"/>
                <w:bCs/>
                <w:sz w:val="24"/>
                <w:szCs w:val="24"/>
              </w:rPr>
            </w:pPr>
            <w:bookmarkStart w:id="15" w:name="n1192"/>
            <w:bookmarkEnd w:id="15"/>
            <w:r w:rsidRPr="003B6EFD">
              <w:rPr>
                <w:rFonts w:ascii="Times New Roman" w:hAnsi="Times New Roman"/>
                <w:bCs/>
                <w:sz w:val="24"/>
                <w:szCs w:val="24"/>
              </w:rPr>
              <w:t>1) відсутності подальшої потреби в закупівлі товарів, робіт і послуг;</w:t>
            </w:r>
          </w:p>
          <w:p w:rsidR="003B6EFD" w:rsidRPr="003B6EFD" w:rsidRDefault="003B6EFD" w:rsidP="003B6EFD">
            <w:pPr>
              <w:ind w:firstLine="175"/>
              <w:jc w:val="both"/>
              <w:rPr>
                <w:rFonts w:ascii="Times New Roman" w:hAnsi="Times New Roman"/>
                <w:bCs/>
                <w:sz w:val="24"/>
                <w:szCs w:val="24"/>
              </w:rPr>
            </w:pPr>
            <w:bookmarkStart w:id="16" w:name="n1193"/>
            <w:bookmarkEnd w:id="16"/>
            <w:r w:rsidRPr="003B6EFD">
              <w:rPr>
                <w:rFonts w:ascii="Times New Roman" w:hAnsi="Times New Roman"/>
                <w:bCs/>
                <w:sz w:val="24"/>
                <w:szCs w:val="24"/>
              </w:rPr>
              <w:t>2) неможливості усунення порушень, що виникли через виявлені порушення законодавства з питань публічних закупівель;</w:t>
            </w:r>
          </w:p>
          <w:p w:rsidR="003B6EFD" w:rsidRPr="003B6EFD" w:rsidRDefault="003B6EFD" w:rsidP="003B6EFD">
            <w:pPr>
              <w:ind w:firstLine="175"/>
              <w:jc w:val="both"/>
              <w:rPr>
                <w:rFonts w:ascii="Times New Roman" w:hAnsi="Times New Roman"/>
                <w:bCs/>
                <w:sz w:val="24"/>
                <w:szCs w:val="24"/>
              </w:rPr>
            </w:pPr>
            <w:bookmarkStart w:id="17" w:name="n1194"/>
            <w:bookmarkEnd w:id="17"/>
            <w:r w:rsidRPr="003B6EFD">
              <w:rPr>
                <w:rFonts w:ascii="Times New Roman" w:hAnsi="Times New Roman"/>
                <w:bCs/>
                <w:sz w:val="24"/>
                <w:szCs w:val="24"/>
              </w:rPr>
              <w:t>3) скорочення видатків на здійснення закупівлі товарів, робіт і послуг.</w:t>
            </w:r>
          </w:p>
        </w:tc>
      </w:tr>
      <w:tr w:rsidR="003B6EFD" w:rsidRPr="003B6EFD" w:rsidTr="00F94B4E">
        <w:tc>
          <w:tcPr>
            <w:tcW w:w="3226" w:type="dxa"/>
          </w:tcPr>
          <w:p w:rsidR="003B6EFD" w:rsidRPr="003B6EFD" w:rsidRDefault="003B6EFD" w:rsidP="003B6EFD">
            <w:pPr>
              <w:jc w:val="both"/>
              <w:rPr>
                <w:rFonts w:ascii="Times New Roman" w:hAnsi="Times New Roman"/>
                <w:b/>
                <w:bCs/>
                <w:sz w:val="24"/>
                <w:szCs w:val="24"/>
              </w:rPr>
            </w:pPr>
            <w:r w:rsidRPr="003B6EFD">
              <w:rPr>
                <w:rFonts w:ascii="Times New Roman" w:hAnsi="Times New Roman"/>
                <w:b/>
                <w:bCs/>
                <w:sz w:val="24"/>
                <w:szCs w:val="24"/>
              </w:rPr>
              <w:t>частина 18 статті 14 Закону</w:t>
            </w:r>
          </w:p>
        </w:tc>
        <w:tc>
          <w:tcPr>
            <w:tcW w:w="6627" w:type="dxa"/>
          </w:tcPr>
          <w:p w:rsidR="003B6EFD" w:rsidRPr="003B6EFD" w:rsidRDefault="003B6EFD" w:rsidP="003B6EFD">
            <w:pPr>
              <w:ind w:firstLine="175"/>
              <w:jc w:val="both"/>
              <w:rPr>
                <w:rFonts w:ascii="Times New Roman" w:hAnsi="Times New Roman"/>
                <w:b/>
                <w:bCs/>
                <w:i/>
                <w:sz w:val="24"/>
                <w:szCs w:val="24"/>
              </w:rPr>
            </w:pPr>
            <w:r w:rsidRPr="003B6EFD">
              <w:rPr>
                <w:rFonts w:ascii="Times New Roman" w:hAnsi="Times New Roman"/>
                <w:b/>
                <w:bCs/>
                <w:i/>
                <w:sz w:val="24"/>
                <w:szCs w:val="24"/>
              </w:rPr>
              <w:t>Спрощена закупівля автоматично відміняється електронною системою закупівель у разі:</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 xml:space="preserve">1) відхилення всіх пропозицій згідно з частиною 13 </w:t>
            </w:r>
            <w:r w:rsidRPr="003B6EFD">
              <w:rPr>
                <w:rFonts w:ascii="Times New Roman" w:hAnsi="Times New Roman"/>
                <w:bCs/>
                <w:sz w:val="24"/>
                <w:szCs w:val="24"/>
              </w:rPr>
              <w:br/>
              <w:t>статті 14 Закону;</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2) відсутності пропозицій учасників для участі в ній.</w:t>
            </w:r>
          </w:p>
        </w:tc>
      </w:tr>
    </w:tbl>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16.6.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B6EFD">
        <w:rPr>
          <w:rFonts w:ascii="Times New Roman" w:eastAsia="Times New Roman" w:hAnsi="Times New Roman" w:cs="Times New Roman"/>
          <w:b/>
          <w:bCs/>
          <w:i/>
          <w:sz w:val="24"/>
          <w:szCs w:val="24"/>
          <w:lang w:eastAsia="uk-UA"/>
        </w:rPr>
        <w:t>не пізніше ніж через 20 днів</w:t>
      </w:r>
      <w:r w:rsidRPr="003B6EFD">
        <w:rPr>
          <w:rFonts w:ascii="Times New Roman" w:eastAsia="Times New Roman" w:hAnsi="Times New Roman" w:cs="Times New Roman"/>
          <w:bCs/>
          <w:sz w:val="24"/>
          <w:szCs w:val="24"/>
          <w:lang w:eastAsia="uk-UA"/>
        </w:rPr>
        <w:t>.</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відповідно до </w:t>
      </w:r>
      <w:r w:rsidRPr="003B6EFD">
        <w:rPr>
          <w:rFonts w:ascii="Times New Roman" w:eastAsia="Times New Roman" w:hAnsi="Times New Roman" w:cs="Times New Roman"/>
          <w:b/>
          <w:bCs/>
          <w:i/>
          <w:sz w:val="24"/>
          <w:szCs w:val="24"/>
          <w:lang w:eastAsia="uk-UA"/>
        </w:rPr>
        <w:t>пункту 3 частини 13 статті 14 Закону та частини 7 статті 33 Закону</w:t>
      </w:r>
      <w:r w:rsidRPr="003B6EFD">
        <w:rPr>
          <w:rFonts w:ascii="Times New Roman" w:eastAsia="Times New Roman" w:hAnsi="Times New Roman" w:cs="Times New Roman"/>
          <w:bCs/>
          <w:sz w:val="24"/>
          <w:szCs w:val="24"/>
          <w:lang w:eastAsia="uk-UA"/>
        </w:rPr>
        <w:t>.</w:t>
      </w:r>
    </w:p>
    <w:p w:rsidR="003B6EFD" w:rsidRPr="003B6EFD" w:rsidRDefault="003B6EFD" w:rsidP="003B6EFD">
      <w:pPr>
        <w:spacing w:after="0" w:line="240" w:lineRule="auto"/>
        <w:ind w:firstLineChars="236" w:firstLine="569"/>
        <w:contextualSpacing/>
        <w:jc w:val="both"/>
        <w:rPr>
          <w:rFonts w:ascii="Times New Roman" w:eastAsia="Times New Roman" w:hAnsi="Times New Roman" w:cs="Times New Roman"/>
          <w:bCs/>
          <w:sz w:val="24"/>
          <w:szCs w:val="24"/>
          <w:lang w:eastAsia="uk-UA"/>
        </w:rPr>
      </w:pPr>
      <w:proofErr w:type="spellStart"/>
      <w:r w:rsidRPr="003B6EFD">
        <w:rPr>
          <w:rFonts w:ascii="Times New Roman" w:eastAsia="Times New Roman" w:hAnsi="Times New Roman" w:cs="Times New Roman"/>
          <w:b/>
          <w:bCs/>
          <w:sz w:val="24"/>
          <w:szCs w:val="24"/>
          <w:lang w:eastAsia="uk-UA"/>
        </w:rPr>
        <w:t>Проєкт</w:t>
      </w:r>
      <w:proofErr w:type="spellEnd"/>
      <w:r w:rsidRPr="003B6EFD">
        <w:rPr>
          <w:rFonts w:ascii="Times New Roman" w:eastAsia="Times New Roman" w:hAnsi="Times New Roman" w:cs="Times New Roman"/>
          <w:b/>
          <w:bCs/>
          <w:sz w:val="24"/>
          <w:szCs w:val="24"/>
          <w:lang w:eastAsia="uk-UA"/>
        </w:rPr>
        <w:t xml:space="preserve"> Договору про закупівлю викладено в </w:t>
      </w:r>
      <w:r w:rsidRPr="003B6EFD">
        <w:rPr>
          <w:rFonts w:ascii="Times New Roman" w:eastAsia="Times New Roman" w:hAnsi="Times New Roman" w:cs="Times New Roman"/>
          <w:b/>
          <w:bCs/>
          <w:i/>
          <w:sz w:val="24"/>
          <w:szCs w:val="24"/>
          <w:lang w:eastAsia="uk-UA"/>
        </w:rPr>
        <w:t>Додатку 3</w:t>
      </w:r>
      <w:r w:rsidRPr="003B6EFD">
        <w:rPr>
          <w:rFonts w:ascii="Times New Roman" w:eastAsia="Times New Roman" w:hAnsi="Times New Roman" w:cs="Times New Roman"/>
          <w:b/>
          <w:bCs/>
          <w:sz w:val="24"/>
          <w:szCs w:val="24"/>
          <w:lang w:eastAsia="uk-UA"/>
        </w:rPr>
        <w:t xml:space="preserve"> до Оголошення про проведення спрощеної закупівлі.</w:t>
      </w:r>
      <w:r w:rsidRPr="003B6EFD">
        <w:rPr>
          <w:rFonts w:ascii="Times New Roman" w:eastAsia="Times New Roman" w:hAnsi="Times New Roman" w:cs="Times New Roman"/>
          <w:bCs/>
          <w:sz w:val="24"/>
          <w:szCs w:val="24"/>
          <w:lang w:eastAsia="uk-UA"/>
        </w:rPr>
        <w:t xml:space="preserve"> </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Договір про закупівлю укладається згідно з вимогами статті 41 Закону.</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B6EFD" w:rsidRPr="003B6EFD" w:rsidRDefault="003B6EFD" w:rsidP="003B6EFD">
      <w:pPr>
        <w:spacing w:after="0" w:line="240" w:lineRule="auto"/>
        <w:ind w:firstLineChars="236" w:firstLine="569"/>
        <w:contextualSpacing/>
        <w:jc w:val="both"/>
        <w:rPr>
          <w:rFonts w:ascii="Times New Roman" w:eastAsia="Times New Roman" w:hAnsi="Times New Roman" w:cs="Times New Roman"/>
          <w:b/>
          <w:bCs/>
          <w:i/>
          <w:sz w:val="24"/>
          <w:szCs w:val="24"/>
          <w:lang w:eastAsia="uk-UA"/>
        </w:rPr>
      </w:pPr>
      <w:r w:rsidRPr="003B6EFD">
        <w:rPr>
          <w:rFonts w:ascii="Times New Roman" w:eastAsia="Times New Roman" w:hAnsi="Times New Roman" w:cs="Times New Roman"/>
          <w:b/>
          <w:bCs/>
          <w:i/>
          <w:sz w:val="24"/>
          <w:szCs w:val="24"/>
          <w:lang w:eastAsia="uk-UA"/>
        </w:rPr>
        <w:t>Переможець спрощеної закупівлі під час укладення договору про закупівлю повинен надати:</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1) відповідну інформацію про право підписання договору про закупівлю;</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3B6EFD" w:rsidRPr="003B6EFD" w:rsidRDefault="003B6EFD" w:rsidP="003B6EFD">
      <w:pPr>
        <w:spacing w:after="0" w:line="240" w:lineRule="auto"/>
        <w:ind w:firstLineChars="234" w:firstLine="564"/>
        <w:contextualSpacing/>
        <w:jc w:val="both"/>
        <w:rPr>
          <w:rFonts w:ascii="Times New Roman" w:eastAsia="Times New Roman" w:hAnsi="Times New Roman" w:cs="Times New Roman"/>
          <w:b/>
          <w:bCs/>
          <w:i/>
          <w:sz w:val="24"/>
          <w:szCs w:val="24"/>
          <w:lang w:eastAsia="uk-UA"/>
        </w:rPr>
      </w:pPr>
      <w:r w:rsidRPr="003B6EFD">
        <w:rPr>
          <w:rFonts w:ascii="Times New Roman" w:eastAsia="Times New Roman" w:hAnsi="Times New Roman" w:cs="Times New Roman"/>
          <w:b/>
          <w:bCs/>
          <w:i/>
          <w:sz w:val="24"/>
          <w:szCs w:val="24"/>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B6EFD" w:rsidRPr="003B6EFD" w:rsidRDefault="003B6EFD" w:rsidP="003B6EFD">
      <w:pPr>
        <w:spacing w:after="0" w:line="240" w:lineRule="auto"/>
        <w:ind w:left="876" w:hangingChars="365" w:hanging="876"/>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left="56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16.7. Опис та приклади формальних несуттєвих помилок.</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B6EFD" w:rsidRPr="003B6EFD" w:rsidRDefault="003B6EFD" w:rsidP="003B6EFD">
      <w:p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 формальних (несуттєвих) помилок відносяться:</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розміщення інформації не на фірмовому бланку підприємства;</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самостійне виправлення помилок та/або описок у поданій пропозиції під час її складання Учасником. </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B6EFD">
        <w:rPr>
          <w:rFonts w:ascii="Times New Roman" w:eastAsia="Times New Roman" w:hAnsi="Times New Roman" w:cs="Times New Roman"/>
          <w:bCs/>
          <w:sz w:val="24"/>
          <w:szCs w:val="24"/>
          <w:lang w:eastAsia="uk-UA"/>
        </w:rPr>
        <w:t>сленгових</w:t>
      </w:r>
      <w:proofErr w:type="spellEnd"/>
      <w:r w:rsidRPr="003B6EFD">
        <w:rPr>
          <w:rFonts w:ascii="Times New Roman" w:eastAsia="Times New Roman" w:hAnsi="Times New Roman" w:cs="Times New Roman"/>
          <w:bCs/>
          <w:sz w:val="24"/>
          <w:szCs w:val="24"/>
          <w:lang w:eastAsia="uk-UA"/>
        </w:rPr>
        <w:t xml:space="preserve"> слів або технічних помилок;</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відсутність інформації в одних документах, однак наявність цієї інформації в інших документах у складі пропозиції;</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інші формальні (несуттєві) помилки, що пов’язані з оформленням пропозиції та не впливають на зміст пропозиції.</w:t>
      </w:r>
    </w:p>
    <w:p w:rsidR="003B6EFD" w:rsidRPr="003B6EFD" w:rsidRDefault="003B6EFD" w:rsidP="003B6EFD">
      <w:pPr>
        <w:spacing w:after="0" w:line="240" w:lineRule="auto"/>
        <w:ind w:left="876"/>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firstLine="567"/>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16.8. Учасники при поданні пропозиції повинні враховувати норми:</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 </w:t>
      </w:r>
      <w:r w:rsidRPr="003B6EFD">
        <w:rPr>
          <w:rFonts w:ascii="Times New Roman" w:eastAsia="Times New Roman" w:hAnsi="Times New Roman" w:cs="Times New Roman"/>
          <w:bCs/>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 </w:t>
      </w:r>
      <w:r w:rsidRPr="003B6EFD">
        <w:rPr>
          <w:rFonts w:ascii="Times New Roman" w:eastAsia="Times New Roman" w:hAnsi="Times New Roman" w:cs="Times New Roman"/>
          <w:bCs/>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 </w:t>
      </w:r>
      <w:r w:rsidRPr="003B6EFD">
        <w:rPr>
          <w:rFonts w:ascii="Times New Roman" w:eastAsia="Times New Roman" w:hAnsi="Times New Roman" w:cs="Times New Roman"/>
          <w:bCs/>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left="1" w:firstLineChars="234" w:firstLine="564"/>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Додатки до Оголошення про проведення спрощеної закупівлі:</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Додаток 1 – </w:t>
      </w:r>
      <w:r w:rsidR="00306C0B">
        <w:rPr>
          <w:rFonts w:ascii="Times New Roman" w:eastAsia="Times New Roman" w:hAnsi="Times New Roman" w:cs="Times New Roman"/>
          <w:bCs/>
          <w:sz w:val="24"/>
          <w:szCs w:val="24"/>
          <w:lang w:eastAsia="uk-UA"/>
        </w:rPr>
        <w:t>Кваліфікаційні</w:t>
      </w:r>
      <w:r w:rsidRPr="003B6EFD">
        <w:rPr>
          <w:rFonts w:ascii="Times New Roman" w:eastAsia="Times New Roman" w:hAnsi="Times New Roman" w:cs="Times New Roman"/>
          <w:bCs/>
          <w:sz w:val="24"/>
          <w:szCs w:val="24"/>
          <w:lang w:eastAsia="uk-UA"/>
        </w:rPr>
        <w:t xml:space="preserve"> вимоги.</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Додаток 2 – Інформація про технічні, якісні та інші характеристики предмета закупівлі.</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bookmarkStart w:id="18" w:name="_heading=h.3j2qqm3" w:colFirst="0" w:colLast="0"/>
      <w:bookmarkEnd w:id="18"/>
      <w:r w:rsidRPr="003B6EFD">
        <w:rPr>
          <w:rFonts w:ascii="Times New Roman" w:eastAsia="Times New Roman" w:hAnsi="Times New Roman" w:cs="Times New Roman"/>
          <w:bCs/>
          <w:sz w:val="24"/>
          <w:szCs w:val="24"/>
          <w:lang w:eastAsia="uk-UA"/>
        </w:rPr>
        <w:t xml:space="preserve">Додаток 3 – </w:t>
      </w:r>
      <w:proofErr w:type="spellStart"/>
      <w:r w:rsidRPr="003B6EFD">
        <w:rPr>
          <w:rFonts w:ascii="Times New Roman" w:eastAsia="Times New Roman" w:hAnsi="Times New Roman" w:cs="Times New Roman"/>
          <w:bCs/>
          <w:sz w:val="24"/>
          <w:szCs w:val="24"/>
          <w:lang w:eastAsia="uk-UA"/>
        </w:rPr>
        <w:t>Проєкт</w:t>
      </w:r>
      <w:proofErr w:type="spellEnd"/>
      <w:r w:rsidRPr="003B6EFD">
        <w:rPr>
          <w:rFonts w:ascii="Times New Roman" w:eastAsia="Times New Roman" w:hAnsi="Times New Roman" w:cs="Times New Roman"/>
          <w:bCs/>
          <w:sz w:val="24"/>
          <w:szCs w:val="24"/>
          <w:lang w:eastAsia="uk-UA"/>
        </w:rPr>
        <w:t xml:space="preserve"> договору про закупівлю.</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Додаток 4 – Цінова пропозиція учасника.</w:t>
      </w:r>
    </w:p>
    <w:p w:rsidR="00CB483F" w:rsidRPr="003B6EFD" w:rsidRDefault="00CB483F" w:rsidP="003B6EFD">
      <w:pPr>
        <w:rPr>
          <w:szCs w:val="24"/>
        </w:rPr>
      </w:pPr>
    </w:p>
    <w:sectPr w:rsidR="00CB483F" w:rsidRPr="003B6EFD" w:rsidSect="00194C81">
      <w:pgSz w:w="11906" w:h="16838"/>
      <w:pgMar w:top="1077" w:right="567" w:bottom="107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28D"/>
    <w:multiLevelType w:val="multilevel"/>
    <w:tmpl w:val="6B54FE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1141F7"/>
    <w:multiLevelType w:val="multilevel"/>
    <w:tmpl w:val="C0249BA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4805B8"/>
    <w:multiLevelType w:val="multilevel"/>
    <w:tmpl w:val="02969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31264B20"/>
    <w:multiLevelType w:val="multilevel"/>
    <w:tmpl w:val="83E6AD2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2E6E01"/>
    <w:multiLevelType w:val="multilevel"/>
    <w:tmpl w:val="BAC221B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15:restartNumberingAfterBreak="0">
    <w:nsid w:val="3E4A5738"/>
    <w:multiLevelType w:val="multilevel"/>
    <w:tmpl w:val="273A631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9589C"/>
    <w:multiLevelType w:val="multilevel"/>
    <w:tmpl w:val="2C6A5FC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640B85"/>
    <w:multiLevelType w:val="hybridMultilevel"/>
    <w:tmpl w:val="79542A26"/>
    <w:lvl w:ilvl="0" w:tplc="07102C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1D3C7D"/>
    <w:multiLevelType w:val="multilevel"/>
    <w:tmpl w:val="9488A22C"/>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2072C0"/>
    <w:multiLevelType w:val="multilevel"/>
    <w:tmpl w:val="0C6E2F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72C2978"/>
    <w:multiLevelType w:val="multilevel"/>
    <w:tmpl w:val="39002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0"/>
  </w:num>
  <w:num w:numId="4">
    <w:abstractNumId w:val="4"/>
  </w:num>
  <w:num w:numId="5">
    <w:abstractNumId w:val="12"/>
  </w:num>
  <w:num w:numId="6">
    <w:abstractNumId w:val="2"/>
  </w:num>
  <w:num w:numId="7">
    <w:abstractNumId w:val="7"/>
  </w:num>
  <w:num w:numId="8">
    <w:abstractNumId w:val="5"/>
  </w:num>
  <w:num w:numId="9">
    <w:abstractNumId w:val="3"/>
  </w:num>
  <w:num w:numId="10">
    <w:abstractNumId w:val="1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compat>
    <w:compatSetting w:name="compatibilityMode" w:uri="http://schemas.microsoft.com/office/word" w:val="12"/>
  </w:compat>
  <w:rsids>
    <w:rsidRoot w:val="0029277A"/>
    <w:rsid w:val="0000012D"/>
    <w:rsid w:val="00071C39"/>
    <w:rsid w:val="00080862"/>
    <w:rsid w:val="000850DA"/>
    <w:rsid w:val="00194C81"/>
    <w:rsid w:val="001B15CF"/>
    <w:rsid w:val="001B7519"/>
    <w:rsid w:val="001C7C48"/>
    <w:rsid w:val="001D7D25"/>
    <w:rsid w:val="001E1856"/>
    <w:rsid w:val="001E1B8E"/>
    <w:rsid w:val="00243800"/>
    <w:rsid w:val="00245BFB"/>
    <w:rsid w:val="0029277A"/>
    <w:rsid w:val="002C4F9C"/>
    <w:rsid w:val="002E137C"/>
    <w:rsid w:val="00306C0B"/>
    <w:rsid w:val="00331CD0"/>
    <w:rsid w:val="003931E9"/>
    <w:rsid w:val="003B67D4"/>
    <w:rsid w:val="003B6EFD"/>
    <w:rsid w:val="00434F61"/>
    <w:rsid w:val="00464492"/>
    <w:rsid w:val="00475246"/>
    <w:rsid w:val="00495EDF"/>
    <w:rsid w:val="004B7641"/>
    <w:rsid w:val="004C0ECC"/>
    <w:rsid w:val="005106CF"/>
    <w:rsid w:val="00550D31"/>
    <w:rsid w:val="00551FC1"/>
    <w:rsid w:val="005935EA"/>
    <w:rsid w:val="005B54EB"/>
    <w:rsid w:val="00627300"/>
    <w:rsid w:val="0064551C"/>
    <w:rsid w:val="00647EB6"/>
    <w:rsid w:val="00670553"/>
    <w:rsid w:val="006A19BC"/>
    <w:rsid w:val="006E78AE"/>
    <w:rsid w:val="006F227B"/>
    <w:rsid w:val="00713745"/>
    <w:rsid w:val="0073559A"/>
    <w:rsid w:val="007475A0"/>
    <w:rsid w:val="007E3BDF"/>
    <w:rsid w:val="007E7D7D"/>
    <w:rsid w:val="00802899"/>
    <w:rsid w:val="00837ED4"/>
    <w:rsid w:val="008456DA"/>
    <w:rsid w:val="00881BDD"/>
    <w:rsid w:val="008A71D0"/>
    <w:rsid w:val="008B2EB3"/>
    <w:rsid w:val="008D5CB3"/>
    <w:rsid w:val="008F2401"/>
    <w:rsid w:val="009661E5"/>
    <w:rsid w:val="00975A64"/>
    <w:rsid w:val="009A4254"/>
    <w:rsid w:val="009A6DFC"/>
    <w:rsid w:val="009B302F"/>
    <w:rsid w:val="009B5F94"/>
    <w:rsid w:val="009F1C06"/>
    <w:rsid w:val="00A0365E"/>
    <w:rsid w:val="00B01C19"/>
    <w:rsid w:val="00B0431F"/>
    <w:rsid w:val="00B5342D"/>
    <w:rsid w:val="00B757EA"/>
    <w:rsid w:val="00C54C93"/>
    <w:rsid w:val="00CB483F"/>
    <w:rsid w:val="00D0711E"/>
    <w:rsid w:val="00D14BF6"/>
    <w:rsid w:val="00D259E9"/>
    <w:rsid w:val="00D96DF2"/>
    <w:rsid w:val="00E342D0"/>
    <w:rsid w:val="00E407A1"/>
    <w:rsid w:val="00E945F9"/>
    <w:rsid w:val="00F61E23"/>
    <w:rsid w:val="00FC63F4"/>
    <w:rsid w:val="00FD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46F"/>
  <w15:docId w15:val="{965377A3-607A-4A47-B224-AE894DA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7A"/>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4">
    <w:basedOn w:val="TableNormal"/>
    <w:rsid w:val="0029277A"/>
    <w:tblPr>
      <w:tblStyleRowBandSize w:val="1"/>
      <w:tblStyleColBandSize w:val="1"/>
      <w:tblCellMar>
        <w:top w:w="15" w:type="dxa"/>
        <w:left w:w="15" w:type="dxa"/>
        <w:bottom w:w="15" w:type="dxa"/>
        <w:right w:w="15" w:type="dxa"/>
      </w:tblCellMar>
    </w:tbl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00" w:type="dxa"/>
        <w:left w:w="100" w:type="dxa"/>
        <w:bottom w:w="100" w:type="dxa"/>
        <w:right w:w="100"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pPr>
      <w:spacing w:after="0" w:line="240" w:lineRule="auto"/>
    </w:pPr>
    <w:tblPr>
      <w:tblStyleRowBandSize w:val="1"/>
      <w:tblStyleColBandSize w:val="1"/>
      <w:tblCellMar>
        <w:left w:w="108" w:type="dxa"/>
        <w:right w:w="108" w:type="dxa"/>
      </w:tblCellMar>
    </w:tblPr>
  </w:style>
  <w:style w:type="table" w:customStyle="1" w:styleId="af9">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uiPriority w:val="1"/>
    <w:qFormat/>
    <w:rsid w:val="00CB483F"/>
    <w:pPr>
      <w:suppressAutoHyphens/>
      <w:spacing w:after="0" w:line="240" w:lineRule="auto"/>
    </w:pPr>
    <w:rPr>
      <w:rFonts w:eastAsia="Arial" w:cs="Times New Roman"/>
      <w:lang w:val="ru-RU" w:eastAsia="ar-SA"/>
    </w:rPr>
  </w:style>
  <w:style w:type="character" w:styleId="afa">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 w:type="table" w:customStyle="1" w:styleId="14">
    <w:name w:val="Сетка таблицы1"/>
    <w:basedOn w:val="a1"/>
    <w:next w:val="af1"/>
    <w:uiPriority w:val="59"/>
    <w:qFormat/>
    <w:rsid w:val="003B6EFD"/>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20">
      <w:bodyDiv w:val="1"/>
      <w:marLeft w:val="0"/>
      <w:marRight w:val="0"/>
      <w:marTop w:val="0"/>
      <w:marBottom w:val="0"/>
      <w:divBdr>
        <w:top w:val="none" w:sz="0" w:space="0" w:color="auto"/>
        <w:left w:val="none" w:sz="0" w:space="0" w:color="auto"/>
        <w:bottom w:val="none" w:sz="0" w:space="0" w:color="auto"/>
        <w:right w:val="none" w:sz="0" w:space="0" w:color="auto"/>
      </w:divBdr>
    </w:div>
    <w:div w:id="582683001">
      <w:bodyDiv w:val="1"/>
      <w:marLeft w:val="0"/>
      <w:marRight w:val="0"/>
      <w:marTop w:val="0"/>
      <w:marBottom w:val="0"/>
      <w:divBdr>
        <w:top w:val="none" w:sz="0" w:space="0" w:color="auto"/>
        <w:left w:val="none" w:sz="0" w:space="0" w:color="auto"/>
        <w:bottom w:val="none" w:sz="0" w:space="0" w:color="auto"/>
        <w:right w:val="none" w:sz="0" w:space="0" w:color="auto"/>
      </w:divBdr>
    </w:div>
    <w:div w:id="673535487">
      <w:bodyDiv w:val="1"/>
      <w:marLeft w:val="0"/>
      <w:marRight w:val="0"/>
      <w:marTop w:val="0"/>
      <w:marBottom w:val="0"/>
      <w:divBdr>
        <w:top w:val="none" w:sz="0" w:space="0" w:color="auto"/>
        <w:left w:val="none" w:sz="0" w:space="0" w:color="auto"/>
        <w:bottom w:val="none" w:sz="0" w:space="0" w:color="auto"/>
        <w:right w:val="none" w:sz="0" w:space="0" w:color="auto"/>
      </w:divBdr>
    </w:div>
    <w:div w:id="884635550">
      <w:bodyDiv w:val="1"/>
      <w:marLeft w:val="0"/>
      <w:marRight w:val="0"/>
      <w:marTop w:val="0"/>
      <w:marBottom w:val="0"/>
      <w:divBdr>
        <w:top w:val="none" w:sz="0" w:space="0" w:color="auto"/>
        <w:left w:val="none" w:sz="0" w:space="0" w:color="auto"/>
        <w:bottom w:val="none" w:sz="0" w:space="0" w:color="auto"/>
        <w:right w:val="none" w:sz="0" w:space="0" w:color="auto"/>
      </w:divBdr>
    </w:div>
    <w:div w:id="1107893738">
      <w:bodyDiv w:val="1"/>
      <w:marLeft w:val="0"/>
      <w:marRight w:val="0"/>
      <w:marTop w:val="0"/>
      <w:marBottom w:val="0"/>
      <w:divBdr>
        <w:top w:val="none" w:sz="0" w:space="0" w:color="auto"/>
        <w:left w:val="none" w:sz="0" w:space="0" w:color="auto"/>
        <w:bottom w:val="none" w:sz="0" w:space="0" w:color="auto"/>
        <w:right w:val="none" w:sz="0" w:space="0" w:color="auto"/>
      </w:divBdr>
    </w:div>
    <w:div w:id="1323002187">
      <w:bodyDiv w:val="1"/>
      <w:marLeft w:val="0"/>
      <w:marRight w:val="0"/>
      <w:marTop w:val="0"/>
      <w:marBottom w:val="0"/>
      <w:divBdr>
        <w:top w:val="none" w:sz="0" w:space="0" w:color="auto"/>
        <w:left w:val="none" w:sz="0" w:space="0" w:color="auto"/>
        <w:bottom w:val="none" w:sz="0" w:space="0" w:color="auto"/>
        <w:right w:val="none" w:sz="0" w:space="0" w:color="auto"/>
      </w:divBdr>
    </w:div>
    <w:div w:id="1325888843">
      <w:bodyDiv w:val="1"/>
      <w:marLeft w:val="0"/>
      <w:marRight w:val="0"/>
      <w:marTop w:val="0"/>
      <w:marBottom w:val="0"/>
      <w:divBdr>
        <w:top w:val="none" w:sz="0" w:space="0" w:color="auto"/>
        <w:left w:val="none" w:sz="0" w:space="0" w:color="auto"/>
        <w:bottom w:val="none" w:sz="0" w:space="0" w:color="auto"/>
        <w:right w:val="none" w:sz="0" w:space="0" w:color="auto"/>
      </w:divBdr>
    </w:div>
    <w:div w:id="150412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zpoz@cn.dsn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ivli.arzsp@cn.dsn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10142</Words>
  <Characters>5782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Maryna</cp:lastModifiedBy>
  <cp:revision>40</cp:revision>
  <cp:lastPrinted>2022-06-30T11:27:00Z</cp:lastPrinted>
  <dcterms:created xsi:type="dcterms:W3CDTF">2022-07-07T06:48:00Z</dcterms:created>
  <dcterms:modified xsi:type="dcterms:W3CDTF">2022-10-17T13:04:00Z</dcterms:modified>
</cp:coreProperties>
</file>