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0940" w14:textId="77777777" w:rsidR="00945063" w:rsidRDefault="00945063" w:rsidP="0094506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ПЕРЕЛІК ЗМІН ДО ТЕНДЕРНОЇ ДОКУМЕНТАЦІЇ </w:t>
      </w:r>
    </w:p>
    <w:p w14:paraId="34D1DEB3" w14:textId="49A4A807" w:rsidR="00945063" w:rsidRDefault="00945063" w:rsidP="0094506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(згідно </w:t>
      </w:r>
      <w:r w:rsidR="00D23451">
        <w:rPr>
          <w:b/>
          <w:lang w:val="uk-UA"/>
        </w:rPr>
        <w:t xml:space="preserve">протокольного рішення </w:t>
      </w:r>
      <w:r>
        <w:rPr>
          <w:b/>
          <w:lang w:val="uk-UA"/>
        </w:rPr>
        <w:t xml:space="preserve"> № </w:t>
      </w:r>
      <w:r w:rsidR="00D264E6" w:rsidRPr="00D264E6">
        <w:rPr>
          <w:b/>
          <w:lang w:val="uk-UA"/>
        </w:rPr>
        <w:t>ПР2023-</w:t>
      </w:r>
      <w:r w:rsidR="00660EBA">
        <w:rPr>
          <w:b/>
          <w:lang w:val="uk-UA"/>
        </w:rPr>
        <w:t>16</w:t>
      </w:r>
      <w:r w:rsidR="00FE03DE">
        <w:rPr>
          <w:b/>
          <w:lang w:val="uk-UA"/>
        </w:rPr>
        <w:t>5</w:t>
      </w:r>
      <w:r w:rsidR="00D264E6" w:rsidRPr="00D264E6">
        <w:rPr>
          <w:b/>
          <w:lang w:val="uk-UA"/>
        </w:rPr>
        <w:t xml:space="preserve"> від </w:t>
      </w:r>
      <w:r w:rsidR="00FE03DE">
        <w:rPr>
          <w:b/>
          <w:lang w:val="uk-UA"/>
        </w:rPr>
        <w:t>02</w:t>
      </w:r>
      <w:r w:rsidR="00D264E6" w:rsidRPr="00D264E6">
        <w:rPr>
          <w:b/>
          <w:lang w:val="uk-UA"/>
        </w:rPr>
        <w:t>.0</w:t>
      </w:r>
      <w:r w:rsidR="00FE03DE">
        <w:rPr>
          <w:b/>
          <w:lang w:val="uk-UA"/>
        </w:rPr>
        <w:t>6</w:t>
      </w:r>
      <w:r w:rsidR="00D264E6" w:rsidRPr="00D264E6">
        <w:rPr>
          <w:b/>
          <w:lang w:val="uk-UA"/>
        </w:rPr>
        <w:t>.2023</w:t>
      </w:r>
      <w:r w:rsidR="00D264E6" w:rsidRPr="00D264E6">
        <w:rPr>
          <w:b/>
          <w:bCs/>
          <w:lang w:val="uk-UA"/>
        </w:rPr>
        <w:t xml:space="preserve"> року</w:t>
      </w:r>
      <w:r w:rsidR="00D264E6">
        <w:rPr>
          <w:b/>
          <w:bCs/>
          <w:lang w:val="uk-UA"/>
        </w:rPr>
        <w:t>)</w:t>
      </w:r>
    </w:p>
    <w:p w14:paraId="220182AD" w14:textId="77D56C22" w:rsidR="00945063" w:rsidRPr="00770763" w:rsidRDefault="007B0CEC" w:rsidP="00770763">
      <w:pPr>
        <w:jc w:val="both"/>
        <w:rPr>
          <w:b/>
          <w:bCs/>
          <w:i/>
          <w:iCs/>
          <w:lang w:val="uk-UA"/>
        </w:rPr>
      </w:pPr>
      <w:r w:rsidRPr="007B0CEC">
        <w:rPr>
          <w:lang w:val="uk-UA"/>
        </w:rPr>
        <w:t>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 пункту 5</w:t>
      </w:r>
      <w:r>
        <w:rPr>
          <w:lang w:val="uk-UA"/>
        </w:rPr>
        <w:t>4</w:t>
      </w:r>
      <w:r w:rsidRPr="007B0CEC">
        <w:rPr>
          <w:lang w:val="uk-UA"/>
        </w:rPr>
        <w:t xml:space="preserve"> уповноважена особа з власної ініціативи вносить зміни до оголошення на закупівлю:</w:t>
      </w:r>
      <w:r w:rsidRPr="007B0CEC">
        <w:rPr>
          <w:b/>
          <w:lang w:val="uk-UA"/>
        </w:rPr>
        <w:t xml:space="preserve"> </w:t>
      </w:r>
      <w:r w:rsidR="003A31A1" w:rsidRPr="003A31A1">
        <w:rPr>
          <w:b/>
          <w:lang w:val="uk-UA"/>
        </w:rPr>
        <w:t xml:space="preserve">Реагенти для аналізаторів: електролітів, </w:t>
      </w:r>
      <w:proofErr w:type="spellStart"/>
      <w:r w:rsidR="003A31A1" w:rsidRPr="003A31A1">
        <w:rPr>
          <w:b/>
          <w:lang w:val="uk-UA"/>
        </w:rPr>
        <w:t>імунофлюоресцентного</w:t>
      </w:r>
      <w:proofErr w:type="spellEnd"/>
      <w:r w:rsidR="003A31A1">
        <w:rPr>
          <w:b/>
          <w:lang w:val="uk-UA"/>
        </w:rPr>
        <w:t xml:space="preserve"> -</w:t>
      </w:r>
      <w:r w:rsidR="003A31A1" w:rsidRPr="003A31A1">
        <w:rPr>
          <w:b/>
          <w:bCs/>
          <w:i/>
          <w:iCs/>
          <w:lang w:val="uk-UA"/>
        </w:rPr>
        <w:t>33690000-3 Лікарські засоби різні</w:t>
      </w:r>
      <w:r>
        <w:rPr>
          <w:b/>
          <w:i/>
          <w:lang w:val="uk-UA"/>
        </w:rPr>
        <w:t>,</w:t>
      </w:r>
      <w:r w:rsidRPr="007B0CEC">
        <w:rPr>
          <w:b/>
          <w:lang w:val="uk-UA"/>
        </w:rPr>
        <w:t xml:space="preserve"> </w:t>
      </w:r>
      <w:r w:rsidRPr="007B0CEC">
        <w:rPr>
          <w:lang w:val="uk-UA"/>
        </w:rPr>
        <w:t xml:space="preserve">а саме: </w:t>
      </w:r>
    </w:p>
    <w:tbl>
      <w:tblPr>
        <w:tblStyle w:val="a6"/>
        <w:tblW w:w="10422" w:type="dxa"/>
        <w:tblLook w:val="04A0" w:firstRow="1" w:lastRow="0" w:firstColumn="1" w:lastColumn="0" w:noHBand="0" w:noVBand="1"/>
      </w:tblPr>
      <w:tblGrid>
        <w:gridCol w:w="5240"/>
        <w:gridCol w:w="5182"/>
      </w:tblGrid>
      <w:tr w:rsidR="00CC6173" w:rsidRPr="00314A99" w14:paraId="071A12C6" w14:textId="77777777" w:rsidTr="002803DE">
        <w:tc>
          <w:tcPr>
            <w:tcW w:w="5240" w:type="dxa"/>
          </w:tcPr>
          <w:p w14:paraId="2EFEEAF5" w14:textId="456AE997" w:rsidR="00CC6173" w:rsidRPr="00906B17" w:rsidRDefault="00CC6173" w:rsidP="00314A99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Згідно </w:t>
            </w:r>
            <w:r w:rsidR="00314A99">
              <w:rPr>
                <w:b/>
                <w:lang w:val="uk-UA"/>
              </w:rPr>
              <w:t>протокольного рішення</w:t>
            </w:r>
            <w:r w:rsidRPr="00906B1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№</w:t>
            </w:r>
            <w:r w:rsidRPr="00906B17">
              <w:rPr>
                <w:b/>
                <w:lang w:val="uk-UA"/>
              </w:rPr>
              <w:t xml:space="preserve"> </w:t>
            </w:r>
            <w:r w:rsidR="007B0CEC">
              <w:rPr>
                <w:rFonts w:eastAsia="Calibri"/>
                <w:b/>
                <w:bCs/>
                <w:noProof/>
                <w:lang w:val="uk-UA" w:eastAsia="ar-SA"/>
              </w:rPr>
              <w:t>ПР2023-</w:t>
            </w:r>
            <w:r w:rsidR="002803DE">
              <w:rPr>
                <w:rFonts w:eastAsia="Calibri"/>
                <w:b/>
                <w:bCs/>
                <w:noProof/>
                <w:lang w:val="uk-UA" w:eastAsia="ar-SA"/>
              </w:rPr>
              <w:t>1</w:t>
            </w:r>
            <w:r w:rsidR="00FE03DE">
              <w:rPr>
                <w:rFonts w:eastAsia="Calibri"/>
                <w:b/>
                <w:bCs/>
                <w:noProof/>
                <w:lang w:val="uk-UA" w:eastAsia="ar-SA"/>
              </w:rPr>
              <w:t>61</w:t>
            </w:r>
            <w:r w:rsidR="007B0CEC">
              <w:rPr>
                <w:rFonts w:eastAsia="Calibri"/>
                <w:b/>
                <w:bCs/>
                <w:noProof/>
                <w:lang w:val="uk-UA" w:eastAsia="ar-SA"/>
              </w:rPr>
              <w:t xml:space="preserve"> від </w:t>
            </w:r>
            <w:r w:rsidR="00FE03DE">
              <w:rPr>
                <w:rFonts w:eastAsia="Calibri"/>
                <w:b/>
                <w:bCs/>
                <w:noProof/>
                <w:lang w:val="uk-UA" w:eastAsia="ar-SA"/>
              </w:rPr>
              <w:t>30</w:t>
            </w:r>
            <w:r w:rsidR="007B0CEC">
              <w:rPr>
                <w:rFonts w:eastAsia="Calibri"/>
                <w:b/>
                <w:bCs/>
                <w:noProof/>
                <w:lang w:val="uk-UA" w:eastAsia="ar-SA"/>
              </w:rPr>
              <w:t xml:space="preserve">.05.2023 року </w:t>
            </w:r>
          </w:p>
        </w:tc>
        <w:tc>
          <w:tcPr>
            <w:tcW w:w="5182" w:type="dxa"/>
          </w:tcPr>
          <w:p w14:paraId="0488971E" w14:textId="6EF91F97" w:rsidR="00CC6173" w:rsidRPr="00906B17" w:rsidRDefault="00314A99" w:rsidP="00D23451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Згідно протокольного рішення </w:t>
            </w:r>
            <w:r w:rsidR="00CC6173">
              <w:rPr>
                <w:b/>
                <w:lang w:val="uk-UA"/>
              </w:rPr>
              <w:t>№</w:t>
            </w:r>
            <w:r w:rsidR="00CC6173" w:rsidRPr="00906B17">
              <w:rPr>
                <w:b/>
                <w:lang w:val="uk-UA"/>
              </w:rPr>
              <w:t xml:space="preserve"> </w:t>
            </w:r>
            <w:bookmarkStart w:id="0" w:name="_Hlk135390007"/>
            <w:r w:rsidR="007B0CEC">
              <w:rPr>
                <w:b/>
                <w:lang w:val="uk-UA"/>
              </w:rPr>
              <w:t>ПР2023-</w:t>
            </w:r>
            <w:r w:rsidR="00660EBA">
              <w:rPr>
                <w:b/>
                <w:lang w:val="uk-UA"/>
              </w:rPr>
              <w:t>16</w:t>
            </w:r>
            <w:r w:rsidR="00FE03DE">
              <w:rPr>
                <w:b/>
                <w:lang w:val="uk-UA"/>
              </w:rPr>
              <w:t>5</w:t>
            </w:r>
            <w:r w:rsidR="00D264E6" w:rsidRPr="00660EBA">
              <w:rPr>
                <w:b/>
                <w:lang w:val="uk-UA"/>
              </w:rPr>
              <w:t xml:space="preserve"> від </w:t>
            </w:r>
            <w:r w:rsidR="00FE03DE">
              <w:rPr>
                <w:b/>
                <w:lang w:val="uk-UA"/>
              </w:rPr>
              <w:t>02</w:t>
            </w:r>
            <w:r w:rsidR="00D264E6" w:rsidRPr="00660EBA">
              <w:rPr>
                <w:b/>
                <w:lang w:val="uk-UA"/>
              </w:rPr>
              <w:t>.0</w:t>
            </w:r>
            <w:r w:rsidR="00FE03DE">
              <w:rPr>
                <w:b/>
                <w:lang w:val="uk-UA"/>
              </w:rPr>
              <w:t>6</w:t>
            </w:r>
            <w:r w:rsidR="00D264E6" w:rsidRPr="00660EBA">
              <w:rPr>
                <w:b/>
                <w:lang w:val="uk-UA"/>
              </w:rPr>
              <w:t>.</w:t>
            </w:r>
            <w:r w:rsidR="00D264E6">
              <w:rPr>
                <w:b/>
                <w:lang w:val="uk-UA"/>
              </w:rPr>
              <w:t>2023</w:t>
            </w:r>
            <w:r w:rsidR="00CC6173">
              <w:rPr>
                <w:rFonts w:eastAsia="Calibri"/>
                <w:b/>
                <w:bCs/>
                <w:noProof/>
                <w:lang w:val="uk-UA" w:eastAsia="ar-SA"/>
              </w:rPr>
              <w:t xml:space="preserve"> року</w:t>
            </w:r>
            <w:bookmarkEnd w:id="0"/>
          </w:p>
        </w:tc>
      </w:tr>
      <w:tr w:rsidR="002803DE" w:rsidRPr="00314A99" w14:paraId="00E51CEF" w14:textId="77777777" w:rsidTr="00B90618">
        <w:tc>
          <w:tcPr>
            <w:tcW w:w="10422" w:type="dxa"/>
            <w:gridSpan w:val="2"/>
          </w:tcPr>
          <w:p w14:paraId="368E01BA" w14:textId="720AEAFE" w:rsidR="002803DE" w:rsidRDefault="002803DE" w:rsidP="00D23451">
            <w:pPr>
              <w:jc w:val="center"/>
              <w:outlineLvl w:val="0"/>
              <w:rPr>
                <w:b/>
                <w:lang w:val="uk-UA"/>
              </w:rPr>
            </w:pPr>
            <w:r w:rsidRPr="002803DE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Розділ 1. Загальні положення</w:t>
            </w:r>
          </w:p>
        </w:tc>
      </w:tr>
      <w:tr w:rsidR="002803DE" w:rsidRPr="00314A99" w14:paraId="3C9A02AA" w14:textId="77777777" w:rsidTr="002803DE">
        <w:tc>
          <w:tcPr>
            <w:tcW w:w="5240" w:type="dxa"/>
          </w:tcPr>
          <w:p w14:paraId="0117AC5F" w14:textId="77777777" w:rsidR="002803DE" w:rsidRDefault="002803DE" w:rsidP="00314A99">
            <w:pPr>
              <w:jc w:val="center"/>
              <w:outlineLvl w:val="0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1.</w:t>
            </w:r>
            <w:r w:rsidRPr="002803DE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Терміни, які вживаються в тендерній документації</w:t>
            </w:r>
          </w:p>
          <w:p w14:paraId="31D21222" w14:textId="36CCF3DA" w:rsidR="002803DE" w:rsidRPr="002803DE" w:rsidRDefault="002803DE" w:rsidP="002803DE">
            <w:pPr>
              <w:jc w:val="both"/>
              <w:outlineLvl w:val="0"/>
              <w:rPr>
                <w:lang w:val="uk-UA"/>
              </w:rPr>
            </w:pPr>
            <w:r w:rsidRPr="00FE03D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Тендерну документацію розроблено відповідно до вимог Закону України «Про публічні закупівлі» (надалі – Закон)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Особливості)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Терміни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які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використовуються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в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цій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тендерній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документації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вживаються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в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значеннях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визначених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Законом.</w:t>
            </w:r>
          </w:p>
        </w:tc>
        <w:tc>
          <w:tcPr>
            <w:tcW w:w="5182" w:type="dxa"/>
          </w:tcPr>
          <w:p w14:paraId="7BE5C328" w14:textId="77777777" w:rsidR="002803DE" w:rsidRDefault="002803DE" w:rsidP="002803DE">
            <w:pPr>
              <w:jc w:val="center"/>
              <w:outlineLvl w:val="0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1.</w:t>
            </w:r>
            <w:r w:rsidRPr="002803DE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Терміни, які вживаються в тендерній документації</w:t>
            </w:r>
          </w:p>
          <w:p w14:paraId="630E748C" w14:textId="387CC9D2" w:rsidR="002803DE" w:rsidRDefault="002803DE" w:rsidP="002803DE">
            <w:pPr>
              <w:jc w:val="both"/>
              <w:outlineLvl w:val="0"/>
              <w:rPr>
                <w:b/>
                <w:lang w:val="uk-UA"/>
              </w:rPr>
            </w:pPr>
            <w:r w:rsidRPr="00FE03D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Тендерну документацію розроблено відповідно до вимог Закону України «Про публічні закупівлі» (надалі – Закон)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Особливості), </w:t>
            </w:r>
            <w:r w:rsidRPr="00FE03DE">
              <w:rPr>
                <w:rFonts w:ascii="Times New Roman CYR" w:hAnsi="Times New Roman CYR" w:cs="Times New Roman CYR"/>
                <w:color w:val="E03E2D"/>
                <w:sz w:val="21"/>
                <w:szCs w:val="21"/>
                <w:shd w:val="clear" w:color="auto" w:fill="FFFFFF"/>
                <w:lang w:val="uk-UA"/>
              </w:rPr>
              <w:t>Закону України «Про санкції» від 14.09.2014 № 1644-</w:t>
            </w:r>
            <w:r w:rsidRPr="002803DE">
              <w:rPr>
                <w:rFonts w:ascii="Times New Roman CYR" w:hAnsi="Times New Roman CYR" w:cs="Times New Roman CYR"/>
                <w:color w:val="E03E2D"/>
                <w:sz w:val="21"/>
                <w:szCs w:val="21"/>
                <w:shd w:val="clear" w:color="auto" w:fill="FFFFFF"/>
              </w:rPr>
              <w:t>VII</w:t>
            </w:r>
            <w:r w:rsidRPr="00FE03DE">
              <w:rPr>
                <w:rFonts w:ascii="Times New Roman CYR" w:hAnsi="Times New Roman CYR" w:cs="Times New Roman CYR"/>
                <w:color w:val="E03E2D"/>
                <w:sz w:val="21"/>
                <w:szCs w:val="21"/>
                <w:shd w:val="clear" w:color="auto" w:fill="FFFFFF"/>
                <w:lang w:val="uk-UA"/>
              </w:rPr>
              <w:t>.</w:t>
            </w:r>
            <w:r w:rsidRPr="00FE03DE">
              <w:rPr>
                <w:rFonts w:ascii="Times New Roman CYR" w:hAnsi="Times New Roman CYR" w:cs="Times New Roman CYR"/>
                <w:color w:val="FF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Терміни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які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використовуються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в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цій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тендерній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документації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вживаються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в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значеннях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>визначених</w:t>
            </w:r>
            <w:proofErr w:type="spellEnd"/>
            <w:r w:rsidRPr="002803DE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Законом.</w:t>
            </w:r>
          </w:p>
        </w:tc>
      </w:tr>
      <w:tr w:rsidR="002803DE" w:rsidRPr="00FE03DE" w14:paraId="77731517" w14:textId="77777777" w:rsidTr="002803DE">
        <w:tc>
          <w:tcPr>
            <w:tcW w:w="5240" w:type="dxa"/>
          </w:tcPr>
          <w:p w14:paraId="07F84269" w14:textId="7F2FD96F" w:rsidR="002803DE" w:rsidRDefault="002803DE" w:rsidP="002803DE">
            <w:pPr>
              <w:tabs>
                <w:tab w:val="left" w:pos="1905"/>
              </w:tabs>
              <w:jc w:val="both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  <w:r w:rsidRPr="0060433F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 xml:space="preserve"> Недискримінація учасників</w:t>
            </w:r>
          </w:p>
        </w:tc>
        <w:tc>
          <w:tcPr>
            <w:tcW w:w="5182" w:type="dxa"/>
          </w:tcPr>
          <w:p w14:paraId="0D2C35F9" w14:textId="77777777" w:rsidR="002803DE" w:rsidRDefault="002803DE" w:rsidP="002803DE">
            <w:pPr>
              <w:jc w:val="both"/>
              <w:outlineLvl w:val="0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5.</w:t>
            </w:r>
            <w:r w:rsidRPr="0060433F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 xml:space="preserve"> Недискримінація учасників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.</w:t>
            </w:r>
          </w:p>
          <w:p w14:paraId="5A1875FB" w14:textId="409C61BC" w:rsidR="002803DE" w:rsidRPr="002803DE" w:rsidRDefault="002803DE" w:rsidP="002803DE">
            <w:pPr>
              <w:jc w:val="both"/>
              <w:outlineLvl w:val="0"/>
              <w:rPr>
                <w:bCs/>
                <w:lang w:val="uk-UA"/>
              </w:rPr>
            </w:pPr>
            <w:r w:rsidRPr="00FE03DE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 xml:space="preserve">Заборонено проводити публічні закупівлі товарів походженням з </w:t>
            </w:r>
            <w:r w:rsidRPr="002803DE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Р</w:t>
            </w:r>
            <w:r w:rsidRPr="00FE03DE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 xml:space="preserve">осійської </w:t>
            </w:r>
            <w:r w:rsidRPr="002803DE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Ф</w:t>
            </w:r>
            <w:r w:rsidRPr="00FE03DE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едерації/</w:t>
            </w:r>
            <w:r w:rsidRPr="002803DE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Р</w:t>
            </w:r>
            <w:r w:rsidRPr="00FE03DE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 xml:space="preserve">еспубліки </w:t>
            </w:r>
            <w:r w:rsidRPr="002803DE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Б</w:t>
            </w:r>
            <w:r w:rsidRPr="00FE03DE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ілорусь, за винятком товарів, необхідних для ремонту та обслуговування товарів, придбаних до набрання чинності</w:t>
            </w:r>
            <w:r w:rsidRPr="002803D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  <w:hyperlink r:id="rId6" w:tgtFrame="_blank" w:history="1">
              <w:r w:rsidRPr="00FE03DE">
                <w:rPr>
                  <w:rStyle w:val="ad"/>
                  <w:rFonts w:ascii="Times New Roman CYR" w:hAnsi="Times New Roman CYR" w:cs="Times New Roman CYR"/>
                  <w:bCs/>
                  <w:color w:val="1611EF"/>
                  <w:sz w:val="22"/>
                  <w:szCs w:val="22"/>
                  <w:lang w:val="uk-UA"/>
                </w:rPr>
                <w:t>Особливостей</w:t>
              </w:r>
            </w:hyperlink>
            <w:r>
              <w:rPr>
                <w:rFonts w:ascii="Times New Roman CYR" w:hAnsi="Times New Roman CYR" w:cs="Times New Roman CYR"/>
                <w:bCs/>
                <w:color w:val="1611EF"/>
                <w:sz w:val="22"/>
                <w:szCs w:val="22"/>
                <w:lang w:val="uk-UA"/>
              </w:rPr>
              <w:t>.</w:t>
            </w:r>
          </w:p>
        </w:tc>
      </w:tr>
      <w:tr w:rsidR="002803DE" w:rsidRPr="00314A99" w14:paraId="6D8E31C6" w14:textId="77777777" w:rsidTr="00A136F2">
        <w:tc>
          <w:tcPr>
            <w:tcW w:w="10422" w:type="dxa"/>
            <w:gridSpan w:val="2"/>
          </w:tcPr>
          <w:p w14:paraId="4F6B970A" w14:textId="1D250CE5" w:rsidR="002803DE" w:rsidRDefault="002803DE" w:rsidP="002803DE">
            <w:pPr>
              <w:jc w:val="center"/>
              <w:outlineLvl w:val="0"/>
              <w:rPr>
                <w:b/>
                <w:lang w:val="uk-UA"/>
              </w:rPr>
            </w:pPr>
            <w:r w:rsidRPr="002803DE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Розділ 3. Інструкція з підготовки тендерної пропозиції</w:t>
            </w:r>
          </w:p>
        </w:tc>
      </w:tr>
      <w:tr w:rsidR="002803DE" w:rsidRPr="00314A99" w14:paraId="3828D6C8" w14:textId="77777777" w:rsidTr="002803DE">
        <w:tc>
          <w:tcPr>
            <w:tcW w:w="5240" w:type="dxa"/>
          </w:tcPr>
          <w:p w14:paraId="53FCC964" w14:textId="203A2221" w:rsidR="002803DE" w:rsidRPr="0060433F" w:rsidRDefault="002803DE" w:rsidP="002803DE">
            <w:pPr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1.</w:t>
            </w:r>
            <w:r w:rsidRPr="0060433F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 xml:space="preserve"> Зміст і спосіб подання тендерної пропозиції</w:t>
            </w:r>
          </w:p>
          <w:p w14:paraId="5C7263C1" w14:textId="7598DF16" w:rsidR="002803DE" w:rsidRPr="002803DE" w:rsidRDefault="002803DE" w:rsidP="002803DE">
            <w:pPr>
              <w:ind w:right="105" w:firstLine="9"/>
              <w:jc w:val="both"/>
              <w:textAlignment w:val="baseline"/>
              <w:rPr>
                <w:rFonts w:ascii="Times New Roman CYR" w:eastAsia="Tahoma" w:hAnsi="Times New Roman CYR" w:cs="Times New Roman CYR"/>
                <w:bCs/>
                <w:sz w:val="22"/>
                <w:szCs w:val="22"/>
                <w:lang w:eastAsia="zh-CN" w:bidi="hi-IN"/>
              </w:rPr>
            </w:pPr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Не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підлягає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розкриттю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інформація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що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обґрунтовано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визначена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учасником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як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конфіденційна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у тому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числі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інформація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що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містить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персональні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дані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.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Конфіденційною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не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може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бути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визначена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інформація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про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запропоновану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ціну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інші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критерії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оцінки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технічні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умови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технічні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специфікації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та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документи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що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підтверджують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відповідність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кваліфікаційним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критеріям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відповідно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до </w:t>
            </w:r>
            <w:proofErr w:type="spellStart"/>
            <w:r w:rsidR="00A93A10">
              <w:fldChar w:fldCharType="begin"/>
            </w:r>
            <w:r w:rsidR="00A93A10">
              <w:instrText xml:space="preserve"> HYPERLINK "https://dz.expertus.com.ua/law/16450" \l "b4f4f675bc</w:instrText>
            </w:r>
            <w:r w:rsidR="00A93A10">
              <w:instrText xml:space="preserve">" \t "_blank" </w:instrText>
            </w:r>
            <w:r w:rsidR="00A93A10">
              <w:fldChar w:fldCharType="separate"/>
            </w:r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color w:val="0000FF"/>
                <w:sz w:val="22"/>
                <w:szCs w:val="22"/>
                <w:u w:val="single"/>
                <w:lang w:eastAsia="zh-CN" w:bidi="hi-IN"/>
              </w:rPr>
              <w:t>статті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color w:val="0000FF"/>
                <w:sz w:val="22"/>
                <w:szCs w:val="22"/>
                <w:u w:val="single"/>
                <w:lang w:eastAsia="zh-CN" w:bidi="hi-IN"/>
              </w:rPr>
              <w:t xml:space="preserve"> 16 Закону</w:t>
            </w:r>
            <w:r w:rsidR="00A93A10">
              <w:rPr>
                <w:rFonts w:ascii="Times New Roman CYR" w:eastAsia="Tahoma" w:hAnsi="Times New Roman CYR" w:cs="Times New Roman CYR"/>
                <w:b/>
                <w:i/>
                <w:iCs/>
                <w:color w:val="0000FF"/>
                <w:sz w:val="22"/>
                <w:szCs w:val="22"/>
                <w:u w:val="single"/>
                <w:lang w:eastAsia="zh-CN" w:bidi="hi-IN"/>
              </w:rPr>
              <w:fldChar w:fldCharType="end"/>
            </w:r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і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документи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що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підтверджують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відсутність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підстав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, 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bCs/>
                <w:i/>
                <w:iCs/>
                <w:sz w:val="22"/>
                <w:szCs w:val="22"/>
                <w:lang w:eastAsia="zh-CN" w:bidi="hi-IN"/>
              </w:rPr>
              <w:t>визначених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bCs/>
                <w:i/>
                <w:iCs/>
                <w:sz w:val="22"/>
                <w:szCs w:val="22"/>
                <w:lang w:eastAsia="zh-CN" w:bidi="hi-IN"/>
              </w:rPr>
              <w:t> </w:t>
            </w:r>
            <w:hyperlink r:id="rId7" w:anchor="c2f0e7330b" w:tgtFrame="_blank" w:history="1">
              <w:r w:rsidRPr="002803DE">
                <w:rPr>
                  <w:rFonts w:ascii="Times New Roman CYR" w:eastAsia="Tahoma" w:hAnsi="Times New Roman CYR" w:cs="Times New Roman CYR"/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zh-CN" w:bidi="hi-IN"/>
                </w:rPr>
                <w:t xml:space="preserve">пунктом </w:t>
              </w:r>
              <w:r w:rsidRPr="002803DE">
                <w:rPr>
                  <w:rFonts w:ascii="Times New Roman CYR" w:eastAsia="Tahoma" w:hAnsi="Times New Roman CYR" w:cs="Times New Roman CYR"/>
                  <w:b/>
                  <w:bCs/>
                  <w:i/>
                  <w:iCs/>
                  <w:strike/>
                  <w:color w:val="C00000"/>
                  <w:sz w:val="22"/>
                  <w:szCs w:val="22"/>
                  <w:u w:val="single"/>
                  <w:lang w:eastAsia="zh-CN" w:bidi="hi-IN"/>
                </w:rPr>
                <w:t>4</w:t>
              </w:r>
              <w:r w:rsidRPr="002803DE">
                <w:rPr>
                  <w:rFonts w:ascii="Times New Roman CYR" w:eastAsia="Tahoma" w:hAnsi="Times New Roman CYR" w:cs="Times New Roman CYR"/>
                  <w:b/>
                  <w:bCs/>
                  <w:i/>
                  <w:iCs/>
                  <w:strike/>
                  <w:color w:val="C00000"/>
                  <w:sz w:val="22"/>
                  <w:szCs w:val="22"/>
                  <w:u w:val="single"/>
                  <w:lang w:val="uk-UA" w:eastAsia="zh-CN" w:bidi="hi-IN"/>
                </w:rPr>
                <w:t>8</w:t>
              </w:r>
              <w:r w:rsidRPr="002803DE">
                <w:rPr>
                  <w:rFonts w:ascii="Times New Roman CYR" w:eastAsia="Tahoma" w:hAnsi="Times New Roman CYR" w:cs="Times New Roman CYR"/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zh-CN" w:bidi="hi-IN"/>
                </w:rPr>
                <w:t xml:space="preserve"> </w:t>
              </w:r>
              <w:r w:rsidRPr="002803DE">
                <w:rPr>
                  <w:rFonts w:ascii="Times New Roman CYR" w:eastAsia="Tahoma" w:hAnsi="Times New Roman CYR" w:cs="Times New Roman CYR"/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val="uk-UA" w:eastAsia="zh-CN" w:bidi="hi-IN"/>
                </w:rPr>
                <w:t xml:space="preserve"> </w:t>
              </w:r>
              <w:proofErr w:type="spellStart"/>
              <w:r w:rsidRPr="002803DE">
                <w:rPr>
                  <w:rFonts w:ascii="Times New Roman CYR" w:eastAsia="Tahoma" w:hAnsi="Times New Roman CYR" w:cs="Times New Roman CYR"/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zh-CN" w:bidi="hi-IN"/>
                </w:rPr>
                <w:t>цих</w:t>
              </w:r>
              <w:proofErr w:type="spellEnd"/>
              <w:r w:rsidRPr="002803DE">
                <w:rPr>
                  <w:rFonts w:ascii="Times New Roman CYR" w:eastAsia="Tahoma" w:hAnsi="Times New Roman CYR" w:cs="Times New Roman CYR"/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zh-CN" w:bidi="hi-IN"/>
                </w:rPr>
                <w:t xml:space="preserve"> </w:t>
              </w:r>
              <w:proofErr w:type="spellStart"/>
              <w:r w:rsidRPr="002803DE">
                <w:rPr>
                  <w:rFonts w:ascii="Times New Roman CYR" w:eastAsia="Tahoma" w:hAnsi="Times New Roman CYR" w:cs="Times New Roman CYR"/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zh-CN" w:bidi="hi-IN"/>
                </w:rPr>
                <w:t>особливостей</w:t>
              </w:r>
              <w:proofErr w:type="spellEnd"/>
            </w:hyperlink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.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Замовник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орган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оскарження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та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Держаудитслужба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мають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доступ в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електронній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системі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закупівель до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інформації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яка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визначена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учасником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процедури закупівлі </w:t>
            </w:r>
            <w:proofErr w:type="spellStart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конфіденційною</w:t>
            </w:r>
            <w:proofErr w:type="spellEnd"/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.</w:t>
            </w:r>
          </w:p>
          <w:p w14:paraId="1933B4A2" w14:textId="23C6E489" w:rsidR="002803DE" w:rsidRDefault="002803DE" w:rsidP="002803DE">
            <w:pPr>
              <w:jc w:val="both"/>
              <w:outlineLvl w:val="0"/>
              <w:rPr>
                <w:b/>
                <w:lang w:val="uk-UA"/>
              </w:rPr>
            </w:pPr>
          </w:p>
        </w:tc>
        <w:tc>
          <w:tcPr>
            <w:tcW w:w="5182" w:type="dxa"/>
          </w:tcPr>
          <w:p w14:paraId="0FAEF5B2" w14:textId="77777777" w:rsidR="002803DE" w:rsidRDefault="002803DE" w:rsidP="002803DE">
            <w:pPr>
              <w:jc w:val="both"/>
              <w:outlineLvl w:val="0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1.</w:t>
            </w:r>
            <w:r w:rsidRPr="0060433F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 xml:space="preserve"> Зміст і спосіб подання тендерної пропозиції</w:t>
            </w:r>
          </w:p>
          <w:p w14:paraId="6FA56BE3" w14:textId="79888B07" w:rsidR="002803DE" w:rsidRDefault="002803DE" w:rsidP="001D4D41">
            <w:pPr>
              <w:ind w:right="105" w:firstLine="9"/>
              <w:jc w:val="both"/>
              <w:textAlignment w:val="baseline"/>
              <w:rPr>
                <w:b/>
                <w:lang w:val="uk-UA"/>
              </w:rPr>
            </w:pPr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Не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підлягає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розкриттю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інформація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що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обґрунтовано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визначена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учасником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як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конфіденційна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у тому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числі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інформація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що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містить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персональні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дані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.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Конфіденційною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не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може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бути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визначена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інформація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про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запропоновану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ціну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інші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критерії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оцінки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технічні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умови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технічні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специфікації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та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документи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що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підтверджують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відповідність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кваліфікаційним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критеріям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відповідно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до </w:t>
            </w:r>
            <w:proofErr w:type="spellStart"/>
            <w:r w:rsidR="00A93A10">
              <w:fldChar w:fldCharType="begin"/>
            </w:r>
            <w:r w:rsidR="00A93A10">
              <w:instrText xml:space="preserve"> HYPERLINK "https://dz.expertus.com.ua/law/16450" \l "b4f4f675bc" \t "_blank" </w:instrText>
            </w:r>
            <w:r w:rsidR="00A93A10">
              <w:fldChar w:fldCharType="separate"/>
            </w:r>
            <w:r w:rsidRPr="002803DE">
              <w:rPr>
                <w:rStyle w:val="ad"/>
                <w:rFonts w:ascii="Times New Roman CYR" w:eastAsia="Tahoma" w:hAnsi="Times New Roman CYR" w:cs="Times New Roman CYR"/>
                <w:b/>
                <w:i/>
                <w:iCs/>
                <w:color w:val="1611EF"/>
                <w:sz w:val="22"/>
                <w:szCs w:val="22"/>
                <w:lang w:eastAsia="zh-CN" w:bidi="hi-IN"/>
              </w:rPr>
              <w:t>статті</w:t>
            </w:r>
            <w:proofErr w:type="spellEnd"/>
            <w:r w:rsidRPr="002803DE">
              <w:rPr>
                <w:rStyle w:val="ad"/>
                <w:rFonts w:ascii="Times New Roman CYR" w:eastAsia="Tahoma" w:hAnsi="Times New Roman CYR" w:cs="Times New Roman CYR"/>
                <w:b/>
                <w:i/>
                <w:iCs/>
                <w:color w:val="1611EF"/>
                <w:sz w:val="22"/>
                <w:szCs w:val="22"/>
                <w:lang w:eastAsia="zh-CN" w:bidi="hi-IN"/>
              </w:rPr>
              <w:t xml:space="preserve"> 16 Закону</w:t>
            </w:r>
            <w:r w:rsidR="00A93A10">
              <w:rPr>
                <w:rStyle w:val="ad"/>
                <w:rFonts w:ascii="Times New Roman CYR" w:eastAsia="Tahoma" w:hAnsi="Times New Roman CYR" w:cs="Times New Roman CYR"/>
                <w:b/>
                <w:i/>
                <w:iCs/>
                <w:color w:val="1611EF"/>
                <w:sz w:val="22"/>
                <w:szCs w:val="22"/>
                <w:lang w:eastAsia="zh-CN" w:bidi="hi-IN"/>
              </w:rPr>
              <w:fldChar w:fldCharType="end"/>
            </w:r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і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документи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що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підтверджують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відсутність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підстав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, 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bCs/>
                <w:i/>
                <w:iCs/>
                <w:sz w:val="22"/>
                <w:szCs w:val="22"/>
                <w:lang w:eastAsia="zh-CN" w:bidi="hi-IN"/>
              </w:rPr>
              <w:t>визначених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bCs/>
                <w:i/>
                <w:iCs/>
                <w:sz w:val="22"/>
                <w:szCs w:val="22"/>
                <w:lang w:eastAsia="zh-CN" w:bidi="hi-IN"/>
              </w:rPr>
              <w:t> </w:t>
            </w:r>
            <w:hyperlink r:id="rId8" w:anchor="c2f0e7330b" w:tgtFrame="_blank" w:history="1">
              <w:r w:rsidRPr="002803DE">
                <w:rPr>
                  <w:rStyle w:val="ad"/>
                  <w:rFonts w:ascii="Times New Roman CYR" w:eastAsia="Tahoma" w:hAnsi="Times New Roman CYR" w:cs="Times New Roman CYR"/>
                  <w:b/>
                  <w:bCs/>
                  <w:i/>
                  <w:iCs/>
                  <w:color w:val="1611EF"/>
                  <w:sz w:val="22"/>
                  <w:szCs w:val="22"/>
                  <w:lang w:eastAsia="zh-CN" w:bidi="hi-IN"/>
                </w:rPr>
                <w:t xml:space="preserve">пунктом </w:t>
              </w:r>
              <w:r w:rsidRPr="002803DE">
                <w:rPr>
                  <w:rStyle w:val="ad"/>
                  <w:rFonts w:ascii="Times New Roman CYR" w:eastAsia="Tahoma" w:hAnsi="Times New Roman CYR" w:cs="Times New Roman CYR"/>
                  <w:b/>
                  <w:bCs/>
                  <w:i/>
                  <w:iCs/>
                  <w:color w:val="1611EF"/>
                  <w:sz w:val="22"/>
                  <w:szCs w:val="22"/>
                  <w:lang w:val="uk-UA" w:eastAsia="zh-CN" w:bidi="hi-IN"/>
                </w:rPr>
                <w:t xml:space="preserve">40 </w:t>
              </w:r>
              <w:proofErr w:type="spellStart"/>
              <w:r w:rsidRPr="002803DE">
                <w:rPr>
                  <w:rStyle w:val="ad"/>
                  <w:rFonts w:ascii="Times New Roman CYR" w:eastAsia="Tahoma" w:hAnsi="Times New Roman CYR" w:cs="Times New Roman CYR"/>
                  <w:b/>
                  <w:bCs/>
                  <w:i/>
                  <w:iCs/>
                  <w:color w:val="1611EF"/>
                  <w:sz w:val="22"/>
                  <w:szCs w:val="22"/>
                  <w:lang w:eastAsia="zh-CN" w:bidi="hi-IN"/>
                </w:rPr>
                <w:t>цих</w:t>
              </w:r>
              <w:proofErr w:type="spellEnd"/>
              <w:r w:rsidRPr="002803DE">
                <w:rPr>
                  <w:rStyle w:val="ad"/>
                  <w:rFonts w:ascii="Times New Roman CYR" w:eastAsia="Tahoma" w:hAnsi="Times New Roman CYR" w:cs="Times New Roman CYR"/>
                  <w:b/>
                  <w:bCs/>
                  <w:i/>
                  <w:iCs/>
                  <w:color w:val="1611EF"/>
                  <w:sz w:val="22"/>
                  <w:szCs w:val="22"/>
                  <w:lang w:eastAsia="zh-CN" w:bidi="hi-IN"/>
                </w:rPr>
                <w:t xml:space="preserve"> </w:t>
              </w:r>
              <w:proofErr w:type="spellStart"/>
              <w:r w:rsidRPr="002803DE">
                <w:rPr>
                  <w:rStyle w:val="ad"/>
                  <w:rFonts w:ascii="Times New Roman CYR" w:eastAsia="Tahoma" w:hAnsi="Times New Roman CYR" w:cs="Times New Roman CYR"/>
                  <w:b/>
                  <w:bCs/>
                  <w:i/>
                  <w:iCs/>
                  <w:color w:val="1611EF"/>
                  <w:sz w:val="22"/>
                  <w:szCs w:val="22"/>
                  <w:lang w:eastAsia="zh-CN" w:bidi="hi-IN"/>
                </w:rPr>
                <w:t>особливостей</w:t>
              </w:r>
              <w:proofErr w:type="spellEnd"/>
            </w:hyperlink>
            <w:r w:rsidRPr="002803DE">
              <w:rPr>
                <w:rFonts w:ascii="Times New Roman CYR" w:eastAsia="Tahoma" w:hAnsi="Times New Roman CYR" w:cs="Times New Roman CYR"/>
                <w:b/>
                <w:i/>
                <w:iCs/>
                <w:color w:val="1611EF"/>
                <w:sz w:val="22"/>
                <w:szCs w:val="22"/>
                <w:lang w:eastAsia="zh-CN" w:bidi="hi-IN"/>
              </w:rPr>
              <w:t>.</w:t>
            </w:r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Замовник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орган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оскарження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та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Держаудитслужба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мають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доступ в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електронній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системі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закупівель до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інформації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, яка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визначена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учасником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 xml:space="preserve"> процедури закупівлі </w:t>
            </w:r>
            <w:proofErr w:type="spellStart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конфіденційною</w:t>
            </w:r>
            <w:proofErr w:type="spellEnd"/>
            <w:r w:rsidRPr="0060433F">
              <w:rPr>
                <w:rFonts w:ascii="Times New Roman CYR" w:eastAsia="Tahoma" w:hAnsi="Times New Roman CYR" w:cs="Times New Roman CYR"/>
                <w:b/>
                <w:i/>
                <w:iCs/>
                <w:sz w:val="22"/>
                <w:szCs w:val="22"/>
                <w:lang w:eastAsia="zh-CN" w:bidi="hi-IN"/>
              </w:rPr>
              <w:t>.</w:t>
            </w:r>
          </w:p>
        </w:tc>
      </w:tr>
      <w:tr w:rsidR="002803DE" w:rsidRPr="00FE03DE" w14:paraId="15511799" w14:textId="77777777" w:rsidTr="002803DE">
        <w:tc>
          <w:tcPr>
            <w:tcW w:w="5240" w:type="dxa"/>
          </w:tcPr>
          <w:p w14:paraId="29F26C80" w14:textId="77777777" w:rsidR="002803DE" w:rsidRDefault="002803DE" w:rsidP="002803DE">
            <w:pPr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5</w:t>
            </w:r>
            <w:r>
              <w:rPr>
                <w:lang w:val="uk-UA"/>
              </w:rPr>
              <w:t>.</w:t>
            </w:r>
            <w:r w:rsidRPr="002803DE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Кваліфікаційні критерії до учасників та вимоги, встановлені у пункті 47 Особливостей</w:t>
            </w:r>
          </w:p>
          <w:p w14:paraId="281BE37F" w14:textId="77777777" w:rsidR="00D80D6A" w:rsidRPr="00D80D6A" w:rsidRDefault="00D80D6A" w:rsidP="00D80D6A">
            <w:pPr>
              <w:tabs>
                <w:tab w:val="left" w:pos="-328"/>
              </w:tabs>
              <w:suppressAutoHyphens/>
              <w:ind w:firstLine="426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  <w:u w:val="single"/>
                <w:lang w:val="uk-UA" w:eastAsia="uk-UA"/>
              </w:rPr>
            </w:pP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</w:t>
            </w:r>
            <w:r w:rsidRPr="00D80D6A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 xml:space="preserve">. Інформаційна довідка з Єдиного державного реєстру осіб, які вчинили корупційні або пов’язані з </w:t>
            </w:r>
            <w:r w:rsidRPr="00D80D6A">
              <w:rPr>
                <w:rFonts w:ascii="Times New Roman CYR" w:hAnsi="Times New Roman CYR" w:cs="Times New Roman CYR"/>
                <w:bCs/>
                <w:sz w:val="22"/>
                <w:szCs w:val="22"/>
                <w:lang w:val="uk-UA" w:eastAsia="uk-UA"/>
              </w:rPr>
              <w:t>корупцією правопорушення</w:t>
            </w:r>
            <w:r w:rsidRPr="00D80D6A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  <w:lang w:val="uk-UA" w:eastAsia="uk-UA"/>
              </w:rPr>
              <w:t>,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 який повинен бути </w:t>
            </w:r>
            <w:r w:rsidRPr="00D80D6A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val="uk-UA" w:eastAsia="uk-UA"/>
              </w:rPr>
              <w:t>отриманий не раніше</w:t>
            </w:r>
            <w:r w:rsidRPr="00D80D6A">
              <w:rPr>
                <w:rFonts w:ascii="Times New Roman CYR" w:hAnsi="Times New Roman CYR" w:cs="Times New Roman CYR"/>
                <w:i/>
                <w:iCs/>
                <w:sz w:val="22"/>
                <w:szCs w:val="22"/>
                <w:u w:val="single"/>
                <w:lang w:val="uk-UA" w:eastAsia="uk-UA"/>
              </w:rPr>
              <w:t xml:space="preserve"> ніж 30-ть календарних днів до дати оприлюднення в електронній системі закупівель повідомлення про намір укласти договір</w:t>
            </w:r>
            <w:r w:rsidRPr="00D80D6A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 w:eastAsia="uk-UA"/>
              </w:rPr>
              <w:t xml:space="preserve">, 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про відсутність відносно керівника учасника процедури закупівлі, </w:t>
            </w:r>
            <w:r w:rsidRPr="00D80D6A">
              <w:rPr>
                <w:rFonts w:ascii="Times New Roman CYR" w:hAnsi="Times New Roman CYR" w:cs="Times New Roman CYR"/>
                <w:strike/>
                <w:sz w:val="22"/>
                <w:szCs w:val="22"/>
                <w:lang w:val="uk-UA"/>
              </w:rPr>
              <w:t>яку уповноважено учасником представляти його інтереси під час проведення процедури закупівлі, фізичної особи, яка є учасником, інформації про корупційні або пов'язані з корупцією правопорушення.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Вказана інформаційна довідка 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  <w:t xml:space="preserve">повинна бути надана у вигляді електронного документу з відповідним кваліфікованим електронним підписом та/або кваліфікованою електронною печаткою установи/організації, яка відповідальна за видачу таких довідок (документів), </w:t>
            </w:r>
          </w:p>
          <w:p w14:paraId="36145F4A" w14:textId="77777777" w:rsidR="00D80D6A" w:rsidRPr="0060433F" w:rsidRDefault="00D80D6A" w:rsidP="00D80D6A">
            <w:pPr>
              <w:tabs>
                <w:tab w:val="left" w:pos="-328"/>
              </w:tabs>
              <w:suppressAutoHyphens/>
              <w:ind w:firstLine="426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</w:pP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  <w:r w:rsidRPr="0060433F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. Витяг з інформаційно-аналітичної системи «Облік відомостей про притягнення особи до кримінальної відповідальності та наявності судимості»,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який повинен бути </w:t>
            </w:r>
            <w:r w:rsidRPr="00604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val="uk-UA"/>
              </w:rPr>
              <w:t>отриманий не раніше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  <w:r w:rsidRPr="0060433F">
              <w:rPr>
                <w:rFonts w:ascii="Times New Roman CYR" w:hAnsi="Times New Roman CYR" w:cs="Times New Roman CYR"/>
                <w:i/>
                <w:iCs/>
                <w:sz w:val="22"/>
                <w:szCs w:val="22"/>
                <w:u w:val="single"/>
                <w:lang w:val="uk-UA"/>
              </w:rPr>
              <w:t>ніж 30-ть календарних днів до дати оприлюднення в електронній системі закупівель повідомлення про намір укласти договір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 порядку, визначеному наказом Міністерства внутрішніх справ України від 30.03.2022 №207 «Деякі питання ведення обліку відомостей про притягнення особи до кримінальної відповідальності та наявності судимості», про те, </w:t>
            </w:r>
            <w:r w:rsidRPr="0060433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val="uk-UA"/>
              </w:rPr>
              <w:t>що фізична особа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, яка є учасником, 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не була </w:t>
            </w:r>
            <w:r w:rsidRPr="00D80D6A">
              <w:rPr>
                <w:rFonts w:ascii="Times New Roman CYR" w:hAnsi="Times New Roman CYR" w:cs="Times New Roman CYR"/>
                <w:strike/>
                <w:sz w:val="22"/>
                <w:szCs w:val="22"/>
                <w:lang w:val="uk-UA" w:eastAsia="uk-UA"/>
              </w:rPr>
              <w:t>притягнута до кримінальної відповідальності, не має судимості або обмежень, передбачених кримінальним процесуальним законодавством України,</w:t>
            </w:r>
            <w:r w:rsidRPr="00D80D6A">
              <w:rPr>
                <w:rFonts w:ascii="Times New Roman CYR" w:hAnsi="Times New Roman CYR" w:cs="Times New Roman CYR"/>
                <w:strike/>
                <w:sz w:val="22"/>
                <w:szCs w:val="22"/>
                <w:shd w:val="clear" w:color="auto" w:fill="FFFFFF"/>
                <w:lang w:val="uk-UA" w:eastAsia="en-US"/>
              </w:rPr>
              <w:t xml:space="preserve"> що містить інформацію станом на дату.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60433F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В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  <w:t>казаний Витяг повинен бути наданий у вигляді електронного документу з відповідним кваліфікованим електронним підписом та/або кваліфікованою електронною печаткою установи/організації, яка відповідальна за видачу таких витягів (документів).</w:t>
            </w:r>
          </w:p>
          <w:p w14:paraId="45A1D849" w14:textId="77777777" w:rsidR="00D80D6A" w:rsidRPr="00D80D6A" w:rsidRDefault="00D80D6A" w:rsidP="00D80D6A">
            <w:pPr>
              <w:tabs>
                <w:tab w:val="left" w:pos="-328"/>
              </w:tabs>
              <w:suppressAutoHyphens/>
              <w:ind w:firstLine="426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</w:pPr>
            <w:r w:rsidRPr="00D80D6A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3. Витяг з інформаційно-аналітичної системи «Облік відомостей про притягнення особи до кримінальної відповідальності та наявності судимості»,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який повинен бути </w:t>
            </w:r>
            <w:r w:rsidRPr="00D80D6A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val="uk-UA"/>
              </w:rPr>
              <w:t>отриманий не раніше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  <w:r w:rsidRPr="00D80D6A">
              <w:rPr>
                <w:rFonts w:ascii="Times New Roman CYR" w:hAnsi="Times New Roman CYR" w:cs="Times New Roman CYR"/>
                <w:i/>
                <w:iCs/>
                <w:sz w:val="22"/>
                <w:szCs w:val="22"/>
                <w:u w:val="single"/>
                <w:lang w:val="uk-UA"/>
              </w:rPr>
              <w:t>ніж 30-ть календарних днів до дати оприлюднення в електронній системі закупівель повідомлення про намір укласти договір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 порядку, визначеному наказом Міністерства внутрішніх справ України від 30.03.2022 №207 «Деякі питання ведення обліку відомостей про притягнення особи до кримінальної відповідальності та наявності судимості», про те, що </w:t>
            </w:r>
            <w:r w:rsidRPr="00D80D6A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val="uk-UA"/>
              </w:rPr>
              <w:t>керівник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учасника процедури закупівлі (довідка надається на осіб, уповноважених на підписання документів тендерної пропозиції та/або договору про закупівлю) 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не </w:t>
            </w:r>
            <w:r w:rsidRPr="00D80D6A">
              <w:rPr>
                <w:rFonts w:ascii="Times New Roman CYR" w:hAnsi="Times New Roman CYR" w:cs="Times New Roman CYR"/>
                <w:strike/>
                <w:sz w:val="22"/>
                <w:szCs w:val="22"/>
                <w:lang w:val="uk-UA" w:eastAsia="uk-UA"/>
              </w:rPr>
              <w:t>була притягнута до кримінальної відповідальност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і, </w:t>
            </w:r>
            <w:r w:rsidRPr="00D80D6A">
              <w:rPr>
                <w:rFonts w:ascii="Times New Roman CYR" w:hAnsi="Times New Roman CYR" w:cs="Times New Roman CYR"/>
                <w:strike/>
                <w:sz w:val="22"/>
                <w:szCs w:val="22"/>
                <w:lang w:val="uk-UA" w:eastAsia="uk-UA"/>
              </w:rPr>
              <w:t>не має судимості або обмежень, передбачених кримінальним процесуальним законодавством України,</w:t>
            </w:r>
            <w:r w:rsidRPr="00D80D6A">
              <w:rPr>
                <w:rFonts w:ascii="Times New Roman CYR" w:hAnsi="Times New Roman CYR" w:cs="Times New Roman CYR"/>
                <w:strike/>
                <w:sz w:val="22"/>
                <w:szCs w:val="22"/>
                <w:shd w:val="clear" w:color="auto" w:fill="FFFFFF"/>
                <w:lang w:val="uk-UA" w:eastAsia="en-US"/>
              </w:rPr>
              <w:t xml:space="preserve"> що містить інформацію станом на дату</w:t>
            </w:r>
            <w:r w:rsidRPr="00D80D6A">
              <w:rPr>
                <w:rFonts w:ascii="Times New Roman CYR" w:hAnsi="Times New Roman CYR" w:cs="Times New Roman CYR"/>
                <w:strike/>
                <w:color w:val="00B050"/>
                <w:sz w:val="22"/>
                <w:szCs w:val="22"/>
                <w:shd w:val="clear" w:color="auto" w:fill="FFFFFF"/>
                <w:lang w:val="uk-UA" w:eastAsia="en-US"/>
              </w:rPr>
              <w:t>.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D80D6A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В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  <w:t>казаний Витяг повинен бути наданий у вигляді електронного документу з відповідним кваліфікованим електронним підписом та/або кваліфікованою електронною печаткою установи/організації, яка відповідальна за видачу таких витягів (документів).</w:t>
            </w:r>
          </w:p>
          <w:p w14:paraId="1F9F690E" w14:textId="77777777" w:rsidR="00D80D6A" w:rsidRPr="00D80D6A" w:rsidRDefault="00D80D6A" w:rsidP="00D80D6A">
            <w:pPr>
              <w:tabs>
                <w:tab w:val="left" w:pos="-328"/>
              </w:tabs>
              <w:suppressAutoHyphens/>
              <w:ind w:firstLine="426"/>
              <w:jc w:val="both"/>
              <w:rPr>
                <w:rFonts w:ascii="Times New Roman CYR" w:hAnsi="Times New Roman CYR" w:cs="Times New Roman CYR"/>
                <w:strike/>
                <w:sz w:val="22"/>
                <w:szCs w:val="22"/>
                <w:lang w:val="uk-UA" w:eastAsia="uk-UA"/>
              </w:rPr>
            </w:pP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4. </w:t>
            </w:r>
            <w:r w:rsidRPr="0060433F">
              <w:rPr>
                <w:rFonts w:ascii="Times New Roman CYR" w:hAnsi="Times New Roman CYR" w:cs="Times New Roman CYR"/>
                <w:bCs/>
                <w:sz w:val="22"/>
                <w:szCs w:val="22"/>
                <w:lang w:val="uk-UA" w:eastAsia="uk-UA"/>
              </w:rPr>
              <w:t>Довідку у довільній формі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 про те, що керівник учасника процедури закупівлі, </w:t>
            </w:r>
            <w:r w:rsidRPr="00D80D6A">
              <w:rPr>
                <w:rFonts w:ascii="Times New Roman CYR" w:hAnsi="Times New Roman CYR" w:cs="Times New Roman CYR"/>
                <w:strike/>
                <w:sz w:val="22"/>
                <w:szCs w:val="22"/>
                <w:lang w:val="uk-UA" w:eastAsia="uk-UA"/>
              </w:rPr>
              <w:t>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людьми.</w:t>
            </w:r>
          </w:p>
          <w:p w14:paraId="056E2CEE" w14:textId="28D2617B" w:rsidR="00D80D6A" w:rsidRDefault="00D80D6A" w:rsidP="002803DE">
            <w:pPr>
              <w:rPr>
                <w:b/>
                <w:lang w:val="uk-UA"/>
              </w:rPr>
            </w:pPr>
          </w:p>
        </w:tc>
        <w:tc>
          <w:tcPr>
            <w:tcW w:w="5182" w:type="dxa"/>
          </w:tcPr>
          <w:p w14:paraId="326F009E" w14:textId="77777777" w:rsidR="00D80D6A" w:rsidRPr="00D80D6A" w:rsidRDefault="00D80D6A" w:rsidP="00D80D6A">
            <w:pPr>
              <w:jc w:val="both"/>
              <w:outlineLvl w:val="0"/>
              <w:rPr>
                <w:b/>
                <w:lang w:val="uk-UA"/>
              </w:rPr>
            </w:pPr>
            <w:r w:rsidRPr="00D80D6A">
              <w:rPr>
                <w:b/>
                <w:lang w:val="uk-UA"/>
              </w:rPr>
              <w:t>5.Кваліфікаційні критерії до учасників та вимоги, встановлені у пункті 47 Особливостей</w:t>
            </w:r>
          </w:p>
          <w:p w14:paraId="09A5CC4A" w14:textId="0A7DC181" w:rsidR="00D80D6A" w:rsidRPr="0060433F" w:rsidRDefault="00D80D6A" w:rsidP="00D80D6A">
            <w:pPr>
              <w:tabs>
                <w:tab w:val="left" w:pos="-328"/>
              </w:tabs>
              <w:suppressAutoHyphens/>
              <w:ind w:firstLine="426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  <w:u w:val="single"/>
                <w:lang w:val="uk-UA" w:eastAsia="uk-UA"/>
              </w:rPr>
            </w:pPr>
            <w:r w:rsidRPr="0060433F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</w:t>
            </w:r>
            <w:r w:rsidRPr="0060433F">
              <w:rPr>
                <w:rFonts w:ascii="Times New Roman CYR" w:hAnsi="Times New Roman CYR" w:cs="Times New Roman CYR"/>
                <w:bCs/>
                <w:sz w:val="22"/>
                <w:szCs w:val="22"/>
                <w:lang w:val="uk-UA" w:eastAsia="uk-UA"/>
              </w:rPr>
              <w:t>корупцією правопорушення</w:t>
            </w:r>
            <w:r w:rsidRPr="0060433F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  <w:lang w:val="uk-UA" w:eastAsia="uk-UA"/>
              </w:rPr>
              <w:t>,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 який повинен бути </w:t>
            </w:r>
            <w:r w:rsidRPr="00604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val="uk-UA" w:eastAsia="uk-UA"/>
              </w:rPr>
              <w:t>отриманий не раніше</w:t>
            </w:r>
            <w:r w:rsidRPr="0060433F">
              <w:rPr>
                <w:rFonts w:ascii="Times New Roman CYR" w:hAnsi="Times New Roman CYR" w:cs="Times New Roman CYR"/>
                <w:i/>
                <w:iCs/>
                <w:sz w:val="22"/>
                <w:szCs w:val="22"/>
                <w:u w:val="single"/>
                <w:lang w:val="uk-UA" w:eastAsia="uk-UA"/>
              </w:rPr>
              <w:t xml:space="preserve"> ніж 30-ть календарних днів до дати оприлюднення в електронній системі закупівель повідомлення про намір укласти договір</w:t>
            </w:r>
            <w:r w:rsidRPr="0060433F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 w:eastAsia="uk-UA"/>
              </w:rPr>
              <w:t xml:space="preserve">, 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про відсутність відносно керівника учасника процедури закупівлі, </w:t>
            </w:r>
            <w:r w:rsidRPr="00361649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фізичної особи, яка є учасником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Вказана інформаційна довідка 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  <w:t xml:space="preserve">повинна бути надана у вигляді електронного документу з відповідним кваліфікованим електронним підписом та/або кваліфікованою електронною печаткою установи/організації, яка відповідальна за видачу таких довідок (документів), </w:t>
            </w:r>
          </w:p>
          <w:p w14:paraId="1B177F41" w14:textId="45FA9195" w:rsidR="00D80D6A" w:rsidRPr="0060433F" w:rsidRDefault="00D80D6A" w:rsidP="00D80D6A">
            <w:pPr>
              <w:tabs>
                <w:tab w:val="left" w:pos="-328"/>
              </w:tabs>
              <w:suppressAutoHyphens/>
              <w:ind w:firstLine="426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</w:pP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  <w:r w:rsidRPr="0060433F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. Витяг з інформаційно-аналітичної системи «Облік відомостей про притягнення особи до кримінальної відповідальності та наявності судимості»,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який повинен бути </w:t>
            </w:r>
            <w:r w:rsidRPr="00604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val="uk-UA"/>
              </w:rPr>
              <w:t>отриманий не раніше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  <w:r w:rsidRPr="0060433F">
              <w:rPr>
                <w:rFonts w:ascii="Times New Roman CYR" w:hAnsi="Times New Roman CYR" w:cs="Times New Roman CYR"/>
                <w:i/>
                <w:iCs/>
                <w:sz w:val="22"/>
                <w:szCs w:val="22"/>
                <w:u w:val="single"/>
                <w:lang w:val="uk-UA"/>
              </w:rPr>
              <w:t>ніж 30-ть календарних днів до дати оприлюднення в електронній системі закупівель повідомлення про намір укласти договір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 порядку, визначеному наказом Міністерства внутрішніх справ України від 30.03.2022 №207 «Деякі питання ведення обліку відомостей про притягнення особи до кримінальної відповідальності та наявності судимості», про те, </w:t>
            </w:r>
            <w:r w:rsidRPr="0060433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val="uk-UA"/>
              </w:rPr>
              <w:t>що фізична особа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, яка є учасником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процедури закупівлі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, 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не була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засуджена за кримінальне правопорушення 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 </w:t>
            </w:r>
            <w:r w:rsidRPr="0060433F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В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  <w:t>казаний Витяг повинен бути наданий у вигляді електронного документу з відповідним кваліфікованим електронним підписом та/або кваліфікованою електронною печаткою установи/організації, яка відповідальна за видачу таких витягів (документів).</w:t>
            </w:r>
          </w:p>
          <w:p w14:paraId="1231C6A6" w14:textId="6AA4BC60" w:rsidR="00D80D6A" w:rsidRPr="0060433F" w:rsidRDefault="00D80D6A" w:rsidP="00D80D6A">
            <w:pPr>
              <w:tabs>
                <w:tab w:val="left" w:pos="-328"/>
              </w:tabs>
              <w:suppressAutoHyphens/>
              <w:ind w:firstLine="426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</w:pPr>
            <w:r w:rsidRPr="0060433F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3. Витяг з інформаційно-аналітичної системи «Облік відомостей про притягнення особи до кримінальної відповідальності та наявності судимості»,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який повинен бути </w:t>
            </w:r>
            <w:r w:rsidRPr="00604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val="uk-UA"/>
              </w:rPr>
              <w:t>отриманий не раніше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  <w:r w:rsidRPr="0060433F">
              <w:rPr>
                <w:rFonts w:ascii="Times New Roman CYR" w:hAnsi="Times New Roman CYR" w:cs="Times New Roman CYR"/>
                <w:i/>
                <w:iCs/>
                <w:sz w:val="22"/>
                <w:szCs w:val="22"/>
                <w:u w:val="single"/>
                <w:lang w:val="uk-UA"/>
              </w:rPr>
              <w:t>ніж 30-ть календарних днів до дати оприлюднення в електронній системі закупівель повідомлення про намір укласти договір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 порядку, визначеному наказом Міністерства внутрішніх справ України від 30.03.2022 №207 «Деякі питання ведення обліку відомостей про притягнення особи до кримінальної відповідальності та наявності судимості», про те, що </w:t>
            </w:r>
            <w:r w:rsidRPr="0060433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val="uk-UA"/>
              </w:rPr>
              <w:t>керівник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учасника процедури закупівлі (довідка надається на осіб, уповноважених на підписання документів тендерної пропозиції та/або договору про закупівлю) 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не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>був засуджений за кримінальне правопорушення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>вчинення з корисливих мотивів (зокрема, пов’язане з хабарництвом, шахрайством та відмивання коштів), судимість з якого не знято або не погашено в установленому законом порядку</w:t>
            </w:r>
            <w:r w:rsidRPr="005F0D5D">
              <w:rPr>
                <w:rFonts w:ascii="Times New Roman CYR" w:hAnsi="Times New Roman CYR" w:cs="Times New Roman CYR"/>
                <w:color w:val="FF0000"/>
                <w:sz w:val="22"/>
                <w:szCs w:val="22"/>
                <w:shd w:val="clear" w:color="auto" w:fill="FFFFFF"/>
                <w:lang w:val="uk-UA" w:eastAsia="en-US"/>
              </w:rPr>
              <w:t>.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60433F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В</w:t>
            </w:r>
            <w:r w:rsidRPr="0060433F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val="uk-UA"/>
              </w:rPr>
              <w:t>казаний Витяг повинен бути наданий у вигляді електронного документу з відповідним кваліфікованим електронним підписом та/або кваліфікованою електронною печаткою установи/організації, яка відповідальна за видачу таких витягів (документів).</w:t>
            </w:r>
          </w:p>
          <w:p w14:paraId="6EBE4B06" w14:textId="2A1F938F" w:rsidR="002803DE" w:rsidRDefault="00D80D6A" w:rsidP="00D80D6A">
            <w:pPr>
              <w:tabs>
                <w:tab w:val="left" w:pos="-328"/>
              </w:tabs>
              <w:suppressAutoHyphens/>
              <w:ind w:firstLine="426"/>
              <w:jc w:val="both"/>
              <w:rPr>
                <w:b/>
                <w:lang w:val="uk-UA"/>
              </w:rPr>
            </w:pP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4. </w:t>
            </w:r>
            <w:r w:rsidRPr="00D80D6A">
              <w:rPr>
                <w:rFonts w:ascii="Times New Roman CYR" w:hAnsi="Times New Roman CYR" w:cs="Times New Roman CYR"/>
                <w:bCs/>
                <w:sz w:val="22"/>
                <w:szCs w:val="22"/>
                <w:lang w:val="uk-UA" w:eastAsia="uk-UA"/>
              </w:rPr>
              <w:t>Довідку у довільній формі</w:t>
            </w: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 xml:space="preserve"> про те, що керівник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людьми. </w:t>
            </w:r>
          </w:p>
        </w:tc>
      </w:tr>
      <w:tr w:rsidR="00A93A10" w:rsidRPr="00314A99" w14:paraId="3549DA02" w14:textId="77777777" w:rsidTr="0038646E">
        <w:tc>
          <w:tcPr>
            <w:tcW w:w="10422" w:type="dxa"/>
            <w:gridSpan w:val="2"/>
          </w:tcPr>
          <w:p w14:paraId="5F07475E" w14:textId="032B11E8" w:rsidR="00A93A10" w:rsidRPr="00A93A10" w:rsidRDefault="00A93A10" w:rsidP="00A93A10">
            <w:pPr>
              <w:jc w:val="center"/>
              <w:outlineLvl w:val="0"/>
              <w:rPr>
                <w:b/>
                <w:lang w:val="uk-UA"/>
              </w:rPr>
            </w:pPr>
            <w:r w:rsidRPr="00A93A10">
              <w:rPr>
                <w:b/>
                <w:lang w:val="uk-UA"/>
              </w:rPr>
              <w:t>Розділ 5. Оцінка тендерної пропозиції</w:t>
            </w:r>
          </w:p>
        </w:tc>
      </w:tr>
      <w:tr w:rsidR="00862B7B" w:rsidRPr="00C64763" w14:paraId="50811D02" w14:textId="77777777" w:rsidTr="002803DE">
        <w:tc>
          <w:tcPr>
            <w:tcW w:w="5240" w:type="dxa"/>
          </w:tcPr>
          <w:p w14:paraId="251F36B8" w14:textId="77777777" w:rsidR="00862B7B" w:rsidRDefault="00C64763" w:rsidP="002803DE">
            <w:pPr>
              <w:jc w:val="both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  <w:r w:rsidR="00862B7B" w:rsidRPr="00862B7B">
              <w:rPr>
                <w:b/>
                <w:lang w:val="uk-UA"/>
              </w:rPr>
              <w:t>Відхилення тендерних пропозицій</w:t>
            </w:r>
          </w:p>
          <w:p w14:paraId="049BE8D0" w14:textId="664C94CF" w:rsidR="00FA4C5E" w:rsidRPr="00FA4C5E" w:rsidRDefault="00FA4C5E" w:rsidP="002803DE">
            <w:pPr>
              <w:jc w:val="both"/>
              <w:outlineLvl w:val="0"/>
              <w:rPr>
                <w:bCs/>
                <w:lang w:val="uk-UA"/>
              </w:rPr>
            </w:pPr>
            <w:r w:rsidRPr="00FA4C5E">
              <w:rPr>
                <w:bCs/>
                <w:lang w:val="uk-UA"/>
              </w:rPr>
              <w:t xml:space="preserve">11) 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</w:t>
            </w:r>
            <w:r w:rsidRPr="00FA4C5E">
              <w:rPr>
                <w:bCs/>
                <w:strike/>
                <w:lang w:val="uk-UA"/>
              </w:rPr>
              <w:t>неї</w:t>
            </w:r>
            <w:r w:rsidRPr="00FA4C5E">
              <w:rPr>
                <w:bCs/>
                <w:lang w:val="uk-UA"/>
              </w:rPr>
              <w:t xml:space="preserve"> публічних закупівель товарів, робіт і послуг згідно із Законом України “Про санкції”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182" w:type="dxa"/>
          </w:tcPr>
          <w:p w14:paraId="087DEDA9" w14:textId="77777777" w:rsidR="00C64763" w:rsidRDefault="00C64763" w:rsidP="002803DE">
            <w:pPr>
              <w:jc w:val="both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  <w:r w:rsidR="00862B7B" w:rsidRPr="00862B7B">
              <w:rPr>
                <w:b/>
                <w:lang w:val="uk-UA"/>
              </w:rPr>
              <w:t>Відхилення тендерних пропозицій</w:t>
            </w:r>
          </w:p>
          <w:p w14:paraId="6C3F392B" w14:textId="0BC4B05A" w:rsidR="00862B7B" w:rsidRPr="00C64763" w:rsidRDefault="00C64763" w:rsidP="002803DE">
            <w:pPr>
              <w:jc w:val="both"/>
              <w:outlineLvl w:val="0"/>
              <w:rPr>
                <w:bCs/>
                <w:lang w:val="uk-UA"/>
              </w:rPr>
            </w:pPr>
            <w:r w:rsidRPr="00C64763">
              <w:rPr>
                <w:bCs/>
                <w:lang w:val="uk-UA"/>
              </w:rPr>
              <w:t>11) 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нею публічних закупівель товарів, робіт і послуг згідно із Законом України “Про санкції”</w:t>
            </w:r>
            <w:r w:rsidR="00FA4C5E">
              <w:rPr>
                <w:bCs/>
                <w:lang w:val="uk-UA"/>
              </w:rPr>
              <w:t>.</w:t>
            </w:r>
          </w:p>
        </w:tc>
      </w:tr>
      <w:tr w:rsidR="007B0CEC" w:rsidRPr="00661C6D" w14:paraId="31EFD8A4" w14:textId="77777777" w:rsidTr="002A3680">
        <w:tc>
          <w:tcPr>
            <w:tcW w:w="10422" w:type="dxa"/>
            <w:gridSpan w:val="2"/>
          </w:tcPr>
          <w:p w14:paraId="1544681C" w14:textId="6BDDAAEB" w:rsidR="007B0CEC" w:rsidRDefault="007B0CEC" w:rsidP="00D23451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ДОДАТОК </w:t>
            </w:r>
            <w:r w:rsidR="00660EB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 xml:space="preserve"> до тендерної документації</w:t>
            </w:r>
          </w:p>
          <w:p w14:paraId="7F77CC91" w14:textId="6E8724D8" w:rsidR="007B0CEC" w:rsidRPr="00660EBA" w:rsidRDefault="00660EBA" w:rsidP="00660EBA">
            <w:pPr>
              <w:ind w:firstLine="567"/>
              <w:jc w:val="center"/>
              <w:rPr>
                <w:rFonts w:ascii="Times New Roman CYR" w:eastAsia="Tahoma" w:hAnsi="Times New Roman CYR" w:cs="Times New Roman CYR"/>
                <w:b/>
                <w:bCs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b/>
                <w:bCs/>
                <w:shd w:val="solid" w:color="FFFFFF" w:fill="FFFFFF"/>
                <w:lang w:val="uk-UA" w:eastAsia="zh-CN" w:bidi="hi-IN"/>
              </w:rPr>
              <w:t>ІІ. Підтвердження відсутності обставин для відмови в участі у процедурі закупівлі, передбачених пунктом 47 Особливостей</w:t>
            </w:r>
          </w:p>
        </w:tc>
      </w:tr>
      <w:tr w:rsidR="00235D27" w:rsidRPr="00314A99" w14:paraId="0A1A3199" w14:textId="77777777" w:rsidTr="002803DE">
        <w:tc>
          <w:tcPr>
            <w:tcW w:w="5240" w:type="dxa"/>
            <w:shd w:val="clear" w:color="auto" w:fill="auto"/>
          </w:tcPr>
          <w:p w14:paraId="11DA2FCB" w14:textId="77777777" w:rsidR="00660EBA" w:rsidRPr="00B47BCC" w:rsidRDefault="00660EBA" w:rsidP="00660EBA">
            <w:pPr>
              <w:ind w:firstLine="567"/>
              <w:jc w:val="both"/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Замовник не вимагає від учасника процедури закупівлі під час подання тендерної пропозиції в</w:t>
            </w:r>
          </w:p>
          <w:p w14:paraId="7A68416E" w14:textId="77777777" w:rsidR="00660EBA" w:rsidRPr="00B47BCC" w:rsidRDefault="00660EBA" w:rsidP="00660EBA">
            <w:pPr>
              <w:ind w:firstLine="567"/>
              <w:jc w:val="both"/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      </w:r>
          </w:p>
          <w:p w14:paraId="0CA30C21" w14:textId="77777777" w:rsidR="00660EBA" w:rsidRPr="00B47BCC" w:rsidRDefault="00660EBA" w:rsidP="00660EBA">
            <w:pPr>
              <w:ind w:firstLine="567"/>
              <w:jc w:val="both"/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Учасник процедури закупівлі підтверджує відсутність підстав, зазначених в пункті 47 Особливостей (</w:t>
            </w:r>
            <w:r w:rsidRPr="00660EBA">
              <w:rPr>
                <w:rFonts w:ascii="Times New Roman CYR" w:eastAsia="Tahoma" w:hAnsi="Times New Roman CYR" w:cs="Times New Roman CYR"/>
                <w:strike/>
                <w:shd w:val="solid" w:color="FFFFFF" w:fill="FFFFFF"/>
                <w:lang w:val="uk-UA" w:eastAsia="zh-CN" w:bidi="hi-IN"/>
              </w:rPr>
              <w:t>крім абзацу чотирнадцятого цього пункту</w:t>
            </w: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14:paraId="66150881" w14:textId="77777777" w:rsidR="00660EBA" w:rsidRPr="00B47BCC" w:rsidRDefault="00660EBA" w:rsidP="00660EBA">
            <w:pPr>
              <w:ind w:firstLine="567"/>
              <w:jc w:val="both"/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Учасник  повинен надати довідку у довільній формі щодо відсутності підстави для відмови учаснику</w:t>
            </w:r>
          </w:p>
          <w:p w14:paraId="4FF437BF" w14:textId="77777777" w:rsidR="00660EBA" w:rsidRPr="00B47BCC" w:rsidRDefault="00660EBA" w:rsidP="00660EBA">
            <w:pPr>
              <w:ind w:firstLine="567"/>
              <w:jc w:val="both"/>
              <w:rPr>
                <w:rFonts w:ascii="Times New Roman CYR" w:eastAsia="Tahoma" w:hAnsi="Times New Roman CYR" w:cs="Times New Roman CYR"/>
                <w:i/>
                <w:iCs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процедури закупівлі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участі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у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відкритих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торгах,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встановленої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абзаці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14 пункту 47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Особливостей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.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Учасник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процедури закупівлі,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що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перебуває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обставинах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зазначених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у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цьому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абзаці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може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надати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підтвердження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вжиття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заходів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для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доведення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своєї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надійності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незважаючи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на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наявність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відповідної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підстави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для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відмови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участі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у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відкритих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торгах. Для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цього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учасник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(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суб’єкт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господарювання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) повинен довести,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що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він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сплатив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або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зобов’язався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сплатити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відповідні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зобов’язання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та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відшкодування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завданих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збитків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.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Якщо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замовник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вважає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таке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підтвердження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достатнім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учаснику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процедури закупівлі не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може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бути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відмовлено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участі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процедурі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закупівлі.</w:t>
            </w:r>
          </w:p>
          <w:p w14:paraId="5956D47B" w14:textId="5742F394" w:rsidR="00235D27" w:rsidRPr="00F24353" w:rsidRDefault="00235D27" w:rsidP="00235D27">
            <w:pPr>
              <w:widowControl w:val="0"/>
              <w:ind w:hanging="2"/>
              <w:contextualSpacing/>
              <w:jc w:val="both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5182" w:type="dxa"/>
            <w:shd w:val="clear" w:color="auto" w:fill="auto"/>
          </w:tcPr>
          <w:p w14:paraId="0E3A6AC8" w14:textId="77777777" w:rsidR="00660EBA" w:rsidRPr="00B47BCC" w:rsidRDefault="00660EBA" w:rsidP="00660EBA">
            <w:pPr>
              <w:ind w:firstLine="567"/>
              <w:jc w:val="both"/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Замовник не вимагає від учасника процедури закупівлі під час подання тендерної пропозиції в</w:t>
            </w:r>
          </w:p>
          <w:p w14:paraId="721F3B04" w14:textId="77777777" w:rsidR="00660EBA" w:rsidRPr="00B47BCC" w:rsidRDefault="00660EBA" w:rsidP="00660EBA">
            <w:pPr>
              <w:ind w:firstLine="567"/>
              <w:jc w:val="both"/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      </w:r>
          </w:p>
          <w:p w14:paraId="332809C8" w14:textId="7536F2DE" w:rsidR="00660EBA" w:rsidRPr="00B47BCC" w:rsidRDefault="00660EBA" w:rsidP="00660EBA">
            <w:pPr>
              <w:ind w:firstLine="567"/>
              <w:jc w:val="both"/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Учасник процедури закупівлі підтверджує відсутність підстав, зазначених в пункті 47 Особливостей (крім</w:t>
            </w:r>
            <w:r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 xml:space="preserve"> </w:t>
            </w:r>
            <w:proofErr w:type="spellStart"/>
            <w:r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п.п</w:t>
            </w:r>
            <w:proofErr w:type="spellEnd"/>
            <w:r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. 1 і 7,</w:t>
            </w: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 xml:space="preserve"> абзацу чотирнадцятого</w:t>
            </w:r>
            <w:r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 xml:space="preserve"> пункту 47 Особливостей</w:t>
            </w: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14:paraId="220C04EA" w14:textId="77777777" w:rsidR="00660EBA" w:rsidRPr="00B47BCC" w:rsidRDefault="00660EBA" w:rsidP="00660EBA">
            <w:pPr>
              <w:ind w:firstLine="567"/>
              <w:jc w:val="both"/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val="uk-UA" w:eastAsia="zh-CN" w:bidi="hi-IN"/>
              </w:rPr>
              <w:t>Учасник  повинен надати довідку у довільній формі щодо відсутності підстави для відмови учаснику</w:t>
            </w:r>
          </w:p>
          <w:p w14:paraId="422554E2" w14:textId="77777777" w:rsidR="00660EBA" w:rsidRPr="00B47BCC" w:rsidRDefault="00660EBA" w:rsidP="00660EBA">
            <w:pPr>
              <w:ind w:firstLine="567"/>
              <w:jc w:val="both"/>
              <w:rPr>
                <w:rFonts w:ascii="Times New Roman CYR" w:eastAsia="Tahoma" w:hAnsi="Times New Roman CYR" w:cs="Times New Roman CYR"/>
                <w:i/>
                <w:iCs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процедури закупівлі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участі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у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відкритих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торгах,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встановленої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абзаці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14 пункту 47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Особливостей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.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Учасник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процедури закупівлі,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що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перебуває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обставинах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зазначених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у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цьому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абзаці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може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надати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підтвердження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вжиття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заходів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для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доведення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своєї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надійності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незважаючи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на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наявність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відповідної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підстави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для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відмови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участі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у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відкритих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торгах. Для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цього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учасник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(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суб’єкт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господарювання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) повинен довести,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що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він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сплатив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або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зобов’язався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сплатити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відповідні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зобов’язання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та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відшкодування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завданих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збитків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.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Якщо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замовник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вважає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таке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підтвердження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достатнім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,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учаснику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процедури закупівлі не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може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бути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відмовлено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участі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в </w:t>
            </w:r>
            <w:proofErr w:type="spellStart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>процедурі</w:t>
            </w:r>
            <w:proofErr w:type="spellEnd"/>
            <w:r w:rsidRPr="00B47BCC">
              <w:rPr>
                <w:rFonts w:ascii="Times New Roman CYR" w:eastAsia="Tahoma" w:hAnsi="Times New Roman CYR" w:cs="Times New Roman CYR"/>
                <w:shd w:val="solid" w:color="FFFFFF" w:fill="FFFFFF"/>
                <w:lang w:eastAsia="zh-CN" w:bidi="hi-IN"/>
              </w:rPr>
              <w:t xml:space="preserve"> закупівлі.</w:t>
            </w:r>
          </w:p>
          <w:p w14:paraId="732268C5" w14:textId="519D6050" w:rsidR="00235D27" w:rsidRPr="00D264E6" w:rsidRDefault="00235D27" w:rsidP="00D264E6">
            <w:pPr>
              <w:widowControl w:val="0"/>
              <w:ind w:hanging="2"/>
              <w:contextualSpacing/>
              <w:jc w:val="both"/>
              <w:rPr>
                <w:rFonts w:eastAsia="Calibri"/>
                <w:bCs/>
                <w:lang w:val="uk-UA" w:eastAsia="uk-UA"/>
              </w:rPr>
            </w:pPr>
          </w:p>
        </w:tc>
      </w:tr>
    </w:tbl>
    <w:p w14:paraId="6F75521B" w14:textId="0D1F9995" w:rsidR="00E25D7D" w:rsidRPr="00CC6173" w:rsidRDefault="00964802" w:rsidP="00964802">
      <w:pPr>
        <w:tabs>
          <w:tab w:val="left" w:pos="6780"/>
        </w:tabs>
        <w:rPr>
          <w:lang w:val="uk-UA"/>
        </w:rPr>
      </w:pPr>
      <w:r>
        <w:rPr>
          <w:lang w:val="uk-UA"/>
        </w:rPr>
        <w:t xml:space="preserve">Уповноважена особа </w:t>
      </w:r>
      <w:r>
        <w:rPr>
          <w:lang w:val="uk-UA"/>
        </w:rPr>
        <w:tab/>
      </w:r>
      <w:proofErr w:type="spellStart"/>
      <w:r w:rsidR="003A31A1">
        <w:rPr>
          <w:lang w:val="uk-UA"/>
        </w:rPr>
        <w:t>Прасол</w:t>
      </w:r>
      <w:proofErr w:type="spellEnd"/>
      <w:r>
        <w:rPr>
          <w:lang w:val="uk-UA"/>
        </w:rPr>
        <w:t xml:space="preserve"> </w:t>
      </w:r>
      <w:r w:rsidR="003A31A1">
        <w:rPr>
          <w:lang w:val="uk-UA"/>
        </w:rPr>
        <w:t>С</w:t>
      </w:r>
      <w:r>
        <w:rPr>
          <w:lang w:val="uk-UA"/>
        </w:rPr>
        <w:t>.</w:t>
      </w:r>
      <w:r w:rsidR="003A31A1">
        <w:rPr>
          <w:lang w:val="uk-UA"/>
        </w:rPr>
        <w:t>Ю</w:t>
      </w:r>
      <w:r>
        <w:rPr>
          <w:lang w:val="uk-UA"/>
        </w:rPr>
        <w:t>.</w:t>
      </w:r>
    </w:p>
    <w:sectPr w:rsidR="00E25D7D" w:rsidRPr="00CC6173" w:rsidSect="00964802">
      <w:footerReference w:type="even" r:id="rId9"/>
      <w:footerReference w:type="default" r:id="rId10"/>
      <w:pgSz w:w="11906" w:h="16838"/>
      <w:pgMar w:top="397" w:right="510" w:bottom="340" w:left="964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A037" w14:textId="77777777" w:rsidR="007E4253" w:rsidRDefault="007E4253">
      <w:r>
        <w:separator/>
      </w:r>
    </w:p>
  </w:endnote>
  <w:endnote w:type="continuationSeparator" w:id="0">
    <w:p w14:paraId="2580822D" w14:textId="77777777" w:rsidR="007E4253" w:rsidRDefault="007E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A5E6" w14:textId="77777777" w:rsidR="004A2B81" w:rsidRDefault="004A153E" w:rsidP="004A2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952B77" w14:textId="77777777" w:rsidR="004A2B81" w:rsidRDefault="00A93A10" w:rsidP="004A2B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ACA2" w14:textId="77777777" w:rsidR="004A2B81" w:rsidRDefault="00A93A10" w:rsidP="004A2B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4F43" w14:textId="77777777" w:rsidR="007E4253" w:rsidRDefault="007E4253">
      <w:r>
        <w:separator/>
      </w:r>
    </w:p>
  </w:footnote>
  <w:footnote w:type="continuationSeparator" w:id="0">
    <w:p w14:paraId="619FA3F3" w14:textId="77777777" w:rsidR="007E4253" w:rsidRDefault="007E4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B1"/>
    <w:rsid w:val="000006D6"/>
    <w:rsid w:val="00037B80"/>
    <w:rsid w:val="001D4D41"/>
    <w:rsid w:val="001E6A84"/>
    <w:rsid w:val="001F2B74"/>
    <w:rsid w:val="002025B6"/>
    <w:rsid w:val="0021418A"/>
    <w:rsid w:val="00235D27"/>
    <w:rsid w:val="00265FE1"/>
    <w:rsid w:val="002803DE"/>
    <w:rsid w:val="002C6FBD"/>
    <w:rsid w:val="00314A99"/>
    <w:rsid w:val="003A31A1"/>
    <w:rsid w:val="003F3A78"/>
    <w:rsid w:val="00400A6B"/>
    <w:rsid w:val="004077AD"/>
    <w:rsid w:val="004A0808"/>
    <w:rsid w:val="004A153E"/>
    <w:rsid w:val="004E6DE3"/>
    <w:rsid w:val="005B00B2"/>
    <w:rsid w:val="005D6B98"/>
    <w:rsid w:val="00632394"/>
    <w:rsid w:val="00660EBA"/>
    <w:rsid w:val="00661C6D"/>
    <w:rsid w:val="006F11FC"/>
    <w:rsid w:val="006F5F04"/>
    <w:rsid w:val="00770763"/>
    <w:rsid w:val="007B0CEC"/>
    <w:rsid w:val="007E4253"/>
    <w:rsid w:val="00851921"/>
    <w:rsid w:val="00862B7B"/>
    <w:rsid w:val="00893F18"/>
    <w:rsid w:val="008D05BD"/>
    <w:rsid w:val="0090226B"/>
    <w:rsid w:val="00906B17"/>
    <w:rsid w:val="00945063"/>
    <w:rsid w:val="00964802"/>
    <w:rsid w:val="0099579C"/>
    <w:rsid w:val="00A93A10"/>
    <w:rsid w:val="00AA57C7"/>
    <w:rsid w:val="00AD6116"/>
    <w:rsid w:val="00B234F0"/>
    <w:rsid w:val="00BA62AB"/>
    <w:rsid w:val="00BB19D1"/>
    <w:rsid w:val="00C2160C"/>
    <w:rsid w:val="00C64763"/>
    <w:rsid w:val="00C84BB1"/>
    <w:rsid w:val="00CC4EE0"/>
    <w:rsid w:val="00CC6173"/>
    <w:rsid w:val="00D02360"/>
    <w:rsid w:val="00D23451"/>
    <w:rsid w:val="00D264E6"/>
    <w:rsid w:val="00D80D6A"/>
    <w:rsid w:val="00E25D7D"/>
    <w:rsid w:val="00E51814"/>
    <w:rsid w:val="00E6327C"/>
    <w:rsid w:val="00EB7CD7"/>
    <w:rsid w:val="00EC2D86"/>
    <w:rsid w:val="00EE2B4E"/>
    <w:rsid w:val="00F07806"/>
    <w:rsid w:val="00F25A05"/>
    <w:rsid w:val="00FA4C5E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4D9"/>
  <w15:chartTrackingRefBased/>
  <w15:docId w15:val="{BD561DF4-B122-4AF3-98D3-1DD69A91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506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945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5063"/>
  </w:style>
  <w:style w:type="table" w:styleId="a6">
    <w:name w:val="Table Grid"/>
    <w:basedOn w:val="a1"/>
    <w:rsid w:val="0094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945063"/>
    <w:pPr>
      <w:widowControl w:val="0"/>
      <w:suppressAutoHyphens/>
      <w:spacing w:line="276" w:lineRule="auto"/>
      <w:ind w:left="720" w:firstLine="280"/>
      <w:contextualSpacing/>
    </w:pPr>
    <w:rPr>
      <w:color w:val="00000A"/>
      <w:sz w:val="20"/>
      <w:szCs w:val="20"/>
      <w:lang w:val="uk-UA" w:eastAsia="zh-CN" w:bidi="hi-IN"/>
    </w:rPr>
  </w:style>
  <w:style w:type="character" w:customStyle="1" w:styleId="hps">
    <w:name w:val="hps"/>
    <w:rsid w:val="0094506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6A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8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265FE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648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4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803D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8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.expertus.com.ua/law/189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z.expertus.com.ua/law/189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.expertus.com.ua/law/2458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2192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BBLIL-1</cp:lastModifiedBy>
  <cp:revision>24</cp:revision>
  <cp:lastPrinted>2023-06-02T07:34:00Z</cp:lastPrinted>
  <dcterms:created xsi:type="dcterms:W3CDTF">2018-02-09T09:49:00Z</dcterms:created>
  <dcterms:modified xsi:type="dcterms:W3CDTF">2023-06-02T07:57:00Z</dcterms:modified>
</cp:coreProperties>
</file>