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6A" w:rsidRDefault="00492F6A" w:rsidP="00492F6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F6A" w:rsidRDefault="00492F6A" w:rsidP="00492F6A">
      <w:pPr>
        <w:widowControl w:val="0"/>
        <w:shd w:val="clear" w:color="auto" w:fill="FFFFFF"/>
        <w:tabs>
          <w:tab w:val="left" w:pos="6050"/>
          <w:tab w:val="left" w:pos="6600"/>
        </w:tabs>
        <w:suppressAutoHyphens/>
        <w:autoSpaceDE w:val="0"/>
        <w:ind w:left="34" w:right="1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2"/>
          <w:szCs w:val="22"/>
          <w:lang w:eastAsia="ru-RU" w:bidi="ru-RU"/>
        </w:rPr>
      </w:pPr>
    </w:p>
    <w:p w:rsidR="00492F6A" w:rsidRDefault="00492F6A" w:rsidP="00492F6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6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Pr="00F16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оголошення </w:t>
      </w:r>
    </w:p>
    <w:p w:rsidR="00492F6A" w:rsidRPr="00F16AAA" w:rsidRDefault="00492F6A" w:rsidP="00492F6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</w:t>
      </w:r>
      <w:r w:rsidRPr="008334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спрощеної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закупівлі</w:t>
      </w:r>
    </w:p>
    <w:p w:rsidR="00492F6A" w:rsidRDefault="00492F6A" w:rsidP="00492F6A">
      <w:pPr>
        <w:widowControl w:val="0"/>
        <w:shd w:val="clear" w:color="auto" w:fill="FFFFFF"/>
        <w:tabs>
          <w:tab w:val="left" w:pos="6050"/>
          <w:tab w:val="left" w:pos="6600"/>
        </w:tabs>
        <w:suppressAutoHyphens/>
        <w:autoSpaceDE w:val="0"/>
        <w:ind w:left="34" w:right="1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2"/>
          <w:szCs w:val="22"/>
          <w:lang w:eastAsia="ru-RU" w:bidi="ru-RU"/>
        </w:rPr>
      </w:pPr>
    </w:p>
    <w:p w:rsidR="00492F6A" w:rsidRDefault="00492F6A" w:rsidP="00492F6A">
      <w:pPr>
        <w:widowControl w:val="0"/>
        <w:shd w:val="clear" w:color="auto" w:fill="FFFFFF"/>
        <w:tabs>
          <w:tab w:val="left" w:pos="6050"/>
          <w:tab w:val="left" w:pos="6600"/>
        </w:tabs>
        <w:suppressAutoHyphens/>
        <w:autoSpaceDE w:val="0"/>
        <w:ind w:left="34" w:right="1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2"/>
          <w:szCs w:val="22"/>
          <w:lang w:eastAsia="ru-RU" w:bidi="ru-RU"/>
        </w:rPr>
      </w:pPr>
    </w:p>
    <w:p w:rsidR="00492F6A" w:rsidRPr="00413D3F" w:rsidRDefault="00492F6A" w:rsidP="00492F6A">
      <w:pPr>
        <w:widowControl w:val="0"/>
        <w:shd w:val="clear" w:color="auto" w:fill="FFFFFF"/>
        <w:tabs>
          <w:tab w:val="left" w:pos="6050"/>
          <w:tab w:val="left" w:pos="6600"/>
        </w:tabs>
        <w:suppressAutoHyphens/>
        <w:autoSpaceDE w:val="0"/>
        <w:ind w:left="34" w:right="1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2"/>
          <w:szCs w:val="22"/>
          <w:lang w:eastAsia="ru-RU" w:bidi="ru-RU"/>
        </w:rPr>
      </w:pPr>
      <w:r w:rsidRPr="00413D3F">
        <w:rPr>
          <w:rFonts w:ascii="Times New Roman" w:eastAsia="Times New Roman CYR" w:hAnsi="Times New Roman" w:cs="Times New Roman CYR"/>
          <w:b/>
          <w:bCs/>
          <w:color w:val="000000"/>
          <w:sz w:val="22"/>
          <w:szCs w:val="22"/>
          <w:lang w:eastAsia="ru-RU" w:bidi="ru-RU"/>
        </w:rPr>
        <w:t xml:space="preserve">ІНФОРМАЦІЯ ПРО НЕОБХІДНІ ТЕХНІЧНІ, ЯКІСНІ </w:t>
      </w:r>
    </w:p>
    <w:p w:rsidR="00492F6A" w:rsidRDefault="00492F6A" w:rsidP="00492F6A">
      <w:pPr>
        <w:widowControl w:val="0"/>
        <w:shd w:val="clear" w:color="auto" w:fill="FFFFFF"/>
        <w:tabs>
          <w:tab w:val="left" w:pos="6050"/>
          <w:tab w:val="left" w:pos="6710"/>
          <w:tab w:val="left" w:pos="8030"/>
        </w:tabs>
        <w:suppressAutoHyphens/>
        <w:autoSpaceDE w:val="0"/>
        <w:ind w:left="34" w:right="1" w:firstLine="108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2"/>
          <w:szCs w:val="22"/>
          <w:lang w:eastAsia="ru-RU" w:bidi="ru-RU"/>
        </w:rPr>
      </w:pPr>
      <w:r w:rsidRPr="00413D3F">
        <w:rPr>
          <w:rFonts w:ascii="Times New Roman" w:eastAsia="Times New Roman CYR" w:hAnsi="Times New Roman" w:cs="Times New Roman CYR"/>
          <w:b/>
          <w:bCs/>
          <w:color w:val="000000"/>
          <w:sz w:val="22"/>
          <w:szCs w:val="22"/>
          <w:lang w:eastAsia="ru-RU" w:bidi="ru-RU"/>
        </w:rPr>
        <w:t xml:space="preserve">ТА КІЛЬКІСНІ ХАРАКТЕРИСТИКИ ПРЕДМЕТУ ЗАКУПІВЛІ </w:t>
      </w:r>
    </w:p>
    <w:p w:rsidR="00492F6A" w:rsidRDefault="00492F6A" w:rsidP="00492F6A">
      <w:pPr>
        <w:widowControl w:val="0"/>
        <w:shd w:val="clear" w:color="auto" w:fill="FFFFFF"/>
        <w:tabs>
          <w:tab w:val="left" w:pos="6050"/>
          <w:tab w:val="left" w:pos="6710"/>
          <w:tab w:val="left" w:pos="8030"/>
        </w:tabs>
        <w:suppressAutoHyphens/>
        <w:autoSpaceDE w:val="0"/>
        <w:ind w:left="34" w:right="1" w:firstLine="108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</w:pPr>
    </w:p>
    <w:p w:rsidR="00492F6A" w:rsidRDefault="00492F6A" w:rsidP="00492F6A">
      <w:pPr>
        <w:widowControl w:val="0"/>
        <w:shd w:val="clear" w:color="auto" w:fill="FFFFFF"/>
        <w:tabs>
          <w:tab w:val="left" w:pos="6050"/>
          <w:tab w:val="left" w:pos="6710"/>
          <w:tab w:val="left" w:pos="8030"/>
        </w:tabs>
        <w:suppressAutoHyphens/>
        <w:autoSpaceDE w:val="0"/>
        <w:ind w:left="34" w:right="1" w:firstLine="108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  <w:t>«</w:t>
      </w:r>
      <w:r w:rsidRPr="00D97F63"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  <w:t xml:space="preserve">Аварійні, відновні роботи  та експлуатаційне утримання  вулиць і доріг  комунальної власності вулиці </w:t>
      </w:r>
      <w:r w:rsidRPr="001374D4">
        <w:rPr>
          <w:rFonts w:ascii="Times New Roman" w:hAnsi="Times New Roman" w:cs="Times New Roman"/>
          <w:b/>
          <w:sz w:val="24"/>
          <w:szCs w:val="24"/>
        </w:rPr>
        <w:t>Богодухівська</w:t>
      </w:r>
      <w:r w:rsidRPr="00D97F63"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  <w:t xml:space="preserve"> в м. Золотоноша </w:t>
      </w:r>
      <w:proofErr w:type="spellStart"/>
      <w:r w:rsidRPr="00D97F63"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  <w:t>Золотоніської</w:t>
      </w:r>
      <w:proofErr w:type="spellEnd"/>
      <w:r w:rsidRPr="00D97F63"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  <w:t xml:space="preserve"> міської територіальної громади (ДК 021:2015 – 45230000-8 - Будівництво трубопроводів, ліній зв’язку та </w:t>
      </w:r>
      <w:proofErr w:type="spellStart"/>
      <w:r w:rsidRPr="00D97F63"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  <w:t>електропередач</w:t>
      </w:r>
      <w:proofErr w:type="spellEnd"/>
      <w:r w:rsidRPr="00D97F63"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  <w:t>, шосе, доріг, аеродромів і залізничних доріг; вирівнювання поверхонь)</w:t>
      </w:r>
      <w:r w:rsidRPr="00A833FD"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  <w:t>»</w:t>
      </w:r>
    </w:p>
    <w:p w:rsidR="00492F6A" w:rsidRDefault="00492F6A" w:rsidP="00492F6A">
      <w:pPr>
        <w:widowControl w:val="0"/>
        <w:shd w:val="clear" w:color="auto" w:fill="FFFFFF"/>
        <w:tabs>
          <w:tab w:val="left" w:pos="6050"/>
          <w:tab w:val="left" w:pos="6710"/>
          <w:tab w:val="left" w:pos="8030"/>
        </w:tabs>
        <w:suppressAutoHyphens/>
        <w:autoSpaceDE w:val="0"/>
        <w:ind w:left="34" w:right="1" w:firstLine="108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</w:pPr>
    </w:p>
    <w:p w:rsidR="00492F6A" w:rsidRPr="00E36602" w:rsidRDefault="00492F6A" w:rsidP="00492F6A">
      <w:pPr>
        <w:pStyle w:val="a3"/>
        <w:ind w:firstLine="708"/>
        <w:jc w:val="both"/>
        <w:rPr>
          <w:lang w:val="uk-UA"/>
        </w:rPr>
      </w:pPr>
      <w:r w:rsidRPr="00E36602">
        <w:rPr>
          <w:lang w:val="uk-UA"/>
        </w:rPr>
        <w:t>1. Пропозиції повинні враховувати вартість використання обладнання, паливно-мастильних матеріалів, ручного навантаження, транспортних витрат, витратних матеріалів та інших витрат згідно чинного законодавства України.</w:t>
      </w:r>
      <w:r w:rsidRPr="00E36602">
        <w:rPr>
          <w:lang w:val="uk-UA"/>
        </w:rPr>
        <w:tab/>
      </w:r>
      <w:r w:rsidRPr="00E36602">
        <w:rPr>
          <w:lang w:val="uk-UA"/>
        </w:rPr>
        <w:tab/>
      </w:r>
      <w:r w:rsidRPr="00E36602">
        <w:rPr>
          <w:lang w:val="uk-UA"/>
        </w:rPr>
        <w:tab/>
      </w:r>
      <w:r w:rsidRPr="00E36602">
        <w:rPr>
          <w:lang w:val="uk-UA"/>
        </w:rPr>
        <w:tab/>
      </w:r>
      <w:r w:rsidRPr="00E36602">
        <w:rPr>
          <w:lang w:val="uk-UA"/>
        </w:rPr>
        <w:tab/>
      </w:r>
    </w:p>
    <w:p w:rsidR="00492F6A" w:rsidRPr="00E36602" w:rsidRDefault="00492F6A" w:rsidP="00492F6A">
      <w:pPr>
        <w:pStyle w:val="a3"/>
        <w:ind w:firstLine="708"/>
        <w:jc w:val="both"/>
        <w:rPr>
          <w:lang w:val="uk-UA"/>
        </w:rPr>
      </w:pPr>
      <w:r w:rsidRPr="00E36602">
        <w:rPr>
          <w:lang w:val="uk-UA"/>
        </w:rPr>
        <w:t xml:space="preserve">2. Послуга виконується згідно вимог Закону України «Про відходи», Правил благоустрою </w:t>
      </w:r>
      <w:proofErr w:type="spellStart"/>
      <w:r w:rsidRPr="00E36602">
        <w:rPr>
          <w:lang w:val="uk-UA"/>
        </w:rPr>
        <w:t>Золотоніської</w:t>
      </w:r>
      <w:proofErr w:type="spellEnd"/>
      <w:r w:rsidRPr="00E36602">
        <w:rPr>
          <w:lang w:val="uk-UA"/>
        </w:rPr>
        <w:t xml:space="preserve"> міської територіальної громади та вимог інших діючих нормативних документів, що стосуються поводження з відходами.</w:t>
      </w:r>
    </w:p>
    <w:p w:rsidR="00492F6A" w:rsidRPr="00E36602" w:rsidRDefault="00492F6A" w:rsidP="00492F6A">
      <w:pPr>
        <w:pStyle w:val="a3"/>
        <w:ind w:firstLine="708"/>
        <w:jc w:val="both"/>
        <w:rPr>
          <w:lang w:val="uk-UA"/>
        </w:rPr>
      </w:pPr>
      <w:r w:rsidRPr="00E36602">
        <w:rPr>
          <w:lang w:val="uk-UA"/>
        </w:rPr>
        <w:t>3. Враховуючи безперервний характер виконання послуг, Учасник зобов’язаний виконувати послуги в робочі, святкові, вихідні і інші не робочі дні згідно доручень Замовника.</w:t>
      </w:r>
    </w:p>
    <w:p w:rsidR="00492F6A" w:rsidRPr="00E36602" w:rsidRDefault="00492F6A" w:rsidP="00492F6A">
      <w:pPr>
        <w:pStyle w:val="a3"/>
        <w:ind w:firstLine="708"/>
        <w:jc w:val="both"/>
        <w:rPr>
          <w:lang w:val="uk-UA"/>
        </w:rPr>
      </w:pPr>
      <w:r w:rsidRPr="00E36602">
        <w:rPr>
          <w:lang w:val="uk-UA"/>
        </w:rPr>
        <w:t>4. Учасник повинен використовувати обладнання та матеріали, які не спричиняють шкоди довкіллю, забезпечити унеможливлення: розсипання зібраного сміття в процесі його прибирання; забруднення навколишнього середовища паливно-мастильними матеріалами (які використовуються в процесі експлуатації машин та механізмів при виконанні послуг).</w:t>
      </w:r>
    </w:p>
    <w:p w:rsidR="00492F6A" w:rsidRPr="00E36602" w:rsidRDefault="00492F6A" w:rsidP="00492F6A">
      <w:pPr>
        <w:pStyle w:val="a3"/>
        <w:ind w:firstLine="708"/>
        <w:jc w:val="both"/>
        <w:rPr>
          <w:lang w:val="uk-UA"/>
        </w:rPr>
      </w:pPr>
      <w:r w:rsidRPr="00E36602">
        <w:rPr>
          <w:lang w:val="uk-UA"/>
        </w:rPr>
        <w:t>5. В разі виявлення Замовником неякісного виконання послуг Виконавцем,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</w:r>
    </w:p>
    <w:p w:rsidR="00492F6A" w:rsidRPr="00E36602" w:rsidRDefault="00492F6A" w:rsidP="00492F6A">
      <w:pPr>
        <w:ind w:left="-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2F6A" w:rsidRPr="00E36602" w:rsidRDefault="00492F6A" w:rsidP="00492F6A">
      <w:pPr>
        <w:keepLines/>
        <w:autoSpaceDE w:val="0"/>
        <w:autoSpaceDN w:val="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492F6A" w:rsidRPr="00E36602" w:rsidRDefault="00492F6A" w:rsidP="00492F6A">
      <w:pPr>
        <w:keepLines/>
        <w:autoSpaceDE w:val="0"/>
        <w:autoSpaceDN w:val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36602">
        <w:rPr>
          <w:rFonts w:ascii="Times New Roman" w:hAnsi="Times New Roman" w:cs="Times New Roman"/>
          <w:b/>
          <w:spacing w:val="-3"/>
          <w:sz w:val="24"/>
          <w:szCs w:val="24"/>
        </w:rPr>
        <w:t>ОБ'ЄМИ РОБІТ:</w:t>
      </w:r>
    </w:p>
    <w:p w:rsidR="00492F6A" w:rsidRPr="00E36602" w:rsidRDefault="00492F6A" w:rsidP="00492F6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1383"/>
      </w:tblGrid>
      <w:tr w:rsidR="00492F6A" w:rsidRPr="00E36602" w:rsidTr="00515DB0">
        <w:trPr>
          <w:jc w:val="center"/>
        </w:trPr>
        <w:tc>
          <w:tcPr>
            <w:tcW w:w="675" w:type="dxa"/>
          </w:tcPr>
          <w:p w:rsidR="00492F6A" w:rsidRPr="00E36602" w:rsidRDefault="00492F6A" w:rsidP="00515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492F6A" w:rsidRPr="00E36602" w:rsidRDefault="00492F6A" w:rsidP="00515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</w:tcPr>
          <w:p w:rsidR="00492F6A" w:rsidRPr="00E36602" w:rsidRDefault="00492F6A" w:rsidP="00515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Найменування робіт</w:t>
            </w:r>
          </w:p>
        </w:tc>
        <w:tc>
          <w:tcPr>
            <w:tcW w:w="1701" w:type="dxa"/>
          </w:tcPr>
          <w:p w:rsidR="00492F6A" w:rsidRPr="00E36602" w:rsidRDefault="00492F6A" w:rsidP="00515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Од. </w:t>
            </w:r>
            <w:proofErr w:type="spellStart"/>
            <w:r w:rsidRPr="00E36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вим</w:t>
            </w:r>
            <w:proofErr w:type="spellEnd"/>
            <w:r w:rsidRPr="00E36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3" w:type="dxa"/>
          </w:tcPr>
          <w:p w:rsidR="00492F6A" w:rsidRPr="00E36602" w:rsidRDefault="00492F6A" w:rsidP="00515D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</w:p>
        </w:tc>
      </w:tr>
      <w:tr w:rsidR="00492F6A" w:rsidRPr="00E36602" w:rsidTr="00515DB0">
        <w:trPr>
          <w:jc w:val="center"/>
        </w:trPr>
        <w:tc>
          <w:tcPr>
            <w:tcW w:w="9571" w:type="dxa"/>
            <w:gridSpan w:val="4"/>
          </w:tcPr>
          <w:p w:rsidR="00492F6A" w:rsidRPr="00E36602" w:rsidRDefault="00492F6A" w:rsidP="00515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b/>
                <w:sz w:val="24"/>
                <w:szCs w:val="24"/>
              </w:rPr>
              <w:t>вул. Богодухівська</w:t>
            </w:r>
          </w:p>
        </w:tc>
      </w:tr>
      <w:tr w:rsidR="00492F6A" w:rsidRPr="00E36602" w:rsidTr="00515DB0">
        <w:trPr>
          <w:jc w:val="center"/>
        </w:trPr>
        <w:tc>
          <w:tcPr>
            <w:tcW w:w="675" w:type="dxa"/>
          </w:tcPr>
          <w:p w:rsidR="00492F6A" w:rsidRPr="00E36602" w:rsidRDefault="00492F6A" w:rsidP="00515DB0">
            <w:pPr>
              <w:keepLines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Знімання асфальтобетонних покриттів доріг</w:t>
            </w:r>
          </w:p>
          <w:p w:rsidR="00492F6A" w:rsidRPr="00E36602" w:rsidRDefault="00492F6A" w:rsidP="00515DB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 допомогою машин для холодного</w:t>
            </w:r>
          </w:p>
          <w:p w:rsidR="00492F6A" w:rsidRPr="00E36602" w:rsidRDefault="00492F6A" w:rsidP="00515DB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фрезерування асфальтобетонних покриттів</w:t>
            </w:r>
          </w:p>
          <w:p w:rsidR="00492F6A" w:rsidRPr="00E36602" w:rsidRDefault="00492F6A" w:rsidP="00515DB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окремими місцями площею до 10 м2</w:t>
            </w:r>
          </w:p>
          <w:p w:rsidR="00492F6A" w:rsidRPr="00E36602" w:rsidRDefault="00492F6A" w:rsidP="00515DB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шириною фрезерування 500 мм та</w:t>
            </w:r>
          </w:p>
          <w:p w:rsidR="00492F6A" w:rsidRPr="00E36602" w:rsidRDefault="00492F6A" w:rsidP="00515DB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глибиною фрезерування 50 мм</w:t>
            </w:r>
          </w:p>
        </w:tc>
        <w:tc>
          <w:tcPr>
            <w:tcW w:w="1701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83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1,1</w:t>
            </w:r>
          </w:p>
        </w:tc>
      </w:tr>
      <w:tr w:rsidR="00492F6A" w:rsidRPr="00E36602" w:rsidTr="00515DB0">
        <w:trPr>
          <w:jc w:val="center"/>
        </w:trPr>
        <w:tc>
          <w:tcPr>
            <w:tcW w:w="675" w:type="dxa"/>
          </w:tcPr>
          <w:p w:rsidR="00492F6A" w:rsidRPr="00E36602" w:rsidRDefault="00492F6A" w:rsidP="00515DB0">
            <w:pPr>
              <w:keepLines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Ямковий ремонт асфальтобетонного</w:t>
            </w:r>
          </w:p>
          <w:p w:rsidR="00492F6A" w:rsidRPr="00E36602" w:rsidRDefault="00492F6A" w:rsidP="00515DB0">
            <w:pPr>
              <w:keepLines/>
              <w:autoSpaceDE w:val="0"/>
              <w:autoSpaceDN w:val="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покриття </w:t>
            </w:r>
            <w:proofErr w:type="spellStart"/>
            <w:r w:rsidRPr="00E3660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дорiг</w:t>
            </w:r>
            <w:proofErr w:type="spellEnd"/>
            <w:r w:rsidRPr="00E3660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одношарового товщиною</w:t>
            </w:r>
          </w:p>
          <w:p w:rsidR="00492F6A" w:rsidRPr="00E36602" w:rsidRDefault="00492F6A" w:rsidP="00515DB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50 мм, площею ремонту до 5 м2</w:t>
            </w:r>
          </w:p>
        </w:tc>
        <w:tc>
          <w:tcPr>
            <w:tcW w:w="1701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83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0,5</w:t>
            </w:r>
          </w:p>
        </w:tc>
      </w:tr>
      <w:tr w:rsidR="00492F6A" w:rsidRPr="00E36602" w:rsidTr="00515DB0">
        <w:trPr>
          <w:jc w:val="center"/>
        </w:trPr>
        <w:tc>
          <w:tcPr>
            <w:tcW w:w="675" w:type="dxa"/>
          </w:tcPr>
          <w:p w:rsidR="00492F6A" w:rsidRPr="00E36602" w:rsidRDefault="00492F6A" w:rsidP="00515DB0">
            <w:pPr>
              <w:keepLines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Ямковий ремонт асфальтобетонного</w:t>
            </w:r>
          </w:p>
          <w:p w:rsidR="00492F6A" w:rsidRPr="00E36602" w:rsidRDefault="00492F6A" w:rsidP="00515DB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покриття </w:t>
            </w:r>
            <w:proofErr w:type="spellStart"/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дорiг</w:t>
            </w:r>
            <w:proofErr w:type="spellEnd"/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одношарового товщиною 50</w:t>
            </w:r>
          </w:p>
          <w:p w:rsidR="00492F6A" w:rsidRPr="00E36602" w:rsidRDefault="00492F6A" w:rsidP="00515DB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мм, площею ремонту понад 5 м2 до 25 м2</w:t>
            </w:r>
          </w:p>
        </w:tc>
        <w:tc>
          <w:tcPr>
            <w:tcW w:w="1701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83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0,9</w:t>
            </w:r>
          </w:p>
        </w:tc>
      </w:tr>
      <w:tr w:rsidR="00492F6A" w:rsidRPr="00E36602" w:rsidTr="00515DB0">
        <w:trPr>
          <w:jc w:val="center"/>
        </w:trPr>
        <w:tc>
          <w:tcPr>
            <w:tcW w:w="675" w:type="dxa"/>
          </w:tcPr>
          <w:p w:rsidR="00492F6A" w:rsidRPr="00E36602" w:rsidRDefault="00492F6A" w:rsidP="00515DB0">
            <w:pPr>
              <w:keepLines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Улаштування покриття товщиною 5 см з</w:t>
            </w:r>
          </w:p>
          <w:p w:rsidR="00492F6A" w:rsidRPr="00E36602" w:rsidRDefault="00492F6A" w:rsidP="00515DB0">
            <w:pPr>
              <w:keepLines/>
              <w:autoSpaceDE w:val="0"/>
              <w:autoSpaceDN w:val="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гарячих асфальтобетонних </w:t>
            </w:r>
            <w:proofErr w:type="spellStart"/>
            <w:r w:rsidRPr="00E3660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сумiшей</w:t>
            </w:r>
            <w:proofErr w:type="spellEnd"/>
          </w:p>
          <w:p w:rsidR="00492F6A" w:rsidRPr="00E36602" w:rsidRDefault="00492F6A" w:rsidP="00515DB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вручну з ущільненням самохідними котками</w:t>
            </w:r>
          </w:p>
        </w:tc>
        <w:tc>
          <w:tcPr>
            <w:tcW w:w="1701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83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1,1</w:t>
            </w:r>
          </w:p>
        </w:tc>
      </w:tr>
      <w:tr w:rsidR="00492F6A" w:rsidRPr="00E36602" w:rsidTr="00515DB0">
        <w:trPr>
          <w:jc w:val="center"/>
        </w:trPr>
        <w:tc>
          <w:tcPr>
            <w:tcW w:w="675" w:type="dxa"/>
          </w:tcPr>
          <w:p w:rsidR="00492F6A" w:rsidRPr="00E36602" w:rsidRDefault="00492F6A" w:rsidP="0051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Навантаження </w:t>
            </w:r>
            <w:proofErr w:type="spellStart"/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смiття</w:t>
            </w:r>
            <w:proofErr w:type="spellEnd"/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вручну</w:t>
            </w:r>
          </w:p>
        </w:tc>
        <w:tc>
          <w:tcPr>
            <w:tcW w:w="1701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т</w:t>
            </w:r>
          </w:p>
        </w:tc>
        <w:tc>
          <w:tcPr>
            <w:tcW w:w="1383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492F6A" w:rsidRPr="00E36602" w:rsidTr="00515DB0">
        <w:trPr>
          <w:jc w:val="center"/>
        </w:trPr>
        <w:tc>
          <w:tcPr>
            <w:tcW w:w="675" w:type="dxa"/>
          </w:tcPr>
          <w:p w:rsidR="00492F6A" w:rsidRPr="00E36602" w:rsidRDefault="00492F6A" w:rsidP="0051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сміття до 5 км</w:t>
            </w:r>
          </w:p>
        </w:tc>
        <w:tc>
          <w:tcPr>
            <w:tcW w:w="1701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83" w:type="dxa"/>
          </w:tcPr>
          <w:p w:rsidR="00492F6A" w:rsidRPr="00E36602" w:rsidRDefault="00492F6A" w:rsidP="00515DB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</w:tbl>
    <w:p w:rsidR="00492F6A" w:rsidRPr="00E36602" w:rsidRDefault="00492F6A" w:rsidP="00492F6A">
      <w:pPr>
        <w:keepLines/>
        <w:autoSpaceDE w:val="0"/>
        <w:autoSpaceDN w:val="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tbl>
      <w:tblPr>
        <w:tblW w:w="7860" w:type="dxa"/>
        <w:tblInd w:w="108" w:type="dxa"/>
        <w:tblLook w:val="04A0" w:firstRow="1" w:lastRow="0" w:firstColumn="1" w:lastColumn="0" w:noHBand="0" w:noVBand="1"/>
      </w:tblPr>
      <w:tblGrid>
        <w:gridCol w:w="620"/>
        <w:gridCol w:w="4640"/>
        <w:gridCol w:w="1240"/>
        <w:gridCol w:w="1360"/>
      </w:tblGrid>
      <w:tr w:rsidR="00492F6A" w:rsidRPr="00560CDF" w:rsidTr="00515DB0">
        <w:trPr>
          <w:trHeight w:val="360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92F6A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Відомість ресурсів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492F6A" w:rsidRPr="00560CDF" w:rsidTr="00515DB0">
        <w:trPr>
          <w:trHeight w:val="360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248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308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Одиниця 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виміру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492F6A" w:rsidRPr="00560CDF" w:rsidTr="00515DB0">
        <w:trPr>
          <w:trHeight w:val="136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I. Витрати труда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Витрати труда робітників-будівельників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226,3</w:t>
            </w:r>
          </w:p>
        </w:tc>
      </w:tr>
      <w:tr w:rsidR="00492F6A" w:rsidRPr="00560CDF" w:rsidTr="00515DB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Середній розряд робіт, що виконуються 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робітниками-будівельниками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розряд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492F6A" w:rsidRPr="00560CDF" w:rsidTr="00515DB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Витрати труда робітників, зайнятих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керуванням та обслуговуванням машин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45,34</w:t>
            </w:r>
          </w:p>
        </w:tc>
      </w:tr>
      <w:tr w:rsidR="00492F6A" w:rsidRPr="00560CDF" w:rsidTr="00515DB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Середній розряд ланки робітників, зайнятих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керуванням та обслуговуванням машин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розряд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92F6A" w:rsidRPr="00560CDF" w:rsidTr="00515DB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Витрати труда робітників, зайнятих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керуванням та обслуговуванням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автотранспорту при перевезенні </w:t>
            </w: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грунту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будівельного сміття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492F6A" w:rsidRPr="00560CDF" w:rsidTr="00515DB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Витрати труда робітників, заробітна плата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яких враховується в складі: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загальновиробничих витрат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13,49</w:t>
            </w:r>
          </w:p>
        </w:tc>
      </w:tr>
      <w:tr w:rsidR="00492F6A" w:rsidRPr="00560CDF" w:rsidTr="00515DB0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286,12</w:t>
            </w:r>
          </w:p>
        </w:tc>
      </w:tr>
      <w:tr w:rsidR="00492F6A" w:rsidRPr="00560CDF" w:rsidTr="00515DB0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розряд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492F6A" w:rsidRPr="00560CDF" w:rsidTr="00515DB0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II. Будівельні машини і механізми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92F6A" w:rsidRPr="00560CDF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Автомобілі бортові, вантажопідйомність 5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2,254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Автомобілі-самоскиди, вантажопідйомність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6,05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Навантажувачі одноковшеві,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вантажопідйомність 2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6,05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Компресори пересувні з двигуном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внутрішнього згоряння, тиск до 686 кПа [7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продуктивність 2,2 м3/хв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4,553</w:t>
            </w:r>
          </w:p>
        </w:tc>
      </w:tr>
      <w:tr w:rsidR="00492F6A" w:rsidRPr="00560CDF" w:rsidTr="00515DB0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Котки дорожні самохідні вібраційні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гладковальцеві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маса 8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 </w:t>
            </w: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поливально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-мийні, місткість 6000 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0,506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для холодного фрезерування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асфальтобетонних покриттів, ширина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фрезерування 500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6,05</w:t>
            </w:r>
          </w:p>
        </w:tc>
      </w:tr>
      <w:tr w:rsidR="00492F6A" w:rsidRPr="00560CDF" w:rsidTr="00515DB0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Котки дорожні самохідні гладкі, маса 5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2,673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Молотки відбійні пневматичні, при роботі від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пересувних компресорних станцій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8,303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Перевезення сміття до 5 км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в тому числі енергоносії: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11,565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Дизельне паливо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133,23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Стиснене повітря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575,398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Мастильні матеріали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7,878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Гідравлічна рідина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1,038</w:t>
            </w: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58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Будiвельнi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машини, </w:t>
            </w:r>
            <w:proofErr w:type="spellStart"/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врахованi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складi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  <w:t>загальновиробничих витрат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Котли бітумні пересувні, місткість 400 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58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III. Будівельні матеріали, вироби і</w:t>
            </w: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  <w:t>комплекти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92F6A" w:rsidRPr="00560CDF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 для технічних цілей, марка КТ-1, КТ-2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0,000297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Бітуми нафтові дорожні БНД-40/60, перший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сорт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0,1772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0,605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Суміші асфальтобетонні гарячі і теплі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[асфальтобетон щільний]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(дорожні)(аеродромні), що застосовуються у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верхніх шарах покриттів, дрібнозернисті,</w:t>
            </w: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тип Б, марка 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29,75</w:t>
            </w:r>
          </w:p>
        </w:tc>
      </w:tr>
      <w:tr w:rsidR="00492F6A" w:rsidRPr="00560CDF" w:rsidTr="00515DB0">
        <w:trPr>
          <w:trHeight w:val="108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Енергоносiї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машин, врахованих в </w:t>
            </w:r>
            <w:proofErr w:type="spellStart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складi</w:t>
            </w:r>
            <w:proofErr w:type="spellEnd"/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загальновиробничих витрат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Дрова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0,168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58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Підсумкові витрати енергоносіїв</w:t>
            </w: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для усіх машин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Стиснене повітря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575,398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Мастильні матеріали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7,878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Гідравлічна рідина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1,038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0,168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15,628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Дизельне паливо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156,741</w:t>
            </w:r>
          </w:p>
        </w:tc>
      </w:tr>
      <w:tr w:rsidR="00492F6A" w:rsidRPr="00560CDF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F6A" w:rsidRPr="00560CDF" w:rsidTr="00515DB0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Довідкові дані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92F6A" w:rsidRPr="00560CDF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0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Будівельне сміття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A" w:rsidRPr="00560CDF" w:rsidRDefault="00492F6A" w:rsidP="00515D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</w:tbl>
    <w:p w:rsidR="00492F6A" w:rsidRPr="00560CDF" w:rsidRDefault="00492F6A" w:rsidP="00492F6A">
      <w:pPr>
        <w:widowControl w:val="0"/>
        <w:shd w:val="clear" w:color="auto" w:fill="FFFFFF"/>
        <w:tabs>
          <w:tab w:val="left" w:pos="6050"/>
          <w:tab w:val="left" w:pos="6710"/>
          <w:tab w:val="left" w:pos="8030"/>
        </w:tabs>
        <w:suppressAutoHyphens/>
        <w:autoSpaceDE w:val="0"/>
        <w:ind w:left="34" w:right="1" w:firstLine="108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92F6A" w:rsidRDefault="00492F6A" w:rsidP="00492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6A" w:rsidRDefault="00492F6A" w:rsidP="00492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6A" w:rsidRDefault="00492F6A" w:rsidP="00492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6A" w:rsidRDefault="00492F6A" w:rsidP="00492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6A" w:rsidRPr="00E36602" w:rsidRDefault="00492F6A" w:rsidP="00492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602">
        <w:rPr>
          <w:rFonts w:ascii="Times New Roman" w:hAnsi="Times New Roman" w:cs="Times New Roman"/>
          <w:b/>
          <w:sz w:val="24"/>
          <w:szCs w:val="24"/>
        </w:rPr>
        <w:t>ВИМОГИ ДО НАДАННЯ ПОСЛУГ</w:t>
      </w:r>
    </w:p>
    <w:p w:rsidR="00492F6A" w:rsidRPr="00E36602" w:rsidRDefault="00492F6A" w:rsidP="00492F6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602">
        <w:rPr>
          <w:rFonts w:ascii="Times New Roman" w:hAnsi="Times New Roman" w:cs="Times New Roman"/>
          <w:sz w:val="24"/>
          <w:szCs w:val="24"/>
        </w:rPr>
        <w:t>Виконання робіт облаштувати сигнальною стрічкою або конусами та попереджувальними дорожніми знаками.</w:t>
      </w:r>
    </w:p>
    <w:p w:rsidR="00492F6A" w:rsidRPr="00E36602" w:rsidRDefault="00492F6A" w:rsidP="00492F6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6602">
        <w:rPr>
          <w:rFonts w:ascii="Times New Roman" w:hAnsi="Times New Roman" w:cs="Times New Roman"/>
          <w:sz w:val="24"/>
          <w:szCs w:val="24"/>
        </w:rPr>
        <w:t>Розмітку межі ремонту вибоїн виконувати прямими лініями паралельно і перпендикулярно осі дороги із захопленням незруйнованого шару покриття на 3-</w:t>
      </w:r>
      <w:smartTag w:uri="urn:schemas-microsoft-com:office:smarttags" w:element="metricconverter">
        <w:smartTagPr>
          <w:attr w:name="ProductID" w:val="5 см"/>
        </w:smartTagPr>
        <w:r w:rsidRPr="00E36602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E36602">
        <w:rPr>
          <w:rFonts w:ascii="Times New Roman" w:hAnsi="Times New Roman" w:cs="Times New Roman"/>
          <w:sz w:val="24"/>
          <w:szCs w:val="24"/>
        </w:rPr>
        <w:t xml:space="preserve">, при цьому близько розташовані вибоїни поєднують одним контуром або картою. </w:t>
      </w:r>
    </w:p>
    <w:p w:rsidR="00492F6A" w:rsidRPr="00E36602" w:rsidRDefault="00492F6A" w:rsidP="00492F6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602">
        <w:rPr>
          <w:rFonts w:ascii="Times New Roman" w:hAnsi="Times New Roman" w:cs="Times New Roman"/>
          <w:sz w:val="24"/>
          <w:szCs w:val="24"/>
        </w:rPr>
        <w:t>Контур пошкодженого асфальтобетонного покриття обрубувати відбійними молотками або вирізати ручною чи пересувною спеціалізованою технікою (обладнанням). Дно і стінки місця ремонту очищувати від дрібних шматків‚ крихти‚ пилу‚ бруду та вологи.</w:t>
      </w:r>
    </w:p>
    <w:p w:rsidR="00492F6A" w:rsidRPr="00E36602" w:rsidRDefault="00492F6A" w:rsidP="00492F6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602">
        <w:rPr>
          <w:rFonts w:ascii="Times New Roman" w:hAnsi="Times New Roman" w:cs="Times New Roman"/>
          <w:sz w:val="24"/>
          <w:szCs w:val="24"/>
        </w:rPr>
        <w:t>Дно та стінки вибоїни обробляти тонким суцільним шаром рідкого (гарячого) або розрідженого бітуму або бітумної емульсії, але не менше нормативної кількості відповідно до Державних будівельних норм і стандартів.</w:t>
      </w:r>
    </w:p>
    <w:p w:rsidR="00492F6A" w:rsidRPr="00E36602" w:rsidRDefault="00492F6A" w:rsidP="00492F6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602">
        <w:rPr>
          <w:rFonts w:ascii="Times New Roman" w:hAnsi="Times New Roman" w:cs="Times New Roman"/>
          <w:sz w:val="24"/>
          <w:szCs w:val="24"/>
        </w:rPr>
        <w:t xml:space="preserve">Під час виконання робіт з ямкового ремонту товщина асфальтобетону повинна складати не менше </w:t>
      </w:r>
      <w:smartTag w:uri="urn:schemas-microsoft-com:office:smarttags" w:element="metricconverter">
        <w:smartTagPr>
          <w:attr w:name="ProductID" w:val="5 см"/>
        </w:smartTagPr>
        <w:r w:rsidRPr="00E36602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E36602">
        <w:rPr>
          <w:rFonts w:ascii="Times New Roman" w:hAnsi="Times New Roman" w:cs="Times New Roman"/>
          <w:sz w:val="24"/>
          <w:szCs w:val="24"/>
        </w:rPr>
        <w:t>.</w:t>
      </w:r>
    </w:p>
    <w:p w:rsidR="00492F6A" w:rsidRPr="00E36602" w:rsidRDefault="00492F6A" w:rsidP="00492F6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602">
        <w:rPr>
          <w:rFonts w:ascii="Times New Roman" w:hAnsi="Times New Roman" w:cs="Times New Roman"/>
          <w:sz w:val="24"/>
          <w:szCs w:val="24"/>
        </w:rPr>
        <w:t xml:space="preserve">Якщо глибина ямки складає більш ніж </w:t>
      </w:r>
      <w:smartTag w:uri="urn:schemas-microsoft-com:office:smarttags" w:element="metricconverter">
        <w:smartTagPr>
          <w:attr w:name="ProductID" w:val="5 см"/>
        </w:smartTagPr>
        <w:r w:rsidRPr="00E36602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E36602">
        <w:rPr>
          <w:rFonts w:ascii="Times New Roman" w:hAnsi="Times New Roman" w:cs="Times New Roman"/>
          <w:sz w:val="24"/>
          <w:szCs w:val="24"/>
        </w:rPr>
        <w:t xml:space="preserve">, спочатку на дно її укладати один шар </w:t>
      </w:r>
      <w:proofErr w:type="spellStart"/>
      <w:r w:rsidRPr="00E36602">
        <w:rPr>
          <w:rFonts w:ascii="Times New Roman" w:hAnsi="Times New Roman" w:cs="Times New Roman"/>
          <w:sz w:val="24"/>
          <w:szCs w:val="24"/>
        </w:rPr>
        <w:t>щебеню</w:t>
      </w:r>
      <w:proofErr w:type="spellEnd"/>
      <w:r w:rsidRPr="00E36602">
        <w:rPr>
          <w:rFonts w:ascii="Times New Roman" w:hAnsi="Times New Roman" w:cs="Times New Roman"/>
          <w:sz w:val="24"/>
          <w:szCs w:val="24"/>
        </w:rPr>
        <w:t xml:space="preserve"> фракцій 5-10, 10-</w:t>
      </w:r>
      <w:smartTag w:uri="urn:schemas-microsoft-com:office:smarttags" w:element="metricconverter">
        <w:smartTagPr>
          <w:attr w:name="ProductID" w:val="20 мм"/>
        </w:smartTagPr>
        <w:r w:rsidRPr="00E36602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E36602">
        <w:rPr>
          <w:rFonts w:ascii="Times New Roman" w:hAnsi="Times New Roman" w:cs="Times New Roman"/>
          <w:sz w:val="24"/>
          <w:szCs w:val="24"/>
        </w:rPr>
        <w:t xml:space="preserve"> з подальшим обробленням бітумом, а потім зверху заповнювати литою щебеневою або піщаною асфальтобетонною сумішшю товщиною не менше </w:t>
      </w:r>
      <w:smartTag w:uri="urn:schemas-microsoft-com:office:smarttags" w:element="metricconverter">
        <w:smartTagPr>
          <w:attr w:name="ProductID" w:val="5 см"/>
        </w:smartTagPr>
        <w:r w:rsidRPr="00E36602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E36602">
        <w:rPr>
          <w:rFonts w:ascii="Times New Roman" w:hAnsi="Times New Roman" w:cs="Times New Roman"/>
          <w:sz w:val="24"/>
          <w:szCs w:val="24"/>
        </w:rPr>
        <w:t>.</w:t>
      </w:r>
    </w:p>
    <w:p w:rsidR="00492F6A" w:rsidRPr="00E36602" w:rsidRDefault="00492F6A" w:rsidP="00492F6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602">
        <w:rPr>
          <w:rFonts w:ascii="Times New Roman" w:hAnsi="Times New Roman" w:cs="Times New Roman"/>
          <w:sz w:val="24"/>
          <w:szCs w:val="24"/>
        </w:rPr>
        <w:t xml:space="preserve">Укладати і ущільнювати ремонтний матеріал. Ущільнення виконувати від країв до середини </w:t>
      </w:r>
      <w:proofErr w:type="spellStart"/>
      <w:r w:rsidRPr="00E36602">
        <w:rPr>
          <w:rFonts w:ascii="Times New Roman" w:hAnsi="Times New Roman" w:cs="Times New Roman"/>
          <w:sz w:val="24"/>
          <w:szCs w:val="24"/>
        </w:rPr>
        <w:t>вібротрамбівками</w:t>
      </w:r>
      <w:proofErr w:type="spellEnd"/>
      <w:r w:rsidRPr="00E36602">
        <w:rPr>
          <w:rFonts w:ascii="Times New Roman" w:hAnsi="Times New Roman" w:cs="Times New Roman"/>
          <w:sz w:val="24"/>
          <w:szCs w:val="24"/>
        </w:rPr>
        <w:t xml:space="preserve"> або вібраційними котками.</w:t>
      </w:r>
    </w:p>
    <w:p w:rsidR="00492F6A" w:rsidRPr="00E36602" w:rsidRDefault="00492F6A" w:rsidP="00492F6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602">
        <w:rPr>
          <w:rFonts w:ascii="Times New Roman" w:hAnsi="Times New Roman" w:cs="Times New Roman"/>
          <w:sz w:val="24"/>
          <w:szCs w:val="24"/>
        </w:rPr>
        <w:t xml:space="preserve">Після завершення робіт виконавець повинен прибрати територію, на якій проводились ремонтні роботи. </w:t>
      </w:r>
    </w:p>
    <w:p w:rsidR="00492F6A" w:rsidRPr="00E36602" w:rsidRDefault="00492F6A" w:rsidP="00492F6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602">
        <w:rPr>
          <w:rFonts w:ascii="Times New Roman" w:hAnsi="Times New Roman" w:cs="Times New Roman"/>
          <w:sz w:val="24"/>
          <w:szCs w:val="24"/>
        </w:rPr>
        <w:t>Рух транспорту по відремонтованому покриттю дозволяти тоді, коли суміш охолола до температури нижче плюс 50 град. C.</w:t>
      </w:r>
    </w:p>
    <w:p w:rsidR="00492F6A" w:rsidRPr="00E36602" w:rsidRDefault="00492F6A" w:rsidP="00492F6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602">
        <w:rPr>
          <w:rFonts w:ascii="Times New Roman" w:hAnsi="Times New Roman" w:cs="Times New Roman"/>
          <w:sz w:val="24"/>
          <w:szCs w:val="24"/>
        </w:rPr>
        <w:t>Строк виконання робіт 45 діб з  моменту підписання договору.</w:t>
      </w:r>
    </w:p>
    <w:p w:rsidR="00492F6A" w:rsidRPr="00E36602" w:rsidRDefault="00492F6A" w:rsidP="00492F6A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6A" w:rsidRPr="00E36602" w:rsidRDefault="00492F6A" w:rsidP="00492F6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6602">
        <w:rPr>
          <w:rFonts w:ascii="Times New Roman" w:hAnsi="Times New Roman" w:cs="Times New Roman"/>
          <w:color w:val="000000"/>
          <w:sz w:val="24"/>
          <w:szCs w:val="24"/>
        </w:rPr>
        <w:t xml:space="preserve">   Всі роботи з по предмету закупівлі, що в місті Золотоноша виконуються у відповідності до «</w:t>
      </w:r>
      <w:r w:rsidRPr="00E36602">
        <w:rPr>
          <w:rFonts w:ascii="Times New Roman" w:hAnsi="Times New Roman" w:cs="Times New Roman"/>
          <w:sz w:val="24"/>
          <w:szCs w:val="24"/>
        </w:rPr>
        <w:t>Технічних правил ремонту та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№ 54 і Технічних правил ремонту та утримання автомобільних доріг загального користування України.</w:t>
      </w:r>
    </w:p>
    <w:p w:rsidR="00492F6A" w:rsidRPr="00E36602" w:rsidRDefault="00492F6A" w:rsidP="00492F6A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602">
        <w:rPr>
          <w:rFonts w:ascii="Times New Roman" w:hAnsi="Times New Roman" w:cs="Times New Roman"/>
          <w:sz w:val="24"/>
          <w:szCs w:val="24"/>
        </w:rPr>
        <w:t>Організацію дорожнього руху і облаштування місця перед початком та на період проведення робіт виконує Підрядник власними силами  відповідно до вимог Закону України «Про дорожній рух» та Правил дорожнього руху України.</w:t>
      </w:r>
    </w:p>
    <w:p w:rsidR="00492F6A" w:rsidRPr="00E36602" w:rsidRDefault="00492F6A" w:rsidP="00492F6A">
      <w:pPr>
        <w:keepLines/>
        <w:autoSpaceDE w:val="0"/>
        <w:autoSpaceDN w:val="0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492F6A" w:rsidRPr="00E36602" w:rsidRDefault="00492F6A" w:rsidP="00492F6A">
      <w:pPr>
        <w:rPr>
          <w:rFonts w:ascii="Times New Roman" w:hAnsi="Times New Roman" w:cs="Times New Roman"/>
          <w:sz w:val="24"/>
          <w:szCs w:val="24"/>
        </w:rPr>
      </w:pPr>
    </w:p>
    <w:p w:rsidR="00492F6A" w:rsidRPr="00E36602" w:rsidRDefault="00492F6A" w:rsidP="00492F6A">
      <w:pPr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6602">
        <w:rPr>
          <w:rFonts w:ascii="Times New Roman" w:hAnsi="Times New Roman" w:cs="Times New Roman"/>
          <w:sz w:val="24"/>
          <w:szCs w:val="24"/>
        </w:rPr>
        <w:lastRenderedPageBreak/>
        <w:t xml:space="preserve">* 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  </w:t>
      </w:r>
    </w:p>
    <w:p w:rsidR="00492F6A" w:rsidRPr="00E36602" w:rsidRDefault="00492F6A" w:rsidP="00492F6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602">
        <w:rPr>
          <w:rFonts w:ascii="Times New Roman" w:hAnsi="Times New Roman" w:cs="Times New Roman"/>
          <w:sz w:val="24"/>
          <w:szCs w:val="24"/>
        </w:rPr>
        <w:t xml:space="preserve">Витрати на доставку матеріальних ресурсів, приготування, виготовлення конструкцій, розраховуються відповідно державним (відомчим) вимогам/нормативам. </w:t>
      </w:r>
    </w:p>
    <w:p w:rsidR="00492F6A" w:rsidRPr="00E36602" w:rsidRDefault="00492F6A" w:rsidP="00492F6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602">
        <w:rPr>
          <w:rFonts w:ascii="Times New Roman" w:hAnsi="Times New Roman" w:cs="Times New Roman"/>
          <w:sz w:val="24"/>
          <w:szCs w:val="24"/>
        </w:rPr>
        <w:t xml:space="preserve">Вартість асфальтобетонних сумішей, емульсії та інше - прийняти відповідно державним (відомчим) вимогам/нормативам. </w:t>
      </w:r>
    </w:p>
    <w:p w:rsidR="00492F6A" w:rsidRPr="00E36602" w:rsidRDefault="00492F6A" w:rsidP="00492F6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602">
        <w:rPr>
          <w:rFonts w:ascii="Times New Roman" w:hAnsi="Times New Roman" w:cs="Times New Roman"/>
          <w:sz w:val="24"/>
          <w:szCs w:val="24"/>
        </w:rPr>
        <w:t xml:space="preserve">Ущільнення основ, матеріалів та покриттів, сумішей при ремонті покриттів враховувати згідно технологічних та нормативних вимог. </w:t>
      </w:r>
    </w:p>
    <w:p w:rsidR="00492F6A" w:rsidRPr="00E36602" w:rsidRDefault="00492F6A" w:rsidP="00492F6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602">
        <w:rPr>
          <w:rFonts w:ascii="Times New Roman" w:hAnsi="Times New Roman" w:cs="Times New Roman"/>
          <w:sz w:val="24"/>
          <w:szCs w:val="24"/>
        </w:rPr>
        <w:t xml:space="preserve">При виконанні робіт/наданні послуг необхідно дотримуватись усіх заходів  із захисту довкілля у відповідності до чинного законодавства.   </w:t>
      </w:r>
    </w:p>
    <w:p w:rsidR="00492F6A" w:rsidRPr="00E36602" w:rsidRDefault="00492F6A" w:rsidP="00492F6A">
      <w:pPr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02">
        <w:rPr>
          <w:rFonts w:ascii="Times New Roman" w:hAnsi="Times New Roman" w:cs="Times New Roman"/>
          <w:sz w:val="24"/>
          <w:szCs w:val="24"/>
        </w:rPr>
        <w:t>Якщо під час виконання робіт виникне необхідність одержання дозволів, ліцензій, сертифікатів, висновків або інших документів, то Учасник самостійно несе всі витрати на їх отримання.</w:t>
      </w:r>
    </w:p>
    <w:p w:rsidR="00492F6A" w:rsidRPr="00E36602" w:rsidRDefault="00492F6A" w:rsidP="00492F6A">
      <w:pPr>
        <w:pStyle w:val="HTML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60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Послуги, які становлять предмет закупівлі, будуть виконані якісно та відповідати встановленим чинним законодавством України нормам, характеристикам, правилам тощо.</w:t>
      </w:r>
    </w:p>
    <w:p w:rsidR="00492F6A" w:rsidRDefault="00492F6A" w:rsidP="00492F6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eastAsia="Times New Roman" w:hAnsi="Times New Roman" w:cs="Times New Roman"/>
        </w:rPr>
      </w:pPr>
    </w:p>
    <w:p w:rsidR="00492F6A" w:rsidRDefault="00492F6A" w:rsidP="00492F6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eastAsia="Times New Roman" w:hAnsi="Times New Roman" w:cs="Times New Roman"/>
        </w:rPr>
      </w:pPr>
    </w:p>
    <w:p w:rsidR="00492F6A" w:rsidRDefault="00492F6A" w:rsidP="00492F6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eastAsia="Times New Roman" w:hAnsi="Times New Roman" w:cs="Times New Roman"/>
        </w:rPr>
      </w:pPr>
    </w:p>
    <w:p w:rsidR="00492F6A" w:rsidRDefault="00492F6A" w:rsidP="00492F6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eastAsia="Times New Roman" w:hAnsi="Times New Roman" w:cs="Times New Roman"/>
        </w:rPr>
      </w:pPr>
    </w:p>
    <w:p w:rsidR="00492F6A" w:rsidRDefault="00492F6A" w:rsidP="00492F6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eastAsia="Times New Roman" w:hAnsi="Times New Roman" w:cs="Times New Roman"/>
        </w:rPr>
      </w:pPr>
    </w:p>
    <w:p w:rsidR="00492F6A" w:rsidRDefault="00492F6A" w:rsidP="00492F6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eastAsia="Times New Roman" w:hAnsi="Times New Roman" w:cs="Times New Roman"/>
        </w:rPr>
      </w:pPr>
    </w:p>
    <w:p w:rsidR="00492F6A" w:rsidRDefault="00492F6A" w:rsidP="00492F6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eastAsia="Times New Roman" w:hAnsi="Times New Roman" w:cs="Times New Roman"/>
        </w:rPr>
      </w:pPr>
    </w:p>
    <w:p w:rsidR="00492F6A" w:rsidRDefault="00492F6A" w:rsidP="00492F6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eastAsia="Times New Roman" w:hAnsi="Times New Roman" w:cs="Times New Roman"/>
        </w:rPr>
      </w:pPr>
    </w:p>
    <w:p w:rsidR="00492F6A" w:rsidRDefault="00492F6A" w:rsidP="00492F6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eastAsia="Times New Roman" w:hAnsi="Times New Roman" w:cs="Times New Roman"/>
        </w:rPr>
      </w:pPr>
    </w:p>
    <w:p w:rsidR="00751BAE" w:rsidRDefault="00751BAE">
      <w:bookmarkStart w:id="0" w:name="_GoBack"/>
      <w:bookmarkEnd w:id="0"/>
    </w:p>
    <w:sectPr w:rsidR="00751BAE" w:rsidSect="007C163F">
      <w:pgSz w:w="11906" w:h="16838"/>
      <w:pgMar w:top="426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778D"/>
    <w:multiLevelType w:val="hybridMultilevel"/>
    <w:tmpl w:val="C65665E8"/>
    <w:lvl w:ilvl="0" w:tplc="90ACAD0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6A"/>
    <w:rsid w:val="00492F6A"/>
    <w:rsid w:val="007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65DE1-0DF6-4B58-AA63-37C37315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2F6A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92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92F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 Spacing"/>
    <w:qFormat/>
    <w:rsid w:val="00492F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5472</Words>
  <Characters>3120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2022-06-23T10:53:00Z</dcterms:created>
  <dcterms:modified xsi:type="dcterms:W3CDTF">2022-06-23T10:53:00Z</dcterms:modified>
</cp:coreProperties>
</file>