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3E0" w:rsidRPr="00C773E0" w:rsidRDefault="00E17058" w:rsidP="00C773E0">
      <w:pPr>
        <w:spacing w:after="0" w:line="240" w:lineRule="auto"/>
        <w:jc w:val="right"/>
        <w:rPr>
          <w:rFonts w:ascii="Times New Roman" w:eastAsia="Times New Roman" w:hAnsi="Times New Roman" w:cs="Times New Roman"/>
          <w:b/>
          <w:sz w:val="23"/>
          <w:szCs w:val="23"/>
          <w:lang w:val="uk-UA"/>
        </w:rPr>
      </w:pPr>
      <w:bookmarkStart w:id="0" w:name="_GoBack"/>
      <w:bookmarkEnd w:id="0"/>
      <w:r w:rsidRPr="00C773E0">
        <w:rPr>
          <w:rFonts w:ascii="Times New Roman" w:eastAsia="Times New Roman" w:hAnsi="Times New Roman" w:cs="Times New Roman"/>
          <w:b/>
          <w:sz w:val="23"/>
          <w:szCs w:val="23"/>
          <w:lang w:val="uk-UA"/>
        </w:rPr>
        <w:t xml:space="preserve"> </w:t>
      </w:r>
      <w:r w:rsidR="00C773E0" w:rsidRPr="00C773E0">
        <w:rPr>
          <w:rFonts w:ascii="Times New Roman" w:eastAsia="Times New Roman" w:hAnsi="Times New Roman" w:cs="Times New Roman"/>
          <w:b/>
          <w:sz w:val="23"/>
          <w:szCs w:val="23"/>
          <w:lang w:val="uk-UA"/>
        </w:rPr>
        <w:t>(Про</w:t>
      </w:r>
      <w:r w:rsidR="00302B2C">
        <w:rPr>
          <w:rFonts w:ascii="Times New Roman" w:eastAsia="Times New Roman" w:hAnsi="Times New Roman" w:cs="Times New Roman"/>
          <w:b/>
          <w:sz w:val="23"/>
          <w:szCs w:val="23"/>
          <w:lang w:val="uk-UA"/>
        </w:rPr>
        <w:t>є</w:t>
      </w:r>
      <w:r w:rsidR="00C773E0" w:rsidRPr="00C773E0">
        <w:rPr>
          <w:rFonts w:ascii="Times New Roman" w:eastAsia="Times New Roman" w:hAnsi="Times New Roman" w:cs="Times New Roman"/>
          <w:b/>
          <w:sz w:val="23"/>
          <w:szCs w:val="23"/>
          <w:lang w:val="uk-UA"/>
        </w:rPr>
        <w:t>кт договору та порядок змін умов договору про закупівлю)</w:t>
      </w:r>
    </w:p>
    <w:p w:rsidR="00283455" w:rsidRDefault="00283455" w:rsidP="00EB7E75">
      <w:pPr>
        <w:widowControl w:val="0"/>
        <w:suppressAutoHyphens/>
        <w:spacing w:after="0" w:line="240" w:lineRule="auto"/>
        <w:rPr>
          <w:rFonts w:ascii="Times New Roman" w:eastAsia="Andale Sans UI" w:hAnsi="Times New Roman" w:cs="Times New Roman"/>
          <w:b/>
          <w:bCs/>
          <w:kern w:val="1"/>
          <w:sz w:val="24"/>
          <w:szCs w:val="24"/>
          <w:lang w:val="uk-UA"/>
        </w:rPr>
      </w:pPr>
    </w:p>
    <w:p w:rsidR="00E7659A" w:rsidRPr="00EB7E75" w:rsidRDefault="00E7659A" w:rsidP="00E7659A">
      <w:pPr>
        <w:widowControl w:val="0"/>
        <w:suppressAutoHyphens/>
        <w:spacing w:after="0" w:line="240" w:lineRule="auto"/>
        <w:jc w:val="center"/>
        <w:rPr>
          <w:rFonts w:ascii="Times New Roman" w:eastAsia="Andale Sans UI" w:hAnsi="Times New Roman" w:cs="Times New Roman"/>
          <w:b/>
          <w:bCs/>
          <w:kern w:val="1"/>
          <w:sz w:val="21"/>
          <w:szCs w:val="21"/>
          <w:lang w:val="uk-UA"/>
        </w:rPr>
      </w:pPr>
      <w:r w:rsidRPr="00EB7E75">
        <w:rPr>
          <w:rFonts w:ascii="Times New Roman" w:eastAsia="Andale Sans UI" w:hAnsi="Times New Roman" w:cs="Times New Roman"/>
          <w:b/>
          <w:bCs/>
          <w:kern w:val="1"/>
          <w:sz w:val="21"/>
          <w:szCs w:val="21"/>
          <w:lang w:val="uk-UA"/>
        </w:rPr>
        <w:t xml:space="preserve">ДОГОВІР № </w:t>
      </w:r>
    </w:p>
    <w:p w:rsidR="00283455" w:rsidRPr="00EB7E75" w:rsidRDefault="00E7659A" w:rsidP="00EB7E75">
      <w:pPr>
        <w:widowControl w:val="0"/>
        <w:suppressAutoHyphens/>
        <w:spacing w:after="0" w:line="240" w:lineRule="auto"/>
        <w:jc w:val="center"/>
        <w:rPr>
          <w:rFonts w:ascii="Times New Roman" w:eastAsia="Andale Sans UI" w:hAnsi="Times New Roman" w:cs="Times New Roman"/>
          <w:b/>
          <w:bCs/>
          <w:kern w:val="1"/>
          <w:sz w:val="21"/>
          <w:szCs w:val="21"/>
          <w:lang w:val="uk-UA"/>
        </w:rPr>
      </w:pPr>
      <w:r w:rsidRPr="00EB7E75">
        <w:rPr>
          <w:rFonts w:ascii="Times New Roman" w:eastAsia="Andale Sans UI" w:hAnsi="Times New Roman" w:cs="Times New Roman"/>
          <w:b/>
          <w:bCs/>
          <w:kern w:val="1"/>
          <w:sz w:val="21"/>
          <w:szCs w:val="21"/>
          <w:lang w:val="uk-UA"/>
        </w:rPr>
        <w:t>купівлі-пр</w:t>
      </w:r>
      <w:r w:rsidR="00EB7E75">
        <w:rPr>
          <w:rFonts w:ascii="Times New Roman" w:eastAsia="Andale Sans UI" w:hAnsi="Times New Roman" w:cs="Times New Roman"/>
          <w:b/>
          <w:bCs/>
          <w:kern w:val="1"/>
          <w:sz w:val="21"/>
          <w:szCs w:val="21"/>
          <w:lang w:val="uk-UA"/>
        </w:rPr>
        <w:t>одажу нафтопродуктів за талонам</w:t>
      </w:r>
    </w:p>
    <w:p w:rsidR="00C773E0" w:rsidRPr="00EB7E75" w:rsidRDefault="00C773E0" w:rsidP="00C773E0">
      <w:pPr>
        <w:widowControl w:val="0"/>
        <w:suppressAutoHyphens/>
        <w:spacing w:after="0" w:line="240" w:lineRule="auto"/>
        <w:rPr>
          <w:rFonts w:ascii="Times New Roman" w:eastAsia="Andale Sans UI" w:hAnsi="Times New Roman" w:cs="Times New Roman"/>
          <w:b/>
          <w:kern w:val="1"/>
          <w:sz w:val="21"/>
          <w:szCs w:val="21"/>
          <w:lang w:val="uk-UA"/>
        </w:rPr>
      </w:pPr>
      <w:r w:rsidRPr="00EB7E75">
        <w:rPr>
          <w:rFonts w:ascii="Times New Roman" w:eastAsia="Andale Sans UI" w:hAnsi="Times New Roman" w:cs="Times New Roman"/>
          <w:b/>
          <w:kern w:val="1"/>
          <w:sz w:val="21"/>
          <w:szCs w:val="21"/>
          <w:lang w:val="uk-UA"/>
        </w:rPr>
        <w:t>смт. Вороновиця</w:t>
      </w:r>
      <w:r w:rsidRPr="00EB7E75">
        <w:rPr>
          <w:rFonts w:ascii="Times New Roman" w:eastAsia="Andale Sans UI" w:hAnsi="Times New Roman" w:cs="Times New Roman"/>
          <w:b/>
          <w:kern w:val="1"/>
          <w:sz w:val="21"/>
          <w:szCs w:val="21"/>
          <w:lang w:val="uk-UA"/>
        </w:rPr>
        <w:tab/>
      </w:r>
      <w:r w:rsidRPr="00EB7E75">
        <w:rPr>
          <w:rFonts w:ascii="Times New Roman" w:eastAsia="Andale Sans UI" w:hAnsi="Times New Roman" w:cs="Times New Roman"/>
          <w:b/>
          <w:kern w:val="1"/>
          <w:sz w:val="21"/>
          <w:szCs w:val="21"/>
          <w:lang w:val="uk-UA"/>
        </w:rPr>
        <w:tab/>
      </w:r>
      <w:r w:rsidRPr="00EB7E75">
        <w:rPr>
          <w:rFonts w:ascii="Times New Roman" w:eastAsia="Andale Sans UI" w:hAnsi="Times New Roman" w:cs="Times New Roman"/>
          <w:b/>
          <w:kern w:val="1"/>
          <w:sz w:val="21"/>
          <w:szCs w:val="21"/>
          <w:lang w:val="uk-UA"/>
        </w:rPr>
        <w:tab/>
        <w:t xml:space="preserve">                                                             </w:t>
      </w:r>
      <w:r w:rsidR="00EB7E75">
        <w:rPr>
          <w:rFonts w:ascii="Times New Roman" w:eastAsia="Andale Sans UI" w:hAnsi="Times New Roman" w:cs="Times New Roman"/>
          <w:b/>
          <w:kern w:val="1"/>
          <w:sz w:val="21"/>
          <w:szCs w:val="21"/>
          <w:lang w:val="uk-UA"/>
        </w:rPr>
        <w:t xml:space="preserve">       </w:t>
      </w:r>
      <w:r w:rsidR="00EB7E75" w:rsidRPr="00EB7E75">
        <w:rPr>
          <w:rFonts w:ascii="Times New Roman" w:eastAsia="Andale Sans UI" w:hAnsi="Times New Roman" w:cs="Times New Roman"/>
          <w:b/>
          <w:kern w:val="1"/>
          <w:sz w:val="21"/>
          <w:szCs w:val="21"/>
          <w:lang w:val="uk-UA"/>
        </w:rPr>
        <w:t xml:space="preserve">           </w:t>
      </w:r>
      <w:r w:rsidRPr="00EB7E75">
        <w:rPr>
          <w:rFonts w:ascii="Times New Roman" w:eastAsia="Andale Sans UI" w:hAnsi="Times New Roman" w:cs="Times New Roman"/>
          <w:b/>
          <w:kern w:val="1"/>
          <w:sz w:val="21"/>
          <w:szCs w:val="21"/>
          <w:lang w:val="uk-UA"/>
        </w:rPr>
        <w:t xml:space="preserve"> «___»  _____________  202</w:t>
      </w:r>
      <w:r w:rsidR="006B1AFC">
        <w:rPr>
          <w:rFonts w:ascii="Times New Roman" w:eastAsia="Andale Sans UI" w:hAnsi="Times New Roman" w:cs="Times New Roman"/>
          <w:b/>
          <w:kern w:val="1"/>
          <w:sz w:val="21"/>
          <w:szCs w:val="21"/>
          <w:lang w:val="uk-UA"/>
        </w:rPr>
        <w:t>2</w:t>
      </w:r>
      <w:r w:rsidRPr="00EB7E75">
        <w:rPr>
          <w:rFonts w:ascii="Times New Roman" w:eastAsia="Andale Sans UI" w:hAnsi="Times New Roman" w:cs="Times New Roman"/>
          <w:b/>
          <w:kern w:val="1"/>
          <w:sz w:val="21"/>
          <w:szCs w:val="21"/>
          <w:lang w:val="uk-UA"/>
        </w:rPr>
        <w:t xml:space="preserve"> р.</w:t>
      </w:r>
    </w:p>
    <w:p w:rsidR="00E7659A" w:rsidRPr="00EB7E75" w:rsidRDefault="00E7659A" w:rsidP="00E7659A">
      <w:pPr>
        <w:widowControl w:val="0"/>
        <w:suppressAutoHyphens/>
        <w:spacing w:after="0" w:line="240" w:lineRule="auto"/>
        <w:jc w:val="both"/>
        <w:rPr>
          <w:rFonts w:ascii="Times New Roman" w:eastAsia="Andale Sans UI" w:hAnsi="Times New Roman" w:cs="Times New Roman"/>
          <w:kern w:val="1"/>
          <w:sz w:val="21"/>
          <w:szCs w:val="21"/>
          <w:lang w:val="uk-UA"/>
        </w:rPr>
      </w:pPr>
    </w:p>
    <w:p w:rsidR="00283455" w:rsidRPr="00EB7E75" w:rsidRDefault="00C773E0" w:rsidP="00E7659A">
      <w:pPr>
        <w:widowControl w:val="0"/>
        <w:suppressAutoHyphens/>
        <w:spacing w:after="0" w:line="240" w:lineRule="auto"/>
        <w:jc w:val="both"/>
        <w:rPr>
          <w:rFonts w:ascii="Times New Roman" w:eastAsia="Andale Sans UI" w:hAnsi="Times New Roman" w:cs="Times New Roman"/>
          <w:kern w:val="1"/>
          <w:sz w:val="21"/>
          <w:szCs w:val="21"/>
          <w:lang w:val="uk-UA"/>
        </w:rPr>
      </w:pPr>
      <w:r w:rsidRPr="00EB7E75">
        <w:rPr>
          <w:rFonts w:ascii="Times New Roman" w:eastAsia="Calibri" w:hAnsi="Times New Roman" w:cs="Times New Roman"/>
          <w:b/>
          <w:color w:val="000000"/>
          <w:sz w:val="21"/>
          <w:szCs w:val="21"/>
          <w:lang w:val="uk-UA" w:eastAsia="zh-CN"/>
        </w:rPr>
        <w:t>Професійно-технічне училище №14 смт. Вороновиця</w:t>
      </w:r>
      <w:r w:rsidRPr="00EB7E75">
        <w:rPr>
          <w:rFonts w:ascii="Times New Roman" w:eastAsia="Calibri" w:hAnsi="Times New Roman" w:cs="Times New Roman"/>
          <w:color w:val="000000"/>
          <w:sz w:val="21"/>
          <w:szCs w:val="21"/>
          <w:lang w:val="uk-UA" w:eastAsia="zh-CN"/>
        </w:rPr>
        <w:t>, в особі директора Нагорного Володимира Миколайовича, що діє на підставі Статуту, (далі – Замовник), з однієї сторони, та _____________________________________  в особі  __________________________________, що діє на підставі _______________,</w:t>
      </w:r>
      <w:r w:rsidRPr="00EB7E75">
        <w:rPr>
          <w:rFonts w:ascii="Times New Roman" w:eastAsia="Andale Sans UI" w:hAnsi="Times New Roman" w:cs="Times New Roman"/>
          <w:kern w:val="1"/>
          <w:sz w:val="21"/>
          <w:szCs w:val="21"/>
          <w:lang w:val="uk-UA"/>
        </w:rPr>
        <w:t xml:space="preserve"> </w:t>
      </w:r>
      <w:r w:rsidR="00E7659A" w:rsidRPr="00EB7E75">
        <w:rPr>
          <w:rFonts w:ascii="Times New Roman" w:eastAsia="Andale Sans UI" w:hAnsi="Times New Roman" w:cs="Times New Roman"/>
          <w:kern w:val="1"/>
          <w:sz w:val="21"/>
          <w:szCs w:val="21"/>
          <w:lang w:val="uk-UA"/>
        </w:rPr>
        <w:t xml:space="preserve">(надалі - «Продавець»), з другої сторони, а при спільному згадуванні в подальшому – Сторони, </w:t>
      </w:r>
      <w:r w:rsidR="00F30C81" w:rsidRPr="00EB7E75">
        <w:rPr>
          <w:rFonts w:ascii="Times New Roman" w:eastAsia="Andale Sans UI" w:hAnsi="Times New Roman" w:cs="Times New Roman"/>
          <w:kern w:val="1"/>
          <w:sz w:val="21"/>
          <w:szCs w:val="21"/>
          <w:lang w:val="uk-UA"/>
        </w:rPr>
        <w:t>за результатами проведення спрощеної закупівлі, уклали цей договір про таке (далі – Договір):</w:t>
      </w:r>
    </w:p>
    <w:p w:rsidR="00E7659A" w:rsidRPr="00EB7E75" w:rsidRDefault="00302B2C" w:rsidP="00E7659A">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line="240" w:lineRule="auto"/>
        <w:ind w:left="357" w:hanging="357"/>
        <w:jc w:val="center"/>
        <w:rPr>
          <w:rFonts w:ascii="Times New Roman" w:eastAsia="Times New Roman" w:hAnsi="Times New Roman" w:cs="Times New Roman"/>
          <w:b/>
          <w:sz w:val="21"/>
          <w:szCs w:val="21"/>
          <w:lang w:val="uk-UA"/>
        </w:rPr>
      </w:pPr>
      <w:r w:rsidRPr="00EB7E75">
        <w:rPr>
          <w:rFonts w:ascii="Times New Roman" w:eastAsia="Times New Roman" w:hAnsi="Times New Roman" w:cs="Times New Roman"/>
          <w:b/>
          <w:sz w:val="21"/>
          <w:szCs w:val="21"/>
          <w:lang w:val="uk-UA"/>
        </w:rPr>
        <w:t xml:space="preserve">ПРЕДМЕТ ДОГОВОРУ </w:t>
      </w:r>
    </w:p>
    <w:p w:rsidR="00E7659A" w:rsidRPr="00EB7E75" w:rsidRDefault="00E7659A" w:rsidP="00E7659A">
      <w:pPr>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Calibri" w:hAnsi="Times New Roman" w:cs="Times New Roman"/>
          <w:sz w:val="21"/>
          <w:szCs w:val="21"/>
          <w:lang w:val="uk-UA" w:eastAsia="ar-SA"/>
        </w:rPr>
        <w:t xml:space="preserve">1.1. Продавець зобов’язується передати у власність Покупця, а Покупець прийняти та оплатити наступні нафтопродукти </w:t>
      </w:r>
      <w:r w:rsidR="00A6106B">
        <w:rPr>
          <w:rFonts w:ascii="Times New Roman" w:eastAsia="Calibri" w:hAnsi="Times New Roman" w:cs="Times New Roman"/>
          <w:sz w:val="21"/>
          <w:szCs w:val="21"/>
          <w:lang w:val="uk-UA" w:eastAsia="ar-SA"/>
        </w:rPr>
        <w:t>–</w:t>
      </w:r>
      <w:r w:rsidRPr="00EB7E75">
        <w:rPr>
          <w:rFonts w:ascii="Times New Roman" w:eastAsia="Calibri" w:hAnsi="Times New Roman" w:cs="Times New Roman"/>
          <w:sz w:val="21"/>
          <w:szCs w:val="21"/>
          <w:lang w:val="uk-UA" w:eastAsia="ar-SA"/>
        </w:rPr>
        <w:t xml:space="preserve"> </w:t>
      </w:r>
      <w:r w:rsidR="00A6106B">
        <w:rPr>
          <w:rFonts w:ascii="Times New Roman" w:eastAsia="Calibri" w:hAnsi="Times New Roman" w:cs="Times New Roman"/>
          <w:b/>
          <w:color w:val="000000"/>
          <w:sz w:val="21"/>
          <w:szCs w:val="21"/>
          <w:lang w:val="uk-UA" w:eastAsia="ar-SA"/>
        </w:rPr>
        <w:t>Бензин А-95</w:t>
      </w:r>
      <w:r w:rsidRPr="00EB7E75">
        <w:rPr>
          <w:rFonts w:ascii="Times New Roman" w:eastAsia="Calibri" w:hAnsi="Times New Roman" w:cs="Times New Roman"/>
          <w:b/>
          <w:sz w:val="21"/>
          <w:szCs w:val="21"/>
          <w:lang w:val="uk-UA" w:eastAsia="ar-SA"/>
        </w:rPr>
        <w:t xml:space="preserve"> (</w:t>
      </w:r>
      <w:r w:rsidR="00283455" w:rsidRPr="00EB7E75">
        <w:rPr>
          <w:rFonts w:ascii="Times New Roman" w:eastAsia="Calibri" w:hAnsi="Times New Roman" w:cs="Times New Roman"/>
          <w:b/>
          <w:sz w:val="21"/>
          <w:szCs w:val="21"/>
          <w:lang w:val="uk-UA" w:eastAsia="ar-SA"/>
        </w:rPr>
        <w:t xml:space="preserve">за </w:t>
      </w:r>
      <w:r w:rsidRPr="00EB7E75">
        <w:rPr>
          <w:rFonts w:ascii="Times New Roman" w:eastAsia="Calibri" w:hAnsi="Times New Roman" w:cs="Times New Roman"/>
          <w:b/>
          <w:sz w:val="21"/>
          <w:szCs w:val="21"/>
          <w:lang w:val="uk-UA" w:eastAsia="ar-SA"/>
        </w:rPr>
        <w:t>талон</w:t>
      </w:r>
      <w:r w:rsidR="00283455" w:rsidRPr="00EB7E75">
        <w:rPr>
          <w:rFonts w:ascii="Times New Roman" w:eastAsia="Calibri" w:hAnsi="Times New Roman" w:cs="Times New Roman"/>
          <w:b/>
          <w:sz w:val="21"/>
          <w:szCs w:val="21"/>
          <w:lang w:val="uk-UA" w:eastAsia="ar-SA"/>
        </w:rPr>
        <w:t>ами</w:t>
      </w:r>
      <w:r w:rsidRPr="00EB7E75">
        <w:rPr>
          <w:rFonts w:ascii="Times New Roman" w:eastAsia="Calibri" w:hAnsi="Times New Roman" w:cs="Times New Roman"/>
          <w:b/>
          <w:sz w:val="21"/>
          <w:szCs w:val="21"/>
          <w:lang w:val="uk-UA" w:eastAsia="ar-SA"/>
        </w:rPr>
        <w:t>)</w:t>
      </w:r>
      <w:r w:rsidRPr="00EB7E75">
        <w:rPr>
          <w:rFonts w:ascii="Times New Roman" w:eastAsia="Calibri" w:hAnsi="Times New Roman" w:cs="Times New Roman"/>
          <w:color w:val="000000"/>
          <w:sz w:val="21"/>
          <w:szCs w:val="21"/>
          <w:lang w:eastAsia="ar-SA"/>
        </w:rPr>
        <w:t xml:space="preserve"> згідно специфікації  </w:t>
      </w:r>
      <w:r w:rsidR="00EB7E75">
        <w:rPr>
          <w:rFonts w:ascii="Times New Roman" w:eastAsia="Calibri" w:hAnsi="Times New Roman" w:cs="Times New Roman"/>
          <w:color w:val="000000"/>
          <w:sz w:val="21"/>
          <w:szCs w:val="21"/>
          <w:lang w:val="uk-UA" w:eastAsia="ar-SA"/>
        </w:rPr>
        <w:t xml:space="preserve">код </w:t>
      </w:r>
      <w:r w:rsidRPr="00EB7E75">
        <w:rPr>
          <w:rFonts w:ascii="Times New Roman" w:eastAsia="Calibri" w:hAnsi="Times New Roman" w:cs="Times New Roman"/>
          <w:b/>
          <w:color w:val="000000"/>
          <w:sz w:val="21"/>
          <w:szCs w:val="21"/>
          <w:shd w:val="clear" w:color="auto" w:fill="FDFEFD"/>
          <w:lang w:eastAsia="ar-SA"/>
        </w:rPr>
        <w:t>ДК 021-2015:</w:t>
      </w:r>
      <w:r w:rsidR="00EB7E75">
        <w:rPr>
          <w:rFonts w:ascii="Times New Roman" w:eastAsia="Calibri" w:hAnsi="Times New Roman" w:cs="Times New Roman"/>
          <w:sz w:val="21"/>
          <w:szCs w:val="21"/>
          <w:lang w:val="uk-UA" w:eastAsia="ar-SA"/>
        </w:rPr>
        <w:t xml:space="preserve"> </w:t>
      </w:r>
      <w:r w:rsidRPr="00EB7E75">
        <w:rPr>
          <w:rFonts w:ascii="Times New Roman" w:eastAsia="Times New Roman" w:hAnsi="Times New Roman" w:cs="Times New Roman"/>
          <w:color w:val="000000"/>
          <w:sz w:val="21"/>
          <w:szCs w:val="21"/>
          <w:lang w:val="uk-UA" w:eastAsia="ar-SA"/>
        </w:rPr>
        <w:t xml:space="preserve">09130000-9 </w:t>
      </w:r>
      <w:r w:rsidRPr="00EB7E75">
        <w:rPr>
          <w:rFonts w:ascii="Times New Roman" w:eastAsia="Times New Roman" w:hAnsi="Times New Roman" w:cs="Times New Roman"/>
          <w:sz w:val="21"/>
          <w:szCs w:val="21"/>
          <w:lang w:val="uk-UA" w:eastAsia="ar-SA"/>
        </w:rPr>
        <w:t>Нафта і дистиляти</w:t>
      </w:r>
      <w:r w:rsidRPr="00EB7E75">
        <w:rPr>
          <w:rFonts w:ascii="Times New Roman" w:eastAsia="Calibri" w:hAnsi="Times New Roman" w:cs="Times New Roman"/>
          <w:sz w:val="21"/>
          <w:szCs w:val="21"/>
          <w:lang w:val="uk-UA" w:eastAsia="ar-SA"/>
        </w:rPr>
        <w:t xml:space="preserve"> (надалі - Товар)</w:t>
      </w:r>
      <w:r w:rsidRPr="00EB7E75">
        <w:rPr>
          <w:rFonts w:ascii="Times New Roman" w:eastAsia="Andale Sans UI" w:hAnsi="Times New Roman" w:cs="Times New Roman"/>
          <w:kern w:val="1"/>
          <w:sz w:val="21"/>
          <w:szCs w:val="21"/>
          <w:lang w:val="uk-UA"/>
        </w:rPr>
        <w:t xml:space="preserve"> відповідно специфікації (додаток 1 до договору) на умовах, визначених цим Договором:</w:t>
      </w:r>
    </w:p>
    <w:p w:rsidR="00E7659A" w:rsidRPr="00EB7E75" w:rsidRDefault="00E7659A" w:rsidP="00E7659A">
      <w:pPr>
        <w:suppressAutoHyphens/>
        <w:spacing w:after="0" w:line="240" w:lineRule="auto"/>
        <w:jc w:val="both"/>
        <w:rPr>
          <w:rFonts w:ascii="Times New Roman" w:eastAsia="Calibri" w:hAnsi="Times New Roman" w:cs="Times New Roman"/>
          <w:sz w:val="21"/>
          <w:szCs w:val="21"/>
          <w:lang w:val="uk-UA" w:eastAsia="ar-SA"/>
        </w:rPr>
      </w:pPr>
    </w:p>
    <w:tbl>
      <w:tblPr>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988"/>
        <w:gridCol w:w="1200"/>
        <w:gridCol w:w="1351"/>
        <w:gridCol w:w="1418"/>
        <w:gridCol w:w="1417"/>
        <w:gridCol w:w="1484"/>
      </w:tblGrid>
      <w:tr w:rsidR="00E7659A" w:rsidRPr="006B1AFC" w:rsidTr="00EB7E75">
        <w:trPr>
          <w:jc w:val="center"/>
        </w:trPr>
        <w:tc>
          <w:tcPr>
            <w:tcW w:w="556" w:type="dxa"/>
          </w:tcPr>
          <w:p w:rsidR="00E7659A" w:rsidRPr="006B1AFC" w:rsidRDefault="00E7659A" w:rsidP="00E7659A">
            <w:pPr>
              <w:spacing w:after="0" w:line="240" w:lineRule="auto"/>
              <w:jc w:val="center"/>
              <w:rPr>
                <w:rFonts w:ascii="Times New Roman" w:eastAsia="Tahoma" w:hAnsi="Times New Roman" w:cs="Times New Roman"/>
                <w:b/>
                <w:bCs/>
                <w:color w:val="00000A"/>
                <w:sz w:val="20"/>
                <w:szCs w:val="20"/>
                <w:lang w:val="uk-UA" w:eastAsia="zh-CN" w:bidi="hi-IN"/>
              </w:rPr>
            </w:pPr>
            <w:bookmarkStart w:id="1" w:name="34"/>
            <w:bookmarkEnd w:id="1"/>
            <w:r w:rsidRPr="006B1AFC">
              <w:rPr>
                <w:rFonts w:ascii="Times New Roman" w:eastAsia="Tahoma" w:hAnsi="Times New Roman" w:cs="Times New Roman"/>
                <w:b/>
                <w:bCs/>
                <w:color w:val="00000A"/>
                <w:sz w:val="20"/>
                <w:szCs w:val="20"/>
                <w:lang w:val="uk-UA" w:eastAsia="zh-CN" w:bidi="hi-IN"/>
              </w:rPr>
              <w:t>№ з/п</w:t>
            </w:r>
          </w:p>
        </w:tc>
        <w:tc>
          <w:tcPr>
            <w:tcW w:w="2988" w:type="dxa"/>
            <w:shd w:val="clear" w:color="auto" w:fill="auto"/>
          </w:tcPr>
          <w:p w:rsidR="00E7659A" w:rsidRPr="006B1AFC" w:rsidRDefault="00E7659A" w:rsidP="00283455">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 xml:space="preserve">Найменування предмету </w:t>
            </w:r>
            <w:r w:rsidR="00283455" w:rsidRPr="006B1AFC">
              <w:rPr>
                <w:rFonts w:ascii="Times New Roman" w:eastAsia="Tahoma" w:hAnsi="Times New Roman" w:cs="Times New Roman"/>
                <w:b/>
                <w:bCs/>
                <w:color w:val="00000A"/>
                <w:sz w:val="20"/>
                <w:szCs w:val="20"/>
                <w:lang w:val="uk-UA" w:eastAsia="zh-CN" w:bidi="hi-IN"/>
              </w:rPr>
              <w:t>договору</w:t>
            </w:r>
          </w:p>
        </w:tc>
        <w:tc>
          <w:tcPr>
            <w:tcW w:w="1200" w:type="dxa"/>
          </w:tcPr>
          <w:p w:rsidR="00E7659A" w:rsidRPr="006B1AFC" w:rsidRDefault="00E7659A" w:rsidP="00E7659A">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Од. виміру</w:t>
            </w:r>
          </w:p>
        </w:tc>
        <w:tc>
          <w:tcPr>
            <w:tcW w:w="1351" w:type="dxa"/>
          </w:tcPr>
          <w:p w:rsidR="00E7659A" w:rsidRPr="006B1AFC" w:rsidRDefault="00E7659A" w:rsidP="00E7659A">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Кількість</w:t>
            </w:r>
          </w:p>
        </w:tc>
        <w:tc>
          <w:tcPr>
            <w:tcW w:w="1418" w:type="dxa"/>
          </w:tcPr>
          <w:p w:rsidR="00E7659A" w:rsidRPr="006B1AFC" w:rsidRDefault="00E7659A" w:rsidP="00E7659A">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Ціна за одиницю, грн.,</w:t>
            </w:r>
          </w:p>
          <w:p w:rsidR="00E7659A" w:rsidRPr="006B1AFC" w:rsidRDefault="00E7659A" w:rsidP="00E7659A">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 xml:space="preserve"> без ПДВ</w:t>
            </w:r>
          </w:p>
        </w:tc>
        <w:tc>
          <w:tcPr>
            <w:tcW w:w="1417" w:type="dxa"/>
          </w:tcPr>
          <w:p w:rsidR="00E7659A" w:rsidRPr="006B1AFC" w:rsidRDefault="00E7659A" w:rsidP="00E7659A">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 xml:space="preserve">Ціна за одиницю </w:t>
            </w:r>
          </w:p>
          <w:p w:rsidR="00E7659A" w:rsidRPr="006B1AFC" w:rsidRDefault="00E7659A" w:rsidP="00E7659A">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з  ПДВ, грн.</w:t>
            </w:r>
          </w:p>
        </w:tc>
        <w:tc>
          <w:tcPr>
            <w:tcW w:w="1484" w:type="dxa"/>
          </w:tcPr>
          <w:p w:rsidR="00E7659A" w:rsidRPr="006B1AFC" w:rsidRDefault="00E7659A" w:rsidP="00E7659A">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Загальна сума грн., з  ПДВ</w:t>
            </w:r>
          </w:p>
        </w:tc>
      </w:tr>
      <w:tr w:rsidR="00E7659A" w:rsidRPr="006B1AFC" w:rsidTr="00EB7E75">
        <w:trPr>
          <w:jc w:val="center"/>
        </w:trPr>
        <w:tc>
          <w:tcPr>
            <w:tcW w:w="556" w:type="dxa"/>
            <w:tcBorders>
              <w:bottom w:val="single" w:sz="4" w:space="0" w:color="auto"/>
            </w:tcBorders>
            <w:vAlign w:val="center"/>
          </w:tcPr>
          <w:p w:rsidR="00E7659A" w:rsidRPr="006B1AFC" w:rsidRDefault="006B1AFC" w:rsidP="00EF00CC">
            <w:pPr>
              <w:tabs>
                <w:tab w:val="left" w:pos="0"/>
              </w:tabs>
              <w:spacing w:after="0" w:line="240" w:lineRule="auto"/>
              <w:jc w:val="center"/>
              <w:rPr>
                <w:rFonts w:ascii="Times New Roman" w:eastAsia="Tahoma" w:hAnsi="Times New Roman" w:cs="Times New Roman"/>
                <w:bCs/>
                <w:color w:val="00000A"/>
                <w:sz w:val="20"/>
                <w:szCs w:val="20"/>
                <w:lang w:val="uk-UA" w:eastAsia="zh-CN" w:bidi="hi-IN"/>
              </w:rPr>
            </w:pPr>
            <w:r w:rsidRPr="006B1AFC">
              <w:rPr>
                <w:rFonts w:ascii="Times New Roman" w:eastAsia="Tahoma" w:hAnsi="Times New Roman" w:cs="Times New Roman"/>
                <w:bCs/>
                <w:color w:val="00000A"/>
                <w:sz w:val="20"/>
                <w:szCs w:val="20"/>
                <w:lang w:val="uk-UA" w:eastAsia="zh-CN" w:bidi="hi-IN"/>
              </w:rPr>
              <w:t>1</w:t>
            </w:r>
            <w:r w:rsidR="00954E58" w:rsidRPr="006B1AFC">
              <w:rPr>
                <w:rFonts w:ascii="Times New Roman" w:eastAsia="Tahoma" w:hAnsi="Times New Roman" w:cs="Times New Roman"/>
                <w:bCs/>
                <w:color w:val="00000A"/>
                <w:sz w:val="20"/>
                <w:szCs w:val="20"/>
                <w:lang w:val="uk-UA" w:eastAsia="zh-CN" w:bidi="hi-IN"/>
              </w:rPr>
              <w:t>.</w:t>
            </w:r>
          </w:p>
        </w:tc>
        <w:tc>
          <w:tcPr>
            <w:tcW w:w="2988" w:type="dxa"/>
            <w:tcBorders>
              <w:bottom w:val="single" w:sz="4" w:space="0" w:color="auto"/>
            </w:tcBorders>
            <w:shd w:val="clear" w:color="auto" w:fill="auto"/>
            <w:vAlign w:val="center"/>
          </w:tcPr>
          <w:p w:rsidR="00E7659A" w:rsidRPr="006B1AFC" w:rsidRDefault="00A6106B" w:rsidP="00EF00CC">
            <w:pPr>
              <w:tabs>
                <w:tab w:val="left" w:pos="0"/>
              </w:tabs>
              <w:spacing w:after="0" w:line="240" w:lineRule="auto"/>
              <w:jc w:val="center"/>
              <w:rPr>
                <w:rFonts w:ascii="Times New Roman" w:eastAsia="Tahoma" w:hAnsi="Times New Roman" w:cs="Times New Roman"/>
                <w:bCs/>
                <w:color w:val="00000A"/>
                <w:sz w:val="20"/>
                <w:szCs w:val="20"/>
                <w:lang w:val="uk-UA" w:eastAsia="zh-CN" w:bidi="hi-IN"/>
              </w:rPr>
            </w:pPr>
            <w:r>
              <w:rPr>
                <w:rFonts w:ascii="Times New Roman" w:eastAsia="Tahoma" w:hAnsi="Times New Roman" w:cs="Times New Roman"/>
                <w:bCs/>
                <w:color w:val="00000A"/>
                <w:sz w:val="20"/>
                <w:szCs w:val="20"/>
                <w:lang w:val="uk-UA" w:eastAsia="zh-CN" w:bidi="hi-IN"/>
              </w:rPr>
              <w:t>Бензин А-95</w:t>
            </w:r>
          </w:p>
          <w:p w:rsidR="00E7659A" w:rsidRPr="006B1AFC" w:rsidRDefault="00EF00CC" w:rsidP="00EF00CC">
            <w:pPr>
              <w:tabs>
                <w:tab w:val="left" w:pos="0"/>
              </w:tabs>
              <w:spacing w:after="0" w:line="240" w:lineRule="auto"/>
              <w:jc w:val="center"/>
              <w:rPr>
                <w:rFonts w:ascii="Times New Roman" w:eastAsia="Tahoma" w:hAnsi="Times New Roman" w:cs="Times New Roman"/>
                <w:bCs/>
                <w:color w:val="00000A"/>
                <w:sz w:val="20"/>
                <w:szCs w:val="20"/>
                <w:lang w:val="uk-UA" w:eastAsia="zh-CN" w:bidi="hi-IN"/>
              </w:rPr>
            </w:pPr>
            <w:r w:rsidRPr="006B1AFC">
              <w:rPr>
                <w:rFonts w:ascii="Times New Roman" w:eastAsia="Tahoma" w:hAnsi="Times New Roman" w:cs="Times New Roman"/>
                <w:bCs/>
                <w:color w:val="00000A"/>
                <w:sz w:val="20"/>
                <w:szCs w:val="20"/>
                <w:lang w:val="uk-UA" w:eastAsia="zh-CN" w:bidi="hi-IN"/>
              </w:rPr>
              <w:t>(у талонах номіналом 10л</w:t>
            </w:r>
            <w:r w:rsidR="00E7659A" w:rsidRPr="006B1AFC">
              <w:rPr>
                <w:rFonts w:ascii="Times New Roman" w:eastAsia="Tahoma" w:hAnsi="Times New Roman" w:cs="Times New Roman"/>
                <w:bCs/>
                <w:color w:val="00000A"/>
                <w:sz w:val="20"/>
                <w:szCs w:val="20"/>
                <w:lang w:val="uk-UA" w:eastAsia="zh-CN" w:bidi="hi-IN"/>
              </w:rPr>
              <w:t>)</w:t>
            </w:r>
          </w:p>
        </w:tc>
        <w:tc>
          <w:tcPr>
            <w:tcW w:w="1200" w:type="dxa"/>
            <w:tcBorders>
              <w:bottom w:val="single" w:sz="4" w:space="0" w:color="auto"/>
            </w:tcBorders>
            <w:vAlign w:val="center"/>
          </w:tcPr>
          <w:p w:rsidR="00E7659A" w:rsidRPr="006B1AFC" w:rsidRDefault="00E7659A" w:rsidP="00EF00CC">
            <w:pPr>
              <w:spacing w:after="0" w:line="240" w:lineRule="auto"/>
              <w:jc w:val="center"/>
              <w:rPr>
                <w:rFonts w:ascii="Times New Roman" w:eastAsia="Tahoma" w:hAnsi="Times New Roman" w:cs="Times New Roman"/>
                <w:bCs/>
                <w:color w:val="00000A"/>
                <w:sz w:val="20"/>
                <w:szCs w:val="20"/>
                <w:lang w:val="uk-UA" w:eastAsia="zh-CN" w:bidi="hi-IN"/>
              </w:rPr>
            </w:pPr>
            <w:r w:rsidRPr="006B1AFC">
              <w:rPr>
                <w:rFonts w:ascii="Times New Roman" w:eastAsia="Tahoma" w:hAnsi="Times New Roman" w:cs="Times New Roman"/>
                <w:bCs/>
                <w:color w:val="00000A"/>
                <w:sz w:val="20"/>
                <w:szCs w:val="20"/>
                <w:lang w:val="uk-UA" w:eastAsia="zh-CN" w:bidi="hi-IN"/>
              </w:rPr>
              <w:t>літр</w:t>
            </w:r>
          </w:p>
        </w:tc>
        <w:tc>
          <w:tcPr>
            <w:tcW w:w="1351" w:type="dxa"/>
            <w:tcBorders>
              <w:bottom w:val="single" w:sz="4" w:space="0" w:color="auto"/>
            </w:tcBorders>
            <w:vAlign w:val="center"/>
          </w:tcPr>
          <w:p w:rsidR="00E7659A" w:rsidRPr="006B1AFC" w:rsidRDefault="000131D5" w:rsidP="00EB7E75">
            <w:pPr>
              <w:spacing w:after="0" w:line="240" w:lineRule="auto"/>
              <w:jc w:val="center"/>
              <w:rPr>
                <w:rFonts w:ascii="Times New Roman" w:eastAsia="Tahoma" w:hAnsi="Times New Roman" w:cs="Times New Roman"/>
                <w:bCs/>
                <w:color w:val="00000A"/>
                <w:sz w:val="20"/>
                <w:szCs w:val="20"/>
                <w:lang w:val="uk-UA" w:eastAsia="zh-CN" w:bidi="hi-IN"/>
              </w:rPr>
            </w:pPr>
            <w:r>
              <w:rPr>
                <w:rFonts w:ascii="Times New Roman" w:eastAsia="Tahoma" w:hAnsi="Times New Roman" w:cs="Times New Roman"/>
                <w:bCs/>
                <w:color w:val="00000A"/>
                <w:sz w:val="20"/>
                <w:szCs w:val="20"/>
                <w:lang w:val="uk-UA" w:eastAsia="zh-CN" w:bidi="hi-IN"/>
              </w:rPr>
              <w:t>3</w:t>
            </w:r>
            <w:r w:rsidR="00EF00CC" w:rsidRPr="006B1AFC">
              <w:rPr>
                <w:rFonts w:ascii="Times New Roman" w:eastAsia="Tahoma" w:hAnsi="Times New Roman" w:cs="Times New Roman"/>
                <w:bCs/>
                <w:color w:val="00000A"/>
                <w:sz w:val="20"/>
                <w:szCs w:val="20"/>
                <w:lang w:val="uk-UA" w:eastAsia="zh-CN" w:bidi="hi-IN"/>
              </w:rPr>
              <w:t>00</w:t>
            </w:r>
          </w:p>
        </w:tc>
        <w:tc>
          <w:tcPr>
            <w:tcW w:w="1418" w:type="dxa"/>
            <w:tcBorders>
              <w:bottom w:val="single" w:sz="4" w:space="0" w:color="auto"/>
            </w:tcBorders>
            <w:vAlign w:val="center"/>
          </w:tcPr>
          <w:p w:rsidR="00E7659A" w:rsidRPr="006B1AFC" w:rsidRDefault="00E7659A" w:rsidP="00EF00CC">
            <w:pPr>
              <w:spacing w:after="0" w:line="240" w:lineRule="auto"/>
              <w:jc w:val="center"/>
              <w:rPr>
                <w:rFonts w:ascii="Times New Roman" w:eastAsia="Tahoma" w:hAnsi="Times New Roman" w:cs="Times New Roman"/>
                <w:bCs/>
                <w:color w:val="00000A"/>
                <w:sz w:val="20"/>
                <w:szCs w:val="20"/>
                <w:lang w:val="uk-UA" w:eastAsia="zh-CN" w:bidi="hi-IN"/>
              </w:rPr>
            </w:pPr>
          </w:p>
        </w:tc>
        <w:tc>
          <w:tcPr>
            <w:tcW w:w="1417" w:type="dxa"/>
            <w:tcBorders>
              <w:bottom w:val="single" w:sz="4" w:space="0" w:color="auto"/>
            </w:tcBorders>
            <w:vAlign w:val="center"/>
          </w:tcPr>
          <w:p w:rsidR="00E7659A" w:rsidRPr="006B1AFC" w:rsidRDefault="00E7659A" w:rsidP="00EF00CC">
            <w:pPr>
              <w:spacing w:after="0" w:line="240" w:lineRule="auto"/>
              <w:jc w:val="center"/>
              <w:rPr>
                <w:rFonts w:ascii="Times New Roman" w:eastAsia="Tahoma" w:hAnsi="Times New Roman" w:cs="Times New Roman"/>
                <w:bCs/>
                <w:color w:val="00000A"/>
                <w:sz w:val="20"/>
                <w:szCs w:val="20"/>
                <w:lang w:val="uk-UA" w:eastAsia="zh-CN" w:bidi="hi-IN"/>
              </w:rPr>
            </w:pPr>
          </w:p>
        </w:tc>
        <w:tc>
          <w:tcPr>
            <w:tcW w:w="1484" w:type="dxa"/>
            <w:vAlign w:val="center"/>
          </w:tcPr>
          <w:p w:rsidR="00E7659A" w:rsidRPr="006B1AFC" w:rsidRDefault="00E7659A" w:rsidP="00EF00CC">
            <w:pPr>
              <w:spacing w:after="0" w:line="240" w:lineRule="auto"/>
              <w:jc w:val="center"/>
              <w:rPr>
                <w:rFonts w:ascii="Times New Roman" w:eastAsia="Tahoma" w:hAnsi="Times New Roman" w:cs="Times New Roman"/>
                <w:bCs/>
                <w:color w:val="00000A"/>
                <w:sz w:val="20"/>
                <w:szCs w:val="20"/>
                <w:lang w:val="uk-UA" w:eastAsia="zh-CN" w:bidi="hi-IN"/>
              </w:rPr>
            </w:pPr>
          </w:p>
        </w:tc>
      </w:tr>
      <w:tr w:rsidR="00E7659A" w:rsidRPr="006B1AFC" w:rsidTr="00EB7E75">
        <w:trPr>
          <w:jc w:val="center"/>
        </w:trPr>
        <w:tc>
          <w:tcPr>
            <w:tcW w:w="8930" w:type="dxa"/>
            <w:gridSpan w:val="6"/>
            <w:tcBorders>
              <w:top w:val="single" w:sz="4" w:space="0" w:color="auto"/>
              <w:left w:val="single" w:sz="4" w:space="0" w:color="auto"/>
              <w:bottom w:val="nil"/>
              <w:right w:val="single" w:sz="4" w:space="0" w:color="auto"/>
            </w:tcBorders>
          </w:tcPr>
          <w:p w:rsidR="00E7659A" w:rsidRPr="006B1AFC" w:rsidRDefault="00E7659A" w:rsidP="00E7659A">
            <w:pPr>
              <w:spacing w:after="0" w:line="240" w:lineRule="auto"/>
              <w:jc w:val="right"/>
              <w:rPr>
                <w:rFonts w:ascii="Times New Roman" w:eastAsia="Tahoma" w:hAnsi="Times New Roman" w:cs="Times New Roman"/>
                <w:bCs/>
                <w:color w:val="00000A"/>
                <w:sz w:val="20"/>
                <w:szCs w:val="20"/>
                <w:lang w:val="uk-UA" w:eastAsia="zh-CN" w:bidi="hi-IN"/>
              </w:rPr>
            </w:pPr>
            <w:r w:rsidRPr="006B1AFC">
              <w:rPr>
                <w:rFonts w:ascii="Times New Roman" w:eastAsia="Tahoma" w:hAnsi="Times New Roman" w:cs="Times New Roman"/>
                <w:bCs/>
                <w:color w:val="00000A"/>
                <w:sz w:val="20"/>
                <w:szCs w:val="20"/>
                <w:lang w:val="uk-UA" w:eastAsia="zh-CN" w:bidi="hi-IN"/>
              </w:rPr>
              <w:t>ВСЬОГО без ПДВ:</w:t>
            </w:r>
          </w:p>
        </w:tc>
        <w:tc>
          <w:tcPr>
            <w:tcW w:w="1484" w:type="dxa"/>
            <w:tcBorders>
              <w:left w:val="single" w:sz="4" w:space="0" w:color="auto"/>
            </w:tcBorders>
          </w:tcPr>
          <w:p w:rsidR="00E7659A" w:rsidRPr="006B1AFC" w:rsidRDefault="00E7659A" w:rsidP="00E7659A">
            <w:pPr>
              <w:spacing w:after="0" w:line="240" w:lineRule="auto"/>
              <w:jc w:val="center"/>
              <w:rPr>
                <w:rFonts w:ascii="Times New Roman" w:eastAsia="Tahoma" w:hAnsi="Times New Roman" w:cs="Times New Roman"/>
                <w:bCs/>
                <w:color w:val="00000A"/>
                <w:sz w:val="20"/>
                <w:szCs w:val="20"/>
                <w:lang w:val="uk-UA" w:eastAsia="zh-CN" w:bidi="hi-IN"/>
              </w:rPr>
            </w:pPr>
          </w:p>
        </w:tc>
      </w:tr>
      <w:tr w:rsidR="00E7659A" w:rsidRPr="006B1AFC" w:rsidTr="00EB7E75">
        <w:trPr>
          <w:jc w:val="center"/>
        </w:trPr>
        <w:tc>
          <w:tcPr>
            <w:tcW w:w="8930" w:type="dxa"/>
            <w:gridSpan w:val="6"/>
            <w:tcBorders>
              <w:top w:val="nil"/>
              <w:left w:val="single" w:sz="4" w:space="0" w:color="auto"/>
              <w:bottom w:val="nil"/>
              <w:right w:val="single" w:sz="4" w:space="0" w:color="auto"/>
            </w:tcBorders>
          </w:tcPr>
          <w:p w:rsidR="00E7659A" w:rsidRPr="006B1AFC" w:rsidRDefault="00E7659A" w:rsidP="00E7659A">
            <w:pPr>
              <w:spacing w:after="0" w:line="240" w:lineRule="auto"/>
              <w:jc w:val="right"/>
              <w:rPr>
                <w:rFonts w:ascii="Times New Roman" w:eastAsia="Tahoma" w:hAnsi="Times New Roman" w:cs="Times New Roman"/>
                <w:bCs/>
                <w:color w:val="00000A"/>
                <w:sz w:val="20"/>
                <w:szCs w:val="20"/>
                <w:lang w:val="uk-UA" w:eastAsia="zh-CN" w:bidi="hi-IN"/>
              </w:rPr>
            </w:pPr>
            <w:r w:rsidRPr="006B1AFC">
              <w:rPr>
                <w:rFonts w:ascii="Times New Roman" w:eastAsia="Tahoma" w:hAnsi="Times New Roman" w:cs="Times New Roman"/>
                <w:bCs/>
                <w:color w:val="00000A"/>
                <w:sz w:val="20"/>
                <w:szCs w:val="20"/>
                <w:lang w:val="uk-UA" w:eastAsia="zh-CN" w:bidi="hi-IN"/>
              </w:rPr>
              <w:t>ПДВ</w:t>
            </w:r>
          </w:p>
        </w:tc>
        <w:tc>
          <w:tcPr>
            <w:tcW w:w="1484" w:type="dxa"/>
            <w:tcBorders>
              <w:left w:val="single" w:sz="4" w:space="0" w:color="auto"/>
            </w:tcBorders>
          </w:tcPr>
          <w:p w:rsidR="00E7659A" w:rsidRPr="006B1AFC" w:rsidRDefault="00E7659A" w:rsidP="00E7659A">
            <w:pPr>
              <w:spacing w:after="0" w:line="240" w:lineRule="auto"/>
              <w:jc w:val="center"/>
              <w:rPr>
                <w:rFonts w:ascii="Times New Roman" w:eastAsia="Tahoma" w:hAnsi="Times New Roman" w:cs="Times New Roman"/>
                <w:bCs/>
                <w:color w:val="00000A"/>
                <w:sz w:val="20"/>
                <w:szCs w:val="20"/>
                <w:lang w:val="uk-UA" w:eastAsia="zh-CN" w:bidi="hi-IN"/>
              </w:rPr>
            </w:pPr>
          </w:p>
        </w:tc>
      </w:tr>
      <w:tr w:rsidR="00E7659A" w:rsidRPr="006B1AFC" w:rsidTr="00EB7E75">
        <w:trPr>
          <w:jc w:val="center"/>
        </w:trPr>
        <w:tc>
          <w:tcPr>
            <w:tcW w:w="8930" w:type="dxa"/>
            <w:gridSpan w:val="6"/>
            <w:tcBorders>
              <w:top w:val="nil"/>
              <w:left w:val="single" w:sz="4" w:space="0" w:color="auto"/>
              <w:bottom w:val="single" w:sz="4" w:space="0" w:color="auto"/>
              <w:right w:val="single" w:sz="4" w:space="0" w:color="auto"/>
            </w:tcBorders>
          </w:tcPr>
          <w:p w:rsidR="00E7659A" w:rsidRPr="006B1AFC" w:rsidRDefault="00E7659A" w:rsidP="00E7659A">
            <w:pPr>
              <w:spacing w:after="0" w:line="240" w:lineRule="auto"/>
              <w:jc w:val="right"/>
              <w:rPr>
                <w:rFonts w:ascii="Times New Roman" w:eastAsia="Tahoma" w:hAnsi="Times New Roman" w:cs="Times New Roman"/>
                <w:bCs/>
                <w:color w:val="00000A"/>
                <w:sz w:val="20"/>
                <w:szCs w:val="20"/>
                <w:lang w:val="uk-UA" w:eastAsia="zh-CN" w:bidi="hi-IN"/>
              </w:rPr>
            </w:pPr>
            <w:r w:rsidRPr="006B1AFC">
              <w:rPr>
                <w:rFonts w:ascii="Times New Roman" w:eastAsia="Tahoma" w:hAnsi="Times New Roman" w:cs="Times New Roman"/>
                <w:bCs/>
                <w:color w:val="00000A"/>
                <w:sz w:val="20"/>
                <w:szCs w:val="20"/>
                <w:lang w:val="uk-UA" w:eastAsia="zh-CN" w:bidi="hi-IN"/>
              </w:rPr>
              <w:t>ВСЬОГО  з ПДВ</w:t>
            </w:r>
          </w:p>
        </w:tc>
        <w:tc>
          <w:tcPr>
            <w:tcW w:w="1484" w:type="dxa"/>
            <w:tcBorders>
              <w:left w:val="single" w:sz="4" w:space="0" w:color="auto"/>
            </w:tcBorders>
          </w:tcPr>
          <w:p w:rsidR="00E7659A" w:rsidRPr="006B1AFC" w:rsidRDefault="00E7659A" w:rsidP="00E7659A">
            <w:pPr>
              <w:spacing w:after="0" w:line="240" w:lineRule="auto"/>
              <w:jc w:val="center"/>
              <w:rPr>
                <w:rFonts w:ascii="Times New Roman" w:eastAsia="Tahoma" w:hAnsi="Times New Roman" w:cs="Times New Roman"/>
                <w:bCs/>
                <w:color w:val="00000A"/>
                <w:sz w:val="20"/>
                <w:szCs w:val="20"/>
                <w:lang w:val="uk-UA" w:eastAsia="zh-CN" w:bidi="hi-IN"/>
              </w:rPr>
            </w:pPr>
          </w:p>
        </w:tc>
      </w:tr>
    </w:tbl>
    <w:p w:rsidR="00E7659A" w:rsidRPr="00EB7E75" w:rsidRDefault="00E7659A"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1.2. Відпуск Товару Покупцю здійснюється за талонами, які випускаються Продавцем.</w:t>
      </w:r>
    </w:p>
    <w:p w:rsidR="00E7659A" w:rsidRPr="00EB7E75" w:rsidRDefault="00E7659A"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1.3. Відпуск Товару за талонами здійснюється на АЗС Продавця або інших осіб, які за договором чи за дорученням Продавця здійснюють відпуск Товару за талонами, випущеними Продавцем.</w:t>
      </w:r>
    </w:p>
    <w:p w:rsidR="00E7659A" w:rsidRPr="00EB7E75" w:rsidRDefault="00E7659A"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1.4. Асортимент, кількість (об’єм) та ціна Товару вказується в видатковій накладній на талони (накладній на відпуск талонів, акті прийому-передачі талонів тощо).</w:t>
      </w:r>
    </w:p>
    <w:p w:rsidR="00E7659A" w:rsidRPr="00EB7E75" w:rsidRDefault="00E7659A"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1.5. Паливо залишається на зберіган</w:t>
      </w:r>
      <w:r w:rsidR="00302B2C" w:rsidRPr="00EB7E75">
        <w:rPr>
          <w:rFonts w:ascii="Times New Roman" w:eastAsia="Andale Sans UI" w:hAnsi="Times New Roman" w:cs="Times New Roman"/>
          <w:kern w:val="1"/>
          <w:sz w:val="21"/>
          <w:szCs w:val="21"/>
          <w:lang w:val="uk-UA"/>
        </w:rPr>
        <w:t xml:space="preserve">ні у Продавця та відпускається </w:t>
      </w:r>
      <w:r w:rsidRPr="00EB7E75">
        <w:rPr>
          <w:rFonts w:ascii="Times New Roman" w:eastAsia="Andale Sans UI" w:hAnsi="Times New Roman" w:cs="Times New Roman"/>
          <w:kern w:val="1"/>
          <w:sz w:val="21"/>
          <w:szCs w:val="21"/>
          <w:lang w:val="uk-UA"/>
        </w:rPr>
        <w:t xml:space="preserve">Покупцю частинами протягом терміну дії  талонів, який становить </w:t>
      </w:r>
      <w:r w:rsidR="00EF00CC" w:rsidRPr="00EB7E75">
        <w:rPr>
          <w:rFonts w:ascii="Times New Roman" w:eastAsia="Andale Sans UI" w:hAnsi="Times New Roman" w:cs="Times New Roman"/>
          <w:kern w:val="1"/>
          <w:sz w:val="21"/>
          <w:szCs w:val="21"/>
          <w:lang w:val="uk-UA"/>
        </w:rPr>
        <w:t xml:space="preserve">від </w:t>
      </w:r>
      <w:r w:rsidR="00A6106B">
        <w:rPr>
          <w:rFonts w:ascii="Times New Roman" w:eastAsia="Andale Sans UI" w:hAnsi="Times New Roman" w:cs="Times New Roman"/>
          <w:kern w:val="1"/>
          <w:sz w:val="21"/>
          <w:szCs w:val="21"/>
          <w:lang w:val="uk-UA"/>
        </w:rPr>
        <w:t>3</w:t>
      </w:r>
      <w:r w:rsidRPr="00EB7E75">
        <w:rPr>
          <w:rFonts w:ascii="Times New Roman" w:eastAsia="Andale Sans UI" w:hAnsi="Times New Roman" w:cs="Times New Roman"/>
          <w:kern w:val="1"/>
          <w:sz w:val="21"/>
          <w:szCs w:val="21"/>
          <w:lang w:val="uk-UA"/>
        </w:rPr>
        <w:t xml:space="preserve"> </w:t>
      </w:r>
      <w:r w:rsidR="00EF00CC" w:rsidRPr="00EB7E75">
        <w:rPr>
          <w:rFonts w:ascii="Times New Roman" w:eastAsia="Andale Sans UI" w:hAnsi="Times New Roman" w:cs="Times New Roman"/>
          <w:kern w:val="1"/>
          <w:sz w:val="21"/>
          <w:szCs w:val="21"/>
          <w:lang w:val="uk-UA"/>
        </w:rPr>
        <w:t xml:space="preserve">до </w:t>
      </w:r>
      <w:r w:rsidR="00A6106B">
        <w:rPr>
          <w:rFonts w:ascii="Times New Roman" w:eastAsia="Andale Sans UI" w:hAnsi="Times New Roman" w:cs="Times New Roman"/>
          <w:kern w:val="1"/>
          <w:sz w:val="21"/>
          <w:szCs w:val="21"/>
          <w:lang w:val="uk-UA"/>
        </w:rPr>
        <w:t>6</w:t>
      </w:r>
      <w:r w:rsidR="00EF00CC" w:rsidRPr="00EB7E75">
        <w:rPr>
          <w:rFonts w:ascii="Times New Roman" w:eastAsia="Andale Sans UI" w:hAnsi="Times New Roman" w:cs="Times New Roman"/>
          <w:kern w:val="1"/>
          <w:sz w:val="21"/>
          <w:szCs w:val="21"/>
          <w:lang w:val="uk-UA"/>
        </w:rPr>
        <w:t xml:space="preserve"> </w:t>
      </w:r>
      <w:r w:rsidRPr="00EB7E75">
        <w:rPr>
          <w:rFonts w:ascii="Times New Roman" w:eastAsia="Andale Sans UI" w:hAnsi="Times New Roman" w:cs="Times New Roman"/>
          <w:kern w:val="1"/>
          <w:sz w:val="21"/>
          <w:szCs w:val="21"/>
          <w:lang w:val="uk-UA"/>
        </w:rPr>
        <w:t xml:space="preserve">місяців від дати фактичної передачі талонів за Актом приймання-передачі. </w:t>
      </w:r>
    </w:p>
    <w:p w:rsidR="00E7659A" w:rsidRPr="00EB7E75" w:rsidRDefault="00E7659A"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1.6. Форму, зміст та ступінь захисту талонів Продавець визначає самостійно. Кожен талон має особливий номер та видається на відповідну марку нафтопродуктів.</w:t>
      </w:r>
    </w:p>
    <w:p w:rsidR="00283455" w:rsidRPr="00EB7E75" w:rsidRDefault="00E7659A" w:rsidP="001E74F0">
      <w:pPr>
        <w:widowControl w:val="0"/>
        <w:suppressAutoHyphens/>
        <w:spacing w:after="0" w:line="240" w:lineRule="auto"/>
        <w:ind w:firstLine="540"/>
        <w:jc w:val="both"/>
        <w:rPr>
          <w:rFonts w:ascii="Times New Roman" w:eastAsia="Calibri" w:hAnsi="Times New Roman" w:cs="Times New Roman"/>
          <w:snapToGrid w:val="0"/>
          <w:sz w:val="21"/>
          <w:szCs w:val="21"/>
          <w:lang w:val="uk-UA" w:eastAsia="en-US"/>
        </w:rPr>
      </w:pPr>
      <w:r w:rsidRPr="00EB7E75">
        <w:rPr>
          <w:rFonts w:ascii="Times New Roman" w:eastAsia="Andale Sans UI" w:hAnsi="Times New Roman" w:cs="Times New Roman"/>
          <w:kern w:val="1"/>
          <w:sz w:val="21"/>
          <w:szCs w:val="21"/>
          <w:lang w:val="uk-UA"/>
        </w:rPr>
        <w:t>1.</w:t>
      </w:r>
      <w:r w:rsidR="00A6106B">
        <w:rPr>
          <w:rFonts w:ascii="Times New Roman" w:eastAsia="Andale Sans UI" w:hAnsi="Times New Roman" w:cs="Times New Roman"/>
          <w:kern w:val="1"/>
          <w:sz w:val="21"/>
          <w:szCs w:val="21"/>
          <w:lang w:val="uk-UA"/>
        </w:rPr>
        <w:t>7</w:t>
      </w:r>
      <w:r w:rsidRPr="00EB7E75">
        <w:rPr>
          <w:rFonts w:ascii="Times New Roman" w:eastAsia="Andale Sans UI" w:hAnsi="Times New Roman" w:cs="Times New Roman"/>
          <w:kern w:val="1"/>
          <w:sz w:val="21"/>
          <w:szCs w:val="21"/>
          <w:lang w:val="uk-UA"/>
        </w:rPr>
        <w:t xml:space="preserve">. </w:t>
      </w:r>
      <w:r w:rsidRPr="00EB7E75">
        <w:rPr>
          <w:rFonts w:ascii="Times New Roman" w:eastAsia="Calibri" w:hAnsi="Times New Roman" w:cs="Times New Roman"/>
          <w:snapToGrid w:val="0"/>
          <w:sz w:val="21"/>
          <w:szCs w:val="21"/>
          <w:lang w:val="uk-UA" w:eastAsia="en-US"/>
        </w:rPr>
        <w:t>Обсяги закупівлі товарів можуть бути зменшені залежно від р</w:t>
      </w:r>
      <w:r w:rsidR="001E74F0" w:rsidRPr="00EB7E75">
        <w:rPr>
          <w:rFonts w:ascii="Times New Roman" w:eastAsia="Calibri" w:hAnsi="Times New Roman" w:cs="Times New Roman"/>
          <w:snapToGrid w:val="0"/>
          <w:sz w:val="21"/>
          <w:szCs w:val="21"/>
          <w:lang w:val="uk-UA" w:eastAsia="en-US"/>
        </w:rPr>
        <w:t>еального фінансування видатків.</w:t>
      </w:r>
    </w:p>
    <w:p w:rsidR="00E7659A" w:rsidRPr="00EB7E75" w:rsidRDefault="00E7659A" w:rsidP="00E7659A">
      <w:pPr>
        <w:widowControl w:val="0"/>
        <w:suppressAutoHyphens/>
        <w:spacing w:after="0" w:line="240" w:lineRule="auto"/>
        <w:jc w:val="center"/>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b/>
          <w:bCs/>
          <w:kern w:val="1"/>
          <w:sz w:val="21"/>
          <w:szCs w:val="21"/>
          <w:lang w:val="uk-UA"/>
        </w:rPr>
        <w:t>2</w:t>
      </w:r>
      <w:r w:rsidR="001E74F0" w:rsidRPr="00EB7E75">
        <w:rPr>
          <w:rFonts w:ascii="Times New Roman" w:eastAsia="Andale Sans UI" w:hAnsi="Times New Roman" w:cs="Times New Roman"/>
          <w:b/>
          <w:bCs/>
          <w:kern w:val="1"/>
          <w:sz w:val="21"/>
          <w:szCs w:val="21"/>
          <w:lang w:val="uk-UA"/>
        </w:rPr>
        <w:t>. ПОРЯДОК ВИДАЧІ ТАЛОНІВ</w:t>
      </w:r>
    </w:p>
    <w:p w:rsidR="00E7659A" w:rsidRPr="00EB7E75" w:rsidRDefault="00E7659A" w:rsidP="00E7659A">
      <w:pPr>
        <w:widowControl w:val="0"/>
        <w:suppressAutoHyphens/>
        <w:spacing w:after="0" w:line="240" w:lineRule="auto"/>
        <w:ind w:firstLine="540"/>
        <w:jc w:val="both"/>
        <w:rPr>
          <w:rFonts w:ascii="Times New Roman" w:eastAsia="Andale Sans UI" w:hAnsi="Times New Roman" w:cs="Times New Roman"/>
          <w:b/>
          <w:kern w:val="1"/>
          <w:sz w:val="21"/>
          <w:szCs w:val="21"/>
          <w:lang w:val="uk-UA"/>
        </w:rPr>
      </w:pPr>
      <w:r w:rsidRPr="00EB7E75">
        <w:rPr>
          <w:rFonts w:ascii="Times New Roman" w:eastAsia="Andale Sans UI" w:hAnsi="Times New Roman" w:cs="Times New Roman"/>
          <w:kern w:val="1"/>
          <w:sz w:val="21"/>
          <w:szCs w:val="21"/>
          <w:lang w:val="uk-UA"/>
        </w:rPr>
        <w:t xml:space="preserve">2.1. </w:t>
      </w:r>
      <w:r w:rsidR="001E74F0" w:rsidRPr="00EB7E75">
        <w:rPr>
          <w:rFonts w:ascii="Times New Roman" w:eastAsia="Andale Sans UI" w:hAnsi="Times New Roman" w:cs="Times New Roman"/>
          <w:kern w:val="1"/>
          <w:sz w:val="21"/>
          <w:szCs w:val="21"/>
          <w:lang w:val="uk-UA"/>
        </w:rPr>
        <w:t xml:space="preserve">Місце поставки (передачі) товарів: </w:t>
      </w:r>
      <w:r w:rsidR="001E74F0" w:rsidRPr="00EB7E75">
        <w:rPr>
          <w:rFonts w:ascii="Times New Roman" w:eastAsia="Andale Sans UI" w:hAnsi="Times New Roman" w:cs="Times New Roman"/>
          <w:b/>
          <w:kern w:val="1"/>
          <w:sz w:val="21"/>
          <w:szCs w:val="21"/>
          <w:lang w:val="uk-UA"/>
        </w:rPr>
        <w:t>АЗС у межах смт. Вороновиця</w:t>
      </w:r>
      <w:r w:rsidR="001E74F0" w:rsidRPr="00EB7E75">
        <w:rPr>
          <w:rFonts w:ascii="Times New Roman" w:eastAsia="Andale Sans UI" w:hAnsi="Times New Roman" w:cs="Times New Roman"/>
          <w:kern w:val="1"/>
          <w:sz w:val="21"/>
          <w:szCs w:val="21"/>
          <w:lang w:val="uk-UA"/>
        </w:rPr>
        <w:t xml:space="preserve">. </w:t>
      </w:r>
      <w:r w:rsidRPr="00EB7E75">
        <w:rPr>
          <w:rFonts w:ascii="Times New Roman" w:eastAsia="Andale Sans UI" w:hAnsi="Times New Roman" w:cs="Times New Roman"/>
          <w:kern w:val="1"/>
          <w:sz w:val="21"/>
          <w:szCs w:val="21"/>
          <w:lang w:val="uk-UA"/>
        </w:rPr>
        <w:t xml:space="preserve">Покупець отримує талони безпосередньо за своїм фактичним місце знаходженням, а саме: </w:t>
      </w:r>
      <w:r w:rsidRPr="00EB7E75">
        <w:rPr>
          <w:rFonts w:ascii="Times New Roman" w:eastAsia="Andale Sans UI" w:hAnsi="Times New Roman" w:cs="Times New Roman"/>
          <w:b/>
          <w:kern w:val="1"/>
          <w:sz w:val="21"/>
          <w:szCs w:val="21"/>
          <w:lang w:val="uk-UA"/>
        </w:rPr>
        <w:t>23252, Вінницький район, Вінницька область, смт. Вороновиця, вул. Гагаріна, 1.</w:t>
      </w:r>
    </w:p>
    <w:p w:rsidR="00E7659A" w:rsidRPr="00EB7E75" w:rsidRDefault="00E7659A"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Факт передачі талонів підтверджується видатковою накладною на талони (накладною на відпуск талонів, Актом прийому-передачі талонів тощо).</w:t>
      </w:r>
    </w:p>
    <w:p w:rsidR="001E74F0" w:rsidRPr="00EB7E75" w:rsidRDefault="00E7659A" w:rsidP="001E74F0">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 xml:space="preserve">На об’єм Товару, зазначений у накладній, </w:t>
      </w:r>
      <w:r w:rsidR="000052D9">
        <w:rPr>
          <w:rFonts w:ascii="Times New Roman" w:eastAsia="Andale Sans UI" w:hAnsi="Times New Roman" w:cs="Times New Roman"/>
          <w:kern w:val="1"/>
          <w:sz w:val="21"/>
          <w:szCs w:val="21"/>
          <w:lang w:val="uk-UA"/>
        </w:rPr>
        <w:t>Замовнику</w:t>
      </w:r>
      <w:r w:rsidRPr="00EB7E75">
        <w:rPr>
          <w:rFonts w:ascii="Times New Roman" w:eastAsia="Andale Sans UI" w:hAnsi="Times New Roman" w:cs="Times New Roman"/>
          <w:kern w:val="1"/>
          <w:sz w:val="21"/>
          <w:szCs w:val="21"/>
          <w:lang w:val="uk-UA"/>
        </w:rPr>
        <w:t xml:space="preserve"> видається відповідна кількість талонів. </w:t>
      </w:r>
      <w:r w:rsidR="001E74F0" w:rsidRPr="00EB7E75">
        <w:rPr>
          <w:rFonts w:ascii="Times New Roman" w:eastAsia="Andale Sans UI" w:hAnsi="Times New Roman" w:cs="Times New Roman"/>
          <w:kern w:val="1"/>
          <w:sz w:val="21"/>
          <w:szCs w:val="21"/>
          <w:lang w:val="uk-UA"/>
        </w:rPr>
        <w:t xml:space="preserve">Достатньою умовою відпуску Товару Продавцем або іншими особами, які за дорученням або за договором з Продавцем здійснюють відпуск Товару за талонами, випущеними Продавцем, </w:t>
      </w:r>
      <w:bookmarkStart w:id="2" w:name="OLE_LINK2"/>
      <w:r w:rsidR="001E74F0" w:rsidRPr="00EB7E75">
        <w:rPr>
          <w:rFonts w:ascii="Times New Roman" w:eastAsia="Andale Sans UI" w:hAnsi="Times New Roman" w:cs="Times New Roman"/>
          <w:kern w:val="1"/>
          <w:sz w:val="21"/>
          <w:szCs w:val="21"/>
          <w:lang w:val="uk-UA"/>
        </w:rPr>
        <w:t>є пред’явлення особою оригіналу талону. Продавець або інші особи, які за дорученням або за договором з Продавцем здійснюють відпуск Товару за талонами, випущеними Продавцем, не зобов’язані здійснювати ідентифікацію особи, яка отримує Товар за умови пред’явлення оригіналу талону.</w:t>
      </w:r>
    </w:p>
    <w:p w:rsidR="001E74F0" w:rsidRPr="00EB7E75" w:rsidRDefault="000052D9" w:rsidP="001E74F0">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Pr>
          <w:rFonts w:ascii="Times New Roman" w:eastAsia="Andale Sans UI" w:hAnsi="Times New Roman" w:cs="Times New Roman"/>
          <w:kern w:val="1"/>
          <w:sz w:val="21"/>
          <w:szCs w:val="21"/>
          <w:lang w:val="uk-UA"/>
        </w:rPr>
        <w:t>Замовник</w:t>
      </w:r>
      <w:r w:rsidR="001E74F0" w:rsidRPr="00EB7E75">
        <w:rPr>
          <w:rFonts w:ascii="Times New Roman" w:eastAsia="Andale Sans UI" w:hAnsi="Times New Roman" w:cs="Times New Roman"/>
          <w:kern w:val="1"/>
          <w:sz w:val="21"/>
          <w:szCs w:val="21"/>
          <w:lang w:val="uk-UA"/>
        </w:rPr>
        <w:t xml:space="preserve"> запевняє, що кожен, хто пред’являє талон, переданий йому на умовах цього Договору, є його уповноваженим представником та вправі отримувати від його імені Товари в рамках та на підставі цього Договору.</w:t>
      </w:r>
    </w:p>
    <w:bookmarkEnd w:id="2"/>
    <w:p w:rsidR="001E74F0" w:rsidRPr="00EB7E75" w:rsidRDefault="001E74F0" w:rsidP="001E74F0">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 xml:space="preserve">2.2. Оригінали пред’явлених </w:t>
      </w:r>
      <w:r w:rsidR="000052D9">
        <w:rPr>
          <w:rFonts w:ascii="Times New Roman" w:eastAsia="Andale Sans UI" w:hAnsi="Times New Roman" w:cs="Times New Roman"/>
          <w:kern w:val="1"/>
          <w:sz w:val="21"/>
          <w:szCs w:val="21"/>
          <w:lang w:val="uk-UA"/>
        </w:rPr>
        <w:t>Замовником</w:t>
      </w:r>
      <w:r w:rsidRPr="00EB7E75">
        <w:rPr>
          <w:rFonts w:ascii="Times New Roman" w:eastAsia="Andale Sans UI" w:hAnsi="Times New Roman" w:cs="Times New Roman"/>
          <w:kern w:val="1"/>
          <w:sz w:val="21"/>
          <w:szCs w:val="21"/>
          <w:lang w:val="uk-UA"/>
        </w:rPr>
        <w:t xml:space="preserve"> талонів залишаються на АЗС Продавця або іншої особи, яка за договором чи за дорученням Продавця здійснює відпуск Товару за талонами, випущеними Продавцем.</w:t>
      </w:r>
    </w:p>
    <w:p w:rsidR="00E7659A" w:rsidRPr="00EB7E75" w:rsidRDefault="001E74F0" w:rsidP="00E7659A">
      <w:pPr>
        <w:widowControl w:val="0"/>
        <w:suppressAutoHyphens/>
        <w:spacing w:after="0" w:line="240" w:lineRule="auto"/>
        <w:ind w:firstLine="708"/>
        <w:jc w:val="center"/>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b/>
          <w:bCs/>
          <w:kern w:val="1"/>
          <w:sz w:val="21"/>
          <w:szCs w:val="21"/>
          <w:lang w:val="uk-UA"/>
        </w:rPr>
        <w:t>3. ЦІНА ТА ПОРЯДОК РОЗРАХУНКІВ</w:t>
      </w:r>
    </w:p>
    <w:p w:rsidR="00E7659A" w:rsidRPr="00EB7E75" w:rsidRDefault="001E74F0"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3.1</w:t>
      </w:r>
      <w:r w:rsidR="00E7659A" w:rsidRPr="00EB7E75">
        <w:rPr>
          <w:rFonts w:ascii="Times New Roman" w:eastAsia="Andale Sans UI" w:hAnsi="Times New Roman" w:cs="Times New Roman"/>
          <w:kern w:val="1"/>
          <w:sz w:val="21"/>
          <w:szCs w:val="21"/>
          <w:lang w:val="uk-UA"/>
        </w:rPr>
        <w:t xml:space="preserve">. </w:t>
      </w:r>
      <w:r w:rsidR="000052D9">
        <w:rPr>
          <w:rFonts w:ascii="Times New Roman" w:eastAsia="Andale Sans UI" w:hAnsi="Times New Roman" w:cs="Times New Roman"/>
          <w:kern w:val="1"/>
          <w:sz w:val="21"/>
          <w:szCs w:val="21"/>
          <w:lang w:val="uk-UA"/>
        </w:rPr>
        <w:t>Загальна сума</w:t>
      </w:r>
      <w:r w:rsidR="00E7659A" w:rsidRPr="00EB7E75">
        <w:rPr>
          <w:rFonts w:ascii="Times New Roman" w:eastAsia="Andale Sans UI" w:hAnsi="Times New Roman" w:cs="Times New Roman"/>
          <w:kern w:val="1"/>
          <w:sz w:val="21"/>
          <w:szCs w:val="21"/>
          <w:lang w:val="uk-UA"/>
        </w:rPr>
        <w:t xml:space="preserve"> цього Договору становить: ______________</w:t>
      </w:r>
      <w:r w:rsidRPr="00EB7E75">
        <w:rPr>
          <w:rFonts w:ascii="Times New Roman" w:eastAsia="Andale Sans UI" w:hAnsi="Times New Roman" w:cs="Times New Roman"/>
          <w:kern w:val="1"/>
          <w:sz w:val="21"/>
          <w:szCs w:val="21"/>
          <w:lang w:val="uk-UA"/>
        </w:rPr>
        <w:t xml:space="preserve">_______________________________ </w:t>
      </w:r>
      <w:r w:rsidR="00E7659A" w:rsidRPr="00EB7E75">
        <w:rPr>
          <w:rFonts w:ascii="Times New Roman" w:eastAsia="Andale Sans UI" w:hAnsi="Times New Roman" w:cs="Times New Roman"/>
          <w:kern w:val="1"/>
          <w:sz w:val="21"/>
          <w:szCs w:val="21"/>
          <w:lang w:val="uk-UA"/>
        </w:rPr>
        <w:t>у тому числі: ПДВ - __________</w:t>
      </w:r>
      <w:r w:rsidR="00283455" w:rsidRPr="00EB7E75">
        <w:rPr>
          <w:rFonts w:ascii="Times New Roman" w:eastAsia="Andale Sans UI" w:hAnsi="Times New Roman" w:cs="Times New Roman"/>
          <w:kern w:val="1"/>
          <w:sz w:val="21"/>
          <w:szCs w:val="21"/>
          <w:lang w:val="uk-UA"/>
        </w:rPr>
        <w:t>__</w:t>
      </w:r>
      <w:r w:rsidR="00E7659A" w:rsidRPr="00EB7E75">
        <w:rPr>
          <w:rFonts w:ascii="Times New Roman" w:eastAsia="Andale Sans UI" w:hAnsi="Times New Roman" w:cs="Times New Roman"/>
          <w:kern w:val="1"/>
          <w:sz w:val="21"/>
          <w:szCs w:val="21"/>
          <w:lang w:val="uk-UA"/>
        </w:rPr>
        <w:t xml:space="preserve"> грн.</w:t>
      </w:r>
    </w:p>
    <w:p w:rsidR="00283455" w:rsidRPr="00EB7E75" w:rsidRDefault="00E7659A" w:rsidP="00283455">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 xml:space="preserve">Умови оплати: Розрахунки проводяться шляхом перерахування </w:t>
      </w:r>
      <w:r w:rsidR="000052D9">
        <w:rPr>
          <w:rFonts w:ascii="Times New Roman" w:eastAsia="Andale Sans UI" w:hAnsi="Times New Roman" w:cs="Times New Roman"/>
          <w:kern w:val="1"/>
          <w:sz w:val="21"/>
          <w:szCs w:val="21"/>
          <w:lang w:val="uk-UA"/>
        </w:rPr>
        <w:t>Замовником</w:t>
      </w:r>
      <w:r w:rsidRPr="00EB7E75">
        <w:rPr>
          <w:rFonts w:ascii="Times New Roman" w:eastAsia="Andale Sans UI" w:hAnsi="Times New Roman" w:cs="Times New Roman"/>
          <w:kern w:val="1"/>
          <w:sz w:val="21"/>
          <w:szCs w:val="21"/>
          <w:lang w:val="uk-UA"/>
        </w:rPr>
        <w:t xml:space="preserve"> коштів на розрахунковий рахунок Продавця після отримання талонів на отримання </w:t>
      </w:r>
      <w:r w:rsidR="00A6106B">
        <w:rPr>
          <w:rFonts w:ascii="Times New Roman" w:eastAsia="Andale Sans UI" w:hAnsi="Times New Roman" w:cs="Times New Roman"/>
          <w:kern w:val="1"/>
          <w:sz w:val="21"/>
          <w:szCs w:val="21"/>
          <w:lang w:val="uk-UA"/>
        </w:rPr>
        <w:t>бензину А-95</w:t>
      </w:r>
      <w:r w:rsidRPr="00EB7E75">
        <w:rPr>
          <w:rFonts w:ascii="Times New Roman" w:eastAsia="Andale Sans UI" w:hAnsi="Times New Roman" w:cs="Times New Roman"/>
          <w:kern w:val="1"/>
          <w:sz w:val="21"/>
          <w:szCs w:val="21"/>
          <w:lang w:val="uk-UA"/>
        </w:rPr>
        <w:t xml:space="preserve"> на</w:t>
      </w:r>
      <w:r w:rsidR="00283455" w:rsidRPr="00EB7E75">
        <w:rPr>
          <w:rFonts w:ascii="Times New Roman" w:eastAsia="Andale Sans UI" w:hAnsi="Times New Roman" w:cs="Times New Roman"/>
          <w:kern w:val="1"/>
          <w:sz w:val="21"/>
          <w:szCs w:val="21"/>
          <w:lang w:val="uk-UA"/>
        </w:rPr>
        <w:t xml:space="preserve"> підставі видаткових накладних.</w:t>
      </w:r>
    </w:p>
    <w:p w:rsidR="001E74F0" w:rsidRPr="00EB7E75" w:rsidRDefault="00E7659A" w:rsidP="001E74F0">
      <w:pPr>
        <w:widowControl w:val="0"/>
        <w:suppressAutoHyphens/>
        <w:spacing w:after="0" w:line="240" w:lineRule="auto"/>
        <w:ind w:firstLine="540"/>
        <w:jc w:val="both"/>
        <w:rPr>
          <w:rFonts w:ascii="Times New Roman" w:eastAsia="Calibri" w:hAnsi="Times New Roman" w:cs="Times New Roman"/>
          <w:sz w:val="21"/>
          <w:szCs w:val="21"/>
          <w:lang w:val="uk-UA" w:eastAsia="en-US"/>
        </w:rPr>
      </w:pPr>
      <w:r w:rsidRPr="00EB7E75">
        <w:rPr>
          <w:rFonts w:ascii="Times New Roman" w:eastAsia="Andale Sans UI" w:hAnsi="Times New Roman" w:cs="Times New Roman"/>
          <w:kern w:val="1"/>
          <w:sz w:val="21"/>
          <w:szCs w:val="21"/>
          <w:lang w:val="uk-UA"/>
        </w:rPr>
        <w:t xml:space="preserve">3.2. </w:t>
      </w:r>
      <w:r w:rsidRPr="00EB7E75">
        <w:rPr>
          <w:rFonts w:ascii="Times New Roman" w:eastAsia="Arial" w:hAnsi="Times New Roman" w:cs="Times New Roman"/>
          <w:color w:val="000000"/>
          <w:sz w:val="21"/>
          <w:szCs w:val="21"/>
          <w:lang w:val="uk-UA"/>
        </w:rPr>
        <w:t xml:space="preserve">Оплата проводиться після отримання Замовником талонів, пред’явлення </w:t>
      </w:r>
      <w:r w:rsidR="000052D9">
        <w:rPr>
          <w:rFonts w:ascii="Times New Roman" w:eastAsia="Arial" w:hAnsi="Times New Roman" w:cs="Times New Roman"/>
          <w:color w:val="000000"/>
          <w:sz w:val="21"/>
          <w:szCs w:val="21"/>
          <w:lang w:val="uk-UA"/>
        </w:rPr>
        <w:t>Продавцем</w:t>
      </w:r>
      <w:r w:rsidRPr="00EB7E75">
        <w:rPr>
          <w:rFonts w:ascii="Times New Roman" w:eastAsia="Arial" w:hAnsi="Times New Roman" w:cs="Times New Roman"/>
          <w:color w:val="000000"/>
          <w:sz w:val="21"/>
          <w:szCs w:val="21"/>
          <w:lang w:val="uk-UA"/>
        </w:rPr>
        <w:t xml:space="preserve"> рахунку на оплату товару, видаткової накладної на то</w:t>
      </w:r>
      <w:r w:rsidRPr="00EB7E75">
        <w:rPr>
          <w:rFonts w:ascii="Times New Roman" w:eastAsia="Arial" w:hAnsi="Times New Roman" w:cs="Times New Roman"/>
          <w:bCs/>
          <w:color w:val="000000"/>
          <w:sz w:val="21"/>
          <w:szCs w:val="21"/>
          <w:lang w:val="uk-UA"/>
        </w:rPr>
        <w:t xml:space="preserve">вар, але не пізніше ніж через </w:t>
      </w:r>
      <w:r w:rsidR="000052D9">
        <w:rPr>
          <w:rFonts w:ascii="Times New Roman" w:eastAsia="Arial" w:hAnsi="Times New Roman" w:cs="Times New Roman"/>
          <w:color w:val="000000"/>
          <w:sz w:val="21"/>
          <w:szCs w:val="21"/>
          <w:lang w:val="uk-UA"/>
        </w:rPr>
        <w:t>30</w:t>
      </w:r>
      <w:r w:rsidRPr="00EB7E75">
        <w:rPr>
          <w:rFonts w:ascii="Times New Roman" w:eastAsia="Arial" w:hAnsi="Times New Roman" w:cs="Times New Roman"/>
          <w:color w:val="000000"/>
          <w:sz w:val="21"/>
          <w:szCs w:val="21"/>
          <w:lang w:val="uk-UA"/>
        </w:rPr>
        <w:t xml:space="preserve"> (</w:t>
      </w:r>
      <w:r w:rsidR="000052D9">
        <w:rPr>
          <w:rFonts w:ascii="Times New Roman" w:eastAsia="Arial" w:hAnsi="Times New Roman" w:cs="Times New Roman"/>
          <w:color w:val="000000"/>
          <w:sz w:val="21"/>
          <w:szCs w:val="21"/>
          <w:lang w:val="uk-UA"/>
        </w:rPr>
        <w:t>тридцять</w:t>
      </w:r>
      <w:r w:rsidRPr="00EB7E75">
        <w:rPr>
          <w:rFonts w:ascii="Times New Roman" w:eastAsia="Arial" w:hAnsi="Times New Roman" w:cs="Times New Roman"/>
          <w:color w:val="000000"/>
          <w:sz w:val="21"/>
          <w:szCs w:val="21"/>
          <w:lang w:val="uk-UA"/>
        </w:rPr>
        <w:t xml:space="preserve">) календарних днів з дня отримання талонів Замовником при наявності коштів на реєстраційному рахунку Замовника. </w:t>
      </w:r>
      <w:r w:rsidRPr="00EB7E75">
        <w:rPr>
          <w:rFonts w:ascii="Times New Roman" w:eastAsia="Calibri" w:hAnsi="Times New Roman" w:cs="Times New Roman"/>
          <w:sz w:val="21"/>
          <w:szCs w:val="21"/>
          <w:lang w:val="uk-UA" w:eastAsia="en-US"/>
        </w:rPr>
        <w:t xml:space="preserve">У разі затримки бюджетного фінансування, розрахунок за поставлений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 Протягом всього періоду затримки бюджетного фінансування до </w:t>
      </w:r>
      <w:r w:rsidR="000052D9">
        <w:rPr>
          <w:rFonts w:ascii="Times New Roman" w:eastAsia="Calibri" w:hAnsi="Times New Roman" w:cs="Times New Roman"/>
          <w:sz w:val="21"/>
          <w:szCs w:val="21"/>
          <w:lang w:val="uk-UA" w:eastAsia="en-US"/>
        </w:rPr>
        <w:t>Замовника</w:t>
      </w:r>
      <w:r w:rsidRPr="00EB7E75">
        <w:rPr>
          <w:rFonts w:ascii="Times New Roman" w:eastAsia="Calibri" w:hAnsi="Times New Roman" w:cs="Times New Roman"/>
          <w:sz w:val="21"/>
          <w:szCs w:val="21"/>
          <w:lang w:val="uk-UA" w:eastAsia="en-US"/>
        </w:rPr>
        <w:t xml:space="preserve"> не можуть застосовуватися штрафні санкції за порушення строків оплати пост</w:t>
      </w:r>
      <w:r w:rsidR="001E74F0" w:rsidRPr="00EB7E75">
        <w:rPr>
          <w:rFonts w:ascii="Times New Roman" w:eastAsia="Calibri" w:hAnsi="Times New Roman" w:cs="Times New Roman"/>
          <w:sz w:val="21"/>
          <w:szCs w:val="21"/>
          <w:lang w:val="uk-UA" w:eastAsia="en-US"/>
        </w:rPr>
        <w:t xml:space="preserve">авленого </w:t>
      </w:r>
      <w:r w:rsidR="000052D9">
        <w:rPr>
          <w:rFonts w:ascii="Times New Roman" w:eastAsia="Calibri" w:hAnsi="Times New Roman" w:cs="Times New Roman"/>
          <w:sz w:val="21"/>
          <w:szCs w:val="21"/>
          <w:lang w:val="uk-UA" w:eastAsia="en-US"/>
        </w:rPr>
        <w:t>Продавцем</w:t>
      </w:r>
      <w:r w:rsidR="001E74F0" w:rsidRPr="00EB7E75">
        <w:rPr>
          <w:rFonts w:ascii="Times New Roman" w:eastAsia="Calibri" w:hAnsi="Times New Roman" w:cs="Times New Roman"/>
          <w:sz w:val="21"/>
          <w:szCs w:val="21"/>
          <w:lang w:val="uk-UA" w:eastAsia="en-US"/>
        </w:rPr>
        <w:t xml:space="preserve"> товару.</w:t>
      </w:r>
    </w:p>
    <w:p w:rsidR="00E7659A" w:rsidRPr="00EB7E75" w:rsidRDefault="00E7659A" w:rsidP="001E74F0">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3.3. Оплата Товару здійснюється в національній валюті України в безготівковій формі, шляхом перерахування коштів на рахунок Продавця.</w:t>
      </w:r>
    </w:p>
    <w:p w:rsidR="00E7659A" w:rsidRPr="00EB7E75" w:rsidRDefault="001E74F0" w:rsidP="00E7659A">
      <w:pPr>
        <w:widowControl w:val="0"/>
        <w:suppressAutoHyphens/>
        <w:spacing w:after="0" w:line="240" w:lineRule="auto"/>
        <w:jc w:val="center"/>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b/>
          <w:bCs/>
          <w:kern w:val="1"/>
          <w:sz w:val="21"/>
          <w:szCs w:val="21"/>
          <w:lang w:val="uk-UA"/>
        </w:rPr>
        <w:lastRenderedPageBreak/>
        <w:t>4</w:t>
      </w:r>
      <w:r w:rsidR="00E7659A" w:rsidRPr="00EB7E75">
        <w:rPr>
          <w:rFonts w:ascii="Times New Roman" w:eastAsia="Andale Sans UI" w:hAnsi="Times New Roman" w:cs="Times New Roman"/>
          <w:b/>
          <w:bCs/>
          <w:kern w:val="1"/>
          <w:sz w:val="21"/>
          <w:szCs w:val="21"/>
          <w:lang w:val="uk-UA"/>
        </w:rPr>
        <w:t xml:space="preserve">. </w:t>
      </w:r>
      <w:r w:rsidRPr="00EB7E75">
        <w:rPr>
          <w:rFonts w:ascii="Times New Roman" w:eastAsia="Andale Sans UI" w:hAnsi="Times New Roman" w:cs="Times New Roman"/>
          <w:b/>
          <w:bCs/>
          <w:kern w:val="1"/>
          <w:sz w:val="21"/>
          <w:szCs w:val="21"/>
          <w:lang w:val="uk-UA"/>
        </w:rPr>
        <w:t>ВІДПОВІДАЛЬНІСТЬ СТОРІН І ПОРЯДОК РОЗГЛЯДУ СПОРІВ</w:t>
      </w:r>
    </w:p>
    <w:p w:rsidR="00E7659A" w:rsidRPr="00EB7E75" w:rsidRDefault="001E74F0"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4</w:t>
      </w:r>
      <w:r w:rsidR="00E7659A" w:rsidRPr="00EB7E75">
        <w:rPr>
          <w:rFonts w:ascii="Times New Roman" w:eastAsia="Andale Sans UI" w:hAnsi="Times New Roman" w:cs="Times New Roman"/>
          <w:kern w:val="1"/>
          <w:sz w:val="21"/>
          <w:szCs w:val="21"/>
          <w:lang w:val="uk-UA"/>
        </w:rPr>
        <w:t>.1. Спори, що виникають при виконанні цього Договору, Сторони вирішують шляхом переговорів, а у разі не досягнення згоди, спори розглядаються господарським судом за місце знаходженням відповідача.</w:t>
      </w:r>
    </w:p>
    <w:p w:rsidR="00E7659A" w:rsidRPr="00EB7E75" w:rsidRDefault="001E74F0"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4</w:t>
      </w:r>
      <w:r w:rsidR="00E7659A" w:rsidRPr="00EB7E75">
        <w:rPr>
          <w:rFonts w:ascii="Times New Roman" w:eastAsia="Andale Sans UI" w:hAnsi="Times New Roman" w:cs="Times New Roman"/>
          <w:kern w:val="1"/>
          <w:sz w:val="21"/>
          <w:szCs w:val="21"/>
          <w:lang w:val="uk-UA"/>
        </w:rPr>
        <w:t>.2. В усьому іншому, що не передбачено цим Договором, Сторони керуються чинним законодавством України.</w:t>
      </w:r>
    </w:p>
    <w:p w:rsidR="00E7659A" w:rsidRPr="00EB7E75" w:rsidRDefault="001E74F0"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4</w:t>
      </w:r>
      <w:r w:rsidR="00E7659A" w:rsidRPr="00EB7E75">
        <w:rPr>
          <w:rFonts w:ascii="Times New Roman" w:eastAsia="Andale Sans UI" w:hAnsi="Times New Roman" w:cs="Times New Roman"/>
          <w:kern w:val="1"/>
          <w:sz w:val="21"/>
          <w:szCs w:val="21"/>
          <w:lang w:val="uk-UA"/>
        </w:rPr>
        <w:t xml:space="preserve">.3. У разі порушення строків оплати Товару, передбачених даним Договором, </w:t>
      </w:r>
      <w:r w:rsidR="00F746B2">
        <w:rPr>
          <w:rFonts w:ascii="Times New Roman" w:eastAsia="Andale Sans UI" w:hAnsi="Times New Roman" w:cs="Times New Roman"/>
          <w:kern w:val="1"/>
          <w:sz w:val="21"/>
          <w:szCs w:val="21"/>
          <w:lang w:val="uk-UA"/>
        </w:rPr>
        <w:t>Замовник</w:t>
      </w:r>
      <w:r w:rsidR="00E7659A" w:rsidRPr="00EB7E75">
        <w:rPr>
          <w:rFonts w:ascii="Times New Roman" w:eastAsia="Andale Sans UI" w:hAnsi="Times New Roman" w:cs="Times New Roman"/>
          <w:kern w:val="1"/>
          <w:sz w:val="21"/>
          <w:szCs w:val="21"/>
          <w:lang w:val="uk-UA"/>
        </w:rPr>
        <w:t xml:space="preserve"> несе відповідальність, встановлену законом.</w:t>
      </w:r>
    </w:p>
    <w:p w:rsidR="00E7659A" w:rsidRPr="00EB7E75" w:rsidRDefault="001E74F0"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4</w:t>
      </w:r>
      <w:r w:rsidR="00E7659A" w:rsidRPr="00EB7E75">
        <w:rPr>
          <w:rFonts w:ascii="Times New Roman" w:eastAsia="Andale Sans UI" w:hAnsi="Times New Roman" w:cs="Times New Roman"/>
          <w:kern w:val="1"/>
          <w:sz w:val="21"/>
          <w:szCs w:val="21"/>
          <w:lang w:val="uk-UA"/>
        </w:rPr>
        <w:t xml:space="preserve">.4. 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Продавця у відпуску Товарів </w:t>
      </w:r>
      <w:r w:rsidR="00F746B2">
        <w:rPr>
          <w:rFonts w:ascii="Times New Roman" w:eastAsia="Andale Sans UI" w:hAnsi="Times New Roman" w:cs="Times New Roman"/>
          <w:kern w:val="1"/>
          <w:sz w:val="21"/>
          <w:szCs w:val="21"/>
          <w:lang w:val="uk-UA"/>
        </w:rPr>
        <w:t>Замовнику</w:t>
      </w:r>
      <w:r w:rsidR="00E7659A" w:rsidRPr="00EB7E75">
        <w:rPr>
          <w:rFonts w:ascii="Times New Roman" w:eastAsia="Andale Sans UI" w:hAnsi="Times New Roman" w:cs="Times New Roman"/>
          <w:kern w:val="1"/>
          <w:sz w:val="21"/>
          <w:szCs w:val="21"/>
          <w:lang w:val="uk-UA"/>
        </w:rPr>
        <w:t xml:space="preserve"> у випадку проведення ремонту/реконструкції автозаправної станції, відсутності електроживлення, зливу нафтопродуктів із бензовоза, виходу з ладу обладнання, що використовується на відповідній автозаправній станції, перебоях у технічних засобах обліку операцій відпуску (передачі) Товарів, в інших випадках, передбачених законодавством, цим Договором та додатковими угодами (додатками) до нього.</w:t>
      </w:r>
    </w:p>
    <w:p w:rsidR="00E7659A" w:rsidRPr="00EB7E75" w:rsidRDefault="001E74F0"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4</w:t>
      </w:r>
      <w:r w:rsidR="00E7659A" w:rsidRPr="00EB7E75">
        <w:rPr>
          <w:rFonts w:ascii="Times New Roman" w:eastAsia="Andale Sans UI" w:hAnsi="Times New Roman" w:cs="Times New Roman"/>
          <w:kern w:val="1"/>
          <w:sz w:val="21"/>
          <w:szCs w:val="21"/>
          <w:lang w:val="uk-UA"/>
        </w:rPr>
        <w:t xml:space="preserve">.5. У разі порушення строків оплати Товару, Продавець має право без сплати жодних штрафних санкцій та без відшкодування збитків припинити відпуск Товару </w:t>
      </w:r>
      <w:r w:rsidR="00F746B2">
        <w:rPr>
          <w:rFonts w:ascii="Times New Roman" w:eastAsia="Andale Sans UI" w:hAnsi="Times New Roman" w:cs="Times New Roman"/>
          <w:kern w:val="1"/>
          <w:sz w:val="21"/>
          <w:szCs w:val="21"/>
          <w:lang w:val="uk-UA"/>
        </w:rPr>
        <w:t>Замовнику</w:t>
      </w:r>
      <w:r w:rsidR="00E7659A" w:rsidRPr="00EB7E75">
        <w:rPr>
          <w:rFonts w:ascii="Times New Roman" w:eastAsia="Andale Sans UI" w:hAnsi="Times New Roman" w:cs="Times New Roman"/>
          <w:kern w:val="1"/>
          <w:sz w:val="21"/>
          <w:szCs w:val="21"/>
          <w:lang w:val="uk-UA"/>
        </w:rPr>
        <w:t xml:space="preserve"> та має право в односторонньому порядку розірвати цей Договір.</w:t>
      </w:r>
    </w:p>
    <w:p w:rsidR="00E7659A" w:rsidRPr="00EB7E75" w:rsidRDefault="00E7659A"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Обов’язки Продавця:</w:t>
      </w:r>
    </w:p>
    <w:p w:rsidR="00E7659A" w:rsidRPr="00EB7E75" w:rsidRDefault="00E7659A"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 забезпечувати безперебійну і цілодобову роботу своїх автозаправних станцій, за винятком технологічних перерв;</w:t>
      </w:r>
    </w:p>
    <w:p w:rsidR="00E7659A" w:rsidRPr="00EB7E75" w:rsidRDefault="00E7659A"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 відпускати нафтопродукти на всю кількість, зазначену у талонах, що будуть пред’явлені.</w:t>
      </w:r>
    </w:p>
    <w:p w:rsidR="00E7659A" w:rsidRPr="00EB7E75" w:rsidRDefault="001E74F0"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4</w:t>
      </w:r>
      <w:r w:rsidR="00E7659A" w:rsidRPr="00EB7E75">
        <w:rPr>
          <w:rFonts w:ascii="Times New Roman" w:eastAsia="Andale Sans UI" w:hAnsi="Times New Roman" w:cs="Times New Roman"/>
          <w:kern w:val="1"/>
          <w:sz w:val="21"/>
          <w:szCs w:val="21"/>
          <w:lang w:val="uk-UA"/>
        </w:rPr>
        <w:t>.6.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E7659A" w:rsidRPr="00EB7E75" w:rsidRDefault="001E74F0"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4</w:t>
      </w:r>
      <w:r w:rsidR="00E7659A" w:rsidRPr="00EB7E75">
        <w:rPr>
          <w:rFonts w:ascii="Times New Roman" w:eastAsia="Andale Sans UI" w:hAnsi="Times New Roman" w:cs="Times New Roman"/>
          <w:kern w:val="1"/>
          <w:sz w:val="21"/>
          <w:szCs w:val="21"/>
          <w:lang w:val="uk-UA"/>
        </w:rPr>
        <w:t>.</w:t>
      </w:r>
      <w:r w:rsidRPr="00EB7E75">
        <w:rPr>
          <w:rFonts w:ascii="Times New Roman" w:eastAsia="Andale Sans UI" w:hAnsi="Times New Roman" w:cs="Times New Roman"/>
          <w:kern w:val="1"/>
          <w:sz w:val="21"/>
          <w:szCs w:val="21"/>
          <w:lang w:val="uk-UA"/>
        </w:rPr>
        <w:t>7</w:t>
      </w:r>
      <w:r w:rsidR="00E7659A" w:rsidRPr="00EB7E75">
        <w:rPr>
          <w:rFonts w:ascii="Times New Roman" w:eastAsia="Andale Sans UI" w:hAnsi="Times New Roman" w:cs="Times New Roman"/>
          <w:kern w:val="1"/>
          <w:sz w:val="21"/>
          <w:szCs w:val="21"/>
          <w:lang w:val="uk-UA"/>
        </w:rPr>
        <w:t>. Оплата штрафних санкцій не звільняє Сторони від виконання зобов'язань по даному Договору.</w:t>
      </w:r>
    </w:p>
    <w:p w:rsidR="00E7659A" w:rsidRPr="00EB7E75" w:rsidRDefault="001E74F0" w:rsidP="00E7659A">
      <w:pPr>
        <w:widowControl w:val="0"/>
        <w:suppressAutoHyphens/>
        <w:spacing w:after="0" w:line="240" w:lineRule="auto"/>
        <w:jc w:val="center"/>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b/>
          <w:bCs/>
          <w:kern w:val="1"/>
          <w:sz w:val="21"/>
          <w:szCs w:val="21"/>
          <w:lang w:val="uk-UA"/>
        </w:rPr>
        <w:t>5. ФОРС-МАЖОР</w:t>
      </w:r>
    </w:p>
    <w:p w:rsidR="00E7659A" w:rsidRPr="00EB7E75" w:rsidRDefault="001E74F0"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5</w:t>
      </w:r>
      <w:r w:rsidR="00E7659A" w:rsidRPr="00EB7E75">
        <w:rPr>
          <w:rFonts w:ascii="Times New Roman" w:eastAsia="Andale Sans UI" w:hAnsi="Times New Roman" w:cs="Times New Roman"/>
          <w:kern w:val="1"/>
          <w:sz w:val="21"/>
          <w:szCs w:val="21"/>
          <w:lang w:val="uk-UA"/>
        </w:rPr>
        <w:t xml:space="preserve">.1. Сторони звільняються від відповідальності за повне або часткове невиконання своїх зобов’язань по даному Договору внаслідок настання обставин непереборної сили, які перебувають поза волею Сторін та перешкоджають виконанню Сторонами своїх зобов’язань за даним Договором, на період існування таких обставин. </w:t>
      </w:r>
    </w:p>
    <w:p w:rsidR="00E7659A" w:rsidRPr="00EB7E75" w:rsidRDefault="001E74F0"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5</w:t>
      </w:r>
      <w:r w:rsidR="00E7659A" w:rsidRPr="00EB7E75">
        <w:rPr>
          <w:rFonts w:ascii="Times New Roman" w:eastAsia="Andale Sans UI" w:hAnsi="Times New Roman" w:cs="Times New Roman"/>
          <w:kern w:val="1"/>
          <w:sz w:val="21"/>
          <w:szCs w:val="21"/>
          <w:lang w:val="uk-UA"/>
        </w:rPr>
        <w:t>.2. Про такі обставини Сторона зобов’язана сповістити іншу Сторону в найкоротший термін.</w:t>
      </w:r>
    </w:p>
    <w:p w:rsidR="00283455" w:rsidRPr="00EB7E75" w:rsidRDefault="001E74F0" w:rsidP="001E74F0">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5</w:t>
      </w:r>
      <w:r w:rsidR="00E7659A" w:rsidRPr="00EB7E75">
        <w:rPr>
          <w:rFonts w:ascii="Times New Roman" w:eastAsia="Andale Sans UI" w:hAnsi="Times New Roman" w:cs="Times New Roman"/>
          <w:kern w:val="1"/>
          <w:sz w:val="21"/>
          <w:szCs w:val="21"/>
          <w:lang w:val="uk-UA"/>
        </w:rPr>
        <w:t>.3. Наявність обставин непереборної сили повинно бути підтверджене відповідним докумен</w:t>
      </w:r>
      <w:r w:rsidRPr="00EB7E75">
        <w:rPr>
          <w:rFonts w:ascii="Times New Roman" w:eastAsia="Andale Sans UI" w:hAnsi="Times New Roman" w:cs="Times New Roman"/>
          <w:kern w:val="1"/>
          <w:sz w:val="21"/>
          <w:szCs w:val="21"/>
          <w:lang w:val="uk-UA"/>
        </w:rPr>
        <w:t>том Торгово-промислової палати.</w:t>
      </w:r>
    </w:p>
    <w:p w:rsidR="00E7659A" w:rsidRPr="00EB7E75" w:rsidRDefault="001E74F0" w:rsidP="00E7659A">
      <w:pPr>
        <w:widowControl w:val="0"/>
        <w:suppressAutoHyphens/>
        <w:spacing w:after="0" w:line="240" w:lineRule="auto"/>
        <w:ind w:firstLine="567"/>
        <w:jc w:val="center"/>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b/>
          <w:bCs/>
          <w:kern w:val="1"/>
          <w:sz w:val="21"/>
          <w:szCs w:val="21"/>
          <w:lang w:val="uk-UA"/>
        </w:rPr>
        <w:t>6</w:t>
      </w:r>
      <w:r w:rsidR="00E7659A" w:rsidRPr="00EB7E75">
        <w:rPr>
          <w:rFonts w:ascii="Times New Roman" w:eastAsia="Andale Sans UI" w:hAnsi="Times New Roman" w:cs="Times New Roman"/>
          <w:b/>
          <w:bCs/>
          <w:kern w:val="1"/>
          <w:sz w:val="21"/>
          <w:szCs w:val="21"/>
          <w:lang w:val="uk-UA"/>
        </w:rPr>
        <w:t xml:space="preserve">. </w:t>
      </w:r>
      <w:r w:rsidRPr="00EB7E75">
        <w:rPr>
          <w:rFonts w:ascii="Times New Roman" w:eastAsia="Andale Sans UI" w:hAnsi="Times New Roman" w:cs="Times New Roman"/>
          <w:b/>
          <w:bCs/>
          <w:kern w:val="1"/>
          <w:sz w:val="21"/>
          <w:szCs w:val="21"/>
          <w:lang w:val="uk-UA"/>
        </w:rPr>
        <w:t>ПРИКІНЦЕВІ ПОЛОЖЕННЯ</w:t>
      </w:r>
    </w:p>
    <w:p w:rsidR="00E7659A" w:rsidRPr="00EB7E75" w:rsidRDefault="001E74F0"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6</w:t>
      </w:r>
      <w:r w:rsidR="00E7659A" w:rsidRPr="00EB7E75">
        <w:rPr>
          <w:rFonts w:ascii="Times New Roman" w:eastAsia="Andale Sans UI" w:hAnsi="Times New Roman" w:cs="Times New Roman"/>
          <w:kern w:val="1"/>
          <w:sz w:val="21"/>
          <w:szCs w:val="21"/>
          <w:lang w:val="uk-UA"/>
        </w:rPr>
        <w:t xml:space="preserve">.1. Цей Договір набирає чинності з моменту його підписання і діє до </w:t>
      </w:r>
      <w:r w:rsidR="00E7659A" w:rsidRPr="00EB7E75">
        <w:rPr>
          <w:rFonts w:ascii="Times New Roman" w:eastAsia="Andale Sans UI" w:hAnsi="Times New Roman" w:cs="Times New Roman"/>
          <w:b/>
          <w:kern w:val="1"/>
          <w:sz w:val="21"/>
          <w:szCs w:val="21"/>
          <w:lang w:val="uk-UA"/>
        </w:rPr>
        <w:t>31 грудня 202</w:t>
      </w:r>
      <w:r w:rsidR="006B1AFC">
        <w:rPr>
          <w:rFonts w:ascii="Times New Roman" w:eastAsia="Andale Sans UI" w:hAnsi="Times New Roman" w:cs="Times New Roman"/>
          <w:b/>
          <w:kern w:val="1"/>
          <w:sz w:val="21"/>
          <w:szCs w:val="21"/>
          <w:lang w:val="uk-UA"/>
        </w:rPr>
        <w:t>2</w:t>
      </w:r>
      <w:r w:rsidR="00E7659A" w:rsidRPr="00EB7E75">
        <w:rPr>
          <w:rFonts w:ascii="Times New Roman" w:eastAsia="Andale Sans UI" w:hAnsi="Times New Roman" w:cs="Times New Roman"/>
          <w:b/>
          <w:kern w:val="1"/>
          <w:sz w:val="21"/>
          <w:szCs w:val="21"/>
          <w:lang w:val="uk-UA"/>
        </w:rPr>
        <w:t xml:space="preserve"> року, </w:t>
      </w:r>
      <w:r w:rsidR="00E7659A" w:rsidRPr="00EB7E75">
        <w:rPr>
          <w:rFonts w:ascii="Times New Roman" w:eastAsia="Andale Sans UI" w:hAnsi="Times New Roman" w:cs="Times New Roman"/>
          <w:kern w:val="1"/>
          <w:sz w:val="21"/>
          <w:szCs w:val="21"/>
          <w:lang w:val="uk-UA"/>
        </w:rPr>
        <w:t>а в частині взаєморозрахунків – до їх повного завершення та повного отримання товару. Строк дії Договору може бути продовжено за взаємною згодою Сторін.</w:t>
      </w:r>
    </w:p>
    <w:p w:rsidR="00E7659A" w:rsidRPr="00EB7E75" w:rsidRDefault="001E74F0"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6</w:t>
      </w:r>
      <w:r w:rsidR="00E7659A" w:rsidRPr="00EB7E75">
        <w:rPr>
          <w:rFonts w:ascii="Times New Roman" w:eastAsia="Andale Sans UI" w:hAnsi="Times New Roman" w:cs="Times New Roman"/>
          <w:kern w:val="1"/>
          <w:sz w:val="21"/>
          <w:szCs w:val="21"/>
          <w:lang w:val="uk-UA"/>
        </w:rPr>
        <w:t>.2. Будь-які зміни, доповнення та додаткові угоди до цього Договору, підписані Сторонами, є його невід’ємними частинами.</w:t>
      </w:r>
    </w:p>
    <w:p w:rsidR="00E7659A" w:rsidRPr="00EB7E75" w:rsidRDefault="001E74F0"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6</w:t>
      </w:r>
      <w:r w:rsidR="00E7659A" w:rsidRPr="00EB7E75">
        <w:rPr>
          <w:rFonts w:ascii="Times New Roman" w:eastAsia="Andale Sans UI" w:hAnsi="Times New Roman" w:cs="Times New Roman"/>
          <w:kern w:val="1"/>
          <w:sz w:val="21"/>
          <w:szCs w:val="21"/>
          <w:lang w:val="uk-UA"/>
        </w:rPr>
        <w:t xml:space="preserve">.3. Кожна зі Сторін Договору має право розірвати Договір в односторонньому порядку, попередньо письмово попередивши іншу Сторону за </w:t>
      </w:r>
      <w:r w:rsidR="00F746B2">
        <w:rPr>
          <w:rFonts w:ascii="Times New Roman" w:eastAsia="Andale Sans UI" w:hAnsi="Times New Roman" w:cs="Times New Roman"/>
          <w:kern w:val="1"/>
          <w:sz w:val="21"/>
          <w:szCs w:val="21"/>
          <w:lang w:val="uk-UA"/>
        </w:rPr>
        <w:t>20</w:t>
      </w:r>
      <w:r w:rsidR="00E7659A" w:rsidRPr="00EB7E75">
        <w:rPr>
          <w:rFonts w:ascii="Times New Roman" w:eastAsia="Andale Sans UI" w:hAnsi="Times New Roman" w:cs="Times New Roman"/>
          <w:kern w:val="1"/>
          <w:sz w:val="21"/>
          <w:szCs w:val="21"/>
          <w:lang w:val="uk-UA"/>
        </w:rPr>
        <w:t xml:space="preserve"> (</w:t>
      </w:r>
      <w:r w:rsidR="00F746B2">
        <w:rPr>
          <w:rFonts w:ascii="Times New Roman" w:eastAsia="Andale Sans UI" w:hAnsi="Times New Roman" w:cs="Times New Roman"/>
          <w:kern w:val="1"/>
          <w:sz w:val="21"/>
          <w:szCs w:val="21"/>
          <w:lang w:val="uk-UA"/>
        </w:rPr>
        <w:t>двадцять</w:t>
      </w:r>
      <w:r w:rsidR="00E7659A" w:rsidRPr="00EB7E75">
        <w:rPr>
          <w:rFonts w:ascii="Times New Roman" w:eastAsia="Andale Sans UI" w:hAnsi="Times New Roman" w:cs="Times New Roman"/>
          <w:kern w:val="1"/>
          <w:sz w:val="21"/>
          <w:szCs w:val="21"/>
          <w:lang w:val="uk-UA"/>
        </w:rPr>
        <w:t>) календарних днів до дати такого розірвання.</w:t>
      </w:r>
    </w:p>
    <w:p w:rsidR="00E7659A" w:rsidRPr="00EB7E75" w:rsidRDefault="00E7659A"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У разі припинення дії цього Договору Сторони зобов’язані провести взаєморозрахунки протягом 3 (трьох) банківських днів.</w:t>
      </w:r>
    </w:p>
    <w:p w:rsidR="00E7659A" w:rsidRPr="00EB7E75" w:rsidRDefault="001E74F0" w:rsidP="00E7659A">
      <w:pPr>
        <w:widowControl w:val="0"/>
        <w:suppressAutoHyphens/>
        <w:spacing w:after="0" w:line="240" w:lineRule="auto"/>
        <w:ind w:firstLine="540"/>
        <w:jc w:val="both"/>
        <w:rPr>
          <w:rFonts w:ascii="Times New Roman" w:eastAsia="Andale Sans UI" w:hAnsi="Times New Roman" w:cs="Times New Roman"/>
          <w:kern w:val="1"/>
          <w:sz w:val="21"/>
          <w:szCs w:val="21"/>
          <w:lang w:val="uk-UA"/>
        </w:rPr>
      </w:pPr>
      <w:r w:rsidRPr="00EB7E75">
        <w:rPr>
          <w:rFonts w:ascii="Times New Roman" w:eastAsia="Andale Sans UI" w:hAnsi="Times New Roman" w:cs="Times New Roman"/>
          <w:kern w:val="1"/>
          <w:sz w:val="21"/>
          <w:szCs w:val="21"/>
          <w:lang w:val="uk-UA"/>
        </w:rPr>
        <w:t>6</w:t>
      </w:r>
      <w:r w:rsidR="00E7659A" w:rsidRPr="00EB7E75">
        <w:rPr>
          <w:rFonts w:ascii="Times New Roman" w:eastAsia="Andale Sans UI" w:hAnsi="Times New Roman" w:cs="Times New Roman"/>
          <w:kern w:val="1"/>
          <w:sz w:val="21"/>
          <w:szCs w:val="21"/>
          <w:lang w:val="uk-UA"/>
        </w:rPr>
        <w:t>.4. Цей Договір складений в двох примірниках українською мовою для кожної із Сторін, які мають рівну юридичну силу.</w:t>
      </w:r>
    </w:p>
    <w:p w:rsidR="00822B03" w:rsidRPr="00EB7E75" w:rsidRDefault="00822B03" w:rsidP="00822B03">
      <w:pPr>
        <w:keepNext/>
        <w:numPr>
          <w:ilvl w:val="2"/>
          <w:numId w:val="8"/>
        </w:numPr>
        <w:suppressAutoHyphens/>
        <w:spacing w:after="0"/>
        <w:jc w:val="center"/>
        <w:outlineLvl w:val="2"/>
        <w:rPr>
          <w:rFonts w:ascii="Times New Roman" w:eastAsia="Times New Roman" w:hAnsi="Times New Roman" w:cs="Times New Roman"/>
          <w:b/>
          <w:bCs/>
          <w:sz w:val="21"/>
          <w:szCs w:val="21"/>
          <w:lang w:val="uk-UA"/>
        </w:rPr>
      </w:pPr>
      <w:r w:rsidRPr="00EB7E75">
        <w:rPr>
          <w:rFonts w:ascii="Times New Roman" w:eastAsia="Times New Roman" w:hAnsi="Times New Roman" w:cs="Times New Roman"/>
          <w:b/>
          <w:bCs/>
          <w:sz w:val="21"/>
          <w:szCs w:val="21"/>
          <w:lang w:val="uk-UA"/>
        </w:rPr>
        <w:t>7. ДОДАТКИ ДО ДОГОВОРУ</w:t>
      </w:r>
    </w:p>
    <w:p w:rsidR="00822B03" w:rsidRDefault="00822B03" w:rsidP="00822B03">
      <w:pPr>
        <w:tabs>
          <w:tab w:val="left" w:pos="4080"/>
        </w:tabs>
        <w:spacing w:after="0" w:line="240" w:lineRule="auto"/>
        <w:jc w:val="both"/>
        <w:rPr>
          <w:rFonts w:ascii="Times New Roman" w:eastAsia="Times New Roman" w:hAnsi="Times New Roman" w:cs="Times New Roman"/>
          <w:sz w:val="21"/>
          <w:szCs w:val="21"/>
          <w:lang w:val="uk-UA" w:eastAsia="uk-UA"/>
        </w:rPr>
      </w:pPr>
      <w:r w:rsidRPr="00EB7E75">
        <w:rPr>
          <w:rFonts w:ascii="Times New Roman" w:eastAsia="Times New Roman" w:hAnsi="Times New Roman" w:cs="Times New Roman"/>
          <w:sz w:val="21"/>
          <w:szCs w:val="21"/>
          <w:lang w:val="uk-UA" w:eastAsia="uk-UA"/>
        </w:rPr>
        <w:t xml:space="preserve">12.1. Невід'ємною частиною цього Договору є - </w:t>
      </w:r>
      <w:r w:rsidRPr="00EB7E75">
        <w:rPr>
          <w:rFonts w:ascii="Times New Roman" w:eastAsia="Times New Roman" w:hAnsi="Times New Roman" w:cs="Times New Roman"/>
          <w:b/>
          <w:sz w:val="21"/>
          <w:szCs w:val="21"/>
          <w:lang w:val="uk-UA" w:eastAsia="uk-UA"/>
        </w:rPr>
        <w:t>Додаток №1</w:t>
      </w:r>
      <w:r w:rsidRPr="00EB7E75">
        <w:rPr>
          <w:rFonts w:ascii="Times New Roman" w:eastAsia="Times New Roman" w:hAnsi="Times New Roman" w:cs="Times New Roman"/>
          <w:sz w:val="21"/>
          <w:szCs w:val="21"/>
          <w:lang w:val="uk-UA" w:eastAsia="uk-UA"/>
        </w:rPr>
        <w:t xml:space="preserve"> – </w:t>
      </w:r>
      <w:r w:rsidRPr="00EB7E75">
        <w:rPr>
          <w:rFonts w:ascii="Times New Roman" w:eastAsia="Times New Roman" w:hAnsi="Times New Roman" w:cs="Times New Roman"/>
          <w:b/>
          <w:sz w:val="21"/>
          <w:szCs w:val="21"/>
          <w:lang w:val="uk-UA" w:eastAsia="uk-UA"/>
        </w:rPr>
        <w:t>СПЕЦИФІКАЦІЯ</w:t>
      </w:r>
    </w:p>
    <w:p w:rsidR="006B1AFC" w:rsidRPr="00B47C3D" w:rsidRDefault="006B1AFC" w:rsidP="00822B03">
      <w:pPr>
        <w:tabs>
          <w:tab w:val="left" w:pos="4080"/>
        </w:tabs>
        <w:spacing w:after="0" w:line="240" w:lineRule="auto"/>
        <w:jc w:val="both"/>
        <w:rPr>
          <w:rFonts w:ascii="Times New Roman" w:eastAsia="Times New Roman" w:hAnsi="Times New Roman" w:cs="Times New Roman"/>
          <w:sz w:val="21"/>
          <w:szCs w:val="21"/>
          <w:lang w:val="uk-UA" w:eastAsia="uk-UA"/>
        </w:rPr>
      </w:pPr>
    </w:p>
    <w:p w:rsidR="00822B03" w:rsidRPr="00EB7E75" w:rsidRDefault="00822B03" w:rsidP="00920871">
      <w:pPr>
        <w:spacing w:after="0"/>
        <w:ind w:firstLine="426"/>
        <w:jc w:val="center"/>
        <w:rPr>
          <w:rFonts w:ascii="Times New Roman" w:eastAsia="Times New Roman" w:hAnsi="Times New Roman" w:cs="Times New Roman"/>
          <w:sz w:val="21"/>
          <w:szCs w:val="21"/>
          <w:lang w:val="uk-UA" w:eastAsia="uk-UA"/>
        </w:rPr>
      </w:pPr>
      <w:r w:rsidRPr="00EB7E75">
        <w:rPr>
          <w:rFonts w:ascii="Times New Roman" w:eastAsia="Times New Roman" w:hAnsi="Times New Roman" w:cs="Times New Roman"/>
          <w:b/>
          <w:sz w:val="21"/>
          <w:szCs w:val="21"/>
          <w:lang w:val="uk-UA" w:eastAsia="uk-UA"/>
        </w:rPr>
        <w:t>8. МІСЦЕЗНАХОДЖЕННЯ ТА БАНКІВСЬКІ РЕКВІЗИТИ СТОРІН</w:t>
      </w:r>
    </w:p>
    <w:tbl>
      <w:tblPr>
        <w:tblW w:w="0" w:type="auto"/>
        <w:tblInd w:w="108" w:type="dxa"/>
        <w:tblLook w:val="04A0" w:firstRow="1" w:lastRow="0" w:firstColumn="1" w:lastColumn="0" w:noHBand="0" w:noVBand="1"/>
      </w:tblPr>
      <w:tblGrid>
        <w:gridCol w:w="5060"/>
        <w:gridCol w:w="422"/>
        <w:gridCol w:w="4899"/>
      </w:tblGrid>
      <w:tr w:rsidR="00822B03" w:rsidRPr="00EB7E75" w:rsidTr="00920871">
        <w:tc>
          <w:tcPr>
            <w:tcW w:w="5103" w:type="dxa"/>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r w:rsidRPr="00EB7E75">
              <w:rPr>
                <w:rFonts w:ascii="Times New Roman" w:eastAsia="Andale Sans UI" w:hAnsi="Times New Roman" w:cs="Times New Roman"/>
                <w:b/>
                <w:bCs/>
                <w:kern w:val="1"/>
                <w:sz w:val="21"/>
                <w:szCs w:val="21"/>
                <w:lang w:val="uk-UA"/>
              </w:rPr>
              <w:t>ЗАМОВНИК </w:t>
            </w:r>
          </w:p>
        </w:tc>
        <w:tc>
          <w:tcPr>
            <w:tcW w:w="426" w:type="dxa"/>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p>
        </w:tc>
        <w:tc>
          <w:tcPr>
            <w:tcW w:w="4961" w:type="dxa"/>
          </w:tcPr>
          <w:p w:rsidR="00822B03" w:rsidRPr="00EB7E75" w:rsidRDefault="00F764EE" w:rsidP="00822B03">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r w:rsidRPr="00EB7E75">
              <w:rPr>
                <w:rFonts w:ascii="Times New Roman" w:eastAsia="Andale Sans UI" w:hAnsi="Times New Roman" w:cs="Times New Roman"/>
                <w:b/>
                <w:bCs/>
                <w:kern w:val="1"/>
                <w:sz w:val="21"/>
                <w:szCs w:val="21"/>
                <w:lang w:val="uk-UA"/>
              </w:rPr>
              <w:t>ПРОДА</w:t>
            </w:r>
            <w:r w:rsidR="00822B03" w:rsidRPr="00EB7E75">
              <w:rPr>
                <w:rFonts w:ascii="Times New Roman" w:eastAsia="Andale Sans UI" w:hAnsi="Times New Roman" w:cs="Times New Roman"/>
                <w:b/>
                <w:bCs/>
                <w:kern w:val="1"/>
                <w:sz w:val="21"/>
                <w:szCs w:val="21"/>
                <w:lang w:val="uk-UA"/>
              </w:rPr>
              <w:t>ВЕЦЬ </w:t>
            </w:r>
          </w:p>
        </w:tc>
      </w:tr>
      <w:tr w:rsidR="00822B03" w:rsidRPr="00EB7E75" w:rsidTr="00920871">
        <w:tc>
          <w:tcPr>
            <w:tcW w:w="5103" w:type="dxa"/>
            <w:tcBorders>
              <w:bottom w:val="single" w:sz="4" w:space="0" w:color="auto"/>
            </w:tcBorders>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r w:rsidRPr="00EB7E75">
              <w:rPr>
                <w:rFonts w:ascii="Times New Roman" w:eastAsia="Andale Sans UI" w:hAnsi="Times New Roman" w:cs="Times New Roman"/>
                <w:b/>
                <w:bCs/>
                <w:kern w:val="1"/>
                <w:sz w:val="21"/>
                <w:szCs w:val="21"/>
                <w:lang w:val="uk-UA"/>
              </w:rPr>
              <w:t>Професійно-технічне училище №14 смт. Вороновиця</w:t>
            </w:r>
          </w:p>
        </w:tc>
        <w:tc>
          <w:tcPr>
            <w:tcW w:w="426" w:type="dxa"/>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p>
        </w:tc>
        <w:tc>
          <w:tcPr>
            <w:tcW w:w="4961" w:type="dxa"/>
            <w:tcBorders>
              <w:bottom w:val="single" w:sz="4" w:space="0" w:color="auto"/>
            </w:tcBorders>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p>
        </w:tc>
      </w:tr>
      <w:tr w:rsidR="00822B03" w:rsidRPr="00EB7E75" w:rsidTr="00920871">
        <w:tc>
          <w:tcPr>
            <w:tcW w:w="5103" w:type="dxa"/>
          </w:tcPr>
          <w:p w:rsidR="00822B03" w:rsidRDefault="00822B03" w:rsidP="00822B03">
            <w:pPr>
              <w:widowControl w:val="0"/>
              <w:numPr>
                <w:ilvl w:val="2"/>
                <w:numId w:val="8"/>
              </w:numPr>
              <w:spacing w:after="0" w:line="240" w:lineRule="auto"/>
              <w:jc w:val="center"/>
              <w:rPr>
                <w:rFonts w:ascii="Times New Roman" w:eastAsia="Andale Sans UI" w:hAnsi="Times New Roman" w:cs="Times New Roman"/>
                <w:bCs/>
                <w:i/>
                <w:kern w:val="1"/>
                <w:sz w:val="21"/>
                <w:szCs w:val="21"/>
                <w:lang w:val="uk-UA"/>
              </w:rPr>
            </w:pPr>
            <w:r w:rsidRPr="00EB7E75">
              <w:rPr>
                <w:rFonts w:ascii="Times New Roman" w:eastAsia="Andale Sans UI" w:hAnsi="Times New Roman" w:cs="Times New Roman"/>
                <w:bCs/>
                <w:kern w:val="1"/>
                <w:sz w:val="21"/>
                <w:szCs w:val="21"/>
              </w:rPr>
              <w:t>02539967</w:t>
            </w:r>
            <w:r w:rsidR="00B47C3D" w:rsidRPr="00EB7E75">
              <w:rPr>
                <w:rFonts w:ascii="Times New Roman" w:eastAsia="Andale Sans UI" w:hAnsi="Times New Roman" w:cs="Times New Roman"/>
                <w:bCs/>
                <w:i/>
                <w:kern w:val="1"/>
                <w:sz w:val="21"/>
                <w:szCs w:val="21"/>
                <w:lang w:val="uk-UA"/>
              </w:rPr>
              <w:t>(ідентифікаційний код / ЄДРПОУ) </w:t>
            </w:r>
          </w:p>
          <w:p w:rsidR="00B47C3D" w:rsidRPr="00EB7E75" w:rsidRDefault="00B47C3D" w:rsidP="00822B03">
            <w:pPr>
              <w:widowControl w:val="0"/>
              <w:numPr>
                <w:ilvl w:val="2"/>
                <w:numId w:val="8"/>
              </w:numPr>
              <w:spacing w:after="0" w:line="240" w:lineRule="auto"/>
              <w:jc w:val="center"/>
              <w:rPr>
                <w:rFonts w:ascii="Times New Roman" w:eastAsia="Andale Sans UI" w:hAnsi="Times New Roman" w:cs="Times New Roman"/>
                <w:bCs/>
                <w:i/>
                <w:kern w:val="1"/>
                <w:sz w:val="21"/>
                <w:szCs w:val="21"/>
                <w:lang w:val="uk-UA"/>
              </w:rPr>
            </w:pPr>
          </w:p>
        </w:tc>
        <w:tc>
          <w:tcPr>
            <w:tcW w:w="426" w:type="dxa"/>
            <w:tcBorders>
              <w:left w:val="nil"/>
            </w:tcBorders>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
                <w:bCs/>
                <w:i/>
                <w:kern w:val="1"/>
                <w:sz w:val="21"/>
                <w:szCs w:val="21"/>
                <w:lang w:val="uk-UA"/>
              </w:rPr>
            </w:pPr>
          </w:p>
        </w:tc>
        <w:tc>
          <w:tcPr>
            <w:tcW w:w="4961" w:type="dxa"/>
            <w:tcBorders>
              <w:top w:val="single" w:sz="4" w:space="0" w:color="auto"/>
            </w:tcBorders>
          </w:tcPr>
          <w:p w:rsidR="00822B03" w:rsidRPr="00EB7E75" w:rsidRDefault="00822B03" w:rsidP="00B47C3D">
            <w:pPr>
              <w:widowControl w:val="0"/>
              <w:numPr>
                <w:ilvl w:val="2"/>
                <w:numId w:val="8"/>
              </w:numPr>
              <w:spacing w:after="0" w:line="240" w:lineRule="auto"/>
              <w:jc w:val="center"/>
              <w:rPr>
                <w:rFonts w:ascii="Times New Roman" w:eastAsia="Andale Sans UI" w:hAnsi="Times New Roman" w:cs="Times New Roman"/>
                <w:bCs/>
                <w:i/>
                <w:kern w:val="1"/>
                <w:sz w:val="21"/>
                <w:szCs w:val="21"/>
                <w:lang w:val="uk-UA"/>
              </w:rPr>
            </w:pPr>
          </w:p>
        </w:tc>
      </w:tr>
      <w:tr w:rsidR="00822B03" w:rsidRPr="00EB7E75" w:rsidTr="00920871">
        <w:tc>
          <w:tcPr>
            <w:tcW w:w="5103" w:type="dxa"/>
            <w:tcBorders>
              <w:bottom w:val="single" w:sz="4" w:space="0" w:color="auto"/>
            </w:tcBorders>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Cs/>
                <w:kern w:val="1"/>
                <w:sz w:val="21"/>
                <w:szCs w:val="21"/>
                <w:lang w:val="uk-UA"/>
              </w:rPr>
            </w:pPr>
            <w:r w:rsidRPr="00EB7E75">
              <w:rPr>
                <w:rFonts w:ascii="Times New Roman" w:eastAsia="Andale Sans UI" w:hAnsi="Times New Roman" w:cs="Times New Roman"/>
                <w:bCs/>
                <w:kern w:val="1"/>
                <w:sz w:val="21"/>
                <w:szCs w:val="21"/>
                <w:lang w:val="uk-UA"/>
              </w:rPr>
              <w:t>23252, Вінницька область, Вінницький р-н. смт. Вороновиця, вул. Гагаріна, буд.1</w:t>
            </w:r>
          </w:p>
        </w:tc>
        <w:tc>
          <w:tcPr>
            <w:tcW w:w="426" w:type="dxa"/>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p>
        </w:tc>
        <w:tc>
          <w:tcPr>
            <w:tcW w:w="4961" w:type="dxa"/>
            <w:tcBorders>
              <w:bottom w:val="single" w:sz="4" w:space="0" w:color="auto"/>
            </w:tcBorders>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Cs/>
                <w:kern w:val="1"/>
                <w:sz w:val="21"/>
                <w:szCs w:val="21"/>
                <w:lang w:val="uk-UA"/>
              </w:rPr>
            </w:pPr>
          </w:p>
        </w:tc>
      </w:tr>
      <w:tr w:rsidR="00822B03" w:rsidRPr="00EB7E75" w:rsidTr="00920871">
        <w:tc>
          <w:tcPr>
            <w:tcW w:w="5103" w:type="dxa"/>
            <w:tcBorders>
              <w:bottom w:val="single" w:sz="4" w:space="0" w:color="auto"/>
            </w:tcBorders>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Cs/>
                <w:kern w:val="1"/>
                <w:sz w:val="21"/>
                <w:szCs w:val="21"/>
                <w:lang w:val="uk-UA"/>
              </w:rPr>
            </w:pPr>
            <w:r w:rsidRPr="00EB7E75">
              <w:rPr>
                <w:rFonts w:ascii="Times New Roman" w:eastAsia="Andale Sans UI" w:hAnsi="Times New Roman" w:cs="Times New Roman"/>
                <w:bCs/>
                <w:kern w:val="1"/>
                <w:sz w:val="21"/>
                <w:szCs w:val="21"/>
                <w:lang w:val="uk-UA"/>
              </w:rPr>
              <w:t>тел. 0432-58-77-49, факс 0432-58-76-73</w:t>
            </w:r>
          </w:p>
        </w:tc>
        <w:tc>
          <w:tcPr>
            <w:tcW w:w="426" w:type="dxa"/>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p>
        </w:tc>
        <w:tc>
          <w:tcPr>
            <w:tcW w:w="4961" w:type="dxa"/>
            <w:tcBorders>
              <w:bottom w:val="single" w:sz="4" w:space="0" w:color="auto"/>
            </w:tcBorders>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Cs/>
                <w:kern w:val="1"/>
                <w:sz w:val="21"/>
                <w:szCs w:val="21"/>
                <w:lang w:val="uk-UA"/>
              </w:rPr>
            </w:pPr>
          </w:p>
        </w:tc>
      </w:tr>
      <w:tr w:rsidR="00822B03" w:rsidRPr="00EB7E75" w:rsidTr="00920871">
        <w:tc>
          <w:tcPr>
            <w:tcW w:w="5103" w:type="dxa"/>
            <w:tcBorders>
              <w:bottom w:val="single" w:sz="4" w:space="0" w:color="auto"/>
            </w:tcBorders>
          </w:tcPr>
          <w:p w:rsidR="00822B03" w:rsidRPr="00EB7E75" w:rsidRDefault="00822B03" w:rsidP="006B1AFC">
            <w:pPr>
              <w:widowControl w:val="0"/>
              <w:spacing w:after="0" w:line="240" w:lineRule="auto"/>
              <w:rPr>
                <w:rFonts w:ascii="Times New Roman" w:eastAsia="Andale Sans UI" w:hAnsi="Times New Roman" w:cs="Times New Roman"/>
                <w:bCs/>
                <w:kern w:val="1"/>
                <w:sz w:val="21"/>
                <w:szCs w:val="21"/>
                <w:lang w:val="uk-UA"/>
              </w:rPr>
            </w:pPr>
            <w:r w:rsidRPr="00EB7E75">
              <w:rPr>
                <w:rFonts w:ascii="Times New Roman" w:eastAsia="Andale Sans UI" w:hAnsi="Times New Roman" w:cs="Times New Roman"/>
                <w:bCs/>
                <w:kern w:val="1"/>
                <w:sz w:val="21"/>
                <w:szCs w:val="21"/>
                <w:lang w:val="uk-UA"/>
              </w:rPr>
              <w:t>Р/Р</w:t>
            </w:r>
            <w:r w:rsidRPr="00EB7E75">
              <w:rPr>
                <w:rFonts w:ascii="Times New Roman" w:eastAsia="Andale Sans UI" w:hAnsi="Times New Roman" w:cs="Times New Roman"/>
                <w:bCs/>
                <w:kern w:val="1"/>
                <w:sz w:val="21"/>
                <w:szCs w:val="21"/>
              </w:rPr>
              <w:t>UA</w:t>
            </w:r>
          </w:p>
        </w:tc>
        <w:tc>
          <w:tcPr>
            <w:tcW w:w="426" w:type="dxa"/>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p>
        </w:tc>
        <w:tc>
          <w:tcPr>
            <w:tcW w:w="4961" w:type="dxa"/>
            <w:tcBorders>
              <w:bottom w:val="single" w:sz="4" w:space="0" w:color="auto"/>
            </w:tcBorders>
          </w:tcPr>
          <w:p w:rsidR="00822B03" w:rsidRPr="00EB7E75" w:rsidRDefault="00822B03" w:rsidP="00822B03">
            <w:pPr>
              <w:widowControl w:val="0"/>
              <w:numPr>
                <w:ilvl w:val="2"/>
                <w:numId w:val="8"/>
              </w:numPr>
              <w:spacing w:after="0" w:line="240" w:lineRule="auto"/>
              <w:rPr>
                <w:rFonts w:ascii="Times New Roman" w:eastAsia="Andale Sans UI" w:hAnsi="Times New Roman" w:cs="Times New Roman"/>
                <w:bCs/>
                <w:kern w:val="1"/>
                <w:sz w:val="21"/>
                <w:szCs w:val="21"/>
                <w:lang w:val="uk-UA"/>
              </w:rPr>
            </w:pPr>
          </w:p>
        </w:tc>
      </w:tr>
      <w:tr w:rsidR="00822B03" w:rsidRPr="00EB7E75" w:rsidTr="00920871">
        <w:tc>
          <w:tcPr>
            <w:tcW w:w="5103" w:type="dxa"/>
            <w:tcBorders>
              <w:bottom w:val="single" w:sz="4" w:space="0" w:color="auto"/>
            </w:tcBorders>
          </w:tcPr>
          <w:p w:rsidR="00822B03" w:rsidRPr="00EB7E75" w:rsidRDefault="00822B03" w:rsidP="006B1AFC">
            <w:pPr>
              <w:widowControl w:val="0"/>
              <w:spacing w:after="0" w:line="240" w:lineRule="auto"/>
              <w:jc w:val="center"/>
              <w:rPr>
                <w:rFonts w:ascii="Times New Roman" w:eastAsia="Andale Sans UI" w:hAnsi="Times New Roman" w:cs="Times New Roman"/>
                <w:bCs/>
                <w:kern w:val="1"/>
                <w:sz w:val="21"/>
                <w:szCs w:val="21"/>
                <w:lang w:val="uk-UA"/>
              </w:rPr>
            </w:pPr>
          </w:p>
        </w:tc>
        <w:tc>
          <w:tcPr>
            <w:tcW w:w="426" w:type="dxa"/>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p>
        </w:tc>
        <w:tc>
          <w:tcPr>
            <w:tcW w:w="4961" w:type="dxa"/>
            <w:tcBorders>
              <w:bottom w:val="single" w:sz="4" w:space="0" w:color="auto"/>
            </w:tcBorders>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Cs/>
                <w:kern w:val="1"/>
                <w:sz w:val="21"/>
                <w:szCs w:val="21"/>
                <w:lang w:val="uk-UA"/>
              </w:rPr>
            </w:pPr>
          </w:p>
        </w:tc>
      </w:tr>
      <w:tr w:rsidR="00822B03" w:rsidRPr="00EB7E75" w:rsidTr="00920871">
        <w:tc>
          <w:tcPr>
            <w:tcW w:w="5103" w:type="dxa"/>
            <w:tcBorders>
              <w:bottom w:val="single" w:sz="4" w:space="0" w:color="auto"/>
            </w:tcBorders>
          </w:tcPr>
          <w:p w:rsidR="00526D50" w:rsidRPr="00526D50" w:rsidRDefault="00526D50" w:rsidP="00526D50">
            <w:pPr>
              <w:widowControl w:val="0"/>
              <w:spacing w:after="0" w:line="240" w:lineRule="auto"/>
              <w:jc w:val="center"/>
              <w:rPr>
                <w:rFonts w:ascii="Times New Roman" w:eastAsia="Andale Sans UI" w:hAnsi="Times New Roman" w:cs="Times New Roman"/>
                <w:bCs/>
                <w:i/>
                <w:iCs/>
                <w:kern w:val="1"/>
                <w:sz w:val="21"/>
                <w:szCs w:val="21"/>
                <w:lang w:val="uk-UA"/>
              </w:rPr>
            </w:pPr>
          </w:p>
          <w:p w:rsidR="00822B03" w:rsidRPr="00EB7E75" w:rsidRDefault="00822B03" w:rsidP="00822B03">
            <w:pPr>
              <w:widowControl w:val="0"/>
              <w:numPr>
                <w:ilvl w:val="1"/>
                <w:numId w:val="8"/>
              </w:numPr>
              <w:spacing w:after="0" w:line="240" w:lineRule="auto"/>
              <w:jc w:val="center"/>
              <w:rPr>
                <w:rFonts w:ascii="Times New Roman" w:eastAsia="Andale Sans UI" w:hAnsi="Times New Roman" w:cs="Times New Roman"/>
                <w:bCs/>
                <w:i/>
                <w:iCs/>
                <w:kern w:val="1"/>
                <w:sz w:val="21"/>
                <w:szCs w:val="21"/>
                <w:lang w:val="uk-UA"/>
              </w:rPr>
            </w:pPr>
            <w:r w:rsidRPr="00EB7E75">
              <w:rPr>
                <w:rFonts w:ascii="Times New Roman" w:eastAsia="Andale Sans UI" w:hAnsi="Times New Roman" w:cs="Times New Roman"/>
                <w:bCs/>
                <w:iCs/>
                <w:kern w:val="1"/>
                <w:sz w:val="21"/>
                <w:szCs w:val="21"/>
                <w:lang w:val="uk-UA"/>
              </w:rPr>
              <w:t>Директор                  Володимир НАГОРНИЙ</w:t>
            </w:r>
          </w:p>
        </w:tc>
        <w:tc>
          <w:tcPr>
            <w:tcW w:w="426" w:type="dxa"/>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p>
        </w:tc>
        <w:tc>
          <w:tcPr>
            <w:tcW w:w="4961" w:type="dxa"/>
            <w:tcBorders>
              <w:bottom w:val="single" w:sz="4" w:space="0" w:color="auto"/>
            </w:tcBorders>
          </w:tcPr>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Cs/>
                <w:kern w:val="1"/>
                <w:sz w:val="21"/>
                <w:szCs w:val="21"/>
                <w:lang w:val="uk-UA"/>
              </w:rPr>
            </w:pPr>
          </w:p>
          <w:p w:rsidR="00822B03" w:rsidRPr="00EB7E75" w:rsidRDefault="00822B03" w:rsidP="00822B03">
            <w:pPr>
              <w:widowControl w:val="0"/>
              <w:numPr>
                <w:ilvl w:val="2"/>
                <w:numId w:val="8"/>
              </w:numPr>
              <w:spacing w:after="0" w:line="240" w:lineRule="auto"/>
              <w:jc w:val="center"/>
              <w:rPr>
                <w:rFonts w:ascii="Times New Roman" w:eastAsia="Andale Sans UI" w:hAnsi="Times New Roman" w:cs="Times New Roman"/>
                <w:bCs/>
                <w:kern w:val="1"/>
                <w:sz w:val="21"/>
                <w:szCs w:val="21"/>
                <w:lang w:val="uk-UA"/>
              </w:rPr>
            </w:pPr>
            <w:r w:rsidRPr="00EB7E75">
              <w:rPr>
                <w:rFonts w:ascii="Times New Roman" w:eastAsia="Andale Sans UI" w:hAnsi="Times New Roman" w:cs="Times New Roman"/>
                <w:bCs/>
                <w:kern w:val="1"/>
                <w:sz w:val="21"/>
                <w:szCs w:val="21"/>
                <w:lang w:val="uk-UA"/>
              </w:rPr>
              <w:t xml:space="preserve">                     </w:t>
            </w:r>
          </w:p>
        </w:tc>
      </w:tr>
    </w:tbl>
    <w:p w:rsidR="006B1AFC" w:rsidRDefault="006B1AFC" w:rsidP="00283455">
      <w:pPr>
        <w:spacing w:after="0" w:line="240" w:lineRule="auto"/>
        <w:ind w:left="5670"/>
        <w:jc w:val="right"/>
        <w:rPr>
          <w:rFonts w:ascii="Times New Roman" w:eastAsia="Calibri" w:hAnsi="Times New Roman" w:cs="Times New Roman"/>
          <w:sz w:val="21"/>
          <w:szCs w:val="21"/>
          <w:lang w:val="uk-UA" w:eastAsia="en-US"/>
        </w:rPr>
      </w:pPr>
    </w:p>
    <w:p w:rsidR="006B1AFC" w:rsidRDefault="006B1AFC" w:rsidP="00283455">
      <w:pPr>
        <w:spacing w:after="0" w:line="240" w:lineRule="auto"/>
        <w:ind w:left="5670"/>
        <w:jc w:val="right"/>
        <w:rPr>
          <w:rFonts w:ascii="Times New Roman" w:eastAsia="Calibri" w:hAnsi="Times New Roman" w:cs="Times New Roman"/>
          <w:sz w:val="21"/>
          <w:szCs w:val="21"/>
          <w:lang w:val="uk-UA" w:eastAsia="en-US"/>
        </w:rPr>
      </w:pPr>
    </w:p>
    <w:p w:rsidR="006B1AFC" w:rsidRDefault="006B1AFC" w:rsidP="00283455">
      <w:pPr>
        <w:spacing w:after="0" w:line="240" w:lineRule="auto"/>
        <w:ind w:left="5670"/>
        <w:jc w:val="right"/>
        <w:rPr>
          <w:rFonts w:ascii="Times New Roman" w:eastAsia="Calibri" w:hAnsi="Times New Roman" w:cs="Times New Roman"/>
          <w:sz w:val="21"/>
          <w:szCs w:val="21"/>
          <w:lang w:val="uk-UA" w:eastAsia="en-US"/>
        </w:rPr>
      </w:pPr>
    </w:p>
    <w:p w:rsidR="00A6106B" w:rsidRDefault="00A6106B" w:rsidP="00283455">
      <w:pPr>
        <w:spacing w:after="0" w:line="240" w:lineRule="auto"/>
        <w:ind w:left="5670"/>
        <w:jc w:val="right"/>
        <w:rPr>
          <w:rFonts w:ascii="Times New Roman" w:eastAsia="Calibri" w:hAnsi="Times New Roman" w:cs="Times New Roman"/>
          <w:sz w:val="21"/>
          <w:szCs w:val="21"/>
          <w:lang w:val="uk-UA" w:eastAsia="en-US"/>
        </w:rPr>
      </w:pPr>
    </w:p>
    <w:p w:rsidR="00A6106B" w:rsidRDefault="00A6106B" w:rsidP="00283455">
      <w:pPr>
        <w:spacing w:after="0" w:line="240" w:lineRule="auto"/>
        <w:ind w:left="5670"/>
        <w:jc w:val="right"/>
        <w:rPr>
          <w:rFonts w:ascii="Times New Roman" w:eastAsia="Calibri" w:hAnsi="Times New Roman" w:cs="Times New Roman"/>
          <w:sz w:val="21"/>
          <w:szCs w:val="21"/>
          <w:lang w:val="uk-UA" w:eastAsia="en-US"/>
        </w:rPr>
      </w:pPr>
    </w:p>
    <w:p w:rsidR="00E7659A" w:rsidRPr="00EB7E75" w:rsidRDefault="00920871" w:rsidP="00283455">
      <w:pPr>
        <w:spacing w:after="0" w:line="240" w:lineRule="auto"/>
        <w:ind w:left="5670"/>
        <w:jc w:val="right"/>
        <w:rPr>
          <w:rFonts w:ascii="Times New Roman" w:eastAsia="Calibri" w:hAnsi="Times New Roman" w:cs="Times New Roman"/>
          <w:sz w:val="21"/>
          <w:szCs w:val="21"/>
          <w:lang w:val="uk-UA" w:eastAsia="en-US"/>
        </w:rPr>
      </w:pPr>
      <w:r w:rsidRPr="00EB7E75">
        <w:rPr>
          <w:rFonts w:ascii="Times New Roman" w:eastAsia="Calibri" w:hAnsi="Times New Roman" w:cs="Times New Roman"/>
          <w:sz w:val="21"/>
          <w:szCs w:val="21"/>
          <w:lang w:val="uk-UA" w:eastAsia="en-US"/>
        </w:rPr>
        <w:t>Додаток №</w:t>
      </w:r>
      <w:r w:rsidR="00E7659A" w:rsidRPr="00EB7E75">
        <w:rPr>
          <w:rFonts w:ascii="Times New Roman" w:eastAsia="Calibri" w:hAnsi="Times New Roman" w:cs="Times New Roman"/>
          <w:sz w:val="21"/>
          <w:szCs w:val="21"/>
          <w:lang w:val="uk-UA" w:eastAsia="en-US"/>
        </w:rPr>
        <w:t>1 до Договору</w:t>
      </w:r>
      <w:r w:rsidR="00822B03" w:rsidRPr="00EB7E75">
        <w:rPr>
          <w:rFonts w:ascii="Times New Roman" w:eastAsia="Calibri" w:hAnsi="Times New Roman" w:cs="Times New Roman"/>
          <w:sz w:val="21"/>
          <w:szCs w:val="21"/>
          <w:lang w:val="uk-UA" w:eastAsia="en-US"/>
        </w:rPr>
        <w:t xml:space="preserve"> № ___</w:t>
      </w:r>
      <w:r w:rsidR="00E7659A" w:rsidRPr="00EB7E75">
        <w:rPr>
          <w:rFonts w:ascii="Times New Roman" w:eastAsia="Calibri" w:hAnsi="Times New Roman" w:cs="Times New Roman"/>
          <w:sz w:val="21"/>
          <w:szCs w:val="21"/>
          <w:lang w:val="uk-UA" w:eastAsia="en-US"/>
        </w:rPr>
        <w:t xml:space="preserve">                                                                                                         </w:t>
      </w:r>
    </w:p>
    <w:p w:rsidR="00E7659A" w:rsidRPr="00EB7E75" w:rsidRDefault="00E7659A" w:rsidP="00283455">
      <w:pPr>
        <w:spacing w:after="0" w:line="240" w:lineRule="auto"/>
        <w:ind w:left="5670"/>
        <w:jc w:val="right"/>
        <w:rPr>
          <w:rFonts w:ascii="Times New Roman" w:eastAsia="Calibri" w:hAnsi="Times New Roman" w:cs="Times New Roman"/>
          <w:sz w:val="21"/>
          <w:szCs w:val="21"/>
          <w:lang w:val="uk-UA" w:eastAsia="en-US"/>
        </w:rPr>
      </w:pPr>
      <w:r w:rsidRPr="00EB7E75">
        <w:rPr>
          <w:rFonts w:ascii="Times New Roman" w:eastAsia="Calibri" w:hAnsi="Times New Roman" w:cs="Times New Roman"/>
          <w:sz w:val="21"/>
          <w:szCs w:val="21"/>
          <w:lang w:val="uk-UA" w:eastAsia="en-US"/>
        </w:rPr>
        <w:t>від  «___» ______  20</w:t>
      </w:r>
      <w:r w:rsidR="00283455" w:rsidRPr="00EB7E75">
        <w:rPr>
          <w:rFonts w:ascii="Times New Roman" w:eastAsia="Calibri" w:hAnsi="Times New Roman" w:cs="Times New Roman"/>
          <w:sz w:val="21"/>
          <w:szCs w:val="21"/>
          <w:lang w:val="uk-UA" w:eastAsia="en-US"/>
        </w:rPr>
        <w:t>2</w:t>
      </w:r>
      <w:r w:rsidR="006B1AFC">
        <w:rPr>
          <w:rFonts w:ascii="Times New Roman" w:eastAsia="Calibri" w:hAnsi="Times New Roman" w:cs="Times New Roman"/>
          <w:sz w:val="21"/>
          <w:szCs w:val="21"/>
          <w:lang w:val="uk-UA" w:eastAsia="en-US"/>
        </w:rPr>
        <w:t>2</w:t>
      </w:r>
      <w:r w:rsidRPr="00EB7E75">
        <w:rPr>
          <w:rFonts w:ascii="Times New Roman" w:eastAsia="Calibri" w:hAnsi="Times New Roman" w:cs="Times New Roman"/>
          <w:sz w:val="21"/>
          <w:szCs w:val="21"/>
          <w:lang w:val="uk-UA" w:eastAsia="en-US"/>
        </w:rPr>
        <w:t xml:space="preserve"> р. </w:t>
      </w:r>
    </w:p>
    <w:p w:rsidR="00E7659A" w:rsidRPr="00EB7E75" w:rsidRDefault="00E7659A" w:rsidP="00E7659A">
      <w:pPr>
        <w:spacing w:after="0" w:line="240" w:lineRule="auto"/>
        <w:rPr>
          <w:rFonts w:ascii="Times New Roman" w:eastAsia="Calibri" w:hAnsi="Times New Roman" w:cs="Times New Roman"/>
          <w:b/>
          <w:sz w:val="21"/>
          <w:szCs w:val="21"/>
          <w:lang w:val="uk-UA" w:eastAsia="en-US"/>
        </w:rPr>
      </w:pPr>
    </w:p>
    <w:p w:rsidR="00E7659A" w:rsidRPr="00EB7E75" w:rsidRDefault="00E7659A" w:rsidP="00E7659A">
      <w:pPr>
        <w:spacing w:after="0" w:line="240" w:lineRule="auto"/>
        <w:jc w:val="center"/>
        <w:rPr>
          <w:rFonts w:ascii="Times New Roman" w:eastAsia="Calibri" w:hAnsi="Times New Roman" w:cs="Times New Roman"/>
          <w:b/>
          <w:sz w:val="21"/>
          <w:szCs w:val="21"/>
          <w:lang w:val="uk-UA" w:eastAsia="en-US"/>
        </w:rPr>
      </w:pPr>
      <w:r w:rsidRPr="00EB7E75">
        <w:rPr>
          <w:rFonts w:ascii="Times New Roman" w:eastAsia="Calibri" w:hAnsi="Times New Roman" w:cs="Times New Roman"/>
          <w:b/>
          <w:sz w:val="21"/>
          <w:szCs w:val="21"/>
          <w:lang w:val="uk-UA" w:eastAsia="en-US"/>
        </w:rPr>
        <w:lastRenderedPageBreak/>
        <w:t>СПЕЦИФІКАЦІЯ</w:t>
      </w:r>
    </w:p>
    <w:p w:rsidR="00E7659A" w:rsidRPr="00EB7E75" w:rsidRDefault="00E7659A" w:rsidP="00E7659A">
      <w:pPr>
        <w:spacing w:after="0" w:line="240" w:lineRule="auto"/>
        <w:rPr>
          <w:rFonts w:ascii="Times New Roman" w:eastAsia="Calibri" w:hAnsi="Times New Roman" w:cs="Times New Roman"/>
          <w:sz w:val="21"/>
          <w:szCs w:val="21"/>
          <w:lang w:val="uk-UA" w:eastAsia="en-US"/>
        </w:rPr>
      </w:pPr>
    </w:p>
    <w:tbl>
      <w:tblPr>
        <w:tblW w:w="10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2988"/>
        <w:gridCol w:w="1200"/>
        <w:gridCol w:w="1351"/>
        <w:gridCol w:w="1418"/>
        <w:gridCol w:w="1417"/>
        <w:gridCol w:w="1407"/>
      </w:tblGrid>
      <w:tr w:rsidR="00283455" w:rsidRPr="006B1AFC" w:rsidTr="00920871">
        <w:trPr>
          <w:jc w:val="center"/>
        </w:trPr>
        <w:tc>
          <w:tcPr>
            <w:tcW w:w="556" w:type="dxa"/>
            <w:vAlign w:val="center"/>
          </w:tcPr>
          <w:p w:rsidR="00283455" w:rsidRPr="006B1AFC" w:rsidRDefault="00283455" w:rsidP="00C513EF">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 з/п</w:t>
            </w:r>
          </w:p>
        </w:tc>
        <w:tc>
          <w:tcPr>
            <w:tcW w:w="2988" w:type="dxa"/>
            <w:shd w:val="clear" w:color="auto" w:fill="auto"/>
            <w:vAlign w:val="center"/>
          </w:tcPr>
          <w:p w:rsidR="00283455" w:rsidRPr="006B1AFC" w:rsidRDefault="00283455" w:rsidP="00C513EF">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Найменування предмету договору</w:t>
            </w:r>
          </w:p>
        </w:tc>
        <w:tc>
          <w:tcPr>
            <w:tcW w:w="1200" w:type="dxa"/>
            <w:vAlign w:val="center"/>
          </w:tcPr>
          <w:p w:rsidR="00283455" w:rsidRPr="006B1AFC" w:rsidRDefault="00283455" w:rsidP="00C513EF">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Од. виміру</w:t>
            </w:r>
          </w:p>
        </w:tc>
        <w:tc>
          <w:tcPr>
            <w:tcW w:w="1351" w:type="dxa"/>
            <w:vAlign w:val="center"/>
          </w:tcPr>
          <w:p w:rsidR="00283455" w:rsidRPr="006B1AFC" w:rsidRDefault="00283455" w:rsidP="00C513EF">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Кількість</w:t>
            </w:r>
          </w:p>
        </w:tc>
        <w:tc>
          <w:tcPr>
            <w:tcW w:w="1418" w:type="dxa"/>
            <w:vAlign w:val="center"/>
          </w:tcPr>
          <w:p w:rsidR="00283455" w:rsidRPr="006B1AFC" w:rsidRDefault="00283455" w:rsidP="00C513EF">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Ціна за одиницю, грн.,</w:t>
            </w:r>
          </w:p>
          <w:p w:rsidR="00283455" w:rsidRPr="006B1AFC" w:rsidRDefault="00283455" w:rsidP="00C513EF">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без ПДВ</w:t>
            </w:r>
          </w:p>
        </w:tc>
        <w:tc>
          <w:tcPr>
            <w:tcW w:w="1417" w:type="dxa"/>
            <w:vAlign w:val="center"/>
          </w:tcPr>
          <w:p w:rsidR="00283455" w:rsidRPr="006B1AFC" w:rsidRDefault="00283455" w:rsidP="00C513EF">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Ціна за одиницю</w:t>
            </w:r>
          </w:p>
          <w:p w:rsidR="00283455" w:rsidRPr="006B1AFC" w:rsidRDefault="00283455" w:rsidP="00C513EF">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з  ПДВ, грн.</w:t>
            </w:r>
          </w:p>
        </w:tc>
        <w:tc>
          <w:tcPr>
            <w:tcW w:w="1407" w:type="dxa"/>
            <w:vAlign w:val="center"/>
          </w:tcPr>
          <w:p w:rsidR="00283455" w:rsidRPr="006B1AFC" w:rsidRDefault="00283455" w:rsidP="00C513EF">
            <w:pPr>
              <w:spacing w:after="0" w:line="240" w:lineRule="auto"/>
              <w:jc w:val="center"/>
              <w:rPr>
                <w:rFonts w:ascii="Times New Roman" w:eastAsia="Tahoma" w:hAnsi="Times New Roman" w:cs="Times New Roman"/>
                <w:b/>
                <w:bCs/>
                <w:color w:val="00000A"/>
                <w:sz w:val="20"/>
                <w:szCs w:val="20"/>
                <w:lang w:val="uk-UA" w:eastAsia="zh-CN" w:bidi="hi-IN"/>
              </w:rPr>
            </w:pPr>
            <w:r w:rsidRPr="006B1AFC">
              <w:rPr>
                <w:rFonts w:ascii="Times New Roman" w:eastAsia="Tahoma" w:hAnsi="Times New Roman" w:cs="Times New Roman"/>
                <w:b/>
                <w:bCs/>
                <w:color w:val="00000A"/>
                <w:sz w:val="20"/>
                <w:szCs w:val="20"/>
                <w:lang w:val="uk-UA" w:eastAsia="zh-CN" w:bidi="hi-IN"/>
              </w:rPr>
              <w:t>Загальна сума грн., з  ПДВ</w:t>
            </w:r>
          </w:p>
        </w:tc>
      </w:tr>
      <w:tr w:rsidR="00283455" w:rsidRPr="006B1AFC" w:rsidTr="00920871">
        <w:trPr>
          <w:jc w:val="center"/>
        </w:trPr>
        <w:tc>
          <w:tcPr>
            <w:tcW w:w="556" w:type="dxa"/>
            <w:tcBorders>
              <w:bottom w:val="single" w:sz="4" w:space="0" w:color="auto"/>
            </w:tcBorders>
            <w:vAlign w:val="center"/>
          </w:tcPr>
          <w:p w:rsidR="00283455" w:rsidRPr="006B1AFC" w:rsidRDefault="006B1AFC" w:rsidP="00C513EF">
            <w:pPr>
              <w:tabs>
                <w:tab w:val="left" w:pos="0"/>
              </w:tabs>
              <w:spacing w:after="0" w:line="240" w:lineRule="auto"/>
              <w:jc w:val="center"/>
              <w:rPr>
                <w:rFonts w:ascii="Times New Roman" w:eastAsia="Tahoma" w:hAnsi="Times New Roman" w:cs="Times New Roman"/>
                <w:bCs/>
                <w:color w:val="00000A"/>
                <w:sz w:val="20"/>
                <w:szCs w:val="20"/>
                <w:lang w:val="uk-UA" w:eastAsia="zh-CN" w:bidi="hi-IN"/>
              </w:rPr>
            </w:pPr>
            <w:r w:rsidRPr="006B1AFC">
              <w:rPr>
                <w:rFonts w:ascii="Times New Roman" w:eastAsia="Tahoma" w:hAnsi="Times New Roman" w:cs="Times New Roman"/>
                <w:bCs/>
                <w:color w:val="00000A"/>
                <w:sz w:val="20"/>
                <w:szCs w:val="20"/>
                <w:lang w:val="uk-UA" w:eastAsia="zh-CN" w:bidi="hi-IN"/>
              </w:rPr>
              <w:t>1</w:t>
            </w:r>
            <w:r w:rsidR="00954E58" w:rsidRPr="006B1AFC">
              <w:rPr>
                <w:rFonts w:ascii="Times New Roman" w:eastAsia="Tahoma" w:hAnsi="Times New Roman" w:cs="Times New Roman"/>
                <w:bCs/>
                <w:color w:val="00000A"/>
                <w:sz w:val="20"/>
                <w:szCs w:val="20"/>
                <w:lang w:val="uk-UA" w:eastAsia="zh-CN" w:bidi="hi-IN"/>
              </w:rPr>
              <w:t>.</w:t>
            </w:r>
          </w:p>
        </w:tc>
        <w:tc>
          <w:tcPr>
            <w:tcW w:w="2988" w:type="dxa"/>
            <w:tcBorders>
              <w:bottom w:val="single" w:sz="4" w:space="0" w:color="auto"/>
            </w:tcBorders>
            <w:shd w:val="clear" w:color="auto" w:fill="auto"/>
            <w:vAlign w:val="center"/>
          </w:tcPr>
          <w:p w:rsidR="00283455" w:rsidRPr="006B1AFC" w:rsidRDefault="00A6106B" w:rsidP="00C513EF">
            <w:pPr>
              <w:tabs>
                <w:tab w:val="left" w:pos="0"/>
              </w:tabs>
              <w:spacing w:after="0" w:line="240" w:lineRule="auto"/>
              <w:jc w:val="center"/>
              <w:rPr>
                <w:rFonts w:ascii="Times New Roman" w:eastAsia="Tahoma" w:hAnsi="Times New Roman" w:cs="Times New Roman"/>
                <w:bCs/>
                <w:color w:val="00000A"/>
                <w:sz w:val="20"/>
                <w:szCs w:val="20"/>
                <w:lang w:val="uk-UA" w:eastAsia="zh-CN" w:bidi="hi-IN"/>
              </w:rPr>
            </w:pPr>
            <w:r>
              <w:rPr>
                <w:rFonts w:ascii="Times New Roman" w:eastAsia="Tahoma" w:hAnsi="Times New Roman" w:cs="Times New Roman"/>
                <w:bCs/>
                <w:color w:val="00000A"/>
                <w:sz w:val="20"/>
                <w:szCs w:val="20"/>
                <w:lang w:val="uk-UA" w:eastAsia="zh-CN" w:bidi="hi-IN"/>
              </w:rPr>
              <w:t>Бензин А-95</w:t>
            </w:r>
          </w:p>
          <w:p w:rsidR="00283455" w:rsidRPr="006B1AFC" w:rsidRDefault="00EF00CC" w:rsidP="00C513EF">
            <w:pPr>
              <w:tabs>
                <w:tab w:val="left" w:pos="0"/>
              </w:tabs>
              <w:spacing w:after="0" w:line="240" w:lineRule="auto"/>
              <w:jc w:val="center"/>
              <w:rPr>
                <w:rFonts w:ascii="Times New Roman" w:eastAsia="Tahoma" w:hAnsi="Times New Roman" w:cs="Times New Roman"/>
                <w:bCs/>
                <w:i/>
                <w:color w:val="00000A"/>
                <w:sz w:val="20"/>
                <w:szCs w:val="20"/>
                <w:lang w:val="uk-UA" w:eastAsia="zh-CN" w:bidi="hi-IN"/>
              </w:rPr>
            </w:pPr>
            <w:r w:rsidRPr="006B1AFC">
              <w:rPr>
                <w:rFonts w:ascii="Times New Roman" w:eastAsia="Tahoma" w:hAnsi="Times New Roman" w:cs="Times New Roman"/>
                <w:bCs/>
                <w:i/>
                <w:color w:val="00000A"/>
                <w:sz w:val="20"/>
                <w:szCs w:val="20"/>
                <w:lang w:val="uk-UA" w:eastAsia="zh-CN" w:bidi="hi-IN"/>
              </w:rPr>
              <w:t>(у талонах номіналом 10</w:t>
            </w:r>
            <w:r w:rsidR="00283455" w:rsidRPr="006B1AFC">
              <w:rPr>
                <w:rFonts w:ascii="Times New Roman" w:eastAsia="Tahoma" w:hAnsi="Times New Roman" w:cs="Times New Roman"/>
                <w:bCs/>
                <w:i/>
                <w:color w:val="00000A"/>
                <w:sz w:val="20"/>
                <w:szCs w:val="20"/>
                <w:lang w:val="uk-UA" w:eastAsia="zh-CN" w:bidi="hi-IN"/>
              </w:rPr>
              <w:t>л)</w:t>
            </w:r>
          </w:p>
        </w:tc>
        <w:tc>
          <w:tcPr>
            <w:tcW w:w="1200" w:type="dxa"/>
            <w:tcBorders>
              <w:bottom w:val="single" w:sz="4" w:space="0" w:color="auto"/>
            </w:tcBorders>
            <w:vAlign w:val="center"/>
          </w:tcPr>
          <w:p w:rsidR="00283455" w:rsidRPr="006B1AFC" w:rsidRDefault="00283455" w:rsidP="00C513EF">
            <w:pPr>
              <w:spacing w:after="0" w:line="240" w:lineRule="auto"/>
              <w:jc w:val="center"/>
              <w:rPr>
                <w:rFonts w:ascii="Times New Roman" w:eastAsia="Tahoma" w:hAnsi="Times New Roman" w:cs="Times New Roman"/>
                <w:bCs/>
                <w:color w:val="00000A"/>
                <w:sz w:val="20"/>
                <w:szCs w:val="20"/>
                <w:lang w:val="uk-UA" w:eastAsia="zh-CN" w:bidi="hi-IN"/>
              </w:rPr>
            </w:pPr>
            <w:r w:rsidRPr="006B1AFC">
              <w:rPr>
                <w:rFonts w:ascii="Times New Roman" w:eastAsia="Tahoma" w:hAnsi="Times New Roman" w:cs="Times New Roman"/>
                <w:bCs/>
                <w:color w:val="00000A"/>
                <w:sz w:val="20"/>
                <w:szCs w:val="20"/>
                <w:lang w:val="uk-UA" w:eastAsia="zh-CN" w:bidi="hi-IN"/>
              </w:rPr>
              <w:t>літр</w:t>
            </w:r>
          </w:p>
        </w:tc>
        <w:tc>
          <w:tcPr>
            <w:tcW w:w="1351" w:type="dxa"/>
            <w:tcBorders>
              <w:bottom w:val="single" w:sz="4" w:space="0" w:color="auto"/>
            </w:tcBorders>
            <w:vAlign w:val="center"/>
          </w:tcPr>
          <w:p w:rsidR="00283455" w:rsidRPr="006B1AFC" w:rsidRDefault="000131D5" w:rsidP="00526D50">
            <w:pPr>
              <w:spacing w:after="0" w:line="240" w:lineRule="auto"/>
              <w:jc w:val="center"/>
              <w:rPr>
                <w:rFonts w:ascii="Times New Roman" w:eastAsia="Tahoma" w:hAnsi="Times New Roman" w:cs="Times New Roman"/>
                <w:bCs/>
                <w:color w:val="00000A"/>
                <w:sz w:val="20"/>
                <w:szCs w:val="20"/>
                <w:lang w:val="uk-UA" w:eastAsia="zh-CN" w:bidi="hi-IN"/>
              </w:rPr>
            </w:pPr>
            <w:r>
              <w:rPr>
                <w:rFonts w:ascii="Times New Roman" w:eastAsia="Tahoma" w:hAnsi="Times New Roman" w:cs="Times New Roman"/>
                <w:bCs/>
                <w:color w:val="00000A"/>
                <w:sz w:val="20"/>
                <w:szCs w:val="20"/>
                <w:lang w:val="uk-UA" w:eastAsia="zh-CN" w:bidi="hi-IN"/>
              </w:rPr>
              <w:t>3</w:t>
            </w:r>
            <w:r w:rsidR="00C063E2" w:rsidRPr="006B1AFC">
              <w:rPr>
                <w:rFonts w:ascii="Times New Roman" w:eastAsia="Tahoma" w:hAnsi="Times New Roman" w:cs="Times New Roman"/>
                <w:bCs/>
                <w:color w:val="00000A"/>
                <w:sz w:val="20"/>
                <w:szCs w:val="20"/>
                <w:lang w:val="uk-UA" w:eastAsia="zh-CN" w:bidi="hi-IN"/>
              </w:rPr>
              <w:t>00</w:t>
            </w:r>
          </w:p>
        </w:tc>
        <w:tc>
          <w:tcPr>
            <w:tcW w:w="1418" w:type="dxa"/>
            <w:tcBorders>
              <w:bottom w:val="single" w:sz="4" w:space="0" w:color="auto"/>
            </w:tcBorders>
            <w:vAlign w:val="center"/>
          </w:tcPr>
          <w:p w:rsidR="00283455" w:rsidRPr="006B1AFC" w:rsidRDefault="00283455" w:rsidP="00C513EF">
            <w:pPr>
              <w:spacing w:after="0" w:line="240" w:lineRule="auto"/>
              <w:jc w:val="center"/>
              <w:rPr>
                <w:rFonts w:ascii="Times New Roman" w:eastAsia="Tahoma" w:hAnsi="Times New Roman" w:cs="Times New Roman"/>
                <w:bCs/>
                <w:color w:val="00000A"/>
                <w:sz w:val="20"/>
                <w:szCs w:val="20"/>
                <w:lang w:val="uk-UA" w:eastAsia="zh-CN" w:bidi="hi-IN"/>
              </w:rPr>
            </w:pPr>
          </w:p>
        </w:tc>
        <w:tc>
          <w:tcPr>
            <w:tcW w:w="1417" w:type="dxa"/>
            <w:tcBorders>
              <w:bottom w:val="single" w:sz="4" w:space="0" w:color="auto"/>
            </w:tcBorders>
            <w:vAlign w:val="center"/>
          </w:tcPr>
          <w:p w:rsidR="00283455" w:rsidRPr="006B1AFC" w:rsidRDefault="00283455" w:rsidP="00C513EF">
            <w:pPr>
              <w:spacing w:after="0" w:line="240" w:lineRule="auto"/>
              <w:jc w:val="center"/>
              <w:rPr>
                <w:rFonts w:ascii="Times New Roman" w:eastAsia="Tahoma" w:hAnsi="Times New Roman" w:cs="Times New Roman"/>
                <w:bCs/>
                <w:color w:val="00000A"/>
                <w:sz w:val="20"/>
                <w:szCs w:val="20"/>
                <w:lang w:val="uk-UA" w:eastAsia="zh-CN" w:bidi="hi-IN"/>
              </w:rPr>
            </w:pPr>
          </w:p>
        </w:tc>
        <w:tc>
          <w:tcPr>
            <w:tcW w:w="1407" w:type="dxa"/>
            <w:vAlign w:val="center"/>
          </w:tcPr>
          <w:p w:rsidR="00283455" w:rsidRPr="006B1AFC" w:rsidRDefault="00283455" w:rsidP="00C513EF">
            <w:pPr>
              <w:spacing w:after="0" w:line="240" w:lineRule="auto"/>
              <w:jc w:val="center"/>
              <w:rPr>
                <w:rFonts w:ascii="Times New Roman" w:eastAsia="Tahoma" w:hAnsi="Times New Roman" w:cs="Times New Roman"/>
                <w:bCs/>
                <w:color w:val="00000A"/>
                <w:sz w:val="20"/>
                <w:szCs w:val="20"/>
                <w:lang w:val="uk-UA" w:eastAsia="zh-CN" w:bidi="hi-IN"/>
              </w:rPr>
            </w:pPr>
          </w:p>
        </w:tc>
      </w:tr>
      <w:tr w:rsidR="00283455" w:rsidRPr="006B1AFC" w:rsidTr="00954E58">
        <w:trPr>
          <w:jc w:val="center"/>
        </w:trPr>
        <w:tc>
          <w:tcPr>
            <w:tcW w:w="8930" w:type="dxa"/>
            <w:gridSpan w:val="6"/>
            <w:tcBorders>
              <w:bottom w:val="nil"/>
            </w:tcBorders>
          </w:tcPr>
          <w:p w:rsidR="00283455" w:rsidRPr="006B1AFC" w:rsidRDefault="00283455" w:rsidP="00831442">
            <w:pPr>
              <w:spacing w:after="0" w:line="240" w:lineRule="auto"/>
              <w:jc w:val="right"/>
              <w:rPr>
                <w:rFonts w:ascii="Times New Roman" w:eastAsia="Tahoma" w:hAnsi="Times New Roman" w:cs="Times New Roman"/>
                <w:bCs/>
                <w:color w:val="00000A"/>
                <w:sz w:val="20"/>
                <w:szCs w:val="20"/>
                <w:lang w:val="uk-UA" w:eastAsia="zh-CN" w:bidi="hi-IN"/>
              </w:rPr>
            </w:pPr>
            <w:r w:rsidRPr="006B1AFC">
              <w:rPr>
                <w:rFonts w:ascii="Times New Roman" w:eastAsia="Tahoma" w:hAnsi="Times New Roman" w:cs="Times New Roman"/>
                <w:bCs/>
                <w:color w:val="00000A"/>
                <w:sz w:val="20"/>
                <w:szCs w:val="20"/>
                <w:lang w:val="uk-UA" w:eastAsia="zh-CN" w:bidi="hi-IN"/>
              </w:rPr>
              <w:t>ВСЬОГО без ПДВ:</w:t>
            </w:r>
          </w:p>
        </w:tc>
        <w:tc>
          <w:tcPr>
            <w:tcW w:w="1407" w:type="dxa"/>
          </w:tcPr>
          <w:p w:rsidR="00283455" w:rsidRPr="006B1AFC" w:rsidRDefault="00283455" w:rsidP="00831442">
            <w:pPr>
              <w:spacing w:after="0" w:line="240" w:lineRule="auto"/>
              <w:jc w:val="center"/>
              <w:rPr>
                <w:rFonts w:ascii="Times New Roman" w:eastAsia="Tahoma" w:hAnsi="Times New Roman" w:cs="Times New Roman"/>
                <w:bCs/>
                <w:color w:val="00000A"/>
                <w:sz w:val="20"/>
                <w:szCs w:val="20"/>
                <w:lang w:val="uk-UA" w:eastAsia="zh-CN" w:bidi="hi-IN"/>
              </w:rPr>
            </w:pPr>
          </w:p>
        </w:tc>
      </w:tr>
      <w:tr w:rsidR="00283455" w:rsidRPr="006B1AFC" w:rsidTr="00954E58">
        <w:trPr>
          <w:jc w:val="center"/>
        </w:trPr>
        <w:tc>
          <w:tcPr>
            <w:tcW w:w="8930" w:type="dxa"/>
            <w:gridSpan w:val="6"/>
            <w:tcBorders>
              <w:top w:val="nil"/>
              <w:bottom w:val="nil"/>
            </w:tcBorders>
          </w:tcPr>
          <w:p w:rsidR="00283455" w:rsidRPr="006B1AFC" w:rsidRDefault="00283455" w:rsidP="00831442">
            <w:pPr>
              <w:spacing w:after="0" w:line="240" w:lineRule="auto"/>
              <w:jc w:val="right"/>
              <w:rPr>
                <w:rFonts w:ascii="Times New Roman" w:eastAsia="Tahoma" w:hAnsi="Times New Roman" w:cs="Times New Roman"/>
                <w:bCs/>
                <w:color w:val="00000A"/>
                <w:sz w:val="20"/>
                <w:szCs w:val="20"/>
                <w:lang w:val="uk-UA" w:eastAsia="zh-CN" w:bidi="hi-IN"/>
              </w:rPr>
            </w:pPr>
            <w:r w:rsidRPr="006B1AFC">
              <w:rPr>
                <w:rFonts w:ascii="Times New Roman" w:eastAsia="Tahoma" w:hAnsi="Times New Roman" w:cs="Times New Roman"/>
                <w:bCs/>
                <w:color w:val="00000A"/>
                <w:sz w:val="20"/>
                <w:szCs w:val="20"/>
                <w:lang w:val="uk-UA" w:eastAsia="zh-CN" w:bidi="hi-IN"/>
              </w:rPr>
              <w:t>ПДВ</w:t>
            </w:r>
          </w:p>
        </w:tc>
        <w:tc>
          <w:tcPr>
            <w:tcW w:w="1407" w:type="dxa"/>
          </w:tcPr>
          <w:p w:rsidR="00283455" w:rsidRPr="006B1AFC" w:rsidRDefault="00283455" w:rsidP="00831442">
            <w:pPr>
              <w:spacing w:after="0" w:line="240" w:lineRule="auto"/>
              <w:jc w:val="center"/>
              <w:rPr>
                <w:rFonts w:ascii="Times New Roman" w:eastAsia="Tahoma" w:hAnsi="Times New Roman" w:cs="Times New Roman"/>
                <w:bCs/>
                <w:color w:val="00000A"/>
                <w:sz w:val="20"/>
                <w:szCs w:val="20"/>
                <w:lang w:val="uk-UA" w:eastAsia="zh-CN" w:bidi="hi-IN"/>
              </w:rPr>
            </w:pPr>
          </w:p>
        </w:tc>
      </w:tr>
      <w:tr w:rsidR="00283455" w:rsidRPr="006B1AFC" w:rsidTr="00954E58">
        <w:trPr>
          <w:jc w:val="center"/>
        </w:trPr>
        <w:tc>
          <w:tcPr>
            <w:tcW w:w="8930" w:type="dxa"/>
            <w:gridSpan w:val="6"/>
            <w:tcBorders>
              <w:top w:val="nil"/>
            </w:tcBorders>
          </w:tcPr>
          <w:p w:rsidR="00283455" w:rsidRPr="006B1AFC" w:rsidRDefault="00283455" w:rsidP="00831442">
            <w:pPr>
              <w:spacing w:after="0" w:line="240" w:lineRule="auto"/>
              <w:jc w:val="right"/>
              <w:rPr>
                <w:rFonts w:ascii="Times New Roman" w:eastAsia="Tahoma" w:hAnsi="Times New Roman" w:cs="Times New Roman"/>
                <w:bCs/>
                <w:color w:val="00000A"/>
                <w:sz w:val="20"/>
                <w:szCs w:val="20"/>
                <w:lang w:val="uk-UA" w:eastAsia="zh-CN" w:bidi="hi-IN"/>
              </w:rPr>
            </w:pPr>
            <w:r w:rsidRPr="006B1AFC">
              <w:rPr>
                <w:rFonts w:ascii="Times New Roman" w:eastAsia="Tahoma" w:hAnsi="Times New Roman" w:cs="Times New Roman"/>
                <w:bCs/>
                <w:color w:val="00000A"/>
                <w:sz w:val="20"/>
                <w:szCs w:val="20"/>
                <w:lang w:val="uk-UA" w:eastAsia="zh-CN" w:bidi="hi-IN"/>
              </w:rPr>
              <w:t>ВСЬОГО  з ПДВ</w:t>
            </w:r>
          </w:p>
        </w:tc>
        <w:tc>
          <w:tcPr>
            <w:tcW w:w="1407" w:type="dxa"/>
          </w:tcPr>
          <w:p w:rsidR="00283455" w:rsidRPr="006B1AFC" w:rsidRDefault="00283455" w:rsidP="00831442">
            <w:pPr>
              <w:spacing w:after="0" w:line="240" w:lineRule="auto"/>
              <w:jc w:val="center"/>
              <w:rPr>
                <w:rFonts w:ascii="Times New Roman" w:eastAsia="Tahoma" w:hAnsi="Times New Roman" w:cs="Times New Roman"/>
                <w:bCs/>
                <w:color w:val="00000A"/>
                <w:sz w:val="20"/>
                <w:szCs w:val="20"/>
                <w:lang w:val="uk-UA" w:eastAsia="zh-CN" w:bidi="hi-IN"/>
              </w:rPr>
            </w:pPr>
          </w:p>
        </w:tc>
      </w:tr>
    </w:tbl>
    <w:p w:rsidR="00E7659A" w:rsidRPr="006B1AFC" w:rsidRDefault="00920871" w:rsidP="006B1AFC">
      <w:pPr>
        <w:spacing w:after="0"/>
        <w:jc w:val="both"/>
        <w:rPr>
          <w:rFonts w:ascii="Times New Roman" w:eastAsia="Times New Roman" w:hAnsi="Times New Roman" w:cs="Times New Roman"/>
          <w:sz w:val="21"/>
          <w:szCs w:val="21"/>
          <w:lang w:val="uk-UA" w:eastAsia="uk-UA"/>
        </w:rPr>
      </w:pPr>
      <w:r w:rsidRPr="00EB7E75">
        <w:rPr>
          <w:rFonts w:ascii="Times New Roman" w:eastAsia="Times New Roman" w:hAnsi="Times New Roman" w:cs="Times New Roman"/>
          <w:b/>
          <w:sz w:val="21"/>
          <w:szCs w:val="21"/>
          <w:lang w:val="uk-UA" w:eastAsia="uk-UA"/>
        </w:rPr>
        <w:t>ЗАГАЛЬНА</w:t>
      </w:r>
      <w:r w:rsidRPr="00EB7E75">
        <w:rPr>
          <w:rFonts w:ascii="Times New Roman" w:eastAsia="Times New Roman" w:hAnsi="Times New Roman" w:cs="Times New Roman"/>
          <w:sz w:val="21"/>
          <w:szCs w:val="21"/>
          <w:lang w:val="uk-UA" w:eastAsia="uk-UA"/>
        </w:rPr>
        <w:t xml:space="preserve"> </w:t>
      </w:r>
      <w:r w:rsidR="00526D50">
        <w:rPr>
          <w:rFonts w:ascii="Times New Roman" w:eastAsia="Times New Roman" w:hAnsi="Times New Roman" w:cs="Times New Roman"/>
          <w:sz w:val="21"/>
          <w:szCs w:val="21"/>
          <w:lang w:val="uk-UA" w:eastAsia="uk-UA"/>
        </w:rPr>
        <w:t>сума</w:t>
      </w:r>
      <w:r w:rsidRPr="00EB7E75">
        <w:rPr>
          <w:rFonts w:ascii="Times New Roman" w:eastAsia="Times New Roman" w:hAnsi="Times New Roman" w:cs="Times New Roman"/>
          <w:sz w:val="21"/>
          <w:szCs w:val="21"/>
          <w:lang w:val="uk-UA" w:eastAsia="uk-UA"/>
        </w:rPr>
        <w:t xml:space="preserve"> договору складає – </w:t>
      </w:r>
      <w:r w:rsidRPr="00EB7E75">
        <w:rPr>
          <w:rFonts w:ascii="Times New Roman" w:eastAsia="Times New Roman" w:hAnsi="Times New Roman" w:cs="Times New Roman"/>
          <w:b/>
          <w:sz w:val="21"/>
          <w:szCs w:val="21"/>
          <w:lang w:val="uk-UA" w:eastAsia="uk-UA"/>
        </w:rPr>
        <w:t>__________</w:t>
      </w:r>
      <w:r w:rsidR="00526D50">
        <w:rPr>
          <w:rFonts w:ascii="Times New Roman" w:eastAsia="Times New Roman" w:hAnsi="Times New Roman" w:cs="Times New Roman"/>
          <w:b/>
          <w:sz w:val="21"/>
          <w:szCs w:val="21"/>
          <w:lang w:val="uk-UA" w:eastAsia="uk-UA"/>
        </w:rPr>
        <w:t>____________</w:t>
      </w:r>
      <w:r w:rsidRPr="00EB7E75">
        <w:rPr>
          <w:rFonts w:ascii="Times New Roman" w:eastAsia="Times New Roman" w:hAnsi="Times New Roman" w:cs="Times New Roman"/>
          <w:sz w:val="21"/>
          <w:szCs w:val="21"/>
          <w:lang w:val="uk-UA" w:eastAsia="uk-UA"/>
        </w:rPr>
        <w:t xml:space="preserve"> грн. (_________________________________</w:t>
      </w:r>
      <w:r w:rsidR="00526D50">
        <w:rPr>
          <w:rFonts w:ascii="Times New Roman" w:eastAsia="Times New Roman" w:hAnsi="Times New Roman" w:cs="Times New Roman"/>
          <w:sz w:val="21"/>
          <w:szCs w:val="21"/>
          <w:lang w:val="uk-UA" w:eastAsia="uk-UA"/>
        </w:rPr>
        <w:t>___</w:t>
      </w:r>
      <w:r w:rsidRPr="00EB7E75">
        <w:rPr>
          <w:rFonts w:ascii="Times New Roman" w:eastAsia="Times New Roman" w:hAnsi="Times New Roman" w:cs="Times New Roman"/>
          <w:sz w:val="21"/>
          <w:szCs w:val="21"/>
          <w:lang w:val="uk-UA" w:eastAsia="uk-UA"/>
        </w:rPr>
        <w:t>),</w:t>
      </w:r>
      <w:r w:rsidR="00F764EE" w:rsidRPr="00EB7E75">
        <w:rPr>
          <w:rFonts w:ascii="Times New Roman" w:eastAsia="Times New Roman" w:hAnsi="Times New Roman" w:cs="Times New Roman"/>
          <w:sz w:val="21"/>
          <w:szCs w:val="21"/>
          <w:lang w:val="uk-UA" w:eastAsia="uk-UA"/>
        </w:rPr>
        <w:t xml:space="preserve"> </w:t>
      </w:r>
      <w:r w:rsidRPr="00EB7E75">
        <w:rPr>
          <w:rFonts w:ascii="Times New Roman" w:eastAsia="Times New Roman" w:hAnsi="Times New Roman" w:cs="Times New Roman"/>
          <w:sz w:val="21"/>
          <w:szCs w:val="21"/>
          <w:lang w:val="uk-UA" w:eastAsia="uk-UA"/>
        </w:rPr>
        <w:t>ПДВ</w:t>
      </w:r>
      <w:r w:rsidR="00F764EE" w:rsidRPr="00EB7E75">
        <w:rPr>
          <w:rFonts w:ascii="Times New Roman" w:eastAsia="Times New Roman" w:hAnsi="Times New Roman" w:cs="Times New Roman"/>
          <w:sz w:val="21"/>
          <w:szCs w:val="21"/>
          <w:lang w:val="uk-UA" w:eastAsia="uk-UA"/>
        </w:rPr>
        <w:t xml:space="preserve"> - ________________ </w:t>
      </w:r>
      <w:r w:rsidRPr="00EB7E75">
        <w:rPr>
          <w:rFonts w:ascii="Times New Roman" w:eastAsia="Times New Roman" w:hAnsi="Times New Roman" w:cs="Times New Roman"/>
          <w:sz w:val="21"/>
          <w:szCs w:val="21"/>
          <w:lang w:val="uk-UA" w:eastAsia="uk-UA"/>
        </w:rPr>
        <w:t xml:space="preserve">. </w:t>
      </w:r>
    </w:p>
    <w:tbl>
      <w:tblPr>
        <w:tblW w:w="0" w:type="auto"/>
        <w:tblInd w:w="108" w:type="dxa"/>
        <w:tblLook w:val="04A0" w:firstRow="1" w:lastRow="0" w:firstColumn="1" w:lastColumn="0" w:noHBand="0" w:noVBand="1"/>
      </w:tblPr>
      <w:tblGrid>
        <w:gridCol w:w="5060"/>
        <w:gridCol w:w="422"/>
        <w:gridCol w:w="4899"/>
      </w:tblGrid>
      <w:tr w:rsidR="00526D50" w:rsidRPr="00EB7E75" w:rsidTr="006B1AFC">
        <w:tc>
          <w:tcPr>
            <w:tcW w:w="5103" w:type="dxa"/>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r w:rsidRPr="00EB7E75">
              <w:rPr>
                <w:rFonts w:ascii="Times New Roman" w:eastAsia="Andale Sans UI" w:hAnsi="Times New Roman" w:cs="Times New Roman"/>
                <w:b/>
                <w:bCs/>
                <w:kern w:val="1"/>
                <w:sz w:val="21"/>
                <w:szCs w:val="21"/>
                <w:lang w:val="uk-UA"/>
              </w:rPr>
              <w:t>ЗАМОВНИК </w:t>
            </w:r>
          </w:p>
        </w:tc>
        <w:tc>
          <w:tcPr>
            <w:tcW w:w="426" w:type="dxa"/>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p>
        </w:tc>
        <w:tc>
          <w:tcPr>
            <w:tcW w:w="4961" w:type="dxa"/>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r w:rsidRPr="00EB7E75">
              <w:rPr>
                <w:rFonts w:ascii="Times New Roman" w:eastAsia="Andale Sans UI" w:hAnsi="Times New Roman" w:cs="Times New Roman"/>
                <w:b/>
                <w:bCs/>
                <w:kern w:val="1"/>
                <w:sz w:val="21"/>
                <w:szCs w:val="21"/>
                <w:lang w:val="uk-UA"/>
              </w:rPr>
              <w:t>ПРОДАВЕЦЬ </w:t>
            </w:r>
          </w:p>
        </w:tc>
      </w:tr>
      <w:tr w:rsidR="00526D50" w:rsidRPr="00EB7E75" w:rsidTr="006B1AFC">
        <w:tc>
          <w:tcPr>
            <w:tcW w:w="5103" w:type="dxa"/>
            <w:tcBorders>
              <w:bottom w:val="single" w:sz="4" w:space="0" w:color="auto"/>
            </w:tcBorders>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r w:rsidRPr="00EB7E75">
              <w:rPr>
                <w:rFonts w:ascii="Times New Roman" w:eastAsia="Andale Sans UI" w:hAnsi="Times New Roman" w:cs="Times New Roman"/>
                <w:b/>
                <w:bCs/>
                <w:kern w:val="1"/>
                <w:sz w:val="21"/>
                <w:szCs w:val="21"/>
                <w:lang w:val="uk-UA"/>
              </w:rPr>
              <w:t>Професійно-технічне училище №14 смт. Вороновиця</w:t>
            </w:r>
          </w:p>
        </w:tc>
        <w:tc>
          <w:tcPr>
            <w:tcW w:w="426" w:type="dxa"/>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p>
        </w:tc>
        <w:tc>
          <w:tcPr>
            <w:tcW w:w="4961" w:type="dxa"/>
            <w:tcBorders>
              <w:bottom w:val="single" w:sz="4" w:space="0" w:color="auto"/>
            </w:tcBorders>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p>
        </w:tc>
      </w:tr>
      <w:tr w:rsidR="00526D50" w:rsidRPr="00EB7E75" w:rsidTr="006B1AFC">
        <w:tc>
          <w:tcPr>
            <w:tcW w:w="5103" w:type="dxa"/>
          </w:tcPr>
          <w:p w:rsidR="00526D50" w:rsidRDefault="00526D50" w:rsidP="006B1AFC">
            <w:pPr>
              <w:widowControl w:val="0"/>
              <w:numPr>
                <w:ilvl w:val="2"/>
                <w:numId w:val="8"/>
              </w:numPr>
              <w:spacing w:after="0" w:line="240" w:lineRule="auto"/>
              <w:jc w:val="center"/>
              <w:rPr>
                <w:rFonts w:ascii="Times New Roman" w:eastAsia="Andale Sans UI" w:hAnsi="Times New Roman" w:cs="Times New Roman"/>
                <w:bCs/>
                <w:i/>
                <w:kern w:val="1"/>
                <w:sz w:val="21"/>
                <w:szCs w:val="21"/>
                <w:lang w:val="uk-UA"/>
              </w:rPr>
            </w:pPr>
            <w:r w:rsidRPr="00EB7E75">
              <w:rPr>
                <w:rFonts w:ascii="Times New Roman" w:eastAsia="Andale Sans UI" w:hAnsi="Times New Roman" w:cs="Times New Roman"/>
                <w:bCs/>
                <w:kern w:val="1"/>
                <w:sz w:val="21"/>
                <w:szCs w:val="21"/>
              </w:rPr>
              <w:t>02539967</w:t>
            </w:r>
            <w:r w:rsidRPr="00EB7E75">
              <w:rPr>
                <w:rFonts w:ascii="Times New Roman" w:eastAsia="Andale Sans UI" w:hAnsi="Times New Roman" w:cs="Times New Roman"/>
                <w:bCs/>
                <w:i/>
                <w:kern w:val="1"/>
                <w:sz w:val="21"/>
                <w:szCs w:val="21"/>
                <w:lang w:val="uk-UA"/>
              </w:rPr>
              <w:t>(ідентифікаційний код / ЄДРПОУ) </w:t>
            </w:r>
          </w:p>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Cs/>
                <w:i/>
                <w:kern w:val="1"/>
                <w:sz w:val="21"/>
                <w:szCs w:val="21"/>
                <w:lang w:val="uk-UA"/>
              </w:rPr>
            </w:pPr>
          </w:p>
        </w:tc>
        <w:tc>
          <w:tcPr>
            <w:tcW w:w="426" w:type="dxa"/>
            <w:tcBorders>
              <w:left w:val="nil"/>
            </w:tcBorders>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
                <w:bCs/>
                <w:i/>
                <w:kern w:val="1"/>
                <w:sz w:val="21"/>
                <w:szCs w:val="21"/>
                <w:lang w:val="uk-UA"/>
              </w:rPr>
            </w:pPr>
          </w:p>
        </w:tc>
        <w:tc>
          <w:tcPr>
            <w:tcW w:w="4961" w:type="dxa"/>
            <w:tcBorders>
              <w:top w:val="single" w:sz="4" w:space="0" w:color="auto"/>
            </w:tcBorders>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Cs/>
                <w:i/>
                <w:kern w:val="1"/>
                <w:sz w:val="21"/>
                <w:szCs w:val="21"/>
                <w:lang w:val="uk-UA"/>
              </w:rPr>
            </w:pPr>
          </w:p>
        </w:tc>
      </w:tr>
      <w:tr w:rsidR="00526D50" w:rsidRPr="00EB7E75" w:rsidTr="006B1AFC">
        <w:tc>
          <w:tcPr>
            <w:tcW w:w="5103" w:type="dxa"/>
            <w:tcBorders>
              <w:bottom w:val="single" w:sz="4" w:space="0" w:color="auto"/>
            </w:tcBorders>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Cs/>
                <w:kern w:val="1"/>
                <w:sz w:val="21"/>
                <w:szCs w:val="21"/>
                <w:lang w:val="uk-UA"/>
              </w:rPr>
            </w:pPr>
            <w:r w:rsidRPr="00EB7E75">
              <w:rPr>
                <w:rFonts w:ascii="Times New Roman" w:eastAsia="Andale Sans UI" w:hAnsi="Times New Roman" w:cs="Times New Roman"/>
                <w:bCs/>
                <w:kern w:val="1"/>
                <w:sz w:val="21"/>
                <w:szCs w:val="21"/>
                <w:lang w:val="uk-UA"/>
              </w:rPr>
              <w:t>23252, Вінницька область, Вінницький р-н. смт. Вороновиця, вул. Гагаріна, буд.1</w:t>
            </w:r>
          </w:p>
        </w:tc>
        <w:tc>
          <w:tcPr>
            <w:tcW w:w="426" w:type="dxa"/>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p>
        </w:tc>
        <w:tc>
          <w:tcPr>
            <w:tcW w:w="4961" w:type="dxa"/>
            <w:tcBorders>
              <w:bottom w:val="single" w:sz="4" w:space="0" w:color="auto"/>
            </w:tcBorders>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Cs/>
                <w:kern w:val="1"/>
                <w:sz w:val="21"/>
                <w:szCs w:val="21"/>
                <w:lang w:val="uk-UA"/>
              </w:rPr>
            </w:pPr>
          </w:p>
        </w:tc>
      </w:tr>
      <w:tr w:rsidR="00526D50" w:rsidRPr="00EB7E75" w:rsidTr="006B1AFC">
        <w:tc>
          <w:tcPr>
            <w:tcW w:w="5103" w:type="dxa"/>
            <w:tcBorders>
              <w:bottom w:val="single" w:sz="4" w:space="0" w:color="auto"/>
            </w:tcBorders>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Cs/>
                <w:kern w:val="1"/>
                <w:sz w:val="21"/>
                <w:szCs w:val="21"/>
                <w:lang w:val="uk-UA"/>
              </w:rPr>
            </w:pPr>
            <w:r w:rsidRPr="00EB7E75">
              <w:rPr>
                <w:rFonts w:ascii="Times New Roman" w:eastAsia="Andale Sans UI" w:hAnsi="Times New Roman" w:cs="Times New Roman"/>
                <w:bCs/>
                <w:kern w:val="1"/>
                <w:sz w:val="21"/>
                <w:szCs w:val="21"/>
                <w:lang w:val="uk-UA"/>
              </w:rPr>
              <w:t>тел. 0432-58-77-49, факс 0432-58-76-73</w:t>
            </w:r>
          </w:p>
        </w:tc>
        <w:tc>
          <w:tcPr>
            <w:tcW w:w="426" w:type="dxa"/>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p>
        </w:tc>
        <w:tc>
          <w:tcPr>
            <w:tcW w:w="4961" w:type="dxa"/>
            <w:tcBorders>
              <w:bottom w:val="single" w:sz="4" w:space="0" w:color="auto"/>
            </w:tcBorders>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Cs/>
                <w:kern w:val="1"/>
                <w:sz w:val="21"/>
                <w:szCs w:val="21"/>
                <w:lang w:val="uk-UA"/>
              </w:rPr>
            </w:pPr>
          </w:p>
        </w:tc>
      </w:tr>
      <w:tr w:rsidR="00526D50" w:rsidRPr="00EB7E75" w:rsidTr="006B1AFC">
        <w:tc>
          <w:tcPr>
            <w:tcW w:w="5103" w:type="dxa"/>
            <w:tcBorders>
              <w:bottom w:val="single" w:sz="4" w:space="0" w:color="auto"/>
            </w:tcBorders>
          </w:tcPr>
          <w:p w:rsidR="00526D50" w:rsidRPr="00EB7E75" w:rsidRDefault="00526D50" w:rsidP="006B1AFC">
            <w:pPr>
              <w:widowControl w:val="0"/>
              <w:spacing w:after="0" w:line="240" w:lineRule="auto"/>
              <w:rPr>
                <w:rFonts w:ascii="Times New Roman" w:eastAsia="Andale Sans UI" w:hAnsi="Times New Roman" w:cs="Times New Roman"/>
                <w:bCs/>
                <w:kern w:val="1"/>
                <w:sz w:val="21"/>
                <w:szCs w:val="21"/>
                <w:lang w:val="uk-UA"/>
              </w:rPr>
            </w:pPr>
            <w:r w:rsidRPr="00EB7E75">
              <w:rPr>
                <w:rFonts w:ascii="Times New Roman" w:eastAsia="Andale Sans UI" w:hAnsi="Times New Roman" w:cs="Times New Roman"/>
                <w:bCs/>
                <w:kern w:val="1"/>
                <w:sz w:val="21"/>
                <w:szCs w:val="21"/>
                <w:lang w:val="uk-UA"/>
              </w:rPr>
              <w:t>Р/Р</w:t>
            </w:r>
            <w:r w:rsidRPr="00EB7E75">
              <w:rPr>
                <w:rFonts w:ascii="Times New Roman" w:eastAsia="Andale Sans UI" w:hAnsi="Times New Roman" w:cs="Times New Roman"/>
                <w:bCs/>
                <w:kern w:val="1"/>
                <w:sz w:val="21"/>
                <w:szCs w:val="21"/>
              </w:rPr>
              <w:t>UA</w:t>
            </w:r>
          </w:p>
        </w:tc>
        <w:tc>
          <w:tcPr>
            <w:tcW w:w="426" w:type="dxa"/>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p>
        </w:tc>
        <w:tc>
          <w:tcPr>
            <w:tcW w:w="4961" w:type="dxa"/>
            <w:tcBorders>
              <w:bottom w:val="single" w:sz="4" w:space="0" w:color="auto"/>
            </w:tcBorders>
          </w:tcPr>
          <w:p w:rsidR="00526D50" w:rsidRPr="00EB7E75" w:rsidRDefault="00526D50" w:rsidP="006B1AFC">
            <w:pPr>
              <w:widowControl w:val="0"/>
              <w:numPr>
                <w:ilvl w:val="2"/>
                <w:numId w:val="8"/>
              </w:numPr>
              <w:spacing w:after="0" w:line="240" w:lineRule="auto"/>
              <w:rPr>
                <w:rFonts w:ascii="Times New Roman" w:eastAsia="Andale Sans UI" w:hAnsi="Times New Roman" w:cs="Times New Roman"/>
                <w:bCs/>
                <w:kern w:val="1"/>
                <w:sz w:val="21"/>
                <w:szCs w:val="21"/>
                <w:lang w:val="uk-UA"/>
              </w:rPr>
            </w:pPr>
          </w:p>
        </w:tc>
      </w:tr>
      <w:tr w:rsidR="00526D50" w:rsidRPr="00EB7E75" w:rsidTr="006B1AFC">
        <w:tc>
          <w:tcPr>
            <w:tcW w:w="5103" w:type="dxa"/>
            <w:tcBorders>
              <w:bottom w:val="single" w:sz="4" w:space="0" w:color="auto"/>
            </w:tcBorders>
          </w:tcPr>
          <w:p w:rsidR="00526D50" w:rsidRPr="00526D50" w:rsidRDefault="00526D50" w:rsidP="006B1AFC">
            <w:pPr>
              <w:widowControl w:val="0"/>
              <w:spacing w:after="0" w:line="240" w:lineRule="auto"/>
              <w:jc w:val="center"/>
              <w:rPr>
                <w:rFonts w:ascii="Times New Roman" w:eastAsia="Andale Sans UI" w:hAnsi="Times New Roman" w:cs="Times New Roman"/>
                <w:bCs/>
                <w:i/>
                <w:iCs/>
                <w:kern w:val="1"/>
                <w:sz w:val="21"/>
                <w:szCs w:val="21"/>
                <w:lang w:val="uk-UA"/>
              </w:rPr>
            </w:pPr>
          </w:p>
          <w:p w:rsidR="00526D50" w:rsidRPr="00EB7E75" w:rsidRDefault="00526D50" w:rsidP="006B1AFC">
            <w:pPr>
              <w:widowControl w:val="0"/>
              <w:numPr>
                <w:ilvl w:val="1"/>
                <w:numId w:val="8"/>
              </w:numPr>
              <w:spacing w:after="0" w:line="240" w:lineRule="auto"/>
              <w:jc w:val="center"/>
              <w:rPr>
                <w:rFonts w:ascii="Times New Roman" w:eastAsia="Andale Sans UI" w:hAnsi="Times New Roman" w:cs="Times New Roman"/>
                <w:bCs/>
                <w:i/>
                <w:iCs/>
                <w:kern w:val="1"/>
                <w:sz w:val="21"/>
                <w:szCs w:val="21"/>
                <w:lang w:val="uk-UA"/>
              </w:rPr>
            </w:pPr>
            <w:r w:rsidRPr="00EB7E75">
              <w:rPr>
                <w:rFonts w:ascii="Times New Roman" w:eastAsia="Andale Sans UI" w:hAnsi="Times New Roman" w:cs="Times New Roman"/>
                <w:bCs/>
                <w:iCs/>
                <w:kern w:val="1"/>
                <w:sz w:val="21"/>
                <w:szCs w:val="21"/>
                <w:lang w:val="uk-UA"/>
              </w:rPr>
              <w:t>Директор                  Володимир НАГОРНИЙ</w:t>
            </w:r>
          </w:p>
        </w:tc>
        <w:tc>
          <w:tcPr>
            <w:tcW w:w="426" w:type="dxa"/>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
                <w:bCs/>
                <w:kern w:val="1"/>
                <w:sz w:val="21"/>
                <w:szCs w:val="21"/>
                <w:lang w:val="uk-UA"/>
              </w:rPr>
            </w:pPr>
          </w:p>
        </w:tc>
        <w:tc>
          <w:tcPr>
            <w:tcW w:w="4961" w:type="dxa"/>
            <w:tcBorders>
              <w:bottom w:val="single" w:sz="4" w:space="0" w:color="auto"/>
            </w:tcBorders>
          </w:tcPr>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Cs/>
                <w:kern w:val="1"/>
                <w:sz w:val="21"/>
                <w:szCs w:val="21"/>
                <w:lang w:val="uk-UA"/>
              </w:rPr>
            </w:pPr>
          </w:p>
          <w:p w:rsidR="00526D50" w:rsidRPr="00EB7E75" w:rsidRDefault="00526D50" w:rsidP="006B1AFC">
            <w:pPr>
              <w:widowControl w:val="0"/>
              <w:numPr>
                <w:ilvl w:val="2"/>
                <w:numId w:val="8"/>
              </w:numPr>
              <w:spacing w:after="0" w:line="240" w:lineRule="auto"/>
              <w:jc w:val="center"/>
              <w:rPr>
                <w:rFonts w:ascii="Times New Roman" w:eastAsia="Andale Sans UI" w:hAnsi="Times New Roman" w:cs="Times New Roman"/>
                <w:bCs/>
                <w:kern w:val="1"/>
                <w:sz w:val="21"/>
                <w:szCs w:val="21"/>
                <w:lang w:val="uk-UA"/>
              </w:rPr>
            </w:pPr>
            <w:r w:rsidRPr="00EB7E75">
              <w:rPr>
                <w:rFonts w:ascii="Times New Roman" w:eastAsia="Andale Sans UI" w:hAnsi="Times New Roman" w:cs="Times New Roman"/>
                <w:bCs/>
                <w:kern w:val="1"/>
                <w:sz w:val="21"/>
                <w:szCs w:val="21"/>
                <w:lang w:val="uk-UA"/>
              </w:rPr>
              <w:t xml:space="preserve">                     </w:t>
            </w:r>
          </w:p>
        </w:tc>
      </w:tr>
    </w:tbl>
    <w:p w:rsidR="00F764EE" w:rsidRPr="00EB7E75" w:rsidRDefault="00F764EE" w:rsidP="00F764EE">
      <w:pPr>
        <w:tabs>
          <w:tab w:val="left" w:pos="4080"/>
        </w:tabs>
        <w:spacing w:after="0" w:line="240" w:lineRule="auto"/>
        <w:jc w:val="center"/>
        <w:rPr>
          <w:rFonts w:ascii="Times New Roman" w:eastAsia="Calibri" w:hAnsi="Times New Roman" w:cs="Times New Roman"/>
          <w:b/>
          <w:bCs/>
          <w:noProof/>
          <w:sz w:val="21"/>
          <w:szCs w:val="21"/>
          <w:lang w:val="uk-UA" w:eastAsia="ar-SA"/>
        </w:rPr>
      </w:pPr>
      <w:r w:rsidRPr="00EB7E75">
        <w:rPr>
          <w:rFonts w:ascii="Times New Roman" w:eastAsia="Calibri" w:hAnsi="Times New Roman" w:cs="Times New Roman"/>
          <w:b/>
          <w:noProof/>
          <w:sz w:val="21"/>
          <w:szCs w:val="21"/>
          <w:lang w:val="uk-UA" w:eastAsia="ar-SA"/>
        </w:rPr>
        <w:t xml:space="preserve">Порядок змін умов ДОГОВОРУ </w:t>
      </w:r>
      <w:r w:rsidRPr="00EB7E75">
        <w:rPr>
          <w:rFonts w:ascii="Times New Roman" w:eastAsia="Calibri" w:hAnsi="Times New Roman" w:cs="Times New Roman"/>
          <w:b/>
          <w:bCs/>
          <w:noProof/>
          <w:sz w:val="21"/>
          <w:szCs w:val="21"/>
          <w:lang w:val="uk-UA" w:eastAsia="ar-SA"/>
        </w:rPr>
        <w:t>№ __</w:t>
      </w:r>
    </w:p>
    <w:p w:rsidR="00E7659A" w:rsidRPr="006B1AFC" w:rsidRDefault="00F764EE" w:rsidP="006B1AFC">
      <w:pPr>
        <w:tabs>
          <w:tab w:val="left" w:pos="4080"/>
        </w:tabs>
        <w:spacing w:after="0" w:line="240" w:lineRule="auto"/>
        <w:jc w:val="center"/>
        <w:rPr>
          <w:rFonts w:ascii="Times New Roman" w:eastAsia="Calibri" w:hAnsi="Times New Roman" w:cs="Times New Roman"/>
          <w:bCs/>
          <w:noProof/>
          <w:sz w:val="21"/>
          <w:szCs w:val="21"/>
          <w:lang w:val="uk-UA" w:eastAsia="ar-SA"/>
        </w:rPr>
      </w:pPr>
      <w:r w:rsidRPr="00EB7E75">
        <w:rPr>
          <w:rFonts w:ascii="Times New Roman" w:eastAsia="Calibri" w:hAnsi="Times New Roman" w:cs="Times New Roman"/>
          <w:b/>
          <w:bCs/>
          <w:noProof/>
          <w:sz w:val="21"/>
          <w:szCs w:val="21"/>
          <w:lang w:val="uk-UA" w:eastAsia="ar-SA"/>
        </w:rPr>
        <w:t xml:space="preserve">купівлі-продажу нафтопродуктів за талонам </w:t>
      </w:r>
      <w:r w:rsidRPr="00EB7E75">
        <w:rPr>
          <w:rFonts w:ascii="Times New Roman" w:eastAsia="Calibri" w:hAnsi="Times New Roman" w:cs="Times New Roman"/>
          <w:noProof/>
          <w:sz w:val="21"/>
          <w:szCs w:val="21"/>
          <w:lang w:val="uk-UA" w:eastAsia="ar-SA"/>
        </w:rPr>
        <w:t>від «__» __________ 202</w:t>
      </w:r>
      <w:r w:rsidR="006B1AFC">
        <w:rPr>
          <w:rFonts w:ascii="Times New Roman" w:eastAsia="Calibri" w:hAnsi="Times New Roman" w:cs="Times New Roman"/>
          <w:noProof/>
          <w:sz w:val="21"/>
          <w:szCs w:val="21"/>
          <w:lang w:val="uk-UA" w:eastAsia="ar-SA"/>
        </w:rPr>
        <w:t>2</w:t>
      </w:r>
      <w:r w:rsidRPr="00EB7E75">
        <w:rPr>
          <w:rFonts w:ascii="Times New Roman" w:eastAsia="Calibri" w:hAnsi="Times New Roman" w:cs="Times New Roman"/>
          <w:noProof/>
          <w:sz w:val="21"/>
          <w:szCs w:val="21"/>
          <w:lang w:val="uk-UA" w:eastAsia="ar-SA"/>
        </w:rPr>
        <w:t xml:space="preserve"> р.</w:t>
      </w:r>
    </w:p>
    <w:p w:rsidR="00F764EE" w:rsidRPr="005E4057" w:rsidRDefault="00F764EE" w:rsidP="00F764EE">
      <w:pPr>
        <w:spacing w:after="0" w:line="240" w:lineRule="auto"/>
        <w:ind w:firstLine="720"/>
        <w:jc w:val="both"/>
        <w:rPr>
          <w:rFonts w:ascii="Times New Roman" w:hAnsi="Times New Roman" w:cs="Times New Roman"/>
          <w:noProof/>
          <w:sz w:val="20"/>
          <w:szCs w:val="20"/>
          <w:lang w:val="uk-UA" w:eastAsia="en-US"/>
        </w:rPr>
      </w:pPr>
      <w:r w:rsidRPr="00EB7E75">
        <w:rPr>
          <w:rFonts w:ascii="Times New Roman" w:hAnsi="Times New Roman" w:cs="Times New Roman"/>
          <w:noProof/>
          <w:sz w:val="21"/>
          <w:szCs w:val="21"/>
          <w:lang w:val="uk-UA" w:eastAsia="en-US"/>
        </w:rPr>
        <w:t xml:space="preserve">1. </w:t>
      </w:r>
      <w:r w:rsidRPr="005E4057">
        <w:rPr>
          <w:rFonts w:ascii="Times New Roman" w:hAnsi="Times New Roman" w:cs="Times New Roman"/>
          <w:noProof/>
          <w:sz w:val="20"/>
          <w:szCs w:val="20"/>
          <w:lang w:val="uk-UA" w:eastAsia="en-US"/>
        </w:rPr>
        <w:t>Зміни до договору про закупівлю можуть вноситись у випадках, визначених згідно ч.5 ст. 41 Закону  України «Про публічні закупівлі», та оформлюються в такій самій формі, що й Договір про закупівлю, а саме у письмовій формі шляхом укладення додаткового Договору (угоди).</w:t>
      </w:r>
    </w:p>
    <w:p w:rsidR="00F764EE" w:rsidRPr="005E4057" w:rsidRDefault="00F764EE" w:rsidP="00F764EE">
      <w:pPr>
        <w:widowControl w:val="0"/>
        <w:spacing w:after="0" w:line="240" w:lineRule="auto"/>
        <w:ind w:firstLine="720"/>
        <w:jc w:val="both"/>
        <w:rPr>
          <w:rFonts w:ascii="Times New Roman" w:eastAsia="Times New Roman" w:hAnsi="Times New Roman" w:cs="Times New Roman"/>
          <w:noProof/>
          <w:color w:val="000000"/>
          <w:sz w:val="20"/>
          <w:szCs w:val="20"/>
          <w:lang w:val="uk-UA"/>
        </w:rPr>
      </w:pPr>
      <w:r w:rsidRPr="005E4057">
        <w:rPr>
          <w:rFonts w:ascii="Times New Roman" w:eastAsia="Times New Roman" w:hAnsi="Times New Roman" w:cs="Times New Roman"/>
          <w:noProof/>
          <w:color w:val="000000"/>
          <w:sz w:val="20"/>
          <w:szCs w:val="20"/>
          <w:lang w:val="uk-UA"/>
        </w:rPr>
        <w:t>2. Пропозицію щодо внесення змін до Договору може зробити кожна із сторін Договору.</w:t>
      </w:r>
    </w:p>
    <w:p w:rsidR="00F764EE" w:rsidRPr="005E4057" w:rsidRDefault="00F764EE" w:rsidP="00F764EE">
      <w:pPr>
        <w:spacing w:after="0" w:line="240" w:lineRule="auto"/>
        <w:ind w:firstLine="720"/>
        <w:jc w:val="both"/>
        <w:rPr>
          <w:rFonts w:ascii="Times New Roman" w:hAnsi="Times New Roman" w:cs="Times New Roman"/>
          <w:noProof/>
          <w:sz w:val="20"/>
          <w:szCs w:val="20"/>
          <w:lang w:val="uk-UA" w:eastAsia="en-US"/>
        </w:rPr>
      </w:pPr>
      <w:r w:rsidRPr="005E4057">
        <w:rPr>
          <w:rFonts w:ascii="Times New Roman" w:hAnsi="Times New Roman" w:cs="Times New Roman"/>
          <w:noProof/>
          <w:sz w:val="20"/>
          <w:szCs w:val="20"/>
          <w:lang w:val="uk-UA" w:eastAsia="en-US"/>
        </w:rPr>
        <w:t>3. Пропозиція щодо внесення змін до Договору має містити обгрунтування необхідності внесення таких змін Договору та  документального підтвердження об’єктивних обставин.</w:t>
      </w:r>
    </w:p>
    <w:p w:rsidR="00F764EE" w:rsidRPr="005E4057" w:rsidRDefault="00F764EE" w:rsidP="00F764EE">
      <w:pPr>
        <w:spacing w:after="0" w:line="240" w:lineRule="auto"/>
        <w:ind w:firstLine="709"/>
        <w:jc w:val="both"/>
        <w:rPr>
          <w:rFonts w:ascii="Times New Roman" w:eastAsiaTheme="minorHAnsi" w:hAnsi="Times New Roman" w:cs="Times New Roman"/>
          <w:sz w:val="20"/>
          <w:szCs w:val="20"/>
          <w:lang w:val="uk-UA" w:eastAsia="en-US"/>
        </w:rPr>
      </w:pPr>
      <w:r w:rsidRPr="005E4057">
        <w:rPr>
          <w:rFonts w:ascii="Times New Roman" w:eastAsiaTheme="minorHAnsi" w:hAnsi="Times New Roman" w:cs="Times New Roman"/>
          <w:sz w:val="20"/>
          <w:szCs w:val="20"/>
          <w:lang w:val="uk-UA" w:eastAsia="en-US"/>
        </w:rPr>
        <w:t>4.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rsidR="00F764EE" w:rsidRPr="005E4057" w:rsidRDefault="00F764EE" w:rsidP="00F764EE">
      <w:pPr>
        <w:numPr>
          <w:ilvl w:val="0"/>
          <w:numId w:val="14"/>
        </w:numPr>
        <w:spacing w:after="0" w:line="240" w:lineRule="auto"/>
        <w:ind w:left="0" w:firstLine="709"/>
        <w:contextualSpacing/>
        <w:jc w:val="both"/>
        <w:rPr>
          <w:rFonts w:ascii="Times New Roman" w:eastAsiaTheme="minorHAnsi" w:hAnsi="Times New Roman" w:cs="Times New Roman"/>
          <w:sz w:val="20"/>
          <w:szCs w:val="20"/>
          <w:lang w:val="uk-UA" w:eastAsia="en-US"/>
        </w:rPr>
      </w:pPr>
      <w:r w:rsidRPr="005E4057">
        <w:rPr>
          <w:rFonts w:ascii="Times New Roman" w:eastAsiaTheme="minorHAnsi" w:hAnsi="Times New Roman" w:cs="Times New Roman"/>
          <w:sz w:val="20"/>
          <w:szCs w:val="20"/>
          <w:lang w:val="uk-UA" w:eastAsia="en-US"/>
        </w:rPr>
        <w:t>зменшення обсягів закупівлі, зокрема з урахуванням фактичного обсягу видатків замовника;</w:t>
      </w:r>
    </w:p>
    <w:p w:rsidR="00526D50" w:rsidRPr="005E4057" w:rsidRDefault="00F764EE" w:rsidP="00526D50">
      <w:pPr>
        <w:numPr>
          <w:ilvl w:val="0"/>
          <w:numId w:val="14"/>
        </w:numPr>
        <w:spacing w:after="0" w:line="240" w:lineRule="auto"/>
        <w:ind w:left="0" w:firstLine="709"/>
        <w:contextualSpacing/>
        <w:jc w:val="both"/>
        <w:rPr>
          <w:rFonts w:ascii="Times New Roman" w:eastAsiaTheme="minorHAnsi" w:hAnsi="Times New Roman" w:cs="Times New Roman"/>
          <w:sz w:val="20"/>
          <w:szCs w:val="20"/>
          <w:lang w:val="uk-UA" w:eastAsia="en-US"/>
        </w:rPr>
      </w:pPr>
      <w:r w:rsidRPr="005E4057">
        <w:rPr>
          <w:rFonts w:ascii="Times New Roman" w:eastAsiaTheme="minorHAnsi" w:hAnsi="Times New Roman" w:cs="Times New Roman"/>
          <w:sz w:val="20"/>
          <w:szCs w:val="20"/>
          <w:lang w:val="uk-UA" w:eastAsia="en-US"/>
        </w:rPr>
        <w:t xml:space="preserve">збільшення ціни за одиницю продукції до 10 відсотків пропорційно збільшенню ціни такої продукції на ринку у разі коливання ціни такої продукції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r w:rsidR="00526D50" w:rsidRPr="005E4057">
        <w:rPr>
          <w:rFonts w:ascii="Times New Roman" w:eastAsiaTheme="minorHAnsi" w:hAnsi="Times New Roman" w:cs="Times New Roman"/>
          <w:sz w:val="20"/>
          <w:szCs w:val="20"/>
          <w:lang w:val="uk-UA" w:eastAsia="en-US"/>
        </w:rPr>
        <w:t>Обмеження щодо строків зміни ціни за одиницю продукції не застосовується у випадках зміни умов договору про закупівлю дизельного пального, природного газу та електричної енергії. Порядок внесення змін щодо даного пункту:</w:t>
      </w:r>
    </w:p>
    <w:p w:rsidR="00526D50" w:rsidRPr="005E4057" w:rsidRDefault="00492573" w:rsidP="00526D50">
      <w:pPr>
        <w:numPr>
          <w:ilvl w:val="0"/>
          <w:numId w:val="14"/>
        </w:numPr>
        <w:spacing w:after="0" w:line="240" w:lineRule="auto"/>
        <w:ind w:left="0" w:firstLine="709"/>
        <w:contextualSpacing/>
        <w:jc w:val="both"/>
        <w:rPr>
          <w:rFonts w:ascii="Times New Roman" w:eastAsiaTheme="minorHAnsi" w:hAnsi="Times New Roman" w:cs="Times New Roman"/>
          <w:sz w:val="20"/>
          <w:szCs w:val="20"/>
          <w:lang w:val="uk-UA" w:eastAsia="en-US"/>
        </w:rPr>
      </w:pPr>
      <w:r w:rsidRPr="005E4057">
        <w:rPr>
          <w:rFonts w:ascii="Times New Roman" w:eastAsiaTheme="minorHAnsi" w:hAnsi="Times New Roman" w:cs="Times New Roman"/>
          <w:bCs/>
          <w:sz w:val="20"/>
          <w:szCs w:val="20"/>
          <w:lang w:val="uk-UA" w:eastAsia="en-US"/>
        </w:rPr>
        <w:t>Продавець</w:t>
      </w:r>
      <w:r w:rsidR="00526D50" w:rsidRPr="005E4057">
        <w:rPr>
          <w:rFonts w:ascii="Times New Roman" w:eastAsiaTheme="minorHAnsi" w:hAnsi="Times New Roman" w:cs="Times New Roman"/>
          <w:bCs/>
          <w:sz w:val="20"/>
          <w:szCs w:val="20"/>
          <w:lang w:val="uk-UA" w:eastAsia="en-US"/>
        </w:rPr>
        <w:t xml:space="preserve"> </w:t>
      </w:r>
      <w:r w:rsidR="00526D50" w:rsidRPr="005E4057">
        <w:rPr>
          <w:rFonts w:ascii="Times New Roman" w:eastAsiaTheme="minorHAnsi" w:hAnsi="Times New Roman" w:cs="Times New Roman"/>
          <w:sz w:val="20"/>
          <w:szCs w:val="20"/>
          <w:lang w:val="uk-UA" w:eastAsia="en-US"/>
        </w:rPr>
        <w:t xml:space="preserve">надає </w:t>
      </w:r>
      <w:r w:rsidRPr="005E4057">
        <w:rPr>
          <w:rFonts w:ascii="Times New Roman" w:eastAsiaTheme="minorHAnsi" w:hAnsi="Times New Roman" w:cs="Times New Roman"/>
          <w:bCs/>
          <w:sz w:val="20"/>
          <w:szCs w:val="20"/>
          <w:lang w:val="uk-UA" w:eastAsia="en-US"/>
        </w:rPr>
        <w:t>Замовнику</w:t>
      </w:r>
      <w:r w:rsidR="00526D50" w:rsidRPr="005E4057">
        <w:rPr>
          <w:rFonts w:ascii="Times New Roman" w:eastAsiaTheme="minorHAnsi" w:hAnsi="Times New Roman" w:cs="Times New Roman"/>
          <w:bCs/>
          <w:sz w:val="20"/>
          <w:szCs w:val="20"/>
          <w:lang w:val="uk-UA" w:eastAsia="en-US"/>
        </w:rPr>
        <w:t xml:space="preserve"> </w:t>
      </w:r>
      <w:r w:rsidR="00526D50" w:rsidRPr="005E4057">
        <w:rPr>
          <w:rFonts w:ascii="Times New Roman" w:eastAsiaTheme="minorHAnsi" w:hAnsi="Times New Roman" w:cs="Times New Roman"/>
          <w:sz w:val="20"/>
          <w:szCs w:val="20"/>
          <w:lang w:val="uk-UA" w:eastAsia="en-US"/>
        </w:rPr>
        <w:t>лист та експертний висновок із обґрунтуванням збільшенням ціни на продукцію та наданням оригіналу або завірену копію документу виданого уповноваженим органом із зазначенням збільшення ціни на продукцію, яка постачається</w:t>
      </w:r>
      <w:r w:rsidR="001609E1" w:rsidRPr="005E4057">
        <w:rPr>
          <w:rFonts w:ascii="Times New Roman" w:eastAsiaTheme="minorHAnsi" w:hAnsi="Times New Roman" w:cs="Times New Roman"/>
          <w:sz w:val="20"/>
          <w:szCs w:val="20"/>
          <w:lang w:val="uk-UA" w:eastAsia="en-US"/>
        </w:rPr>
        <w:t>, але на кожну зміну має бути відповідний експертний висновок</w:t>
      </w:r>
      <w:r w:rsidR="00526D50" w:rsidRPr="005E4057">
        <w:rPr>
          <w:rFonts w:ascii="Times New Roman" w:eastAsiaTheme="minorHAnsi" w:hAnsi="Times New Roman" w:cs="Times New Roman"/>
          <w:sz w:val="20"/>
          <w:szCs w:val="20"/>
          <w:lang w:val="uk-UA" w:eastAsia="en-US"/>
        </w:rPr>
        <w:t>;</w:t>
      </w:r>
    </w:p>
    <w:p w:rsidR="00F764EE" w:rsidRPr="005E4057" w:rsidRDefault="00F764EE" w:rsidP="00526D50">
      <w:pPr>
        <w:numPr>
          <w:ilvl w:val="0"/>
          <w:numId w:val="14"/>
        </w:numPr>
        <w:spacing w:after="0" w:line="240" w:lineRule="auto"/>
        <w:ind w:left="0" w:firstLine="709"/>
        <w:contextualSpacing/>
        <w:jc w:val="both"/>
        <w:rPr>
          <w:rFonts w:ascii="Times New Roman" w:eastAsiaTheme="minorHAnsi" w:hAnsi="Times New Roman" w:cs="Times New Roman"/>
          <w:sz w:val="20"/>
          <w:szCs w:val="20"/>
          <w:lang w:val="uk-UA" w:eastAsia="en-US"/>
        </w:rPr>
      </w:pPr>
      <w:r w:rsidRPr="005E4057">
        <w:rPr>
          <w:rFonts w:ascii="Times New Roman" w:eastAsiaTheme="minorHAnsi" w:hAnsi="Times New Roman" w:cs="Times New Roman"/>
          <w:sz w:val="20"/>
          <w:szCs w:val="20"/>
          <w:lang w:val="uk-UA" w:eastAsia="en-US"/>
        </w:rPr>
        <w:t>покращення якості предмета закупівлі, за умови що таке покращення не призведе до збільшення суми, визначеної в Договорі про закупівлю;</w:t>
      </w:r>
    </w:p>
    <w:p w:rsidR="00F764EE" w:rsidRPr="005E4057" w:rsidRDefault="00F764EE" w:rsidP="00F764EE">
      <w:pPr>
        <w:numPr>
          <w:ilvl w:val="0"/>
          <w:numId w:val="14"/>
        </w:numPr>
        <w:spacing w:after="0" w:line="240" w:lineRule="auto"/>
        <w:ind w:left="0" w:firstLine="709"/>
        <w:contextualSpacing/>
        <w:jc w:val="both"/>
        <w:rPr>
          <w:rFonts w:ascii="Times New Roman" w:eastAsiaTheme="minorHAnsi" w:hAnsi="Times New Roman" w:cs="Times New Roman"/>
          <w:sz w:val="20"/>
          <w:szCs w:val="20"/>
          <w:lang w:val="uk-UA" w:eastAsia="en-US"/>
        </w:rPr>
      </w:pPr>
      <w:r w:rsidRPr="005E4057">
        <w:rPr>
          <w:rFonts w:ascii="Times New Roman" w:eastAsiaTheme="minorHAnsi" w:hAnsi="Times New Roman" w:cs="Times New Roman"/>
          <w:sz w:val="20"/>
          <w:szCs w:val="20"/>
          <w:lang w:val="uk-UA"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764EE" w:rsidRPr="005E4057" w:rsidRDefault="00F764EE" w:rsidP="00F764EE">
      <w:pPr>
        <w:numPr>
          <w:ilvl w:val="0"/>
          <w:numId w:val="14"/>
        </w:numPr>
        <w:spacing w:after="0" w:line="240" w:lineRule="auto"/>
        <w:ind w:left="0" w:firstLine="709"/>
        <w:contextualSpacing/>
        <w:jc w:val="both"/>
        <w:rPr>
          <w:rFonts w:ascii="Times New Roman" w:eastAsiaTheme="minorHAnsi" w:hAnsi="Times New Roman" w:cs="Times New Roman"/>
          <w:sz w:val="20"/>
          <w:szCs w:val="20"/>
          <w:lang w:val="uk-UA" w:eastAsia="en-US"/>
        </w:rPr>
      </w:pPr>
      <w:r w:rsidRPr="005E4057">
        <w:rPr>
          <w:rFonts w:ascii="Times New Roman" w:eastAsiaTheme="minorHAnsi" w:hAnsi="Times New Roman" w:cs="Times New Roman"/>
          <w:sz w:val="20"/>
          <w:szCs w:val="20"/>
          <w:lang w:val="uk-UA" w:eastAsia="en-US"/>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продукції на ринку;</w:t>
      </w:r>
    </w:p>
    <w:p w:rsidR="00F764EE" w:rsidRPr="005E4057" w:rsidRDefault="00F764EE" w:rsidP="00F764EE">
      <w:pPr>
        <w:pStyle w:val="a9"/>
        <w:jc w:val="both"/>
        <w:rPr>
          <w:rFonts w:ascii="Times New Roman" w:eastAsiaTheme="minorHAnsi" w:hAnsi="Times New Roman" w:cs="Times New Roman"/>
          <w:sz w:val="20"/>
          <w:szCs w:val="20"/>
          <w:lang w:val="uk-UA" w:eastAsia="en-US"/>
        </w:rPr>
      </w:pPr>
      <w:r w:rsidRPr="005E4057">
        <w:rPr>
          <w:rFonts w:ascii="Times New Roman" w:eastAsiaTheme="minorHAnsi" w:hAnsi="Times New Roman" w:cs="Times New Roman"/>
          <w:sz w:val="20"/>
          <w:szCs w:val="20"/>
          <w:lang w:val="uk-UA" w:eastAsia="en-US"/>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764EE" w:rsidRPr="005E4057" w:rsidRDefault="00F764EE" w:rsidP="006B1AFC">
      <w:pPr>
        <w:widowControl w:val="0"/>
        <w:spacing w:after="0" w:line="240" w:lineRule="auto"/>
        <w:ind w:firstLine="720"/>
        <w:jc w:val="both"/>
        <w:rPr>
          <w:rFonts w:ascii="Times New Roman" w:eastAsia="Times New Roman" w:hAnsi="Times New Roman" w:cs="Times New Roman"/>
          <w:noProof/>
          <w:color w:val="000000"/>
          <w:sz w:val="20"/>
          <w:szCs w:val="20"/>
          <w:lang w:val="uk-UA"/>
        </w:rPr>
      </w:pPr>
      <w:r w:rsidRPr="005E4057">
        <w:rPr>
          <w:rFonts w:ascii="Times New Roman" w:eastAsia="Times New Roman" w:hAnsi="Times New Roman" w:cs="Times New Roman"/>
          <w:noProof/>
          <w:color w:val="000000"/>
          <w:sz w:val="20"/>
          <w:szCs w:val="20"/>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bl>
      <w:tblPr>
        <w:tblW w:w="0" w:type="auto"/>
        <w:tblInd w:w="108" w:type="dxa"/>
        <w:tblLook w:val="04A0" w:firstRow="1" w:lastRow="0" w:firstColumn="1" w:lastColumn="0" w:noHBand="0" w:noVBand="1"/>
      </w:tblPr>
      <w:tblGrid>
        <w:gridCol w:w="5333"/>
        <w:gridCol w:w="282"/>
        <w:gridCol w:w="4766"/>
      </w:tblGrid>
      <w:tr w:rsidR="00F764EE" w:rsidRPr="005E4057" w:rsidTr="00F764EE">
        <w:tc>
          <w:tcPr>
            <w:tcW w:w="5387" w:type="dxa"/>
          </w:tcPr>
          <w:p w:rsidR="00F764EE" w:rsidRPr="005E4057" w:rsidRDefault="00F764EE" w:rsidP="00F764EE">
            <w:pPr>
              <w:widowControl w:val="0"/>
              <w:numPr>
                <w:ilvl w:val="2"/>
                <w:numId w:val="8"/>
              </w:numPr>
              <w:suppressAutoHyphens/>
              <w:spacing w:after="0" w:line="240" w:lineRule="auto"/>
              <w:ind w:left="720" w:hanging="720"/>
              <w:jc w:val="center"/>
              <w:rPr>
                <w:rFonts w:ascii="Times New Roman" w:eastAsia="Andale Sans UI" w:hAnsi="Times New Roman" w:cs="Times New Roman"/>
                <w:b/>
                <w:bCs/>
                <w:kern w:val="1"/>
                <w:sz w:val="20"/>
                <w:szCs w:val="20"/>
                <w:lang w:val="uk-UA"/>
              </w:rPr>
            </w:pPr>
            <w:r w:rsidRPr="005E4057">
              <w:rPr>
                <w:rFonts w:ascii="Times New Roman" w:eastAsia="Andale Sans UI" w:hAnsi="Times New Roman" w:cs="Times New Roman"/>
                <w:b/>
                <w:bCs/>
                <w:kern w:val="1"/>
                <w:sz w:val="20"/>
                <w:szCs w:val="20"/>
                <w:lang w:val="uk-UA"/>
              </w:rPr>
              <w:t>ЗАМОВНИК </w:t>
            </w:r>
          </w:p>
        </w:tc>
        <w:tc>
          <w:tcPr>
            <w:tcW w:w="283" w:type="dxa"/>
          </w:tcPr>
          <w:p w:rsidR="00F764EE" w:rsidRPr="005E4057" w:rsidRDefault="00F764EE" w:rsidP="00F764EE">
            <w:pPr>
              <w:widowControl w:val="0"/>
              <w:numPr>
                <w:ilvl w:val="2"/>
                <w:numId w:val="8"/>
              </w:numPr>
              <w:suppressAutoHyphens/>
              <w:spacing w:after="0" w:line="240" w:lineRule="auto"/>
              <w:ind w:left="720" w:hanging="720"/>
              <w:jc w:val="center"/>
              <w:rPr>
                <w:rFonts w:ascii="Times New Roman" w:eastAsia="Andale Sans UI" w:hAnsi="Times New Roman" w:cs="Times New Roman"/>
                <w:b/>
                <w:bCs/>
                <w:kern w:val="1"/>
                <w:sz w:val="20"/>
                <w:szCs w:val="20"/>
                <w:lang w:val="uk-UA"/>
              </w:rPr>
            </w:pPr>
          </w:p>
        </w:tc>
        <w:tc>
          <w:tcPr>
            <w:tcW w:w="4820" w:type="dxa"/>
          </w:tcPr>
          <w:p w:rsidR="00F764EE" w:rsidRPr="005E4057" w:rsidRDefault="00F764EE" w:rsidP="00F764EE">
            <w:pPr>
              <w:widowControl w:val="0"/>
              <w:numPr>
                <w:ilvl w:val="2"/>
                <w:numId w:val="8"/>
              </w:numPr>
              <w:suppressAutoHyphens/>
              <w:spacing w:after="0" w:line="240" w:lineRule="auto"/>
              <w:ind w:left="720" w:hanging="720"/>
              <w:jc w:val="center"/>
              <w:rPr>
                <w:rFonts w:ascii="Times New Roman" w:eastAsia="Andale Sans UI" w:hAnsi="Times New Roman" w:cs="Times New Roman"/>
                <w:b/>
                <w:bCs/>
                <w:kern w:val="1"/>
                <w:sz w:val="20"/>
                <w:szCs w:val="20"/>
                <w:lang w:val="uk-UA"/>
              </w:rPr>
            </w:pPr>
            <w:r w:rsidRPr="005E4057">
              <w:rPr>
                <w:rFonts w:ascii="Times New Roman" w:eastAsia="Andale Sans UI" w:hAnsi="Times New Roman" w:cs="Times New Roman"/>
                <w:b/>
                <w:bCs/>
                <w:kern w:val="1"/>
                <w:sz w:val="20"/>
                <w:szCs w:val="20"/>
                <w:lang w:val="uk-UA"/>
              </w:rPr>
              <w:t>ПРОДАВЕЦЬ </w:t>
            </w:r>
          </w:p>
        </w:tc>
      </w:tr>
      <w:tr w:rsidR="00F764EE" w:rsidRPr="005E4057" w:rsidTr="00F764EE">
        <w:tc>
          <w:tcPr>
            <w:tcW w:w="5387" w:type="dxa"/>
            <w:tcBorders>
              <w:bottom w:val="single" w:sz="4" w:space="0" w:color="auto"/>
            </w:tcBorders>
          </w:tcPr>
          <w:p w:rsidR="00F764EE" w:rsidRPr="005E4057" w:rsidRDefault="00F764EE" w:rsidP="00F764EE">
            <w:pPr>
              <w:widowControl w:val="0"/>
              <w:numPr>
                <w:ilvl w:val="2"/>
                <w:numId w:val="8"/>
              </w:numPr>
              <w:suppressAutoHyphens/>
              <w:spacing w:after="0" w:line="240" w:lineRule="auto"/>
              <w:jc w:val="center"/>
              <w:rPr>
                <w:rFonts w:ascii="Times New Roman" w:eastAsia="Andale Sans UI" w:hAnsi="Times New Roman" w:cs="Times New Roman"/>
                <w:b/>
                <w:bCs/>
                <w:kern w:val="1"/>
                <w:sz w:val="20"/>
                <w:szCs w:val="20"/>
                <w:lang w:val="uk-UA"/>
              </w:rPr>
            </w:pPr>
            <w:r w:rsidRPr="005E4057">
              <w:rPr>
                <w:rFonts w:ascii="Times New Roman" w:eastAsia="Andale Sans UI" w:hAnsi="Times New Roman" w:cs="Times New Roman"/>
                <w:b/>
                <w:bCs/>
                <w:kern w:val="1"/>
                <w:sz w:val="20"/>
                <w:szCs w:val="20"/>
                <w:lang w:val="uk-UA"/>
              </w:rPr>
              <w:t>Професійно-технічне училище №14 смт. Вороновиця</w:t>
            </w:r>
          </w:p>
        </w:tc>
        <w:tc>
          <w:tcPr>
            <w:tcW w:w="283" w:type="dxa"/>
          </w:tcPr>
          <w:p w:rsidR="00F764EE" w:rsidRPr="005E4057" w:rsidRDefault="00F764EE" w:rsidP="00F764EE">
            <w:pPr>
              <w:widowControl w:val="0"/>
              <w:numPr>
                <w:ilvl w:val="2"/>
                <w:numId w:val="8"/>
              </w:numPr>
              <w:suppressAutoHyphens/>
              <w:spacing w:after="0" w:line="240" w:lineRule="auto"/>
              <w:ind w:left="720" w:hanging="720"/>
              <w:jc w:val="center"/>
              <w:rPr>
                <w:rFonts w:ascii="Times New Roman" w:eastAsia="Andale Sans UI" w:hAnsi="Times New Roman" w:cs="Times New Roman"/>
                <w:b/>
                <w:bCs/>
                <w:kern w:val="1"/>
                <w:sz w:val="20"/>
                <w:szCs w:val="20"/>
                <w:lang w:val="uk-UA"/>
              </w:rPr>
            </w:pPr>
          </w:p>
        </w:tc>
        <w:tc>
          <w:tcPr>
            <w:tcW w:w="4820" w:type="dxa"/>
            <w:tcBorders>
              <w:bottom w:val="single" w:sz="4" w:space="0" w:color="auto"/>
            </w:tcBorders>
          </w:tcPr>
          <w:p w:rsidR="00F764EE" w:rsidRPr="005E4057" w:rsidRDefault="00F764EE" w:rsidP="00F764EE">
            <w:pPr>
              <w:widowControl w:val="0"/>
              <w:numPr>
                <w:ilvl w:val="2"/>
                <w:numId w:val="8"/>
              </w:numPr>
              <w:suppressAutoHyphens/>
              <w:spacing w:after="0" w:line="240" w:lineRule="auto"/>
              <w:ind w:left="720" w:hanging="720"/>
              <w:jc w:val="center"/>
              <w:rPr>
                <w:rFonts w:ascii="Times New Roman" w:eastAsia="Andale Sans UI" w:hAnsi="Times New Roman" w:cs="Times New Roman"/>
                <w:b/>
                <w:bCs/>
                <w:kern w:val="1"/>
                <w:sz w:val="20"/>
                <w:szCs w:val="20"/>
                <w:lang w:val="uk-UA"/>
              </w:rPr>
            </w:pPr>
          </w:p>
        </w:tc>
      </w:tr>
      <w:tr w:rsidR="00F764EE" w:rsidRPr="005E4057" w:rsidTr="00F764EE">
        <w:tc>
          <w:tcPr>
            <w:tcW w:w="5387" w:type="dxa"/>
            <w:tcBorders>
              <w:bottom w:val="single" w:sz="4" w:space="0" w:color="auto"/>
            </w:tcBorders>
          </w:tcPr>
          <w:p w:rsidR="00492573" w:rsidRPr="005E4057" w:rsidRDefault="00492573" w:rsidP="00F764EE">
            <w:pPr>
              <w:widowControl w:val="0"/>
              <w:numPr>
                <w:ilvl w:val="2"/>
                <w:numId w:val="8"/>
              </w:numPr>
              <w:suppressAutoHyphens/>
              <w:spacing w:after="0" w:line="240" w:lineRule="auto"/>
              <w:ind w:left="720" w:hanging="720"/>
              <w:jc w:val="center"/>
              <w:rPr>
                <w:rFonts w:ascii="Times New Roman" w:eastAsia="Andale Sans UI" w:hAnsi="Times New Roman" w:cs="Times New Roman"/>
                <w:bCs/>
                <w:kern w:val="1"/>
                <w:sz w:val="20"/>
                <w:szCs w:val="20"/>
                <w:lang w:val="uk-UA"/>
              </w:rPr>
            </w:pPr>
          </w:p>
          <w:p w:rsidR="00492573" w:rsidRPr="005E4057" w:rsidRDefault="00492573" w:rsidP="00F764EE">
            <w:pPr>
              <w:widowControl w:val="0"/>
              <w:numPr>
                <w:ilvl w:val="2"/>
                <w:numId w:val="8"/>
              </w:numPr>
              <w:suppressAutoHyphens/>
              <w:spacing w:after="0" w:line="240" w:lineRule="auto"/>
              <w:ind w:left="720" w:hanging="720"/>
              <w:jc w:val="center"/>
              <w:rPr>
                <w:rFonts w:ascii="Times New Roman" w:eastAsia="Andale Sans UI" w:hAnsi="Times New Roman" w:cs="Times New Roman"/>
                <w:bCs/>
                <w:kern w:val="1"/>
                <w:sz w:val="20"/>
                <w:szCs w:val="20"/>
                <w:lang w:val="uk-UA"/>
              </w:rPr>
            </w:pPr>
          </w:p>
          <w:p w:rsidR="005E4057" w:rsidRPr="005E4057" w:rsidRDefault="00F764EE" w:rsidP="005E4057">
            <w:pPr>
              <w:widowControl w:val="0"/>
              <w:numPr>
                <w:ilvl w:val="2"/>
                <w:numId w:val="8"/>
              </w:numPr>
              <w:suppressAutoHyphens/>
              <w:spacing w:after="0" w:line="240" w:lineRule="auto"/>
              <w:ind w:left="720" w:hanging="720"/>
              <w:jc w:val="center"/>
              <w:rPr>
                <w:rFonts w:ascii="Times New Roman" w:eastAsia="Andale Sans UI" w:hAnsi="Times New Roman" w:cs="Times New Roman"/>
                <w:bCs/>
                <w:kern w:val="1"/>
                <w:sz w:val="20"/>
                <w:szCs w:val="20"/>
                <w:lang w:val="uk-UA"/>
              </w:rPr>
            </w:pPr>
            <w:r w:rsidRPr="005E4057">
              <w:rPr>
                <w:rFonts w:ascii="Times New Roman" w:eastAsia="Andale Sans UI" w:hAnsi="Times New Roman" w:cs="Times New Roman"/>
                <w:bCs/>
                <w:iCs/>
                <w:sz w:val="20"/>
                <w:szCs w:val="20"/>
                <w:lang w:val="uk-UA"/>
              </w:rPr>
              <w:t>Директор                          Володимир НАГОРНИЙ</w:t>
            </w:r>
          </w:p>
        </w:tc>
        <w:tc>
          <w:tcPr>
            <w:tcW w:w="283" w:type="dxa"/>
          </w:tcPr>
          <w:p w:rsidR="00F764EE" w:rsidRPr="005E4057" w:rsidRDefault="00F764EE" w:rsidP="00F764EE">
            <w:pPr>
              <w:widowControl w:val="0"/>
              <w:numPr>
                <w:ilvl w:val="2"/>
                <w:numId w:val="8"/>
              </w:numPr>
              <w:suppressAutoHyphens/>
              <w:spacing w:after="0" w:line="240" w:lineRule="auto"/>
              <w:ind w:left="720" w:hanging="720"/>
              <w:jc w:val="center"/>
              <w:rPr>
                <w:rFonts w:ascii="Times New Roman" w:eastAsia="Andale Sans UI" w:hAnsi="Times New Roman" w:cs="Times New Roman"/>
                <w:b/>
                <w:bCs/>
                <w:kern w:val="1"/>
                <w:sz w:val="20"/>
                <w:szCs w:val="20"/>
                <w:lang w:val="uk-UA"/>
              </w:rPr>
            </w:pPr>
          </w:p>
        </w:tc>
        <w:tc>
          <w:tcPr>
            <w:tcW w:w="4820" w:type="dxa"/>
            <w:tcBorders>
              <w:bottom w:val="single" w:sz="4" w:space="0" w:color="auto"/>
            </w:tcBorders>
          </w:tcPr>
          <w:p w:rsidR="00F764EE" w:rsidRPr="005E4057" w:rsidRDefault="00F764EE" w:rsidP="005E4057">
            <w:pPr>
              <w:widowControl w:val="0"/>
              <w:numPr>
                <w:ilvl w:val="0"/>
                <w:numId w:val="8"/>
              </w:numPr>
              <w:suppressAutoHyphens/>
              <w:spacing w:after="0" w:line="240" w:lineRule="auto"/>
              <w:jc w:val="center"/>
              <w:rPr>
                <w:rFonts w:ascii="Times New Roman" w:eastAsia="Andale Sans UI" w:hAnsi="Times New Roman" w:cs="Times New Roman"/>
                <w:bCs/>
                <w:kern w:val="1"/>
                <w:sz w:val="20"/>
                <w:szCs w:val="20"/>
                <w:lang w:val="uk-UA"/>
              </w:rPr>
            </w:pPr>
          </w:p>
        </w:tc>
      </w:tr>
    </w:tbl>
    <w:p w:rsidR="00F764EE" w:rsidRDefault="00F764EE" w:rsidP="00F764EE">
      <w:pPr>
        <w:pStyle w:val="a9"/>
        <w:jc w:val="both"/>
        <w:rPr>
          <w:rFonts w:ascii="Times New Roman" w:hAnsi="Times New Roman" w:cs="Times New Roman"/>
          <w:b/>
          <w:sz w:val="21"/>
          <w:szCs w:val="21"/>
          <w:lang w:val="uk-UA"/>
        </w:rPr>
      </w:pPr>
    </w:p>
    <w:p w:rsidR="00E7659A" w:rsidRPr="00EB7E75" w:rsidRDefault="00E7659A" w:rsidP="00F764EE">
      <w:pPr>
        <w:pStyle w:val="a9"/>
        <w:rPr>
          <w:rFonts w:ascii="Times New Roman" w:hAnsi="Times New Roman" w:cs="Times New Roman"/>
          <w:b/>
          <w:sz w:val="20"/>
          <w:szCs w:val="20"/>
          <w:lang w:val="uk-UA"/>
        </w:rPr>
      </w:pPr>
    </w:p>
    <w:sectPr w:rsidR="00E7659A" w:rsidRPr="00EB7E75" w:rsidSect="00477ECE">
      <w:pgSz w:w="11906" w:h="16838"/>
      <w:pgMar w:top="426" w:right="566"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3E2" w:rsidRPr="009A045D" w:rsidRDefault="008513E2" w:rsidP="009A045D">
      <w:pPr>
        <w:pStyle w:val="rvps2"/>
        <w:spacing w:before="0" w:after="0"/>
        <w:rPr>
          <w:rFonts w:asciiTheme="minorHAnsi" w:eastAsiaTheme="minorEastAsia" w:hAnsiTheme="minorHAnsi" w:cstheme="minorBidi"/>
          <w:sz w:val="22"/>
          <w:szCs w:val="22"/>
        </w:rPr>
      </w:pPr>
      <w:r>
        <w:separator/>
      </w:r>
    </w:p>
  </w:endnote>
  <w:endnote w:type="continuationSeparator" w:id="0">
    <w:p w:rsidR="008513E2" w:rsidRPr="009A045D" w:rsidRDefault="008513E2" w:rsidP="009A045D">
      <w:pPr>
        <w:pStyle w:val="rvps2"/>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3E2" w:rsidRPr="009A045D" w:rsidRDefault="008513E2" w:rsidP="009A045D">
      <w:pPr>
        <w:pStyle w:val="rvps2"/>
        <w:spacing w:before="0" w:after="0"/>
        <w:rPr>
          <w:rFonts w:asciiTheme="minorHAnsi" w:eastAsiaTheme="minorEastAsia" w:hAnsiTheme="minorHAnsi" w:cstheme="minorBidi"/>
          <w:sz w:val="22"/>
          <w:szCs w:val="22"/>
        </w:rPr>
      </w:pPr>
      <w:r>
        <w:separator/>
      </w:r>
    </w:p>
  </w:footnote>
  <w:footnote w:type="continuationSeparator" w:id="0">
    <w:p w:rsidR="008513E2" w:rsidRPr="009A045D" w:rsidRDefault="008513E2" w:rsidP="009A045D">
      <w:pPr>
        <w:pStyle w:val="rvps2"/>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D0D05A"/>
    <w:lvl w:ilvl="0">
      <w:numFmt w:val="bullet"/>
      <w:lvlText w:val="*"/>
      <w:lvlJc w:val="left"/>
    </w:lvl>
  </w:abstractNum>
  <w:abstractNum w:abstractNumId="1" w15:restartNumberingAfterBreak="0">
    <w:nsid w:val="00000001"/>
    <w:multiLevelType w:val="multilevel"/>
    <w:tmpl w:val="00000001"/>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0" w:firstLine="0"/>
      </w:pPr>
      <w:rPr>
        <w:rFonts w:eastAsia="Times New Roman" w:cs="Times New Roman"/>
        <w:b/>
        <w:i w:val="0"/>
        <w:sz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99C575D"/>
    <w:multiLevelType w:val="hybridMultilevel"/>
    <w:tmpl w:val="EF4E3066"/>
    <w:lvl w:ilvl="0" w:tplc="493C173E">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0F8F206B"/>
    <w:multiLevelType w:val="multilevel"/>
    <w:tmpl w:val="5D6E9EAC"/>
    <w:lvl w:ilvl="0">
      <w:start w:val="7"/>
      <w:numFmt w:val="decimal"/>
      <w:lvlText w:val="%1."/>
      <w:lvlJc w:val="left"/>
      <w:pPr>
        <w:ind w:left="540" w:hanging="540"/>
      </w:pPr>
    </w:lvl>
    <w:lvl w:ilvl="1">
      <w:start w:val="4"/>
      <w:numFmt w:val="decimal"/>
      <w:lvlText w:val="%1.%2."/>
      <w:lvlJc w:val="left"/>
      <w:pPr>
        <w:ind w:left="720" w:hanging="720"/>
      </w:pPr>
    </w:lvl>
    <w:lvl w:ilvl="2">
      <w:start w:val="4"/>
      <w:numFmt w:val="decimal"/>
      <w:lvlText w:val="%1.%2.%3."/>
      <w:lvlJc w:val="left"/>
      <w:pPr>
        <w:ind w:left="720" w:hanging="720"/>
      </w:pPr>
      <w:rPr>
        <w:i/>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181F0586"/>
    <w:multiLevelType w:val="multilevel"/>
    <w:tmpl w:val="418E491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259325C5"/>
    <w:multiLevelType w:val="singleLevel"/>
    <w:tmpl w:val="8116C38C"/>
    <w:lvl w:ilvl="0">
      <w:start w:val="1"/>
      <w:numFmt w:val="decimal"/>
      <w:lvlText w:val="%1."/>
      <w:lvlJc w:val="left"/>
      <w:pPr>
        <w:tabs>
          <w:tab w:val="num" w:pos="-360"/>
        </w:tabs>
        <w:ind w:left="360" w:hanging="360"/>
      </w:pPr>
      <w:rPr>
        <w:i w:val="0"/>
        <w:sz w:val="21"/>
        <w:szCs w:val="21"/>
        <w:lang w:val="ru-RU" w:eastAsia="uk-UA"/>
      </w:rPr>
    </w:lvl>
  </w:abstractNum>
  <w:abstractNum w:abstractNumId="7" w15:restartNumberingAfterBreak="0">
    <w:nsid w:val="2AE977E5"/>
    <w:multiLevelType w:val="multilevel"/>
    <w:tmpl w:val="FFFFFFFF"/>
    <w:lvl w:ilvl="0">
      <w:start w:val="1"/>
      <w:numFmt w:val="bullet"/>
      <w:lvlText w:val=""/>
      <w:lvlJc w:val="left"/>
      <w:pPr>
        <w:ind w:left="720" w:firstLine="0"/>
      </w:pPr>
      <w:rPr>
        <w:rFonts w:ascii="Symbol" w:hAnsi="Symbol" w:cs="Symbol" w:hint="default"/>
        <w:sz w:val="28"/>
        <w:szCs w:val="24"/>
        <w:lang w:val="ru-RU"/>
      </w:rPr>
    </w:lvl>
    <w:lvl w:ilvl="1">
      <w:start w:val="1"/>
      <w:numFmt w:val="bullet"/>
      <w:lvlText w:val=""/>
      <w:lvlJc w:val="left"/>
      <w:pPr>
        <w:ind w:left="1080" w:firstLine="0"/>
      </w:pPr>
      <w:rPr>
        <w:rFonts w:ascii="Symbol" w:hAnsi="Symbol" w:cs="Symbol" w:hint="default"/>
        <w:sz w:val="24"/>
        <w:szCs w:val="24"/>
        <w:lang w:val="ru-RU"/>
      </w:rPr>
    </w:lvl>
    <w:lvl w:ilvl="2">
      <w:start w:val="1"/>
      <w:numFmt w:val="bullet"/>
      <w:lvlText w:val=""/>
      <w:lvlJc w:val="left"/>
      <w:pPr>
        <w:ind w:left="1440" w:firstLine="0"/>
      </w:pPr>
      <w:rPr>
        <w:rFonts w:ascii="Symbol" w:hAnsi="Symbol" w:cs="Symbol" w:hint="default"/>
        <w:sz w:val="24"/>
        <w:szCs w:val="24"/>
        <w:lang w:val="ru-RU"/>
      </w:rPr>
    </w:lvl>
    <w:lvl w:ilvl="3">
      <w:start w:val="1"/>
      <w:numFmt w:val="bullet"/>
      <w:lvlText w:val=""/>
      <w:lvlJc w:val="left"/>
      <w:pPr>
        <w:ind w:left="1800" w:firstLine="0"/>
      </w:pPr>
      <w:rPr>
        <w:rFonts w:ascii="Symbol" w:hAnsi="Symbol" w:cs="Symbol" w:hint="default"/>
        <w:sz w:val="24"/>
        <w:szCs w:val="24"/>
        <w:lang w:val="ru-RU"/>
      </w:rPr>
    </w:lvl>
    <w:lvl w:ilvl="4">
      <w:start w:val="1"/>
      <w:numFmt w:val="bullet"/>
      <w:lvlText w:val=""/>
      <w:lvlJc w:val="left"/>
      <w:pPr>
        <w:ind w:left="2160" w:firstLine="0"/>
      </w:pPr>
      <w:rPr>
        <w:rFonts w:ascii="Symbol" w:hAnsi="Symbol" w:cs="Symbol" w:hint="default"/>
        <w:sz w:val="24"/>
        <w:szCs w:val="24"/>
        <w:lang w:val="ru-RU"/>
      </w:rPr>
    </w:lvl>
    <w:lvl w:ilvl="5">
      <w:start w:val="1"/>
      <w:numFmt w:val="bullet"/>
      <w:lvlText w:val=""/>
      <w:lvlJc w:val="left"/>
      <w:pPr>
        <w:ind w:left="2520" w:firstLine="0"/>
      </w:pPr>
      <w:rPr>
        <w:rFonts w:ascii="Symbol" w:hAnsi="Symbol" w:cs="Symbol" w:hint="default"/>
        <w:sz w:val="24"/>
        <w:szCs w:val="24"/>
        <w:lang w:val="ru-RU"/>
      </w:rPr>
    </w:lvl>
    <w:lvl w:ilvl="6">
      <w:start w:val="1"/>
      <w:numFmt w:val="bullet"/>
      <w:lvlText w:val=""/>
      <w:lvlJc w:val="left"/>
      <w:pPr>
        <w:ind w:left="2880" w:firstLine="0"/>
      </w:pPr>
      <w:rPr>
        <w:rFonts w:ascii="Symbol" w:hAnsi="Symbol" w:cs="Symbol" w:hint="default"/>
        <w:sz w:val="24"/>
        <w:szCs w:val="24"/>
        <w:lang w:val="ru-RU"/>
      </w:rPr>
    </w:lvl>
    <w:lvl w:ilvl="7">
      <w:start w:val="1"/>
      <w:numFmt w:val="bullet"/>
      <w:lvlText w:val=""/>
      <w:lvlJc w:val="left"/>
      <w:pPr>
        <w:ind w:left="3240" w:firstLine="0"/>
      </w:pPr>
      <w:rPr>
        <w:rFonts w:ascii="Symbol" w:hAnsi="Symbol" w:cs="Symbol" w:hint="default"/>
        <w:sz w:val="24"/>
        <w:szCs w:val="24"/>
        <w:lang w:val="ru-RU"/>
      </w:rPr>
    </w:lvl>
    <w:lvl w:ilvl="8">
      <w:start w:val="1"/>
      <w:numFmt w:val="bullet"/>
      <w:lvlText w:val=""/>
      <w:lvlJc w:val="left"/>
      <w:pPr>
        <w:ind w:left="3600" w:firstLine="0"/>
      </w:pPr>
      <w:rPr>
        <w:rFonts w:ascii="Symbol" w:hAnsi="Symbol" w:cs="Symbol" w:hint="default"/>
        <w:sz w:val="24"/>
        <w:szCs w:val="24"/>
        <w:lang w:val="ru-RU"/>
      </w:rPr>
    </w:lvl>
  </w:abstractNum>
  <w:abstractNum w:abstractNumId="8" w15:restartNumberingAfterBreak="0">
    <w:nsid w:val="2C474ECC"/>
    <w:multiLevelType w:val="multilevel"/>
    <w:tmpl w:val="56D8F966"/>
    <w:lvl w:ilvl="0">
      <w:start w:val="1"/>
      <w:numFmt w:val="decimal"/>
      <w:lvlText w:val="%1."/>
      <w:lvlJc w:val="left"/>
      <w:pPr>
        <w:tabs>
          <w:tab w:val="num" w:pos="720"/>
        </w:tabs>
        <w:ind w:left="72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61B55F7"/>
    <w:multiLevelType w:val="hybridMultilevel"/>
    <w:tmpl w:val="6B8C3FA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4203D7"/>
    <w:multiLevelType w:val="multilevel"/>
    <w:tmpl w:val="EF6ECF5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color w:val="000000"/>
        <w:sz w:val="24"/>
        <w:szCs w:val="24"/>
      </w:rPr>
    </w:lvl>
    <w:lvl w:ilvl="2">
      <w:start w:val="1"/>
      <w:numFmt w:val="decimal"/>
      <w:suff w:val="space"/>
      <w:lvlText w:val="%1.%2.%3."/>
      <w:lvlJc w:val="left"/>
      <w:pPr>
        <w:ind w:left="1224" w:hanging="504"/>
      </w:pPr>
      <w:rPr>
        <w:rFonts w:hint="default"/>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483AF1"/>
    <w:multiLevelType w:val="hybridMultilevel"/>
    <w:tmpl w:val="B174624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F9108F"/>
    <w:multiLevelType w:val="multilevel"/>
    <w:tmpl w:val="CC80C0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732A6E24"/>
    <w:multiLevelType w:val="multilevel"/>
    <w:tmpl w:val="D24403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num w:numId="1">
    <w:abstractNumId w:val="7"/>
  </w:num>
  <w:num w:numId="2">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3">
    <w:abstractNumId w:val="11"/>
  </w:num>
  <w:num w:numId="4">
    <w:abstractNumId w:val="14"/>
  </w:num>
  <w:num w:numId="5">
    <w:abstractNumId w:val="3"/>
  </w:num>
  <w:num w:numId="6">
    <w:abstractNumId w:val="6"/>
    <w:lvlOverride w:ilvl="0">
      <w:startOverride w:val="1"/>
    </w:lvlOverride>
  </w:num>
  <w:num w:numId="7">
    <w:abstractNumId w:val="4"/>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17"/>
    <w:rsid w:val="000052D9"/>
    <w:rsid w:val="000131D5"/>
    <w:rsid w:val="000142F5"/>
    <w:rsid w:val="0001572E"/>
    <w:rsid w:val="000214E7"/>
    <w:rsid w:val="00032682"/>
    <w:rsid w:val="00034A38"/>
    <w:rsid w:val="000477B7"/>
    <w:rsid w:val="00061FD6"/>
    <w:rsid w:val="000743E3"/>
    <w:rsid w:val="0007651C"/>
    <w:rsid w:val="000866E4"/>
    <w:rsid w:val="000B7651"/>
    <w:rsid w:val="000D13A2"/>
    <w:rsid w:val="000E2344"/>
    <w:rsid w:val="000E41AB"/>
    <w:rsid w:val="000F3DF7"/>
    <w:rsid w:val="001043B0"/>
    <w:rsid w:val="00105E8E"/>
    <w:rsid w:val="00107693"/>
    <w:rsid w:val="0011051A"/>
    <w:rsid w:val="00113997"/>
    <w:rsid w:val="00117557"/>
    <w:rsid w:val="001204A3"/>
    <w:rsid w:val="00130E6A"/>
    <w:rsid w:val="00137CCC"/>
    <w:rsid w:val="00143845"/>
    <w:rsid w:val="001512E7"/>
    <w:rsid w:val="00152674"/>
    <w:rsid w:val="00155BA3"/>
    <w:rsid w:val="001600C1"/>
    <w:rsid w:val="001609E1"/>
    <w:rsid w:val="00182800"/>
    <w:rsid w:val="00184E7B"/>
    <w:rsid w:val="00195680"/>
    <w:rsid w:val="00196409"/>
    <w:rsid w:val="0019767B"/>
    <w:rsid w:val="001A59CB"/>
    <w:rsid w:val="001B2B20"/>
    <w:rsid w:val="001B2DB1"/>
    <w:rsid w:val="001B32E7"/>
    <w:rsid w:val="001C4A75"/>
    <w:rsid w:val="001D3F10"/>
    <w:rsid w:val="001E0D15"/>
    <w:rsid w:val="001E74F0"/>
    <w:rsid w:val="001F06A2"/>
    <w:rsid w:val="0020218D"/>
    <w:rsid w:val="00206BA8"/>
    <w:rsid w:val="0021049E"/>
    <w:rsid w:val="00213830"/>
    <w:rsid w:val="00213CED"/>
    <w:rsid w:val="0021421A"/>
    <w:rsid w:val="002271F7"/>
    <w:rsid w:val="002342F9"/>
    <w:rsid w:val="00237A4C"/>
    <w:rsid w:val="00243933"/>
    <w:rsid w:val="002441C6"/>
    <w:rsid w:val="002506F6"/>
    <w:rsid w:val="00254E23"/>
    <w:rsid w:val="00256507"/>
    <w:rsid w:val="002569EB"/>
    <w:rsid w:val="00256B7A"/>
    <w:rsid w:val="002608C7"/>
    <w:rsid w:val="00261196"/>
    <w:rsid w:val="00272520"/>
    <w:rsid w:val="00283455"/>
    <w:rsid w:val="002910D2"/>
    <w:rsid w:val="002B4235"/>
    <w:rsid w:val="002B4D78"/>
    <w:rsid w:val="002C262D"/>
    <w:rsid w:val="002E0785"/>
    <w:rsid w:val="002F23DC"/>
    <w:rsid w:val="0030005F"/>
    <w:rsid w:val="00302B2C"/>
    <w:rsid w:val="00306FAE"/>
    <w:rsid w:val="00313F74"/>
    <w:rsid w:val="00317E17"/>
    <w:rsid w:val="003214AB"/>
    <w:rsid w:val="00337E37"/>
    <w:rsid w:val="00340A34"/>
    <w:rsid w:val="00341692"/>
    <w:rsid w:val="00354596"/>
    <w:rsid w:val="003557CF"/>
    <w:rsid w:val="00355997"/>
    <w:rsid w:val="00370B7C"/>
    <w:rsid w:val="003739B9"/>
    <w:rsid w:val="0038702B"/>
    <w:rsid w:val="003917AA"/>
    <w:rsid w:val="0039630B"/>
    <w:rsid w:val="003B4D2B"/>
    <w:rsid w:val="003D3CEC"/>
    <w:rsid w:val="003E3CFB"/>
    <w:rsid w:val="003E7D11"/>
    <w:rsid w:val="003F3CC3"/>
    <w:rsid w:val="0040427C"/>
    <w:rsid w:val="00414E32"/>
    <w:rsid w:val="004207A2"/>
    <w:rsid w:val="004213B6"/>
    <w:rsid w:val="0043488F"/>
    <w:rsid w:val="00435FB1"/>
    <w:rsid w:val="00436129"/>
    <w:rsid w:val="00437991"/>
    <w:rsid w:val="00437E3E"/>
    <w:rsid w:val="00466EB0"/>
    <w:rsid w:val="004739DC"/>
    <w:rsid w:val="004760ED"/>
    <w:rsid w:val="00477ECE"/>
    <w:rsid w:val="00480E8A"/>
    <w:rsid w:val="00492573"/>
    <w:rsid w:val="004A0A82"/>
    <w:rsid w:val="004A6C23"/>
    <w:rsid w:val="004B0296"/>
    <w:rsid w:val="004B22CD"/>
    <w:rsid w:val="004B31B0"/>
    <w:rsid w:val="004C29D0"/>
    <w:rsid w:val="004C51A5"/>
    <w:rsid w:val="004D146F"/>
    <w:rsid w:val="004E2CFE"/>
    <w:rsid w:val="004E5DBC"/>
    <w:rsid w:val="004F2C39"/>
    <w:rsid w:val="00507484"/>
    <w:rsid w:val="0051149A"/>
    <w:rsid w:val="00512EE1"/>
    <w:rsid w:val="00520975"/>
    <w:rsid w:val="00526D50"/>
    <w:rsid w:val="00527BDE"/>
    <w:rsid w:val="00536306"/>
    <w:rsid w:val="00546B2C"/>
    <w:rsid w:val="00546F72"/>
    <w:rsid w:val="0055514E"/>
    <w:rsid w:val="005661D1"/>
    <w:rsid w:val="00567AA9"/>
    <w:rsid w:val="00584011"/>
    <w:rsid w:val="005966C1"/>
    <w:rsid w:val="00596FCD"/>
    <w:rsid w:val="005B0B3F"/>
    <w:rsid w:val="005B265E"/>
    <w:rsid w:val="005D001D"/>
    <w:rsid w:val="005E4057"/>
    <w:rsid w:val="005E722B"/>
    <w:rsid w:val="005E7A9B"/>
    <w:rsid w:val="00637C2A"/>
    <w:rsid w:val="00642D84"/>
    <w:rsid w:val="00644658"/>
    <w:rsid w:val="0064566F"/>
    <w:rsid w:val="00647457"/>
    <w:rsid w:val="00653803"/>
    <w:rsid w:val="00656708"/>
    <w:rsid w:val="00660824"/>
    <w:rsid w:val="00660DE6"/>
    <w:rsid w:val="00673C87"/>
    <w:rsid w:val="00674DAB"/>
    <w:rsid w:val="006B1AFC"/>
    <w:rsid w:val="006C4E32"/>
    <w:rsid w:val="006D3D9D"/>
    <w:rsid w:val="006D7D9B"/>
    <w:rsid w:val="006E28D4"/>
    <w:rsid w:val="00700C1B"/>
    <w:rsid w:val="00702E38"/>
    <w:rsid w:val="0070307C"/>
    <w:rsid w:val="007057A1"/>
    <w:rsid w:val="00705E28"/>
    <w:rsid w:val="0071179A"/>
    <w:rsid w:val="007245E4"/>
    <w:rsid w:val="00742FB1"/>
    <w:rsid w:val="00773C34"/>
    <w:rsid w:val="00775E06"/>
    <w:rsid w:val="00783234"/>
    <w:rsid w:val="007A52EB"/>
    <w:rsid w:val="007A5B64"/>
    <w:rsid w:val="007B3259"/>
    <w:rsid w:val="007C2354"/>
    <w:rsid w:val="007C66DE"/>
    <w:rsid w:val="007F2214"/>
    <w:rsid w:val="007F2FFF"/>
    <w:rsid w:val="007F3A98"/>
    <w:rsid w:val="00814146"/>
    <w:rsid w:val="008146EB"/>
    <w:rsid w:val="00822B03"/>
    <w:rsid w:val="00831442"/>
    <w:rsid w:val="008513E2"/>
    <w:rsid w:val="00853F7C"/>
    <w:rsid w:val="00856D19"/>
    <w:rsid w:val="00861C27"/>
    <w:rsid w:val="00867F49"/>
    <w:rsid w:val="008852A7"/>
    <w:rsid w:val="00892AD4"/>
    <w:rsid w:val="00895BAF"/>
    <w:rsid w:val="008A663E"/>
    <w:rsid w:val="008C0940"/>
    <w:rsid w:val="008C3A42"/>
    <w:rsid w:val="008C7F47"/>
    <w:rsid w:val="008D0990"/>
    <w:rsid w:val="008E06C7"/>
    <w:rsid w:val="008E2B0C"/>
    <w:rsid w:val="008E2DA7"/>
    <w:rsid w:val="008E7A14"/>
    <w:rsid w:val="00900780"/>
    <w:rsid w:val="009106EF"/>
    <w:rsid w:val="00914DDA"/>
    <w:rsid w:val="00915958"/>
    <w:rsid w:val="00920182"/>
    <w:rsid w:val="00920871"/>
    <w:rsid w:val="00922325"/>
    <w:rsid w:val="00926BA9"/>
    <w:rsid w:val="00933E0E"/>
    <w:rsid w:val="0093468A"/>
    <w:rsid w:val="009362D0"/>
    <w:rsid w:val="00944125"/>
    <w:rsid w:val="00945D14"/>
    <w:rsid w:val="00950A86"/>
    <w:rsid w:val="00954E58"/>
    <w:rsid w:val="00957A1C"/>
    <w:rsid w:val="0096123C"/>
    <w:rsid w:val="00983C8C"/>
    <w:rsid w:val="009A045D"/>
    <w:rsid w:val="009A0AE0"/>
    <w:rsid w:val="009B324C"/>
    <w:rsid w:val="009B6FE9"/>
    <w:rsid w:val="009B7A81"/>
    <w:rsid w:val="009C2360"/>
    <w:rsid w:val="009D63F7"/>
    <w:rsid w:val="009F79CA"/>
    <w:rsid w:val="00A22907"/>
    <w:rsid w:val="00A267A8"/>
    <w:rsid w:val="00A31589"/>
    <w:rsid w:val="00A33257"/>
    <w:rsid w:val="00A33BDE"/>
    <w:rsid w:val="00A34213"/>
    <w:rsid w:val="00A52B3F"/>
    <w:rsid w:val="00A56095"/>
    <w:rsid w:val="00A6106B"/>
    <w:rsid w:val="00A6110F"/>
    <w:rsid w:val="00A62C99"/>
    <w:rsid w:val="00A709D4"/>
    <w:rsid w:val="00A741C6"/>
    <w:rsid w:val="00AA1790"/>
    <w:rsid w:val="00AA1D30"/>
    <w:rsid w:val="00AA2B04"/>
    <w:rsid w:val="00AA6C0C"/>
    <w:rsid w:val="00AA7580"/>
    <w:rsid w:val="00AA7F22"/>
    <w:rsid w:val="00AC0127"/>
    <w:rsid w:val="00AC03DE"/>
    <w:rsid w:val="00AC3008"/>
    <w:rsid w:val="00AC6806"/>
    <w:rsid w:val="00AC6B41"/>
    <w:rsid w:val="00AD0458"/>
    <w:rsid w:val="00AE4606"/>
    <w:rsid w:val="00AE7BCA"/>
    <w:rsid w:val="00AF06FD"/>
    <w:rsid w:val="00AF543D"/>
    <w:rsid w:val="00AF5EC8"/>
    <w:rsid w:val="00B00756"/>
    <w:rsid w:val="00B01FCA"/>
    <w:rsid w:val="00B060DB"/>
    <w:rsid w:val="00B114D8"/>
    <w:rsid w:val="00B13BCB"/>
    <w:rsid w:val="00B15618"/>
    <w:rsid w:val="00B21527"/>
    <w:rsid w:val="00B43862"/>
    <w:rsid w:val="00B47C3D"/>
    <w:rsid w:val="00B677CA"/>
    <w:rsid w:val="00B80508"/>
    <w:rsid w:val="00B823BF"/>
    <w:rsid w:val="00BB0192"/>
    <w:rsid w:val="00BB6495"/>
    <w:rsid w:val="00BB72AF"/>
    <w:rsid w:val="00BE673C"/>
    <w:rsid w:val="00BE7A6B"/>
    <w:rsid w:val="00BF6332"/>
    <w:rsid w:val="00C0148A"/>
    <w:rsid w:val="00C063E2"/>
    <w:rsid w:val="00C10936"/>
    <w:rsid w:val="00C10B84"/>
    <w:rsid w:val="00C10C97"/>
    <w:rsid w:val="00C11B57"/>
    <w:rsid w:val="00C22665"/>
    <w:rsid w:val="00C26066"/>
    <w:rsid w:val="00C46971"/>
    <w:rsid w:val="00C473FD"/>
    <w:rsid w:val="00C510C7"/>
    <w:rsid w:val="00C513EF"/>
    <w:rsid w:val="00C53B46"/>
    <w:rsid w:val="00C768A7"/>
    <w:rsid w:val="00C773E0"/>
    <w:rsid w:val="00C838D4"/>
    <w:rsid w:val="00C85F2A"/>
    <w:rsid w:val="00CA0889"/>
    <w:rsid w:val="00CA7E87"/>
    <w:rsid w:val="00CB2B05"/>
    <w:rsid w:val="00CE2000"/>
    <w:rsid w:val="00CE3BA3"/>
    <w:rsid w:val="00CE7239"/>
    <w:rsid w:val="00CF4D39"/>
    <w:rsid w:val="00D12E16"/>
    <w:rsid w:val="00D3270A"/>
    <w:rsid w:val="00D35071"/>
    <w:rsid w:val="00D35675"/>
    <w:rsid w:val="00D41583"/>
    <w:rsid w:val="00D45822"/>
    <w:rsid w:val="00D54611"/>
    <w:rsid w:val="00D6217B"/>
    <w:rsid w:val="00D652CB"/>
    <w:rsid w:val="00D8096F"/>
    <w:rsid w:val="00D92AF4"/>
    <w:rsid w:val="00DA3FC9"/>
    <w:rsid w:val="00DA43DC"/>
    <w:rsid w:val="00DA4EF1"/>
    <w:rsid w:val="00DA5721"/>
    <w:rsid w:val="00DA5B93"/>
    <w:rsid w:val="00DA6F1F"/>
    <w:rsid w:val="00DC0D24"/>
    <w:rsid w:val="00DD050D"/>
    <w:rsid w:val="00DE0FB0"/>
    <w:rsid w:val="00DF5501"/>
    <w:rsid w:val="00E128BF"/>
    <w:rsid w:val="00E17058"/>
    <w:rsid w:val="00E55955"/>
    <w:rsid w:val="00E57389"/>
    <w:rsid w:val="00E61973"/>
    <w:rsid w:val="00E70EE7"/>
    <w:rsid w:val="00E70F34"/>
    <w:rsid w:val="00E72B7C"/>
    <w:rsid w:val="00E7659A"/>
    <w:rsid w:val="00E77C8C"/>
    <w:rsid w:val="00E92B3F"/>
    <w:rsid w:val="00E93EC8"/>
    <w:rsid w:val="00E94572"/>
    <w:rsid w:val="00E977FD"/>
    <w:rsid w:val="00EA2E38"/>
    <w:rsid w:val="00EA7139"/>
    <w:rsid w:val="00EB7E75"/>
    <w:rsid w:val="00EC2E35"/>
    <w:rsid w:val="00EC3D53"/>
    <w:rsid w:val="00ED23EB"/>
    <w:rsid w:val="00ED4118"/>
    <w:rsid w:val="00ED4CE0"/>
    <w:rsid w:val="00ED4FA2"/>
    <w:rsid w:val="00ED6A44"/>
    <w:rsid w:val="00EE20B1"/>
    <w:rsid w:val="00EF00CC"/>
    <w:rsid w:val="00EF2FCA"/>
    <w:rsid w:val="00F013EF"/>
    <w:rsid w:val="00F0367C"/>
    <w:rsid w:val="00F14E25"/>
    <w:rsid w:val="00F24266"/>
    <w:rsid w:val="00F30C81"/>
    <w:rsid w:val="00F30C9C"/>
    <w:rsid w:val="00F34243"/>
    <w:rsid w:val="00F352A9"/>
    <w:rsid w:val="00F4129F"/>
    <w:rsid w:val="00F42F1C"/>
    <w:rsid w:val="00F604CA"/>
    <w:rsid w:val="00F635D2"/>
    <w:rsid w:val="00F67CBC"/>
    <w:rsid w:val="00F746B2"/>
    <w:rsid w:val="00F7476A"/>
    <w:rsid w:val="00F764EE"/>
    <w:rsid w:val="00F77F36"/>
    <w:rsid w:val="00F851C4"/>
    <w:rsid w:val="00F87A48"/>
    <w:rsid w:val="00F96E2C"/>
    <w:rsid w:val="00FA4FE4"/>
    <w:rsid w:val="00FA62C4"/>
    <w:rsid w:val="00FB23F8"/>
    <w:rsid w:val="00FE135E"/>
    <w:rsid w:val="00FE24D6"/>
    <w:rsid w:val="00FF22FC"/>
    <w:rsid w:val="00FF4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8DCC7-2CE2-4D44-A1B0-600FBCBA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822B03"/>
    <w:pPr>
      <w:tabs>
        <w:tab w:val="num" w:pos="0"/>
      </w:tabs>
      <w:suppressAutoHyphens/>
      <w:spacing w:before="280" w:after="280" w:line="240" w:lineRule="auto"/>
      <w:ind w:left="432" w:hanging="432"/>
      <w:outlineLvl w:val="0"/>
    </w:pPr>
    <w:rPr>
      <w:rFonts w:ascii="Times New Roman" w:eastAsia="Times New Roman" w:hAnsi="Times New Roman" w:cs="Times New Roman"/>
      <w:b/>
      <w:bCs/>
      <w:kern w:val="1"/>
      <w:sz w:val="48"/>
      <w:szCs w:val="48"/>
      <w:lang w:eastAsia="zh-CN"/>
    </w:rPr>
  </w:style>
  <w:style w:type="paragraph" w:styleId="2">
    <w:name w:val="heading 2"/>
    <w:basedOn w:val="a"/>
    <w:next w:val="a"/>
    <w:link w:val="20"/>
    <w:qFormat/>
    <w:rsid w:val="00822B03"/>
    <w:pPr>
      <w:keepNext/>
      <w:tabs>
        <w:tab w:val="num" w:pos="0"/>
      </w:tabs>
      <w:suppressAutoHyphens/>
      <w:spacing w:before="240" w:after="60"/>
      <w:ind w:left="576" w:hanging="576"/>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822B03"/>
    <w:pPr>
      <w:keepNext/>
      <w:tabs>
        <w:tab w:val="num" w:pos="0"/>
      </w:tabs>
      <w:suppressAutoHyphens/>
      <w:spacing w:before="240" w:after="60" w:line="240" w:lineRule="auto"/>
      <w:ind w:left="720" w:hanging="720"/>
      <w:outlineLvl w:val="2"/>
    </w:pPr>
    <w:rPr>
      <w:rFonts w:ascii="Cambria" w:eastAsia="Times New Roman" w:hAnsi="Cambria" w:cs="Cambria"/>
      <w:b/>
      <w:bCs/>
      <w:sz w:val="26"/>
      <w:szCs w:val="26"/>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
    <w:rsid w:val="00317E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1"/>
    <w:uiPriority w:val="99"/>
    <w:semiHidden/>
    <w:unhideWhenUsed/>
    <w:rsid w:val="00317E17"/>
    <w:rPr>
      <w:color w:val="0000FF"/>
      <w:u w:val="single"/>
    </w:rPr>
  </w:style>
  <w:style w:type="table" w:styleId="a5">
    <w:name w:val="Table Grid"/>
    <w:basedOn w:val="a2"/>
    <w:uiPriority w:val="59"/>
    <w:rsid w:val="00317E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7E17"/>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1"/>
    <w:link w:val="a6"/>
    <w:uiPriority w:val="99"/>
    <w:rsid w:val="00317E17"/>
    <w:rPr>
      <w:rFonts w:eastAsiaTheme="minorHAnsi"/>
      <w:lang w:eastAsia="en-US"/>
    </w:rPr>
  </w:style>
  <w:style w:type="paragraph" w:styleId="a8">
    <w:name w:val="List Paragraph"/>
    <w:basedOn w:val="a"/>
    <w:uiPriority w:val="34"/>
    <w:qFormat/>
    <w:rsid w:val="00317E17"/>
    <w:pPr>
      <w:ind w:left="720"/>
      <w:contextualSpacing/>
    </w:pPr>
    <w:rPr>
      <w:rFonts w:eastAsiaTheme="minorHAnsi"/>
      <w:lang w:eastAsia="en-US"/>
    </w:rPr>
  </w:style>
  <w:style w:type="paragraph" w:customStyle="1" w:styleId="11">
    <w:name w:val="Обычный1"/>
    <w:qFormat/>
    <w:rsid w:val="00317E17"/>
    <w:pPr>
      <w:spacing w:after="0"/>
    </w:pPr>
    <w:rPr>
      <w:rFonts w:ascii="Arial" w:eastAsia="Arial" w:hAnsi="Arial" w:cs="Arial"/>
      <w:color w:val="000000"/>
    </w:rPr>
  </w:style>
  <w:style w:type="paragraph" w:styleId="a9">
    <w:name w:val="No Spacing"/>
    <w:uiPriority w:val="1"/>
    <w:qFormat/>
    <w:rsid w:val="00944125"/>
    <w:pPr>
      <w:spacing w:after="0" w:line="240" w:lineRule="auto"/>
    </w:pPr>
  </w:style>
  <w:style w:type="paragraph" w:styleId="aa">
    <w:name w:val="footer"/>
    <w:basedOn w:val="a"/>
    <w:link w:val="ab"/>
    <w:uiPriority w:val="99"/>
    <w:unhideWhenUsed/>
    <w:rsid w:val="009A045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A045D"/>
  </w:style>
  <w:style w:type="paragraph" w:customStyle="1" w:styleId="LO-normal">
    <w:name w:val="LO-normal"/>
    <w:qFormat/>
    <w:rsid w:val="002B4D78"/>
    <w:pPr>
      <w:spacing w:after="0"/>
    </w:pPr>
    <w:rPr>
      <w:rFonts w:ascii="Arial" w:eastAsia="Arial" w:hAnsi="Arial" w:cs="Arial"/>
      <w:color w:val="000000"/>
      <w:lang w:eastAsia="zh-CN"/>
    </w:rPr>
  </w:style>
  <w:style w:type="paragraph" w:styleId="ac">
    <w:name w:val="Balloon Text"/>
    <w:basedOn w:val="a"/>
    <w:link w:val="ad"/>
    <w:uiPriority w:val="99"/>
    <w:semiHidden/>
    <w:unhideWhenUsed/>
    <w:rsid w:val="003917AA"/>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3917AA"/>
    <w:rPr>
      <w:rFonts w:ascii="Tahoma" w:hAnsi="Tahoma" w:cs="Tahoma"/>
      <w:sz w:val="16"/>
      <w:szCs w:val="16"/>
    </w:rPr>
  </w:style>
  <w:style w:type="table" w:customStyle="1" w:styleId="12">
    <w:name w:val="Сетка таблицы1"/>
    <w:basedOn w:val="a2"/>
    <w:next w:val="a5"/>
    <w:uiPriority w:val="59"/>
    <w:rsid w:val="00E7659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822B03"/>
    <w:rPr>
      <w:rFonts w:ascii="Times New Roman" w:eastAsia="Times New Roman" w:hAnsi="Times New Roman" w:cs="Times New Roman"/>
      <w:b/>
      <w:bCs/>
      <w:kern w:val="1"/>
      <w:sz w:val="48"/>
      <w:szCs w:val="48"/>
      <w:lang w:eastAsia="zh-CN"/>
    </w:rPr>
  </w:style>
  <w:style w:type="character" w:customStyle="1" w:styleId="20">
    <w:name w:val="Заголовок 2 Знак"/>
    <w:basedOn w:val="a1"/>
    <w:link w:val="2"/>
    <w:rsid w:val="00822B03"/>
    <w:rPr>
      <w:rFonts w:ascii="Cambria" w:eastAsia="Times New Roman" w:hAnsi="Cambria" w:cs="Times New Roman"/>
      <w:b/>
      <w:bCs/>
      <w:i/>
      <w:iCs/>
      <w:sz w:val="28"/>
      <w:szCs w:val="28"/>
      <w:lang w:eastAsia="zh-CN"/>
    </w:rPr>
  </w:style>
  <w:style w:type="character" w:customStyle="1" w:styleId="30">
    <w:name w:val="Заголовок 3 Знак"/>
    <w:basedOn w:val="a1"/>
    <w:link w:val="3"/>
    <w:rsid w:val="00822B03"/>
    <w:rPr>
      <w:rFonts w:ascii="Cambria" w:eastAsia="Times New Roman" w:hAnsi="Cambria" w:cs="Cambria"/>
      <w:b/>
      <w:bCs/>
      <w:sz w:val="26"/>
      <w:szCs w:val="26"/>
      <w:lang w:val="uk-UA" w:eastAsia="zh-CN"/>
    </w:rPr>
  </w:style>
  <w:style w:type="paragraph" w:styleId="a0">
    <w:name w:val="Body Text"/>
    <w:basedOn w:val="a"/>
    <w:link w:val="ae"/>
    <w:uiPriority w:val="99"/>
    <w:semiHidden/>
    <w:unhideWhenUsed/>
    <w:rsid w:val="00822B03"/>
    <w:pPr>
      <w:spacing w:after="120"/>
    </w:pPr>
  </w:style>
  <w:style w:type="character" w:customStyle="1" w:styleId="ae">
    <w:name w:val="Основной текст Знак"/>
    <w:basedOn w:val="a1"/>
    <w:link w:val="a0"/>
    <w:uiPriority w:val="99"/>
    <w:semiHidden/>
    <w:rsid w:val="00822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0E79F-152A-48C6-B793-4694B345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1849</Words>
  <Characters>10541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2020-06-24T14:48:00Z</cp:lastPrinted>
  <dcterms:created xsi:type="dcterms:W3CDTF">2022-08-09T13:26:00Z</dcterms:created>
  <dcterms:modified xsi:type="dcterms:W3CDTF">2022-08-09T13:26:00Z</dcterms:modified>
</cp:coreProperties>
</file>