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C1" w:rsidRPr="00DD669A" w:rsidRDefault="009C1AC1" w:rsidP="009C1AC1">
      <w:pPr>
        <w:spacing w:after="0" w:line="240" w:lineRule="auto"/>
        <w:ind w:left="7920"/>
        <w:jc w:val="right"/>
        <w:rPr>
          <w:rFonts w:ascii="Times New Roman" w:eastAsia="Times New Roman" w:hAnsi="Times New Roman" w:cs="Times New Roman"/>
          <w:sz w:val="24"/>
          <w:szCs w:val="24"/>
          <w:lang w:val="uk-UA" w:eastAsia="ru-RU"/>
        </w:rPr>
      </w:pPr>
      <w:bookmarkStart w:id="0" w:name="_Hlk117799705"/>
      <w:r w:rsidRPr="00DD669A">
        <w:rPr>
          <w:rFonts w:ascii="Times New Roman" w:eastAsia="Times New Roman" w:hAnsi="Times New Roman" w:cs="Times New Roman"/>
          <w:b/>
          <w:color w:val="000000"/>
          <w:sz w:val="24"/>
          <w:szCs w:val="24"/>
          <w:lang w:val="uk-UA" w:eastAsia="ru-RU"/>
        </w:rPr>
        <w:t xml:space="preserve">Додаток </w:t>
      </w:r>
      <w:r>
        <w:rPr>
          <w:rFonts w:ascii="Times New Roman" w:eastAsia="Times New Roman" w:hAnsi="Times New Roman" w:cs="Times New Roman"/>
          <w:b/>
          <w:color w:val="000000"/>
          <w:sz w:val="24"/>
          <w:szCs w:val="24"/>
          <w:lang w:val="uk-UA" w:eastAsia="ru-RU"/>
        </w:rPr>
        <w:t>1</w:t>
      </w:r>
    </w:p>
    <w:p w:rsidR="009C1AC1" w:rsidRPr="00DD669A" w:rsidRDefault="009C1AC1" w:rsidP="009C1AC1">
      <w:pPr>
        <w:spacing w:after="0" w:line="240" w:lineRule="auto"/>
        <w:ind w:left="2880"/>
        <w:jc w:val="right"/>
        <w:rPr>
          <w:rFonts w:ascii="Times New Roman" w:eastAsia="Times New Roman" w:hAnsi="Times New Roman" w:cs="Times New Roman"/>
          <w:i/>
          <w:color w:val="000000"/>
          <w:sz w:val="24"/>
          <w:szCs w:val="24"/>
          <w:highlight w:val="white"/>
          <w:lang w:val="uk-UA" w:eastAsia="ru-RU"/>
        </w:rPr>
      </w:pPr>
      <w:r w:rsidRPr="00DD669A">
        <w:rPr>
          <w:rFonts w:ascii="Times New Roman" w:eastAsia="Times New Roman" w:hAnsi="Times New Roman" w:cs="Times New Roman"/>
          <w:i/>
          <w:color w:val="000000"/>
          <w:sz w:val="24"/>
          <w:szCs w:val="24"/>
          <w:lang w:val="uk-UA" w:eastAsia="ru-RU"/>
        </w:rPr>
        <w:t>до тендерної документації</w:t>
      </w:r>
    </w:p>
    <w:bookmarkEnd w:id="0"/>
    <w:p w:rsidR="00682C43" w:rsidRPr="009C1AC1" w:rsidRDefault="00682C43" w:rsidP="009C1AC1">
      <w:pPr>
        <w:spacing w:after="0" w:line="240" w:lineRule="auto"/>
        <w:rPr>
          <w:rFonts w:ascii="Times New Roman" w:hAnsi="Times New Roman" w:cs="Times New Roman"/>
          <w:sz w:val="24"/>
        </w:rPr>
      </w:pPr>
    </w:p>
    <w:p w:rsidR="009C1AC1" w:rsidRDefault="009C1AC1" w:rsidP="009C1AC1">
      <w:pPr>
        <w:spacing w:after="0" w:line="240" w:lineRule="auto"/>
        <w:jc w:val="both"/>
        <w:rPr>
          <w:rFonts w:ascii="Times New Roman" w:hAnsi="Times New Roman" w:cs="Times New Roman"/>
          <w:b/>
          <w:sz w:val="24"/>
          <w:lang w:val="uk-UA"/>
        </w:rPr>
      </w:pPr>
      <w:r w:rsidRPr="009C1AC1">
        <w:rPr>
          <w:rFonts w:ascii="Times New Roman" w:hAnsi="Times New Roman" w:cs="Times New Roman"/>
          <w:b/>
          <w:sz w:val="24"/>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454C" w:rsidRPr="00E2454C" w:rsidRDefault="00E2454C" w:rsidP="00E2454C">
      <w:pPr>
        <w:spacing w:after="0" w:line="240" w:lineRule="auto"/>
        <w:jc w:val="both"/>
        <w:rPr>
          <w:rFonts w:ascii="Times New Roman" w:hAnsi="Times New Roman" w:cs="Times New Roman"/>
          <w:b/>
          <w:bCs/>
          <w:sz w:val="24"/>
          <w:u w:val="single"/>
          <w:lang w:val="uk-UA"/>
        </w:rPr>
      </w:pPr>
    </w:p>
    <w:p w:rsidR="00E2454C" w:rsidRPr="00E2454C" w:rsidRDefault="00E2454C" w:rsidP="00E2454C">
      <w:pPr>
        <w:spacing w:after="0" w:line="240" w:lineRule="auto"/>
        <w:jc w:val="both"/>
        <w:rPr>
          <w:rFonts w:ascii="Times New Roman" w:hAnsi="Times New Roman" w:cs="Times New Roman"/>
          <w:b/>
          <w:bCs/>
          <w:sz w:val="24"/>
          <w:u w:val="single"/>
          <w:lang w:val="uk-UA"/>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32"/>
        <w:gridCol w:w="5913"/>
      </w:tblGrid>
      <w:tr w:rsidR="00E2454C" w:rsidRPr="00E2454C" w:rsidTr="00323F68">
        <w:tc>
          <w:tcPr>
            <w:tcW w:w="560" w:type="dxa"/>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 п/п</w:t>
            </w:r>
          </w:p>
        </w:tc>
        <w:tc>
          <w:tcPr>
            <w:tcW w:w="3232" w:type="dxa"/>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Кваліфікаційні критерії</w:t>
            </w:r>
          </w:p>
          <w:p w:rsidR="00E2454C" w:rsidRPr="00E2454C" w:rsidRDefault="00E2454C" w:rsidP="00E2454C">
            <w:pPr>
              <w:spacing w:after="0" w:line="240" w:lineRule="auto"/>
              <w:jc w:val="both"/>
              <w:rPr>
                <w:rFonts w:ascii="Times New Roman" w:hAnsi="Times New Roman" w:cs="Times New Roman"/>
                <w:b/>
                <w:bCs/>
                <w:sz w:val="24"/>
                <w:lang w:val="uk-UA"/>
              </w:rPr>
            </w:pPr>
          </w:p>
        </w:tc>
        <w:tc>
          <w:tcPr>
            <w:tcW w:w="5913" w:type="dxa"/>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Документи,  підтверджують відповідність Учасника кваліфікаційним критеріям</w:t>
            </w:r>
          </w:p>
        </w:tc>
      </w:tr>
      <w:tr w:rsidR="00E2454C" w:rsidRPr="00317FF3" w:rsidTr="00323F68">
        <w:tc>
          <w:tcPr>
            <w:tcW w:w="560" w:type="dxa"/>
            <w:vMerge w:val="restart"/>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1.</w:t>
            </w:r>
          </w:p>
        </w:tc>
        <w:tc>
          <w:tcPr>
            <w:tcW w:w="3232" w:type="dxa"/>
            <w:vMerge w:val="restart"/>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sz w:val="24"/>
                <w:lang w:val="uk-UA"/>
              </w:rPr>
              <w:t>Наявність обладнання та матеріально-технічної бази</w:t>
            </w:r>
          </w:p>
        </w:tc>
        <w:tc>
          <w:tcPr>
            <w:tcW w:w="5913" w:type="dxa"/>
          </w:tcPr>
          <w:p w:rsidR="00E2454C" w:rsidRPr="00E2454C" w:rsidRDefault="00E2454C" w:rsidP="00317FF3">
            <w:pPr>
              <w:numPr>
                <w:ilvl w:val="1"/>
                <w:numId w:val="4"/>
              </w:numPr>
              <w:tabs>
                <w:tab w:val="left" w:pos="36"/>
              </w:tabs>
              <w:spacing w:after="0" w:line="240" w:lineRule="auto"/>
              <w:ind w:left="0" w:firstLine="36"/>
              <w:jc w:val="both"/>
              <w:rPr>
                <w:rFonts w:ascii="Times New Roman" w:hAnsi="Times New Roman" w:cs="Times New Roman"/>
                <w:bCs/>
                <w:sz w:val="24"/>
                <w:lang w:val="uk-UA"/>
              </w:rPr>
            </w:pPr>
            <w:r w:rsidRPr="00E2454C">
              <w:rPr>
                <w:rFonts w:ascii="Times New Roman" w:hAnsi="Times New Roman" w:cs="Times New Roman"/>
                <w:bCs/>
                <w:sz w:val="24"/>
                <w:lang w:val="uk-UA"/>
              </w:rPr>
              <w:t xml:space="preserve">Довідка у довільній формі про наявність обладнання та матеріально-технічної бази. Обов’язковою є наявність </w:t>
            </w:r>
            <w:r w:rsidR="00317FF3">
              <w:rPr>
                <w:rFonts w:ascii="Times New Roman" w:hAnsi="Times New Roman" w:cs="Times New Roman"/>
                <w:bCs/>
                <w:sz w:val="24"/>
                <w:lang w:val="uk-UA"/>
              </w:rPr>
              <w:t xml:space="preserve">сертифікованого </w:t>
            </w:r>
            <w:r w:rsidRPr="00E2454C">
              <w:rPr>
                <w:rFonts w:ascii="Times New Roman" w:hAnsi="Times New Roman" w:cs="Times New Roman"/>
                <w:bCs/>
                <w:sz w:val="24"/>
                <w:lang w:val="uk-UA"/>
              </w:rPr>
              <w:t>пульта спостереження</w:t>
            </w:r>
            <w:r w:rsidR="00317FF3">
              <w:rPr>
                <w:rFonts w:ascii="Times New Roman" w:hAnsi="Times New Roman" w:cs="Times New Roman"/>
                <w:bCs/>
                <w:sz w:val="24"/>
                <w:lang w:val="uk-UA"/>
              </w:rPr>
              <w:t xml:space="preserve"> (</w:t>
            </w:r>
            <w:r w:rsidR="00317FF3" w:rsidRPr="00317FF3">
              <w:rPr>
                <w:rFonts w:ascii="Times New Roman" w:hAnsi="Times New Roman" w:cs="Times New Roman"/>
                <w:bCs/>
                <w:sz w:val="24"/>
                <w:lang w:val="uk-UA"/>
              </w:rPr>
              <w:t>надати сертифікат відповідності)</w:t>
            </w:r>
            <w:r w:rsidRPr="00E2454C">
              <w:rPr>
                <w:rFonts w:ascii="Times New Roman" w:hAnsi="Times New Roman" w:cs="Times New Roman"/>
                <w:bCs/>
                <w:sz w:val="24"/>
                <w:lang w:val="uk-UA"/>
              </w:rPr>
              <w:t>.</w:t>
            </w:r>
          </w:p>
        </w:tc>
      </w:tr>
      <w:tr w:rsidR="00E2454C" w:rsidRPr="00317FF3" w:rsidTr="00323F68">
        <w:tc>
          <w:tcPr>
            <w:tcW w:w="560" w:type="dxa"/>
            <w:vMerge/>
          </w:tcPr>
          <w:p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rsidR="00E2454C" w:rsidRPr="00E2454C" w:rsidRDefault="00E2454C" w:rsidP="001B4459">
            <w:pPr>
              <w:tabs>
                <w:tab w:val="left" w:pos="36"/>
              </w:tabs>
              <w:spacing w:after="0" w:line="240" w:lineRule="auto"/>
              <w:ind w:left="36"/>
              <w:jc w:val="both"/>
              <w:rPr>
                <w:rFonts w:ascii="Times New Roman" w:hAnsi="Times New Roman" w:cs="Times New Roman"/>
                <w:sz w:val="24"/>
                <w:lang w:val="uk-UA"/>
              </w:rPr>
            </w:pPr>
          </w:p>
        </w:tc>
      </w:tr>
      <w:tr w:rsidR="00E2454C" w:rsidRPr="00E2454C" w:rsidTr="00323F68">
        <w:tc>
          <w:tcPr>
            <w:tcW w:w="560" w:type="dxa"/>
            <w:vMerge/>
          </w:tcPr>
          <w:p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rsidR="00E2454C" w:rsidRPr="00E2454C" w:rsidRDefault="00E2454C" w:rsidP="00E2454C">
            <w:pPr>
              <w:numPr>
                <w:ilvl w:val="1"/>
                <w:numId w:val="4"/>
              </w:numPr>
              <w:tabs>
                <w:tab w:val="left" w:pos="36"/>
              </w:tabs>
              <w:spacing w:after="0" w:line="240" w:lineRule="auto"/>
              <w:ind w:left="36" w:firstLine="0"/>
              <w:jc w:val="both"/>
              <w:rPr>
                <w:rFonts w:ascii="Times New Roman" w:hAnsi="Times New Roman" w:cs="Times New Roman"/>
                <w:sz w:val="24"/>
                <w:lang w:val="uk-UA"/>
              </w:rPr>
            </w:pPr>
            <w:r w:rsidRPr="00E2454C">
              <w:rPr>
                <w:rFonts w:ascii="Times New Roman" w:hAnsi="Times New Roman" w:cs="Times New Roman"/>
                <w:sz w:val="24"/>
                <w:lang w:val="uk-UA"/>
              </w:rPr>
              <w:t>Копії документів, що підтверджують наявність власного та/або залученого транспорту</w:t>
            </w:r>
            <w:r w:rsidR="00317FF3">
              <w:rPr>
                <w:rFonts w:ascii="Times New Roman" w:hAnsi="Times New Roman" w:cs="Times New Roman"/>
                <w:sz w:val="24"/>
                <w:lang w:val="uk-UA"/>
              </w:rPr>
              <w:t xml:space="preserve">, </w:t>
            </w:r>
            <w:r w:rsidR="00317FF3" w:rsidRPr="00317FF3">
              <w:rPr>
                <w:rFonts w:ascii="Times New Roman" w:hAnsi="Times New Roman" w:cs="Times New Roman"/>
                <w:sz w:val="24"/>
                <w:lang w:val="uk-UA"/>
              </w:rPr>
              <w:t xml:space="preserve">всі автомобілі обладнані </w:t>
            </w:r>
            <w:proofErr w:type="spellStart"/>
            <w:r w:rsidR="00317FF3" w:rsidRPr="00317FF3">
              <w:rPr>
                <w:rFonts w:ascii="Times New Roman" w:hAnsi="Times New Roman" w:cs="Times New Roman"/>
                <w:sz w:val="24"/>
                <w:lang w:val="uk-UA"/>
              </w:rPr>
              <w:t>світлогучномовними</w:t>
            </w:r>
            <w:proofErr w:type="spellEnd"/>
            <w:r w:rsidR="00317FF3" w:rsidRPr="00317FF3">
              <w:rPr>
                <w:rFonts w:ascii="Times New Roman" w:hAnsi="Times New Roman" w:cs="Times New Roman"/>
                <w:sz w:val="24"/>
                <w:lang w:val="uk-UA"/>
              </w:rPr>
              <w:t xml:space="preserve"> приладами синього кольору, засобами радіозв’язку та мають </w:t>
            </w:r>
            <w:proofErr w:type="spellStart"/>
            <w:r w:rsidR="00317FF3" w:rsidRPr="00317FF3">
              <w:rPr>
                <w:rFonts w:ascii="Times New Roman" w:hAnsi="Times New Roman" w:cs="Times New Roman"/>
                <w:sz w:val="24"/>
                <w:lang w:val="uk-UA"/>
              </w:rPr>
              <w:t>кольоровографічні</w:t>
            </w:r>
            <w:proofErr w:type="spellEnd"/>
            <w:r w:rsidR="00317FF3" w:rsidRPr="00317FF3">
              <w:rPr>
                <w:rFonts w:ascii="Times New Roman" w:hAnsi="Times New Roman" w:cs="Times New Roman"/>
                <w:sz w:val="24"/>
                <w:lang w:val="uk-UA"/>
              </w:rPr>
              <w:t xml:space="preserve"> схеми та надписи</w:t>
            </w:r>
            <w:r w:rsidR="00317FF3">
              <w:rPr>
                <w:rFonts w:ascii="Times New Roman" w:hAnsi="Times New Roman" w:cs="Times New Roman"/>
                <w:sz w:val="24"/>
                <w:lang w:val="uk-UA"/>
              </w:rPr>
              <w:t>,</w:t>
            </w:r>
            <w:r w:rsidRPr="00E2454C">
              <w:rPr>
                <w:rFonts w:ascii="Times New Roman" w:hAnsi="Times New Roman" w:cs="Times New Roman"/>
                <w:sz w:val="24"/>
                <w:lang w:val="uk-UA"/>
              </w:rPr>
              <w:t xml:space="preserve"> для забезпечення негайного реагування персоналу охорони на протиправні дії щодо об’єкта охорони, а саме – копії технічних паспортів на  транспортні засоби, договори щодо використання залученого транспорту та/або довіреність на право користування транспортом у зазначених цілях,  завірену нотаріально.</w:t>
            </w:r>
          </w:p>
        </w:tc>
      </w:tr>
      <w:tr w:rsidR="00E2454C" w:rsidRPr="00E2454C" w:rsidTr="00323F68">
        <w:tc>
          <w:tcPr>
            <w:tcW w:w="560" w:type="dxa"/>
            <w:vMerge/>
          </w:tcPr>
          <w:p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rsidR="00E2454C" w:rsidRPr="00E2454C" w:rsidRDefault="00E2454C" w:rsidP="00E2454C">
            <w:pPr>
              <w:numPr>
                <w:ilvl w:val="1"/>
                <w:numId w:val="4"/>
              </w:numPr>
              <w:tabs>
                <w:tab w:val="left" w:pos="36"/>
              </w:tabs>
              <w:spacing w:after="0" w:line="240" w:lineRule="auto"/>
              <w:ind w:left="36" w:firstLine="0"/>
              <w:jc w:val="both"/>
              <w:rPr>
                <w:rFonts w:ascii="Times New Roman" w:hAnsi="Times New Roman" w:cs="Times New Roman"/>
                <w:sz w:val="24"/>
                <w:lang w:val="uk-UA"/>
              </w:rPr>
            </w:pPr>
            <w:r w:rsidRPr="00E2454C">
              <w:rPr>
                <w:rFonts w:ascii="Times New Roman" w:hAnsi="Times New Roman" w:cs="Times New Roman"/>
                <w:sz w:val="24"/>
                <w:lang w:val="uk-UA"/>
              </w:rPr>
              <w:t>Гарантійний лист про те, що на  весь час виконання договору транспорт реагування, який буде залучено на виконання умов договору, знаходитиметься на території Дніпропетровської області.</w:t>
            </w:r>
          </w:p>
        </w:tc>
      </w:tr>
      <w:tr w:rsidR="00E2454C" w:rsidRPr="00315A08" w:rsidTr="00323F68">
        <w:tc>
          <w:tcPr>
            <w:tcW w:w="560" w:type="dxa"/>
          </w:tcPr>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2.</w:t>
            </w:r>
          </w:p>
        </w:tc>
        <w:tc>
          <w:tcPr>
            <w:tcW w:w="3232" w:type="dxa"/>
          </w:tcPr>
          <w:p w:rsidR="00E2454C" w:rsidRPr="00E2454C" w:rsidRDefault="00E2454C" w:rsidP="00E2454C">
            <w:pPr>
              <w:spacing w:after="0" w:line="240" w:lineRule="auto"/>
              <w:jc w:val="both"/>
              <w:rPr>
                <w:rFonts w:ascii="Times New Roman" w:hAnsi="Times New Roman" w:cs="Times New Roman"/>
                <w:b/>
                <w:sz w:val="24"/>
                <w:lang w:val="uk-UA"/>
              </w:rPr>
            </w:pPr>
            <w:r w:rsidRPr="00E2454C">
              <w:rPr>
                <w:rFonts w:ascii="Times New Roman" w:hAnsi="Times New Roman" w:cs="Times New Roman"/>
                <w:b/>
                <w:sz w:val="24"/>
                <w:lang w:val="uk-UA"/>
              </w:rPr>
              <w:t xml:space="preserve">Наявність працівників відповідної кваліфікації, які мають необхідні знання та досвід; </w:t>
            </w:r>
          </w:p>
        </w:tc>
        <w:tc>
          <w:tcPr>
            <w:tcW w:w="5913" w:type="dxa"/>
          </w:tcPr>
          <w:p w:rsidR="00E2454C" w:rsidRPr="00E2454C" w:rsidRDefault="00E2454C" w:rsidP="00315A08">
            <w:pPr>
              <w:spacing w:after="0" w:line="240" w:lineRule="auto"/>
              <w:jc w:val="both"/>
              <w:rPr>
                <w:rFonts w:ascii="Times New Roman" w:hAnsi="Times New Roman" w:cs="Times New Roman"/>
                <w:sz w:val="24"/>
                <w:lang w:val="uk-UA"/>
              </w:rPr>
            </w:pPr>
            <w:r w:rsidRPr="00E2454C">
              <w:rPr>
                <w:rFonts w:ascii="Times New Roman" w:hAnsi="Times New Roman" w:cs="Times New Roman"/>
                <w:sz w:val="24"/>
                <w:lang w:val="uk-UA"/>
              </w:rPr>
              <w:t>2.1. Довідка на фірмовому бланку (у разі наявності таких бланків) в довільній формі за підписом керівника або уповноваженої особи учасника з інформацією про наявність працівників суб’єкта охоронної діяльності (в тому числі керівників), які перебувають у договірних  відносинах з Учасником, мають  відповідну  кваліфікацію та досвід з діяльності і організації охорони (стаж роботи охоронником не менше трьох років); співробітники  повинні  відповідати вимогам п. 17 Ліцензійних умов провадження охоронної діяльності, затверджених постановою КМУ від 18.11.2015р. № 960;  чисельність працівників для виконання умов Договору повинна відповідати вимогам чинного трудового законодавства України.</w:t>
            </w:r>
          </w:p>
        </w:tc>
      </w:tr>
    </w:tbl>
    <w:p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 xml:space="preserve"> </w:t>
      </w:r>
    </w:p>
    <w:p w:rsidR="009C1AC1" w:rsidRDefault="009C1AC1" w:rsidP="009C1AC1">
      <w:pPr>
        <w:spacing w:after="0" w:line="240" w:lineRule="auto"/>
        <w:jc w:val="both"/>
        <w:rPr>
          <w:rFonts w:ascii="Times New Roman" w:hAnsi="Times New Roman" w:cs="Times New Roman"/>
          <w:i/>
          <w:sz w:val="24"/>
          <w:lang w:val="uk-UA"/>
        </w:rPr>
      </w:pPr>
      <w:r w:rsidRPr="009C1AC1">
        <w:rPr>
          <w:rFonts w:ascii="Times New Roman" w:hAnsi="Times New Roman" w:cs="Times New Roman"/>
          <w:i/>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459" w:rsidRDefault="001B4459" w:rsidP="009C1AC1">
      <w:pPr>
        <w:spacing w:after="0" w:line="240" w:lineRule="auto"/>
        <w:jc w:val="both"/>
        <w:rPr>
          <w:rFonts w:ascii="Times New Roman" w:hAnsi="Times New Roman" w:cs="Times New Roman"/>
          <w:i/>
          <w:sz w:val="24"/>
          <w:lang w:val="uk-UA"/>
        </w:rPr>
      </w:pPr>
    </w:p>
    <w:p w:rsidR="001B4459" w:rsidRDefault="001B4459" w:rsidP="009C1AC1">
      <w:pPr>
        <w:spacing w:after="0" w:line="240" w:lineRule="auto"/>
        <w:jc w:val="both"/>
        <w:rPr>
          <w:rFonts w:ascii="Times New Roman" w:hAnsi="Times New Roman" w:cs="Times New Roman"/>
          <w:i/>
          <w:sz w:val="24"/>
          <w:lang w:val="uk-UA"/>
        </w:rPr>
      </w:pPr>
    </w:p>
    <w:p w:rsidR="00E2454C" w:rsidRDefault="00E2454C" w:rsidP="009C1AC1">
      <w:pPr>
        <w:spacing w:after="0" w:line="240" w:lineRule="auto"/>
        <w:jc w:val="both"/>
        <w:rPr>
          <w:rFonts w:ascii="Times New Roman" w:hAnsi="Times New Roman" w:cs="Times New Roman"/>
          <w:i/>
          <w:sz w:val="24"/>
          <w:lang w:val="uk-UA"/>
        </w:rPr>
      </w:pPr>
    </w:p>
    <w:p w:rsidR="001B4459" w:rsidRDefault="001B4459" w:rsidP="008B3530">
      <w:pPr>
        <w:spacing w:after="0" w:line="240" w:lineRule="auto"/>
        <w:ind w:firstLine="567"/>
        <w:jc w:val="both"/>
        <w:rPr>
          <w:rFonts w:ascii="Times New Roman" w:eastAsia="Times New Roman" w:hAnsi="Times New Roman" w:cs="Times New Roman"/>
          <w:b/>
          <w:sz w:val="24"/>
          <w:szCs w:val="24"/>
          <w:lang w:val="uk-UA" w:eastAsia="ru-RU"/>
        </w:rPr>
      </w:pPr>
    </w:p>
    <w:p w:rsidR="001B4459" w:rsidRDefault="001B4459" w:rsidP="008B3530">
      <w:pPr>
        <w:spacing w:after="0" w:line="240" w:lineRule="auto"/>
        <w:ind w:firstLine="567"/>
        <w:jc w:val="both"/>
        <w:rPr>
          <w:rFonts w:ascii="Times New Roman" w:eastAsia="Times New Roman" w:hAnsi="Times New Roman" w:cs="Times New Roman"/>
          <w:b/>
          <w:sz w:val="24"/>
          <w:szCs w:val="24"/>
          <w:lang w:val="uk-UA" w:eastAsia="ru-RU"/>
        </w:rPr>
      </w:pPr>
    </w:p>
    <w:p w:rsidR="008B3530" w:rsidRPr="00B5413D" w:rsidRDefault="00437B03" w:rsidP="008B3530">
      <w:pPr>
        <w:spacing w:after="0" w:line="240" w:lineRule="auto"/>
        <w:ind w:firstLine="567"/>
        <w:jc w:val="both"/>
        <w:rPr>
          <w:rFonts w:ascii="Times New Roman" w:eastAsia="Times New Roman" w:hAnsi="Times New Roman" w:cs="Times New Roman"/>
          <w:b/>
          <w:sz w:val="24"/>
          <w:szCs w:val="24"/>
          <w:lang w:val="uk-UA" w:eastAsia="ru-RU"/>
        </w:rPr>
      </w:pPr>
      <w:bookmarkStart w:id="1" w:name="_GoBack"/>
      <w:bookmarkEnd w:id="1"/>
      <w:r w:rsidRPr="00B5413D">
        <w:rPr>
          <w:rFonts w:ascii="Times New Roman" w:eastAsia="Times New Roman" w:hAnsi="Times New Roman" w:cs="Times New Roman"/>
          <w:b/>
          <w:sz w:val="24"/>
          <w:szCs w:val="24"/>
          <w:lang w:val="uk-UA" w:eastAsia="ru-RU"/>
        </w:rPr>
        <w:t xml:space="preserve">2. </w:t>
      </w:r>
      <w:r w:rsidR="008B3530" w:rsidRPr="00B5413D">
        <w:rPr>
          <w:rFonts w:ascii="Times New Roman" w:eastAsia="Times New Roman" w:hAnsi="Times New Roman" w:cs="Times New Roman"/>
          <w:b/>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3530" w:rsidRPr="00B5413D" w:rsidRDefault="008B3530" w:rsidP="008B3530">
      <w:pPr>
        <w:spacing w:after="0" w:line="240" w:lineRule="auto"/>
        <w:ind w:firstLine="567"/>
        <w:jc w:val="both"/>
        <w:rPr>
          <w:rFonts w:ascii="Times New Roman" w:eastAsia="Times New Roman" w:hAnsi="Times New Roman" w:cs="Times New Roman"/>
          <w:i/>
          <w:sz w:val="24"/>
          <w:szCs w:val="24"/>
          <w:lang w:val="uk-UA" w:eastAsia="ru-RU"/>
        </w:rPr>
      </w:pPr>
      <w:r w:rsidRPr="00B5413D">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413D">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sidRPr="00B5413D">
        <w:rPr>
          <w:rFonts w:ascii="Times New Roman" w:eastAsia="Times New Roman" w:hAnsi="Times New Roman" w:cs="Times New Roman"/>
          <w:sz w:val="24"/>
          <w:szCs w:val="24"/>
          <w:lang w:val="uk-UA" w:eastAsia="ru-RU"/>
        </w:rPr>
        <w:t>, замовник перевіряє таких суб’єктів господарювання на відсутність підстав, визначених цим пунктом.</w:t>
      </w:r>
    </w:p>
    <w:p w:rsidR="008B3530" w:rsidRPr="00432D5B" w:rsidRDefault="008B3530" w:rsidP="008B3530">
      <w:pPr>
        <w:spacing w:after="0" w:line="240" w:lineRule="auto"/>
        <w:ind w:firstLine="567"/>
        <w:jc w:val="both"/>
        <w:rPr>
          <w:rFonts w:ascii="Times New Roman" w:eastAsia="Times New Roman" w:hAnsi="Times New Roman" w:cs="Times New Roman"/>
          <w:b/>
          <w:sz w:val="24"/>
          <w:szCs w:val="24"/>
          <w:lang w:val="uk-UA" w:eastAsia="ru-RU"/>
        </w:rPr>
      </w:pPr>
    </w:p>
    <w:p w:rsidR="00437B03" w:rsidRPr="00432D5B" w:rsidRDefault="00437B03" w:rsidP="00437B03">
      <w:pPr>
        <w:spacing w:after="0" w:line="240" w:lineRule="auto"/>
        <w:ind w:firstLine="567"/>
        <w:jc w:val="both"/>
        <w:rPr>
          <w:rFonts w:ascii="Times New Roman" w:eastAsia="Times New Roman" w:hAnsi="Times New Roman" w:cs="Times New Roman"/>
          <w:sz w:val="24"/>
          <w:szCs w:val="24"/>
          <w:lang w:val="uk-UA" w:eastAsia="ru-RU"/>
        </w:rPr>
      </w:pPr>
    </w:p>
    <w:p w:rsidR="008B3530" w:rsidRPr="008B3530" w:rsidRDefault="008B3530" w:rsidP="008B3530">
      <w:pPr>
        <w:pStyle w:val="a3"/>
        <w:numPr>
          <w:ilvl w:val="0"/>
          <w:numId w:val="5"/>
        </w:numPr>
        <w:spacing w:after="0" w:line="240" w:lineRule="auto"/>
        <w:jc w:val="both"/>
        <w:rPr>
          <w:rFonts w:ascii="Times New Roman" w:eastAsia="Times New Roman" w:hAnsi="Times New Roman" w:cs="Times New Roman"/>
          <w:b/>
          <w:sz w:val="24"/>
          <w:szCs w:val="24"/>
          <w:lang w:val="uk-UA" w:eastAsia="ru-RU"/>
        </w:rPr>
      </w:pPr>
      <w:proofErr w:type="spellStart"/>
      <w:r w:rsidRPr="008B3530">
        <w:rPr>
          <w:rFonts w:ascii="Times New Roman" w:eastAsia="Times New Roman" w:hAnsi="Times New Roman" w:cs="Times New Roman"/>
          <w:b/>
          <w:sz w:val="24"/>
          <w:szCs w:val="24"/>
          <w:lang w:eastAsia="ru-RU"/>
        </w:rPr>
        <w:t>Перелік</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документів</w:t>
      </w:r>
      <w:proofErr w:type="spellEnd"/>
      <w:r w:rsidRPr="008B3530">
        <w:rPr>
          <w:rFonts w:ascii="Times New Roman" w:eastAsia="Times New Roman" w:hAnsi="Times New Roman" w:cs="Times New Roman"/>
          <w:b/>
          <w:sz w:val="24"/>
          <w:szCs w:val="24"/>
          <w:lang w:eastAsia="ru-RU"/>
        </w:rPr>
        <w:t xml:space="preserve"> та </w:t>
      </w:r>
      <w:proofErr w:type="spellStart"/>
      <w:r w:rsidRPr="008B3530">
        <w:rPr>
          <w:rFonts w:ascii="Times New Roman" w:eastAsia="Times New Roman" w:hAnsi="Times New Roman" w:cs="Times New Roman"/>
          <w:b/>
          <w:sz w:val="24"/>
          <w:szCs w:val="24"/>
          <w:lang w:eastAsia="ru-RU"/>
        </w:rPr>
        <w:t>інформації</w:t>
      </w:r>
      <w:proofErr w:type="spellEnd"/>
      <w:r w:rsidRPr="008B3530">
        <w:rPr>
          <w:rFonts w:ascii="Times New Roman" w:eastAsia="Times New Roman" w:hAnsi="Times New Roman" w:cs="Times New Roman"/>
          <w:b/>
          <w:sz w:val="24"/>
          <w:szCs w:val="24"/>
          <w:lang w:eastAsia="ru-RU"/>
        </w:rPr>
        <w:t xml:space="preserve">  для </w:t>
      </w:r>
      <w:proofErr w:type="spellStart"/>
      <w:proofErr w:type="gramStart"/>
      <w:r w:rsidRPr="008B3530">
        <w:rPr>
          <w:rFonts w:ascii="Times New Roman" w:eastAsia="Times New Roman" w:hAnsi="Times New Roman" w:cs="Times New Roman"/>
          <w:b/>
          <w:sz w:val="24"/>
          <w:szCs w:val="24"/>
          <w:lang w:eastAsia="ru-RU"/>
        </w:rPr>
        <w:t>п</w:t>
      </w:r>
      <w:proofErr w:type="gramEnd"/>
      <w:r w:rsidRPr="008B3530">
        <w:rPr>
          <w:rFonts w:ascii="Times New Roman" w:eastAsia="Times New Roman" w:hAnsi="Times New Roman" w:cs="Times New Roman"/>
          <w:b/>
          <w:sz w:val="24"/>
          <w:szCs w:val="24"/>
          <w:lang w:eastAsia="ru-RU"/>
        </w:rPr>
        <w:t>ідтвердження</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відповідності</w:t>
      </w:r>
      <w:proofErr w:type="spellEnd"/>
      <w:r w:rsidRPr="008B3530">
        <w:rPr>
          <w:rFonts w:ascii="Times New Roman" w:eastAsia="Times New Roman" w:hAnsi="Times New Roman" w:cs="Times New Roman"/>
          <w:b/>
          <w:sz w:val="24"/>
          <w:szCs w:val="24"/>
          <w:lang w:eastAsia="ru-RU"/>
        </w:rPr>
        <w:t xml:space="preserve"> ПЕРЕМОЖЦЯ </w:t>
      </w:r>
      <w:r w:rsidRPr="008B3530">
        <w:rPr>
          <w:rFonts w:ascii="Times New Roman" w:eastAsia="Times New Roman" w:hAnsi="Times New Roman" w:cs="Times New Roman"/>
          <w:b/>
          <w:sz w:val="24"/>
          <w:szCs w:val="24"/>
          <w:lang w:val="uk-UA" w:eastAsia="ru-RU"/>
        </w:rPr>
        <w:t xml:space="preserve">          </w:t>
      </w:r>
      <w:proofErr w:type="spellStart"/>
      <w:r w:rsidRPr="008B3530">
        <w:rPr>
          <w:rFonts w:ascii="Times New Roman" w:eastAsia="Times New Roman" w:hAnsi="Times New Roman" w:cs="Times New Roman"/>
          <w:b/>
          <w:sz w:val="24"/>
          <w:szCs w:val="24"/>
          <w:lang w:eastAsia="ru-RU"/>
        </w:rPr>
        <w:t>вимогам</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визначеним</w:t>
      </w:r>
      <w:proofErr w:type="spellEnd"/>
      <w:r w:rsidRPr="008B3530">
        <w:rPr>
          <w:rFonts w:ascii="Times New Roman" w:eastAsia="Times New Roman" w:hAnsi="Times New Roman" w:cs="Times New Roman"/>
          <w:b/>
          <w:sz w:val="24"/>
          <w:szCs w:val="24"/>
          <w:lang w:eastAsia="ru-RU"/>
        </w:rPr>
        <w:t xml:space="preserve"> у </w:t>
      </w:r>
      <w:proofErr w:type="spellStart"/>
      <w:r w:rsidRPr="008B3530">
        <w:rPr>
          <w:rFonts w:ascii="Times New Roman" w:eastAsia="Times New Roman" w:hAnsi="Times New Roman" w:cs="Times New Roman"/>
          <w:b/>
          <w:sz w:val="24"/>
          <w:szCs w:val="24"/>
          <w:lang w:eastAsia="ru-RU"/>
        </w:rPr>
        <w:t>пункті</w:t>
      </w:r>
      <w:proofErr w:type="spellEnd"/>
      <w:r w:rsidRPr="008B3530">
        <w:rPr>
          <w:rFonts w:ascii="Times New Roman" w:eastAsia="Times New Roman" w:hAnsi="Times New Roman" w:cs="Times New Roman"/>
          <w:b/>
          <w:sz w:val="24"/>
          <w:szCs w:val="24"/>
          <w:lang w:eastAsia="ru-RU"/>
        </w:rPr>
        <w:t xml:space="preserve"> 44 </w:t>
      </w:r>
      <w:proofErr w:type="spellStart"/>
      <w:r w:rsidRPr="008B3530">
        <w:rPr>
          <w:rFonts w:ascii="Times New Roman" w:eastAsia="Times New Roman" w:hAnsi="Times New Roman" w:cs="Times New Roman"/>
          <w:b/>
          <w:sz w:val="24"/>
          <w:szCs w:val="24"/>
          <w:lang w:eastAsia="ru-RU"/>
        </w:rPr>
        <w:t>Особливостей</w:t>
      </w:r>
      <w:proofErr w:type="spellEnd"/>
      <w:r w:rsidRPr="008B3530">
        <w:rPr>
          <w:rFonts w:ascii="Times New Roman" w:eastAsia="Times New Roman" w:hAnsi="Times New Roman" w:cs="Times New Roman"/>
          <w:b/>
          <w:sz w:val="24"/>
          <w:szCs w:val="24"/>
          <w:lang w:eastAsia="ru-RU"/>
        </w:rPr>
        <w:t>:</w:t>
      </w:r>
    </w:p>
    <w:p w:rsidR="008B3530" w:rsidRPr="008B3530" w:rsidRDefault="008B3530" w:rsidP="008B3530">
      <w:pPr>
        <w:pStyle w:val="a3"/>
        <w:spacing w:after="0" w:line="240" w:lineRule="auto"/>
        <w:ind w:left="1080"/>
        <w:jc w:val="both"/>
        <w:rPr>
          <w:rFonts w:ascii="Times New Roman" w:eastAsia="Times New Roman" w:hAnsi="Times New Roman" w:cs="Times New Roman"/>
          <w:b/>
          <w:sz w:val="24"/>
          <w:szCs w:val="24"/>
          <w:lang w:val="uk-UA" w:eastAsia="ru-RU"/>
        </w:rPr>
      </w:pPr>
    </w:p>
    <w:p w:rsidR="008B3530" w:rsidRPr="00B5413D" w:rsidRDefault="008B3530" w:rsidP="008B353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B5413D">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B3530" w:rsidRPr="00B5413D" w:rsidRDefault="008B3530" w:rsidP="008B3530">
      <w:pPr>
        <w:spacing w:after="0" w:line="240" w:lineRule="auto"/>
        <w:jc w:val="both"/>
        <w:rPr>
          <w:rFonts w:ascii="Times New Roman" w:eastAsia="Times New Roman" w:hAnsi="Times New Roman" w:cs="Times New Roman"/>
          <w:sz w:val="24"/>
          <w:szCs w:val="24"/>
          <w:lang w:eastAsia="ru-RU"/>
        </w:rPr>
      </w:pPr>
      <w:proofErr w:type="gramStart"/>
      <w:r w:rsidRPr="00B5413D">
        <w:rPr>
          <w:rFonts w:ascii="Times New Roman" w:eastAsia="Times New Roman" w:hAnsi="Times New Roman" w:cs="Times New Roman"/>
          <w:sz w:val="24"/>
          <w:szCs w:val="24"/>
          <w:lang w:eastAsia="ru-RU"/>
        </w:rPr>
        <w:t xml:space="preserve">Першим днем строку, </w:t>
      </w:r>
      <w:proofErr w:type="spellStart"/>
      <w:r w:rsidRPr="00B5413D">
        <w:rPr>
          <w:rFonts w:ascii="Times New Roman" w:eastAsia="Times New Roman" w:hAnsi="Times New Roman" w:cs="Times New Roman"/>
          <w:sz w:val="24"/>
          <w:szCs w:val="24"/>
          <w:lang w:eastAsia="ru-RU"/>
        </w:rPr>
        <w:t>передбаченого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цією</w:t>
      </w:r>
      <w:proofErr w:type="spellEnd"/>
      <w:r w:rsidRPr="00B5413D">
        <w:rPr>
          <w:rFonts w:ascii="Times New Roman" w:eastAsia="Times New Roman" w:hAnsi="Times New Roman" w:cs="Times New Roman"/>
          <w:sz w:val="24"/>
          <w:szCs w:val="24"/>
          <w:lang w:eastAsia="ru-RU"/>
        </w:rPr>
        <w:t xml:space="preserve"> тендерною </w:t>
      </w:r>
      <w:proofErr w:type="spellStart"/>
      <w:r w:rsidRPr="00B5413D">
        <w:rPr>
          <w:rFonts w:ascii="Times New Roman" w:eastAsia="Times New Roman" w:hAnsi="Times New Roman" w:cs="Times New Roman"/>
          <w:sz w:val="24"/>
          <w:szCs w:val="24"/>
          <w:lang w:eastAsia="ru-RU"/>
        </w:rPr>
        <w:t>документацією</w:t>
      </w:r>
      <w:proofErr w:type="spellEnd"/>
      <w:r w:rsidRPr="00B5413D">
        <w:rPr>
          <w:rFonts w:ascii="Times New Roman" w:eastAsia="Times New Roman" w:hAnsi="Times New Roman" w:cs="Times New Roman"/>
          <w:sz w:val="24"/>
          <w:szCs w:val="24"/>
          <w:lang w:eastAsia="ru-RU"/>
        </w:rPr>
        <w:t xml:space="preserve"> та/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Законом та/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Особливостями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перебіг</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якого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визначається</w:t>
      </w:r>
      <w:proofErr w:type="spellEnd"/>
      <w:r w:rsidRPr="00B5413D">
        <w:rPr>
          <w:rFonts w:ascii="Times New Roman" w:eastAsia="Times New Roman" w:hAnsi="Times New Roman" w:cs="Times New Roman"/>
          <w:sz w:val="24"/>
          <w:szCs w:val="24"/>
          <w:lang w:eastAsia="ru-RU"/>
        </w:rPr>
        <w:t xml:space="preserve"> з </w:t>
      </w:r>
      <w:proofErr w:type="spellStart"/>
      <w:r w:rsidRPr="00B5413D">
        <w:rPr>
          <w:rFonts w:ascii="Times New Roman" w:eastAsia="Times New Roman" w:hAnsi="Times New Roman" w:cs="Times New Roman"/>
          <w:sz w:val="24"/>
          <w:szCs w:val="24"/>
          <w:lang w:eastAsia="ru-RU"/>
        </w:rPr>
        <w:t>дати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певної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події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вважатиметься</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наступний</w:t>
      </w:r>
      <w:proofErr w:type="spellEnd"/>
      <w:r w:rsidRPr="00B5413D">
        <w:rPr>
          <w:rFonts w:ascii="Times New Roman" w:eastAsia="Times New Roman" w:hAnsi="Times New Roman" w:cs="Times New Roman"/>
          <w:sz w:val="24"/>
          <w:szCs w:val="24"/>
          <w:lang w:eastAsia="ru-RU"/>
        </w:rPr>
        <w:t xml:space="preserve"> за днем </w:t>
      </w:r>
      <w:proofErr w:type="spellStart"/>
      <w:r w:rsidRPr="00B5413D">
        <w:rPr>
          <w:rFonts w:ascii="Times New Roman" w:eastAsia="Times New Roman" w:hAnsi="Times New Roman" w:cs="Times New Roman"/>
          <w:sz w:val="24"/>
          <w:szCs w:val="24"/>
          <w:lang w:eastAsia="ru-RU"/>
        </w:rPr>
        <w:t>відповідної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події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календарний</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робочий</w:t>
      </w:r>
      <w:proofErr w:type="spellEnd"/>
      <w:r w:rsidRPr="00B5413D">
        <w:rPr>
          <w:rFonts w:ascii="Times New Roman" w:eastAsia="Times New Roman" w:hAnsi="Times New Roman" w:cs="Times New Roman"/>
          <w:sz w:val="24"/>
          <w:szCs w:val="24"/>
          <w:lang w:eastAsia="ru-RU"/>
        </w:rPr>
        <w:t xml:space="preserve"> день, </w:t>
      </w:r>
      <w:proofErr w:type="spellStart"/>
      <w:r w:rsidRPr="00B5413D">
        <w:rPr>
          <w:rFonts w:ascii="Times New Roman" w:eastAsia="Times New Roman" w:hAnsi="Times New Roman" w:cs="Times New Roman"/>
          <w:sz w:val="24"/>
          <w:szCs w:val="24"/>
          <w:lang w:eastAsia="ru-RU"/>
        </w:rPr>
        <w:t>залежно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від</w:t>
      </w:r>
      <w:proofErr w:type="spellEnd"/>
      <w:r w:rsidRPr="00B5413D">
        <w:rPr>
          <w:rFonts w:ascii="Times New Roman" w:eastAsia="Times New Roman" w:hAnsi="Times New Roman" w:cs="Times New Roman"/>
          <w:sz w:val="24"/>
          <w:szCs w:val="24"/>
          <w:lang w:eastAsia="ru-RU"/>
        </w:rPr>
        <w:t xml:space="preserve"> того, у </w:t>
      </w:r>
      <w:proofErr w:type="spellStart"/>
      <w:r w:rsidRPr="00B5413D">
        <w:rPr>
          <w:rFonts w:ascii="Times New Roman" w:eastAsia="Times New Roman" w:hAnsi="Times New Roman" w:cs="Times New Roman"/>
          <w:sz w:val="24"/>
          <w:szCs w:val="24"/>
          <w:lang w:eastAsia="ru-RU"/>
        </w:rPr>
        <w:t>яких</w:t>
      </w:r>
      <w:proofErr w:type="spellEnd"/>
      <w:r w:rsidRPr="00B5413D">
        <w:rPr>
          <w:rFonts w:ascii="Times New Roman" w:eastAsia="Times New Roman" w:hAnsi="Times New Roman" w:cs="Times New Roman"/>
          <w:sz w:val="24"/>
          <w:szCs w:val="24"/>
          <w:lang w:eastAsia="ru-RU"/>
        </w:rPr>
        <w:t xml:space="preserve"> днях (</w:t>
      </w:r>
      <w:proofErr w:type="spellStart"/>
      <w:r w:rsidRPr="00B5413D">
        <w:rPr>
          <w:rFonts w:ascii="Times New Roman" w:eastAsia="Times New Roman" w:hAnsi="Times New Roman" w:cs="Times New Roman"/>
          <w:sz w:val="24"/>
          <w:szCs w:val="24"/>
          <w:lang w:eastAsia="ru-RU"/>
        </w:rPr>
        <w:t>календарних</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чи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робочих</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обраховується</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відповідний</w:t>
      </w:r>
      <w:proofErr w:type="spellEnd"/>
      <w:r w:rsidRPr="00B5413D">
        <w:rPr>
          <w:rFonts w:ascii="Times New Roman" w:eastAsia="Times New Roman" w:hAnsi="Times New Roman" w:cs="Times New Roman"/>
          <w:sz w:val="24"/>
          <w:szCs w:val="24"/>
          <w:lang w:eastAsia="ru-RU"/>
        </w:rPr>
        <w:t xml:space="preserve"> строк.</w:t>
      </w:r>
      <w:proofErr w:type="gramEnd"/>
    </w:p>
    <w:p w:rsidR="008B3530" w:rsidRPr="008B3530" w:rsidRDefault="008B3530" w:rsidP="008B3530">
      <w:pPr>
        <w:spacing w:after="0" w:line="240" w:lineRule="auto"/>
        <w:jc w:val="both"/>
        <w:rPr>
          <w:rFonts w:ascii="Times New Roman" w:eastAsia="Times New Roman" w:hAnsi="Times New Roman" w:cs="Times New Roman"/>
          <w:b/>
          <w:sz w:val="24"/>
          <w:szCs w:val="24"/>
          <w:lang w:eastAsia="ru-RU"/>
        </w:rPr>
      </w:pPr>
    </w:p>
    <w:p w:rsidR="00365DC3" w:rsidRPr="004466D5" w:rsidRDefault="00365DC3" w:rsidP="008B3530">
      <w:pPr>
        <w:spacing w:after="0" w:line="240" w:lineRule="auto"/>
        <w:jc w:val="both"/>
        <w:rPr>
          <w:rFonts w:ascii="Times New Roman" w:eastAsia="Times New Roman" w:hAnsi="Times New Roman" w:cs="Times New Roman"/>
          <w:b/>
          <w:sz w:val="24"/>
          <w:szCs w:val="24"/>
          <w:lang w:val="uk-UA" w:eastAsia="ru-RU"/>
        </w:rPr>
      </w:pPr>
      <w:r w:rsidRPr="00365DC3">
        <w:rPr>
          <w:rFonts w:ascii="Times New Roman" w:eastAsia="Times New Roman" w:hAnsi="Times New Roman" w:cs="Times New Roman"/>
          <w:b/>
          <w:sz w:val="24"/>
          <w:szCs w:val="24"/>
          <w:lang w:val="uk-UA" w:eastAsia="ru-RU"/>
        </w:rPr>
        <w:t>3.1. Документи, які надаються  ПЕРЕМОЖЦЕМ (юридичною особою):</w:t>
      </w:r>
    </w:p>
    <w:p w:rsidR="004466D5" w:rsidRDefault="004466D5" w:rsidP="00437B03">
      <w:pPr>
        <w:spacing w:after="0" w:line="240" w:lineRule="auto"/>
        <w:ind w:firstLine="567"/>
        <w:jc w:val="both"/>
        <w:rPr>
          <w:rFonts w:ascii="Times New Roman" w:hAnsi="Times New Roman" w:cs="Times New Roman"/>
          <w:i/>
          <w:sz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3758F1" w:rsidRPr="003758F1" w:rsidTr="007B313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з/</w:t>
            </w:r>
            <w:proofErr w:type="gramStart"/>
            <w:r w:rsidRPr="003758F1">
              <w:rPr>
                <w:rFonts w:ascii="Times New Roman" w:hAnsi="Times New Roman" w:cs="Times New Roman"/>
                <w:b/>
                <w:i/>
                <w:sz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Вимоги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п. 44 </w:t>
            </w:r>
            <w:proofErr w:type="spellStart"/>
            <w:r w:rsidRPr="003758F1">
              <w:rPr>
                <w:rFonts w:ascii="Times New Roman" w:hAnsi="Times New Roman" w:cs="Times New Roman"/>
                <w:b/>
                <w:i/>
                <w:sz w:val="24"/>
              </w:rPr>
              <w:t>Особливостей</w:t>
            </w:r>
            <w:proofErr w:type="spellEnd"/>
          </w:p>
          <w:p w:rsidR="003758F1" w:rsidRPr="003758F1" w:rsidRDefault="003758F1" w:rsidP="003758F1">
            <w:pPr>
              <w:spacing w:after="0" w:line="240" w:lineRule="auto"/>
              <w:jc w:val="both"/>
              <w:rPr>
                <w:rFonts w:ascii="Times New Roman" w:hAnsi="Times New Roman" w:cs="Times New Roman"/>
                <w:b/>
                <w:i/>
                <w:sz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торгів</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виконання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вимоги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п.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 xml:space="preserve"> (</w:t>
            </w:r>
            <w:proofErr w:type="spellStart"/>
            <w:proofErr w:type="gramStart"/>
            <w:r w:rsidRPr="003758F1">
              <w:rPr>
                <w:rFonts w:ascii="Times New Roman" w:hAnsi="Times New Roman" w:cs="Times New Roman"/>
                <w:b/>
                <w:i/>
                <w:sz w:val="24"/>
              </w:rPr>
              <w:t>п</w:t>
            </w:r>
            <w:proofErr w:type="gramEnd"/>
            <w:r w:rsidRPr="003758F1">
              <w:rPr>
                <w:rFonts w:ascii="Times New Roman" w:hAnsi="Times New Roman" w:cs="Times New Roman"/>
                <w:b/>
                <w:i/>
                <w:sz w:val="24"/>
              </w:rPr>
              <w:t>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відсутності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w:t>
            </w:r>
            <w:proofErr w:type="spellEnd"/>
            <w:r w:rsidRPr="003758F1">
              <w:rPr>
                <w:rFonts w:ascii="Times New Roman" w:hAnsi="Times New Roman" w:cs="Times New Roman"/>
                <w:b/>
                <w:i/>
                <w:sz w:val="24"/>
              </w:rPr>
              <w:t xml:space="preserve">) </w:t>
            </w:r>
            <w:r w:rsidRPr="003758F1">
              <w:rPr>
                <w:rFonts w:ascii="Times New Roman" w:hAnsi="Times New Roman" w:cs="Times New Roman"/>
                <w:b/>
                <w:i/>
                <w:sz w:val="24"/>
              </w:rPr>
              <w:lastRenderedPageBreak/>
              <w:t xml:space="preserve">повинен </w:t>
            </w:r>
            <w:proofErr w:type="spellStart"/>
            <w:r w:rsidRPr="003758F1">
              <w:rPr>
                <w:rFonts w:ascii="Times New Roman" w:hAnsi="Times New Roman" w:cs="Times New Roman"/>
                <w:b/>
                <w:i/>
                <w:sz w:val="24"/>
              </w:rPr>
              <w:t>надати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таку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w:t>
            </w:r>
          </w:p>
        </w:tc>
      </w:tr>
      <w:tr w:rsidR="003758F1" w:rsidRPr="003758F1" w:rsidTr="007B31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фізичну</w:t>
            </w:r>
            <w:proofErr w:type="spellEnd"/>
            <w:r w:rsidRPr="003758F1">
              <w:rPr>
                <w:rFonts w:ascii="Times New Roman" w:hAnsi="Times New Roman" w:cs="Times New Roman"/>
                <w:b/>
                <w:i/>
                <w:sz w:val="24"/>
              </w:rPr>
              <w:t xml:space="preserve"> особу, яка є </w:t>
            </w:r>
            <w:proofErr w:type="spellStart"/>
            <w:r w:rsidRPr="003758F1">
              <w:rPr>
                <w:rFonts w:ascii="Times New Roman" w:hAnsi="Times New Roman" w:cs="Times New Roman"/>
                <w:b/>
                <w:i/>
                <w:sz w:val="24"/>
              </w:rPr>
              <w:t>учасником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притягнуто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законом  до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вчинення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корупційного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пов’язаного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w:t>
            </w: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proofErr w:type="gramStart"/>
            <w:r w:rsidRPr="003758F1">
              <w:rPr>
                <w:rFonts w:ascii="Times New Roman" w:hAnsi="Times New Roman" w:cs="Times New Roman"/>
                <w:b/>
                <w:i/>
                <w:sz w:val="24"/>
              </w:rPr>
              <w:t>п</w:t>
            </w:r>
            <w:proofErr w:type="gramEnd"/>
            <w:r w:rsidRPr="003758F1">
              <w:rPr>
                <w:rFonts w:ascii="Times New Roman" w:hAnsi="Times New Roman" w:cs="Times New Roman"/>
                <w:b/>
                <w:i/>
                <w:sz w:val="24"/>
              </w:rPr>
              <w:t>ідпункт</w:t>
            </w:r>
            <w:proofErr w:type="spellEnd"/>
            <w:r w:rsidRPr="003758F1">
              <w:rPr>
                <w:rFonts w:ascii="Times New Roman" w:hAnsi="Times New Roman" w:cs="Times New Roman"/>
                <w:b/>
                <w:i/>
                <w:sz w:val="24"/>
              </w:rPr>
              <w:t xml:space="preserve"> 3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Інформаційна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Єдиного</w:t>
            </w:r>
            <w:proofErr w:type="spellEnd"/>
            <w:r w:rsidRPr="003758F1">
              <w:rPr>
                <w:rFonts w:ascii="Times New Roman" w:hAnsi="Times New Roman" w:cs="Times New Roman"/>
                <w:b/>
                <w:i/>
                <w:sz w:val="24"/>
              </w:rPr>
              <w:t xml:space="preserve"> державного </w:t>
            </w:r>
            <w:proofErr w:type="spellStart"/>
            <w:r w:rsidRPr="003758F1">
              <w:rPr>
                <w:rFonts w:ascii="Times New Roman" w:hAnsi="Times New Roman" w:cs="Times New Roman"/>
                <w:b/>
                <w:i/>
                <w:sz w:val="24"/>
              </w:rPr>
              <w:t>реєстру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осіб</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які</w:t>
            </w:r>
            <w:proofErr w:type="spellEnd"/>
            <w:r w:rsidRPr="003758F1">
              <w:rPr>
                <w:rFonts w:ascii="Times New Roman" w:hAnsi="Times New Roman" w:cs="Times New Roman"/>
                <w:b/>
                <w:i/>
                <w:sz w:val="24"/>
              </w:rPr>
              <w:t xml:space="preserve"> вчинили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proofErr w:type="gramStart"/>
            <w:r w:rsidRPr="003758F1">
              <w:rPr>
                <w:rFonts w:ascii="Times New Roman" w:hAnsi="Times New Roman" w:cs="Times New Roman"/>
                <w:b/>
                <w:i/>
                <w:sz w:val="24"/>
              </w:rPr>
              <w:t>пов’язан</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якою</w:t>
            </w:r>
            <w:proofErr w:type="spellEnd"/>
            <w:r w:rsidRPr="003758F1">
              <w:rPr>
                <w:rFonts w:ascii="Times New Roman" w:hAnsi="Times New Roman" w:cs="Times New Roman"/>
                <w:b/>
                <w:i/>
                <w:sz w:val="24"/>
              </w:rPr>
              <w:t xml:space="preserve"> не буде </w:t>
            </w:r>
            <w:proofErr w:type="spellStart"/>
            <w:r w:rsidRPr="003758F1">
              <w:rPr>
                <w:rFonts w:ascii="Times New Roman" w:hAnsi="Times New Roman" w:cs="Times New Roman"/>
                <w:b/>
                <w:i/>
                <w:sz w:val="24"/>
              </w:rPr>
              <w:t>знайдено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інформації</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надається</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період</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відсутності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функціональної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можливості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перевірки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інформації</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вебресурсі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Єдиного</w:t>
            </w:r>
            <w:proofErr w:type="spellEnd"/>
            <w:r w:rsidRPr="003758F1">
              <w:rPr>
                <w:rFonts w:ascii="Times New Roman" w:hAnsi="Times New Roman" w:cs="Times New Roman"/>
                <w:b/>
                <w:i/>
                <w:sz w:val="24"/>
              </w:rPr>
              <w:t xml:space="preserve"> державного </w:t>
            </w:r>
            <w:proofErr w:type="spellStart"/>
            <w:r w:rsidRPr="003758F1">
              <w:rPr>
                <w:rFonts w:ascii="Times New Roman" w:hAnsi="Times New Roman" w:cs="Times New Roman"/>
                <w:b/>
                <w:i/>
                <w:sz w:val="24"/>
              </w:rPr>
              <w:t>реєстру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осіб</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які</w:t>
            </w:r>
            <w:proofErr w:type="spellEnd"/>
            <w:r w:rsidRPr="003758F1">
              <w:rPr>
                <w:rFonts w:ascii="Times New Roman" w:hAnsi="Times New Roman" w:cs="Times New Roman"/>
                <w:b/>
                <w:i/>
                <w:sz w:val="24"/>
              </w:rPr>
              <w:t xml:space="preserve"> вчинили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proofErr w:type="gramStart"/>
            <w:r w:rsidRPr="003758F1">
              <w:rPr>
                <w:rFonts w:ascii="Times New Roman" w:hAnsi="Times New Roman" w:cs="Times New Roman"/>
                <w:b/>
                <w:i/>
                <w:sz w:val="24"/>
              </w:rPr>
              <w:t>пов’язан</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яка не </w:t>
            </w:r>
            <w:proofErr w:type="spellStart"/>
            <w:r w:rsidRPr="003758F1">
              <w:rPr>
                <w:rFonts w:ascii="Times New Roman" w:hAnsi="Times New Roman" w:cs="Times New Roman"/>
                <w:b/>
                <w:i/>
                <w:sz w:val="24"/>
              </w:rPr>
              <w:t>стосується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запитувача</w:t>
            </w:r>
            <w:proofErr w:type="spellEnd"/>
            <w:r w:rsidRPr="003758F1">
              <w:rPr>
                <w:rFonts w:ascii="Times New Roman" w:hAnsi="Times New Roman" w:cs="Times New Roman"/>
                <w:b/>
                <w:i/>
                <w:sz w:val="24"/>
              </w:rPr>
              <w:t>.</w:t>
            </w:r>
          </w:p>
        </w:tc>
      </w:tr>
      <w:tr w:rsidR="003758F1" w:rsidRPr="003758F1" w:rsidTr="007B31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засуджений</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кримінальне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вчинене</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корисливих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мотивів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зокрема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пов’язане</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хабарництвом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шахрайством</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відмиванням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коштів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судимість</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якого</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знято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не погашено в </w:t>
            </w:r>
            <w:proofErr w:type="spellStart"/>
            <w:r w:rsidRPr="003758F1">
              <w:rPr>
                <w:rFonts w:ascii="Times New Roman" w:hAnsi="Times New Roman" w:cs="Times New Roman"/>
                <w:b/>
                <w:i/>
                <w:sz w:val="24"/>
              </w:rPr>
              <w:t>установленому</w:t>
            </w:r>
            <w:proofErr w:type="spellEnd"/>
            <w:r w:rsidRPr="003758F1">
              <w:rPr>
                <w:rFonts w:ascii="Times New Roman" w:hAnsi="Times New Roman" w:cs="Times New Roman"/>
                <w:b/>
                <w:i/>
                <w:sz w:val="24"/>
              </w:rPr>
              <w:t xml:space="preserve"> законом порядку.</w:t>
            </w: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proofErr w:type="gramStart"/>
            <w:r w:rsidRPr="003758F1">
              <w:rPr>
                <w:rFonts w:ascii="Times New Roman" w:hAnsi="Times New Roman" w:cs="Times New Roman"/>
                <w:b/>
                <w:i/>
                <w:sz w:val="24"/>
              </w:rPr>
              <w:t>п</w:t>
            </w:r>
            <w:proofErr w:type="gramEnd"/>
            <w:r w:rsidRPr="003758F1">
              <w:rPr>
                <w:rFonts w:ascii="Times New Roman" w:hAnsi="Times New Roman" w:cs="Times New Roman"/>
                <w:b/>
                <w:i/>
                <w:sz w:val="24"/>
              </w:rPr>
              <w:t>ідпункт</w:t>
            </w:r>
            <w:proofErr w:type="spellEnd"/>
            <w:r w:rsidRPr="003758F1">
              <w:rPr>
                <w:rFonts w:ascii="Times New Roman" w:hAnsi="Times New Roman" w:cs="Times New Roman"/>
                <w:b/>
                <w:i/>
                <w:sz w:val="24"/>
              </w:rPr>
              <w:t xml:space="preserve"> 6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Повний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витяг</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інформаційно-аналітичної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системи</w:t>
            </w:r>
            <w:proofErr w:type="spellEnd"/>
            <w:r w:rsidRPr="003758F1">
              <w:rPr>
                <w:rFonts w:ascii="Times New Roman" w:hAnsi="Times New Roman" w:cs="Times New Roman"/>
                <w:b/>
                <w:i/>
                <w:sz w:val="24"/>
              </w:rPr>
              <w:t xml:space="preserve"> «</w:t>
            </w:r>
            <w:proofErr w:type="spellStart"/>
            <w:proofErr w:type="gramStart"/>
            <w:r w:rsidRPr="003758F1">
              <w:rPr>
                <w:rFonts w:ascii="Times New Roman" w:hAnsi="Times New Roman" w:cs="Times New Roman"/>
                <w:b/>
                <w:i/>
                <w:sz w:val="24"/>
              </w:rPr>
              <w:t>Обл</w:t>
            </w:r>
            <w:proofErr w:type="gramEnd"/>
            <w:r w:rsidRPr="003758F1">
              <w:rPr>
                <w:rFonts w:ascii="Times New Roman" w:hAnsi="Times New Roman" w:cs="Times New Roman"/>
                <w:b/>
                <w:i/>
                <w:sz w:val="24"/>
              </w:rPr>
              <w:t>ік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відомостей</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притягнення</w:t>
            </w:r>
            <w:proofErr w:type="spellEnd"/>
            <w:r w:rsidRPr="003758F1">
              <w:rPr>
                <w:rFonts w:ascii="Times New Roman" w:hAnsi="Times New Roman" w:cs="Times New Roman"/>
                <w:b/>
                <w:i/>
                <w:sz w:val="24"/>
              </w:rPr>
              <w:t xml:space="preserve"> особи до </w:t>
            </w:r>
            <w:proofErr w:type="spellStart"/>
            <w:r w:rsidRPr="003758F1">
              <w:rPr>
                <w:rFonts w:ascii="Times New Roman" w:hAnsi="Times New Roman" w:cs="Times New Roman"/>
                <w:b/>
                <w:i/>
                <w:sz w:val="24"/>
              </w:rPr>
              <w:t>кримінальної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наявності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сформований</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паперовій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електронній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формі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містить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відсутність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обмежень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передбачених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кримінальним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процесуальним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законодавством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України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щодо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
          <w:p w:rsidR="003758F1" w:rsidRPr="003758F1" w:rsidRDefault="003758F1" w:rsidP="003758F1">
            <w:pPr>
              <w:spacing w:after="0" w:line="240" w:lineRule="auto"/>
              <w:jc w:val="both"/>
              <w:rPr>
                <w:rFonts w:ascii="Times New Roman" w:hAnsi="Times New Roman" w:cs="Times New Roman"/>
                <w:b/>
                <w:i/>
                <w:sz w:val="24"/>
              </w:rPr>
            </w:pP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 xml:space="preserve">Документ </w:t>
            </w:r>
            <w:proofErr w:type="gramStart"/>
            <w:r w:rsidRPr="003758F1">
              <w:rPr>
                <w:rFonts w:ascii="Times New Roman" w:hAnsi="Times New Roman" w:cs="Times New Roman"/>
                <w:b/>
                <w:i/>
                <w:sz w:val="24"/>
              </w:rPr>
              <w:t>повинен</w:t>
            </w:r>
            <w:proofErr w:type="gramEnd"/>
            <w:r w:rsidRPr="003758F1">
              <w:rPr>
                <w:rFonts w:ascii="Times New Roman" w:hAnsi="Times New Roman" w:cs="Times New Roman"/>
                <w:b/>
                <w:i/>
                <w:sz w:val="24"/>
              </w:rPr>
              <w:t xml:space="preserve"> бути не </w:t>
            </w:r>
            <w:proofErr w:type="spellStart"/>
            <w:r w:rsidRPr="003758F1">
              <w:rPr>
                <w:rFonts w:ascii="Times New Roman" w:hAnsi="Times New Roman" w:cs="Times New Roman"/>
                <w:b/>
                <w:i/>
                <w:sz w:val="24"/>
              </w:rPr>
              <w:t>більше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тридцятиденної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давнини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подання</w:t>
            </w:r>
            <w:proofErr w:type="spellEnd"/>
            <w:r w:rsidRPr="003758F1">
              <w:rPr>
                <w:rFonts w:ascii="Times New Roman" w:hAnsi="Times New Roman" w:cs="Times New Roman"/>
                <w:b/>
                <w:i/>
                <w:sz w:val="24"/>
              </w:rPr>
              <w:t xml:space="preserve"> документа. </w:t>
            </w:r>
          </w:p>
        </w:tc>
      </w:tr>
      <w:tr w:rsidR="003758F1" w:rsidRPr="003758F1" w:rsidTr="007B313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фізичну</w:t>
            </w:r>
            <w:proofErr w:type="spellEnd"/>
            <w:r w:rsidRPr="003758F1">
              <w:rPr>
                <w:rFonts w:ascii="Times New Roman" w:hAnsi="Times New Roman" w:cs="Times New Roman"/>
                <w:b/>
                <w:i/>
                <w:sz w:val="24"/>
              </w:rPr>
              <w:t xml:space="preserve"> особу, яка є </w:t>
            </w:r>
            <w:proofErr w:type="spellStart"/>
            <w:r w:rsidRPr="003758F1">
              <w:rPr>
                <w:rFonts w:ascii="Times New Roman" w:hAnsi="Times New Roman" w:cs="Times New Roman"/>
                <w:b/>
                <w:i/>
                <w:sz w:val="24"/>
              </w:rPr>
              <w:t>учасником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притягнуто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законом до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вчинення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пов’язаного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використанням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дитячої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праці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чи</w:t>
            </w:r>
            <w:proofErr w:type="spellEnd"/>
            <w:r w:rsidRPr="003758F1">
              <w:rPr>
                <w:rFonts w:ascii="Times New Roman" w:hAnsi="Times New Roman" w:cs="Times New Roman"/>
                <w:b/>
                <w:i/>
                <w:sz w:val="24"/>
              </w:rPr>
              <w:t xml:space="preserve"> будь-</w:t>
            </w:r>
            <w:proofErr w:type="spellStart"/>
            <w:r w:rsidRPr="003758F1">
              <w:rPr>
                <w:rFonts w:ascii="Times New Roman" w:hAnsi="Times New Roman" w:cs="Times New Roman"/>
                <w:b/>
                <w:i/>
                <w:sz w:val="24"/>
              </w:rPr>
              <w:t>якими</w:t>
            </w:r>
            <w:proofErr w:type="spellEnd"/>
            <w:r w:rsidRPr="003758F1">
              <w:rPr>
                <w:rFonts w:ascii="Times New Roman" w:hAnsi="Times New Roman" w:cs="Times New Roman"/>
                <w:b/>
                <w:i/>
                <w:sz w:val="24"/>
              </w:rPr>
              <w:t xml:space="preserve"> формами </w:t>
            </w:r>
            <w:proofErr w:type="spellStart"/>
            <w:r w:rsidRPr="003758F1">
              <w:rPr>
                <w:rFonts w:ascii="Times New Roman" w:hAnsi="Times New Roman" w:cs="Times New Roman"/>
                <w:b/>
                <w:i/>
                <w:sz w:val="24"/>
              </w:rPr>
              <w:t>торгівлі</w:t>
            </w:r>
            <w:proofErr w:type="spellEnd"/>
            <w:r w:rsidRPr="003758F1">
              <w:rPr>
                <w:rFonts w:ascii="Times New Roman" w:hAnsi="Times New Roman" w:cs="Times New Roman"/>
                <w:b/>
                <w:i/>
                <w:sz w:val="24"/>
              </w:rPr>
              <w:t xml:space="preserve"> людьми.</w:t>
            </w: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proofErr w:type="gramStart"/>
            <w:r w:rsidRPr="003758F1">
              <w:rPr>
                <w:rFonts w:ascii="Times New Roman" w:hAnsi="Times New Roman" w:cs="Times New Roman"/>
                <w:b/>
                <w:i/>
                <w:sz w:val="24"/>
              </w:rPr>
              <w:t>п</w:t>
            </w:r>
            <w:proofErr w:type="gramEnd"/>
            <w:r w:rsidRPr="003758F1">
              <w:rPr>
                <w:rFonts w:ascii="Times New Roman" w:hAnsi="Times New Roman" w:cs="Times New Roman"/>
                <w:b/>
                <w:i/>
                <w:sz w:val="24"/>
              </w:rPr>
              <w:t>ідпункт</w:t>
            </w:r>
            <w:proofErr w:type="spellEnd"/>
            <w:r w:rsidRPr="003758F1">
              <w:rPr>
                <w:rFonts w:ascii="Times New Roman" w:hAnsi="Times New Roman" w:cs="Times New Roman"/>
                <w:b/>
                <w:i/>
                <w:sz w:val="24"/>
              </w:rPr>
              <w:t xml:space="preserve"> 12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
        </w:tc>
      </w:tr>
      <w:tr w:rsidR="003758F1" w:rsidRPr="003758F1" w:rsidTr="007B31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Учасник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виконав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укладеним</w:t>
            </w:r>
            <w:proofErr w:type="spellEnd"/>
            <w:r w:rsidRPr="003758F1">
              <w:rPr>
                <w:rFonts w:ascii="Times New Roman" w:hAnsi="Times New Roman" w:cs="Times New Roman"/>
                <w:b/>
                <w:i/>
                <w:sz w:val="24"/>
              </w:rPr>
              <w:t xml:space="preserve"> договором про </w:t>
            </w:r>
            <w:proofErr w:type="spellStart"/>
            <w:r w:rsidRPr="003758F1">
              <w:rPr>
                <w:rFonts w:ascii="Times New Roman" w:hAnsi="Times New Roman" w:cs="Times New Roman"/>
                <w:b/>
                <w:i/>
                <w:sz w:val="24"/>
              </w:rPr>
              <w:t>закупівлю</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цим</w:t>
            </w:r>
            <w:proofErr w:type="spellEnd"/>
            <w:r w:rsidRPr="003758F1">
              <w:rPr>
                <w:rFonts w:ascii="Times New Roman" w:hAnsi="Times New Roman" w:cs="Times New Roman"/>
                <w:b/>
                <w:i/>
                <w:sz w:val="24"/>
              </w:rPr>
              <w:t xml:space="preserve"> самим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призвело</w:t>
            </w:r>
            <w:proofErr w:type="spellEnd"/>
            <w:r w:rsidRPr="003758F1">
              <w:rPr>
                <w:rFonts w:ascii="Times New Roman" w:hAnsi="Times New Roman" w:cs="Times New Roman"/>
                <w:b/>
                <w:i/>
                <w:sz w:val="24"/>
              </w:rPr>
              <w:t xml:space="preserve"> до </w:t>
            </w:r>
            <w:proofErr w:type="spellStart"/>
            <w:r w:rsidRPr="003758F1">
              <w:rPr>
                <w:rFonts w:ascii="Times New Roman" w:hAnsi="Times New Roman" w:cs="Times New Roman"/>
                <w:b/>
                <w:i/>
                <w:sz w:val="24"/>
              </w:rPr>
              <w:t>його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і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застосовано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санкції</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вигляді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штрафів</w:t>
            </w:r>
            <w:proofErr w:type="spellEnd"/>
            <w:r w:rsidRPr="003758F1">
              <w:rPr>
                <w:rFonts w:ascii="Times New Roman" w:hAnsi="Times New Roman" w:cs="Times New Roman"/>
                <w:b/>
                <w:i/>
                <w:sz w:val="24"/>
              </w:rPr>
              <w:t xml:space="preserve"> та/</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 </w:t>
            </w:r>
            <w:proofErr w:type="spellStart"/>
            <w:r w:rsidRPr="003758F1">
              <w:rPr>
                <w:rFonts w:ascii="Times New Roman" w:hAnsi="Times New Roman" w:cs="Times New Roman"/>
                <w:b/>
                <w:i/>
                <w:sz w:val="24"/>
              </w:rPr>
              <w:t>протягом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трьох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років</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такого договору. </w:t>
            </w:r>
            <w:proofErr w:type="spellStart"/>
            <w:r w:rsidRPr="003758F1">
              <w:rPr>
                <w:rFonts w:ascii="Times New Roman" w:hAnsi="Times New Roman" w:cs="Times New Roman"/>
                <w:b/>
                <w:i/>
                <w:sz w:val="24"/>
              </w:rPr>
              <w:t>Учасник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перебуває</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обставинах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зазначених</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цьому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абзаці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може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вжиття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lastRenderedPageBreak/>
              <w:t>заходів</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доведення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своєї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надійності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незважаючи</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наявність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підстави</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відмови</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участі</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відкритих</w:t>
            </w:r>
            <w:proofErr w:type="spellEnd"/>
            <w:r w:rsidRPr="003758F1">
              <w:rPr>
                <w:rFonts w:ascii="Times New Roman" w:hAnsi="Times New Roman" w:cs="Times New Roman"/>
                <w:b/>
                <w:i/>
                <w:sz w:val="24"/>
              </w:rPr>
              <w:t xml:space="preserve"> торгах.  </w:t>
            </w:r>
          </w:p>
          <w:p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 xml:space="preserve">(абзац 14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lastRenderedPageBreak/>
              <w:t>Довідка</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довільній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формі</w:t>
            </w:r>
            <w:proofErr w:type="spellEnd"/>
            <w:r w:rsidRPr="003758F1">
              <w:rPr>
                <w:rFonts w:ascii="Times New Roman" w:hAnsi="Times New Roman" w:cs="Times New Roman"/>
                <w:b/>
                <w:i/>
                <w:sz w:val="24"/>
              </w:rPr>
              <w:t xml:space="preserve">, яка </w:t>
            </w:r>
            <w:proofErr w:type="spellStart"/>
            <w:r w:rsidRPr="003758F1">
              <w:rPr>
                <w:rFonts w:ascii="Times New Roman" w:hAnsi="Times New Roman" w:cs="Times New Roman"/>
                <w:b/>
                <w:i/>
                <w:sz w:val="24"/>
              </w:rPr>
              <w:t>містить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між</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переможцем</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договорів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w:t>
            </w:r>
            <w:proofErr w:type="gramStart"/>
            <w:r w:rsidRPr="003758F1">
              <w:rPr>
                <w:rFonts w:ascii="Times New Roman" w:hAnsi="Times New Roman" w:cs="Times New Roman"/>
                <w:b/>
                <w:i/>
                <w:sz w:val="24"/>
              </w:rPr>
              <w:t>вл</w:t>
            </w:r>
            <w:proofErr w:type="gramEnd"/>
            <w:r w:rsidRPr="003758F1">
              <w:rPr>
                <w:rFonts w:ascii="Times New Roman" w:hAnsi="Times New Roman" w:cs="Times New Roman"/>
                <w:b/>
                <w:i/>
                <w:sz w:val="24"/>
              </w:rPr>
              <w:t>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виконав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договором про </w:t>
            </w:r>
            <w:proofErr w:type="spellStart"/>
            <w:r w:rsidRPr="003758F1">
              <w:rPr>
                <w:rFonts w:ascii="Times New Roman" w:hAnsi="Times New Roman" w:cs="Times New Roman"/>
                <w:b/>
                <w:i/>
                <w:sz w:val="24"/>
              </w:rPr>
              <w:t>закупівлю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призвели</w:t>
            </w:r>
            <w:proofErr w:type="spellEnd"/>
            <w:r w:rsidRPr="003758F1">
              <w:rPr>
                <w:rFonts w:ascii="Times New Roman" w:hAnsi="Times New Roman" w:cs="Times New Roman"/>
                <w:b/>
                <w:i/>
                <w:sz w:val="24"/>
              </w:rPr>
              <w:t xml:space="preserve"> б до </w:t>
            </w:r>
            <w:proofErr w:type="spellStart"/>
            <w:r w:rsidRPr="003758F1">
              <w:rPr>
                <w:rFonts w:ascii="Times New Roman" w:hAnsi="Times New Roman" w:cs="Times New Roman"/>
                <w:b/>
                <w:i/>
                <w:sz w:val="24"/>
              </w:rPr>
              <w:t>його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і до </w:t>
            </w:r>
            <w:proofErr w:type="spellStart"/>
            <w:r w:rsidRPr="003758F1">
              <w:rPr>
                <w:rFonts w:ascii="Times New Roman" w:hAnsi="Times New Roman" w:cs="Times New Roman"/>
                <w:b/>
                <w:i/>
                <w:sz w:val="24"/>
              </w:rPr>
              <w:t>застосування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санкції</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вигляді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штрафів</w:t>
            </w:r>
            <w:proofErr w:type="spellEnd"/>
            <w:r w:rsidRPr="003758F1">
              <w:rPr>
                <w:rFonts w:ascii="Times New Roman" w:hAnsi="Times New Roman" w:cs="Times New Roman"/>
                <w:b/>
                <w:i/>
                <w:sz w:val="24"/>
              </w:rPr>
              <w:t xml:space="preserve"> та/</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інформацією</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він</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надав</w:t>
            </w:r>
            <w:proofErr w:type="spellEnd"/>
            <w:r w:rsidRPr="003758F1">
              <w:rPr>
                <w:rFonts w:ascii="Times New Roman" w:hAnsi="Times New Roman" w:cs="Times New Roman"/>
                <w:b/>
                <w:i/>
                <w:sz w:val="24"/>
              </w:rPr>
              <w:t xml:space="preserve"> </w:t>
            </w:r>
            <w:proofErr w:type="spellStart"/>
            <w:proofErr w:type="gramStart"/>
            <w:r w:rsidRPr="003758F1">
              <w:rPr>
                <w:rFonts w:ascii="Times New Roman" w:hAnsi="Times New Roman" w:cs="Times New Roman"/>
                <w:b/>
                <w:i/>
                <w:sz w:val="24"/>
              </w:rPr>
              <w:lastRenderedPageBreak/>
              <w:t>п</w:t>
            </w:r>
            <w:proofErr w:type="gramEnd"/>
            <w:r w:rsidRPr="003758F1">
              <w:rPr>
                <w:rFonts w:ascii="Times New Roman" w:hAnsi="Times New Roman" w:cs="Times New Roman"/>
                <w:b/>
                <w:i/>
                <w:sz w:val="24"/>
              </w:rPr>
              <w:t>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вжиття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заходів</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доведення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своєї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надійності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незважаючи</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наявність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підстави</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відмови</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участі</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відкритих</w:t>
            </w:r>
            <w:proofErr w:type="spellEnd"/>
            <w:r w:rsidRPr="003758F1">
              <w:rPr>
                <w:rFonts w:ascii="Times New Roman" w:hAnsi="Times New Roman" w:cs="Times New Roman"/>
                <w:b/>
                <w:i/>
                <w:sz w:val="24"/>
              </w:rPr>
              <w:t xml:space="preserve"> торгах (для </w:t>
            </w:r>
            <w:proofErr w:type="spellStart"/>
            <w:r w:rsidRPr="003758F1">
              <w:rPr>
                <w:rFonts w:ascii="Times New Roman" w:hAnsi="Times New Roman" w:cs="Times New Roman"/>
                <w:b/>
                <w:i/>
                <w:sz w:val="24"/>
              </w:rPr>
              <w:t>цього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суб’єкт</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господарювання</w:t>
            </w:r>
            <w:proofErr w:type="spellEnd"/>
            <w:r w:rsidRPr="003758F1">
              <w:rPr>
                <w:rFonts w:ascii="Times New Roman" w:hAnsi="Times New Roman" w:cs="Times New Roman"/>
                <w:b/>
                <w:i/>
                <w:sz w:val="24"/>
              </w:rPr>
              <w:t xml:space="preserve">) </w:t>
            </w:r>
            <w:proofErr w:type="gramStart"/>
            <w:r w:rsidRPr="003758F1">
              <w:rPr>
                <w:rFonts w:ascii="Times New Roman" w:hAnsi="Times New Roman" w:cs="Times New Roman"/>
                <w:b/>
                <w:i/>
                <w:sz w:val="24"/>
              </w:rPr>
              <w:t>повинен</w:t>
            </w:r>
            <w:proofErr w:type="gramEnd"/>
            <w:r w:rsidRPr="003758F1">
              <w:rPr>
                <w:rFonts w:ascii="Times New Roman" w:hAnsi="Times New Roman" w:cs="Times New Roman"/>
                <w:b/>
                <w:i/>
                <w:sz w:val="24"/>
              </w:rPr>
              <w:t xml:space="preserve"> довести,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він</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сплатив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зобов’язався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сплатити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завданих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w:t>
            </w:r>
          </w:p>
        </w:tc>
      </w:tr>
    </w:tbl>
    <w:p w:rsidR="003758F1" w:rsidRPr="003758F1" w:rsidRDefault="003758F1" w:rsidP="003758F1">
      <w:pPr>
        <w:spacing w:after="0" w:line="240" w:lineRule="auto"/>
        <w:jc w:val="both"/>
        <w:rPr>
          <w:rFonts w:ascii="Times New Roman" w:hAnsi="Times New Roman" w:cs="Times New Roman"/>
          <w:b/>
          <w:i/>
          <w:sz w:val="24"/>
        </w:rPr>
      </w:pPr>
    </w:p>
    <w:p w:rsidR="006D3CE4" w:rsidRDefault="006D3CE4" w:rsidP="006D3CE4">
      <w:pPr>
        <w:spacing w:after="0" w:line="240" w:lineRule="auto"/>
        <w:jc w:val="both"/>
        <w:rPr>
          <w:rFonts w:ascii="Times New Roman" w:hAnsi="Times New Roman" w:cs="Times New Roman"/>
          <w:b/>
          <w:sz w:val="24"/>
          <w:lang w:val="uk-UA"/>
        </w:rPr>
      </w:pPr>
      <w:r w:rsidRPr="006D3CE4">
        <w:rPr>
          <w:rFonts w:ascii="Times New Roman" w:hAnsi="Times New Roman" w:cs="Times New Roman"/>
          <w:b/>
          <w:sz w:val="24"/>
          <w:lang w:val="uk-UA"/>
        </w:rPr>
        <w:t xml:space="preserve">3.2. Документи, які надаються ПЕРЕМОЖЦЕМ (фізичною особою чи фізичною особою </w:t>
      </w:r>
      <w:r>
        <w:rPr>
          <w:rFonts w:ascii="Times New Roman" w:hAnsi="Times New Roman" w:cs="Times New Roman"/>
          <w:b/>
          <w:sz w:val="24"/>
          <w:lang w:val="uk-UA"/>
        </w:rPr>
        <w:t>‒</w:t>
      </w:r>
      <w:r w:rsidRPr="006D3CE4">
        <w:rPr>
          <w:rFonts w:ascii="Times New Roman" w:hAnsi="Times New Roman" w:cs="Times New Roman"/>
          <w:b/>
          <w:sz w:val="24"/>
          <w:lang w:val="uk-UA"/>
        </w:rPr>
        <w:t>підприємцем):</w:t>
      </w:r>
    </w:p>
    <w:p w:rsidR="006D3CE4" w:rsidRDefault="006D3CE4" w:rsidP="006D3CE4">
      <w:pPr>
        <w:spacing w:after="0" w:line="240" w:lineRule="auto"/>
        <w:jc w:val="both"/>
        <w:rPr>
          <w:rFonts w:ascii="Times New Roman" w:hAnsi="Times New Roman" w:cs="Times New Roman"/>
          <w:b/>
          <w:sz w:val="24"/>
          <w:lang w:val="uk-UA"/>
        </w:rPr>
      </w:pPr>
    </w:p>
    <w:tbl>
      <w:tblPr>
        <w:tblStyle w:val="a4"/>
        <w:tblW w:w="0" w:type="auto"/>
        <w:tblLook w:val="04A0" w:firstRow="1" w:lastRow="0" w:firstColumn="1" w:lastColumn="0" w:noHBand="0" w:noVBand="1"/>
      </w:tblPr>
      <w:tblGrid>
        <w:gridCol w:w="1614"/>
        <w:gridCol w:w="4162"/>
        <w:gridCol w:w="4361"/>
      </w:tblGrid>
      <w:tr w:rsidR="0042332E" w:rsidTr="0042332E">
        <w:tc>
          <w:tcPr>
            <w:tcW w:w="1614" w:type="dxa"/>
          </w:tcPr>
          <w:p w:rsidR="0042332E" w:rsidRPr="00675FED" w:rsidRDefault="0042332E" w:rsidP="00E55D84">
            <w:r w:rsidRPr="00675FED">
              <w:t>№</w:t>
            </w:r>
          </w:p>
        </w:tc>
        <w:tc>
          <w:tcPr>
            <w:tcW w:w="4162" w:type="dxa"/>
          </w:tcPr>
          <w:p w:rsidR="0042332E" w:rsidRPr="00675FED" w:rsidRDefault="0042332E" w:rsidP="00E55D84"/>
        </w:tc>
        <w:tc>
          <w:tcPr>
            <w:tcW w:w="4361" w:type="dxa"/>
          </w:tcPr>
          <w:p w:rsidR="0042332E" w:rsidRPr="00675FED" w:rsidRDefault="0042332E" w:rsidP="00E55D84">
            <w:r w:rsidRPr="00675FED">
              <w:t>№</w:t>
            </w:r>
          </w:p>
        </w:tc>
      </w:tr>
      <w:tr w:rsidR="0042332E" w:rsidRPr="008B3530" w:rsidTr="0042332E">
        <w:tc>
          <w:tcPr>
            <w:tcW w:w="1614" w:type="dxa"/>
          </w:tcPr>
          <w:p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162" w:type="dxa"/>
          </w:tcPr>
          <w:p w:rsidR="0042332E" w:rsidRDefault="0042332E" w:rsidP="007B3132">
            <w:pPr>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44 </w:t>
            </w:r>
            <w:proofErr w:type="spellStart"/>
            <w:r>
              <w:rPr>
                <w:rFonts w:ascii="Times New Roman" w:eastAsia="Times New Roman" w:hAnsi="Times New Roman" w:cs="Times New Roman"/>
                <w:sz w:val="20"/>
                <w:szCs w:val="20"/>
              </w:rPr>
              <w:t>Особливостей</w:t>
            </w:r>
            <w:proofErr w:type="spellEnd"/>
          </w:p>
          <w:p w:rsidR="0042332E" w:rsidRDefault="0042332E" w:rsidP="007B3132">
            <w:pPr>
              <w:ind w:left="100"/>
              <w:jc w:val="center"/>
              <w:rPr>
                <w:rFonts w:ascii="Times New Roman" w:eastAsia="Times New Roman" w:hAnsi="Times New Roman" w:cs="Times New Roman"/>
                <w:sz w:val="20"/>
                <w:szCs w:val="20"/>
              </w:rPr>
            </w:pPr>
          </w:p>
        </w:tc>
        <w:tc>
          <w:tcPr>
            <w:tcW w:w="4361" w:type="dxa"/>
          </w:tcPr>
          <w:p w:rsidR="0042332E" w:rsidRDefault="0042332E" w:rsidP="007B3132">
            <w:pPr>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виконання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44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42332E" w:rsidTr="0042332E">
        <w:tc>
          <w:tcPr>
            <w:tcW w:w="1614" w:type="dxa"/>
          </w:tcPr>
          <w:p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162" w:type="dxa"/>
          </w:tcPr>
          <w:p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rsidR="0042332E" w:rsidRDefault="0042332E" w:rsidP="007B313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w:t>
            </w:r>
            <w:proofErr w:type="spellEnd"/>
            <w:r>
              <w:rPr>
                <w:rFonts w:ascii="Times New Roman" w:eastAsia="Times New Roman" w:hAnsi="Times New Roman" w:cs="Times New Roman"/>
                <w:b/>
                <w:sz w:val="20"/>
                <w:szCs w:val="20"/>
              </w:rPr>
              <w:t xml:space="preserve"> 3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vMerge w:val="restart"/>
          </w:tcPr>
          <w:p w:rsidR="0042332E" w:rsidRDefault="0042332E" w:rsidP="007B3132">
            <w:pPr>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не буде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yellow"/>
              </w:rPr>
              <w:t>фізичної</w:t>
            </w:r>
            <w:proofErr w:type="spellEnd"/>
            <w:r>
              <w:rPr>
                <w:rFonts w:ascii="Times New Roman" w:eastAsia="Times New Roman" w:hAnsi="Times New Roman" w:cs="Times New Roman"/>
                <w:b/>
                <w:sz w:val="20"/>
                <w:szCs w:val="20"/>
                <w:highlight w:val="yellow"/>
              </w:rPr>
              <w:t xml:space="preserve"> особи</w:t>
            </w:r>
            <w:r>
              <w:rPr>
                <w:rFonts w:ascii="Times New Roman" w:eastAsia="Times New Roman" w:hAnsi="Times New Roman" w:cs="Times New Roman"/>
                <w:b/>
                <w:sz w:val="20"/>
                <w:szCs w:val="20"/>
              </w:rPr>
              <w:t xml:space="preserve">, яка є  </w:t>
            </w:r>
            <w:proofErr w:type="spellStart"/>
            <w:r>
              <w:rPr>
                <w:rFonts w:ascii="Times New Roman" w:eastAsia="Times New Roman" w:hAnsi="Times New Roman" w:cs="Times New Roman"/>
                <w:b/>
                <w:sz w:val="20"/>
                <w:szCs w:val="20"/>
              </w:rPr>
              <w:t>учасником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період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яка не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p w:rsidR="0042332E" w:rsidRDefault="0042332E" w:rsidP="007B3132">
            <w:pPr>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
          <w:p w:rsidR="0042332E" w:rsidRDefault="0042332E" w:rsidP="007B3132">
            <w:pPr>
              <w:jc w:val="both"/>
              <w:rPr>
                <w:rFonts w:ascii="Times New Roman" w:eastAsia="Times New Roman" w:hAnsi="Times New Roman" w:cs="Times New Roman"/>
                <w:b/>
                <w:color w:val="000000"/>
                <w:sz w:val="20"/>
                <w:szCs w:val="20"/>
              </w:rPr>
            </w:pPr>
          </w:p>
          <w:p w:rsidR="0042332E" w:rsidRDefault="0042332E" w:rsidP="007B3132">
            <w:pPr>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w:t>
            </w:r>
            <w:proofErr w:type="spellStart"/>
            <w:r>
              <w:rPr>
                <w:rFonts w:ascii="Times New Roman" w:eastAsia="Times New Roman" w:hAnsi="Times New Roman" w:cs="Times New Roman"/>
                <w:b/>
                <w:color w:val="000000"/>
                <w:sz w:val="20"/>
                <w:szCs w:val="20"/>
              </w:rPr>
              <w:t>більше</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давнини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подання</w:t>
            </w:r>
            <w:proofErr w:type="spellEnd"/>
            <w:r>
              <w:rPr>
                <w:rFonts w:ascii="Times New Roman" w:eastAsia="Times New Roman" w:hAnsi="Times New Roman" w:cs="Times New Roman"/>
                <w:b/>
                <w:color w:val="000000"/>
                <w:sz w:val="20"/>
                <w:szCs w:val="20"/>
              </w:rPr>
              <w:t xml:space="preserve"> документа.</w:t>
            </w:r>
            <w:r>
              <w:rPr>
                <w:rFonts w:ascii="Times New Roman" w:eastAsia="Times New Roman" w:hAnsi="Times New Roman" w:cs="Times New Roman"/>
                <w:color w:val="000000"/>
                <w:sz w:val="20"/>
                <w:szCs w:val="20"/>
              </w:rPr>
              <w:t> </w:t>
            </w:r>
          </w:p>
        </w:tc>
      </w:tr>
      <w:tr w:rsidR="0042332E" w:rsidTr="0042332E">
        <w:tc>
          <w:tcPr>
            <w:tcW w:w="1614" w:type="dxa"/>
          </w:tcPr>
          <w:p w:rsidR="0042332E" w:rsidRPr="00FB7648" w:rsidRDefault="0042332E" w:rsidP="00E55D84">
            <w:pPr>
              <w:rPr>
                <w:lang w:val="uk-UA"/>
              </w:rPr>
            </w:pPr>
            <w:r>
              <w:rPr>
                <w:rFonts w:ascii="Times New Roman" w:eastAsia="Times New Roman" w:hAnsi="Times New Roman" w:cs="Times New Roman"/>
                <w:b/>
                <w:color w:val="000000"/>
                <w:sz w:val="20"/>
                <w:szCs w:val="20"/>
              </w:rPr>
              <w:t>2</w:t>
            </w:r>
          </w:p>
        </w:tc>
        <w:tc>
          <w:tcPr>
            <w:tcW w:w="4162" w:type="dxa"/>
          </w:tcPr>
          <w:p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Фізична</w:t>
            </w:r>
            <w:proofErr w:type="spellEnd"/>
            <w:r>
              <w:rPr>
                <w:rFonts w:ascii="Times New Roman" w:eastAsia="Times New Roman" w:hAnsi="Times New Roman" w:cs="Times New Roman"/>
                <w:sz w:val="20"/>
                <w:szCs w:val="20"/>
              </w:rPr>
              <w:t xml:space="preserve"> особа,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засуджена</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коштів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якої</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rsidR="0042332E" w:rsidRPr="00675FED" w:rsidRDefault="0042332E" w:rsidP="00E55D84">
            <w:r>
              <w:rPr>
                <w:rFonts w:ascii="Times New Roman" w:eastAsia="Times New Roman" w:hAnsi="Times New Roman" w:cs="Times New Roman"/>
                <w:b/>
                <w:sz w:val="20"/>
                <w:szCs w:val="20"/>
              </w:rPr>
              <w:t>(</w:t>
            </w: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w:t>
            </w:r>
            <w:proofErr w:type="spellEnd"/>
            <w:r>
              <w:rPr>
                <w:rFonts w:ascii="Times New Roman" w:eastAsia="Times New Roman" w:hAnsi="Times New Roman" w:cs="Times New Roman"/>
                <w:b/>
                <w:sz w:val="20"/>
                <w:szCs w:val="20"/>
              </w:rPr>
              <w:t xml:space="preserve"> 5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vMerge/>
          </w:tcPr>
          <w:p w:rsidR="0042332E" w:rsidRDefault="0042332E" w:rsidP="0017767B">
            <w:pPr>
              <w:jc w:val="both"/>
              <w:rPr>
                <w:rFonts w:ascii="Times New Roman" w:hAnsi="Times New Roman" w:cs="Times New Roman"/>
                <w:sz w:val="24"/>
                <w:lang w:val="uk-UA"/>
              </w:rPr>
            </w:pPr>
          </w:p>
        </w:tc>
      </w:tr>
      <w:tr w:rsidR="0042332E" w:rsidRPr="008B3530" w:rsidTr="0042332E">
        <w:tc>
          <w:tcPr>
            <w:tcW w:w="1614" w:type="dxa"/>
          </w:tcPr>
          <w:p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62" w:type="dxa"/>
          </w:tcPr>
          <w:p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використанням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rsidR="0042332E" w:rsidRDefault="0042332E" w:rsidP="007B3132">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w:t>
            </w:r>
            <w:proofErr w:type="spellEnd"/>
            <w:r>
              <w:rPr>
                <w:rFonts w:ascii="Times New Roman" w:eastAsia="Times New Roman" w:hAnsi="Times New Roman" w:cs="Times New Roman"/>
                <w:b/>
                <w:sz w:val="20"/>
                <w:szCs w:val="20"/>
              </w:rPr>
              <w:t xml:space="preserve"> 12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tcPr>
          <w:p w:rsidR="0042332E" w:rsidRDefault="0042332E" w:rsidP="007B313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42332E" w:rsidRPr="008B3530" w:rsidTr="0042332E">
        <w:tc>
          <w:tcPr>
            <w:tcW w:w="1614" w:type="dxa"/>
          </w:tcPr>
          <w:p w:rsidR="0042332E" w:rsidRDefault="0042332E" w:rsidP="007B313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162" w:type="dxa"/>
          </w:tcPr>
          <w:p w:rsidR="0042332E" w:rsidRDefault="0042332E" w:rsidP="007B3132">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rsidR="0042332E" w:rsidRDefault="0042332E" w:rsidP="007B3132">
            <w:pPr>
              <w:pBdr>
                <w:top w:val="nil"/>
                <w:left w:val="nil"/>
                <w:bottom w:val="nil"/>
                <w:right w:val="nil"/>
                <w:between w:val="nil"/>
              </w:pBdr>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tcPr>
          <w:p w:rsidR="0042332E" w:rsidRDefault="0042332E" w:rsidP="007B3132">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b/>
                <w:sz w:val="20"/>
                <w:szCs w:val="20"/>
              </w:rPr>
              <w:lastRenderedPageBreak/>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rsidR="006D3CE4" w:rsidRDefault="006D3CE4" w:rsidP="006D3CE4">
      <w:pPr>
        <w:spacing w:after="0" w:line="240" w:lineRule="auto"/>
        <w:jc w:val="both"/>
        <w:rPr>
          <w:rFonts w:ascii="Times New Roman" w:hAnsi="Times New Roman" w:cs="Times New Roman"/>
          <w:sz w:val="24"/>
          <w:lang w:val="uk-UA"/>
        </w:rPr>
      </w:pPr>
    </w:p>
    <w:p w:rsidR="004D3285" w:rsidRDefault="004D3285" w:rsidP="004D3285">
      <w:pPr>
        <w:spacing w:after="0" w:line="240" w:lineRule="auto"/>
        <w:jc w:val="both"/>
        <w:rPr>
          <w:rFonts w:ascii="Times New Roman" w:hAnsi="Times New Roman" w:cs="Times New Roman"/>
          <w:i/>
          <w:sz w:val="24"/>
          <w:lang w:val="uk-UA"/>
        </w:rPr>
      </w:pPr>
      <w:r w:rsidRPr="004D3285">
        <w:rPr>
          <w:rFonts w:ascii="Times New Roman" w:hAnsi="Times New Roman" w:cs="Times New Roman"/>
          <w:i/>
          <w:sz w:val="24"/>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D3285" w:rsidRDefault="004D3285" w:rsidP="004D3285">
      <w:pPr>
        <w:spacing w:after="0" w:line="240" w:lineRule="auto"/>
        <w:jc w:val="both"/>
        <w:rPr>
          <w:rFonts w:ascii="Times New Roman" w:hAnsi="Times New Roman" w:cs="Times New Roman"/>
          <w:i/>
          <w:sz w:val="24"/>
          <w:lang w:val="uk-UA"/>
        </w:rPr>
      </w:pPr>
    </w:p>
    <w:p w:rsidR="004D3285" w:rsidRDefault="004D3285" w:rsidP="004D3285">
      <w:pPr>
        <w:spacing w:after="0" w:line="240" w:lineRule="auto"/>
        <w:jc w:val="both"/>
        <w:rPr>
          <w:rFonts w:ascii="Times New Roman" w:hAnsi="Times New Roman" w:cs="Times New Roman"/>
          <w:b/>
          <w:sz w:val="24"/>
          <w:lang w:val="uk-UA"/>
        </w:rPr>
      </w:pPr>
      <w:r w:rsidRPr="006C11BF">
        <w:rPr>
          <w:rFonts w:ascii="Times New Roman" w:hAnsi="Times New Roman" w:cs="Times New Roman"/>
          <w:b/>
          <w:sz w:val="24"/>
          <w:lang w:val="uk-UA"/>
        </w:rPr>
        <w:t xml:space="preserve">4. Інша інформація встановлена відповідно до законодавства (для УЧАСНИКІВ </w:t>
      </w:r>
      <w:r w:rsidR="006C11BF">
        <w:rPr>
          <w:rFonts w:ascii="Times New Roman" w:hAnsi="Times New Roman" w:cs="Times New Roman"/>
          <w:b/>
          <w:sz w:val="24"/>
          <w:lang w:val="uk-UA"/>
        </w:rPr>
        <w:t xml:space="preserve">‒ </w:t>
      </w:r>
      <w:r w:rsidRPr="006C11BF">
        <w:rPr>
          <w:rFonts w:ascii="Times New Roman" w:hAnsi="Times New Roman" w:cs="Times New Roman"/>
          <w:b/>
          <w:sz w:val="24"/>
          <w:lang w:val="uk-UA"/>
        </w:rPr>
        <w:t>юридичних осіб,фізичних осіб та фізичних осіб — підприємців).</w:t>
      </w:r>
    </w:p>
    <w:p w:rsidR="006C11BF" w:rsidRDefault="006C11BF" w:rsidP="004D3285">
      <w:pPr>
        <w:spacing w:after="0" w:line="240" w:lineRule="auto"/>
        <w:jc w:val="both"/>
        <w:rPr>
          <w:rFonts w:ascii="Times New Roman" w:hAnsi="Times New Roman" w:cs="Times New Roman"/>
          <w:b/>
          <w:sz w:val="24"/>
          <w:lang w:val="uk-UA"/>
        </w:rPr>
      </w:pPr>
    </w:p>
    <w:tbl>
      <w:tblPr>
        <w:tblW w:w="9630" w:type="dxa"/>
        <w:tblLayout w:type="fixed"/>
        <w:tblLook w:val="0400" w:firstRow="0" w:lastRow="0" w:firstColumn="0" w:lastColumn="0" w:noHBand="0" w:noVBand="1"/>
      </w:tblPr>
      <w:tblGrid>
        <w:gridCol w:w="532"/>
        <w:gridCol w:w="9098"/>
      </w:tblGrid>
      <w:tr w:rsidR="000E0785" w:rsidRPr="000E0785" w:rsidTr="0017767B">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E0785" w:rsidRPr="000E0785" w:rsidRDefault="000E0785" w:rsidP="000E0785">
            <w:pPr>
              <w:spacing w:after="0" w:line="240" w:lineRule="auto"/>
              <w:rPr>
                <w:rFonts w:ascii="Times New Roman" w:eastAsia="Times New Roman" w:hAnsi="Times New Roman" w:cs="Times New Roman"/>
                <w:sz w:val="24"/>
                <w:szCs w:val="24"/>
                <w:lang w:val="uk-UA" w:eastAsia="ru-RU"/>
              </w:rPr>
            </w:pPr>
          </w:p>
          <w:p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sidRPr="000E0785">
              <w:rPr>
                <w:rFonts w:ascii="Times New Roman" w:eastAsia="Times New Roman" w:hAnsi="Times New Roman" w:cs="Times New Roman"/>
                <w:b/>
                <w:color w:val="000000"/>
                <w:sz w:val="24"/>
                <w:szCs w:val="24"/>
                <w:lang w:val="uk-UA" w:eastAsia="ru-RU"/>
              </w:rPr>
              <w:t>Інші документи від Учасника:</w:t>
            </w:r>
          </w:p>
        </w:tc>
      </w:tr>
      <w:tr w:rsidR="000E0785" w:rsidRPr="000E0785"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sidRPr="000E0785">
              <w:rPr>
                <w:rFonts w:ascii="Times New Roman" w:eastAsia="Times New Roman" w:hAnsi="Times New Roman" w:cs="Times New Roman"/>
                <w:sz w:val="24"/>
                <w:szCs w:val="24"/>
                <w:lang w:val="uk-UA" w:eastAsia="ru-RU"/>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0E0785" w:rsidRDefault="000E0785" w:rsidP="000E0785">
            <w:pPr>
              <w:spacing w:after="0" w:line="240" w:lineRule="auto"/>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Документи що підтверджують права підпису пропозиції та/або договору про закупівлю:</w:t>
            </w:r>
          </w:p>
          <w:p w:rsidR="000E0785" w:rsidRPr="000E0785" w:rsidRDefault="000E0785" w:rsidP="000E0785">
            <w:pPr>
              <w:numPr>
                <w:ilvl w:val="0"/>
                <w:numId w:val="1"/>
              </w:numPr>
              <w:pBdr>
                <w:top w:val="nil"/>
                <w:left w:val="nil"/>
                <w:bottom w:val="nil"/>
                <w:right w:val="nil"/>
                <w:between w:val="nil"/>
              </w:pBdr>
              <w:tabs>
                <w:tab w:val="left" w:pos="316"/>
              </w:tabs>
              <w:spacing w:after="0" w:line="240" w:lineRule="auto"/>
              <w:ind w:left="65"/>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Наказ або рішення засновників про призначення керівника</w:t>
            </w:r>
            <w:r>
              <w:rPr>
                <w:rFonts w:ascii="Times New Roman" w:eastAsia="Times New Roman" w:hAnsi="Times New Roman" w:cs="Times New Roman"/>
                <w:color w:val="000000"/>
                <w:sz w:val="24"/>
                <w:szCs w:val="24"/>
                <w:lang w:val="uk-UA" w:eastAsia="ru-RU"/>
              </w:rPr>
              <w:t>.</w:t>
            </w:r>
          </w:p>
        </w:tc>
      </w:tr>
      <w:tr w:rsidR="000E0785"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0E0785" w:rsidRDefault="000E0785" w:rsidP="000E0785">
            <w:pPr>
              <w:spacing w:after="0" w:line="240" w:lineRule="auto"/>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w:t>
            </w:r>
            <w:r w:rsidR="00BE38A6">
              <w:rPr>
                <w:rFonts w:ascii="Times New Roman" w:eastAsia="Times New Roman" w:hAnsi="Times New Roman" w:cs="Times New Roman"/>
                <w:color w:val="000000"/>
                <w:sz w:val="24"/>
                <w:szCs w:val="24"/>
                <w:lang w:val="uk-UA" w:eastAsia="ru-RU"/>
              </w:rPr>
              <w:t xml:space="preserve"> </w:t>
            </w:r>
            <w:r w:rsidRPr="000E0785">
              <w:rPr>
                <w:rFonts w:ascii="Times New Roman" w:eastAsia="Times New Roman" w:hAnsi="Times New Roman" w:cs="Times New Roman"/>
                <w:color w:val="000000"/>
                <w:sz w:val="24"/>
                <w:szCs w:val="24"/>
                <w:lang w:val="uk-UA" w:eastAsia="ru-RU"/>
              </w:rPr>
              <w:t>реєстрі юридичних осіб, фізичних осіб — підприємців та громадських формувань, а іншою особою,</w:t>
            </w:r>
            <w:r w:rsidR="00BE38A6">
              <w:rPr>
                <w:rFonts w:ascii="Times New Roman" w:eastAsia="Times New Roman" w:hAnsi="Times New Roman" w:cs="Times New Roman"/>
                <w:color w:val="000000"/>
                <w:sz w:val="24"/>
                <w:szCs w:val="24"/>
                <w:lang w:val="uk-UA" w:eastAsia="ru-RU"/>
              </w:rPr>
              <w:t xml:space="preserve"> </w:t>
            </w:r>
            <w:r w:rsidRPr="000E0785">
              <w:rPr>
                <w:rFonts w:ascii="Times New Roman" w:eastAsia="Times New Roman" w:hAnsi="Times New Roman" w:cs="Times New Roman"/>
                <w:color w:val="000000"/>
                <w:sz w:val="24"/>
                <w:szCs w:val="24"/>
                <w:lang w:val="uk-UA" w:eastAsia="ru-RU"/>
              </w:rPr>
              <w:t>учасник надає довіреність або доручення на таку особу.</w:t>
            </w:r>
          </w:p>
        </w:tc>
      </w:tr>
      <w:tr w:rsidR="00BE38A6" w:rsidRPr="004C4946"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38A6"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38A6" w:rsidRPr="00B63936" w:rsidRDefault="00BE38A6" w:rsidP="00B6393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Виписка з ЄДР.</w:t>
            </w:r>
          </w:p>
        </w:tc>
      </w:tr>
      <w:tr w:rsidR="00B63936"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3936"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3936" w:rsidRDefault="00B63936" w:rsidP="00B63936">
            <w:pPr>
              <w:spacing w:after="0" w:line="240" w:lineRule="auto"/>
              <w:jc w:val="both"/>
              <w:rPr>
                <w:rFonts w:ascii="Times New Roman" w:eastAsia="Times New Roman" w:hAnsi="Times New Roman" w:cs="Times New Roman"/>
                <w:color w:val="000000"/>
                <w:sz w:val="24"/>
                <w:szCs w:val="24"/>
                <w:lang w:val="uk-UA" w:eastAsia="ru-RU"/>
              </w:rPr>
            </w:pPr>
            <w:r w:rsidRPr="00B63936">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 кінцевого</w:t>
            </w:r>
            <w:r w:rsidR="00BE38A6">
              <w:rPr>
                <w:rFonts w:ascii="Times New Roman" w:eastAsia="Times New Roman" w:hAnsi="Times New Roman" w:cs="Times New Roman"/>
                <w:color w:val="000000"/>
                <w:sz w:val="24"/>
                <w:szCs w:val="24"/>
                <w:lang w:val="uk-UA" w:eastAsia="ru-RU"/>
              </w:rPr>
              <w:t xml:space="preserve">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місцезнаходження та країна реєстрації; прізвище, ім’я по батькові засновника та/або кінцевого</w:t>
            </w:r>
            <w:r w:rsidR="00BE38A6">
              <w:rPr>
                <w:rFonts w:ascii="Times New Roman" w:eastAsia="Times New Roman" w:hAnsi="Times New Roman" w:cs="Times New Roman"/>
                <w:color w:val="000000"/>
                <w:sz w:val="24"/>
                <w:szCs w:val="24"/>
                <w:lang w:val="uk-UA" w:eastAsia="ru-RU"/>
              </w:rPr>
              <w:t xml:space="preserve">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адреса його місця проживання та громадянство.</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Зазначена довідка надається лише учасниками юридичними особами та лише в період, коли Єдиний</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державний реєстр юридичних осіб, фізичних осіб — підприємців та громадських формувань не</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 xml:space="preserve">функціонує. Інформація про кінцевого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зазначається в довідці лише</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учасниками — юридичними особами, які повинні мати таку інформацію в Єдиному державному</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реєстрі юридичних осіб, фізичних осіб — підприємців та громадських формувань відповідно до</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пункту 9 частини 2 статті 9 Закону України «Про державну реєстрацію юридичних осіб, фізичних</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осіб — підприємців та громадських формувань».</w:t>
            </w:r>
          </w:p>
          <w:p w:rsidR="00B63936" w:rsidRPr="000E0785" w:rsidRDefault="00B63936" w:rsidP="00B63936">
            <w:pPr>
              <w:spacing w:after="0" w:line="240" w:lineRule="auto"/>
              <w:jc w:val="both"/>
              <w:rPr>
                <w:rFonts w:ascii="Times New Roman" w:eastAsia="Times New Roman" w:hAnsi="Times New Roman" w:cs="Times New Roman"/>
                <w:color w:val="000000"/>
                <w:sz w:val="24"/>
                <w:szCs w:val="24"/>
                <w:lang w:val="uk-UA" w:eastAsia="ru-RU"/>
              </w:rPr>
            </w:pPr>
          </w:p>
        </w:tc>
      </w:tr>
      <w:tr w:rsidR="000E0785" w:rsidRPr="000E0785"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Гарантійний  лист від Учасника  наступного змісту:</w:t>
            </w:r>
          </w:p>
          <w:p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“Даним листом підтверджуємо, що </w:t>
            </w:r>
            <w:r w:rsidRPr="00430087">
              <w:rPr>
                <w:rFonts w:ascii="Times New Roman" w:eastAsia="Times New Roman" w:hAnsi="Times New Roman" w:cs="Times New Roman"/>
                <w:sz w:val="24"/>
                <w:szCs w:val="24"/>
                <w:u w:val="single"/>
                <w:lang w:val="uk-UA" w:eastAsia="ru-RU"/>
              </w:rPr>
              <w:t>зазначити найменування Учасника</w:t>
            </w:r>
            <w:r w:rsidRPr="00430087">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E0785" w:rsidRPr="000E0785"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D42153" w:rsidP="000E0785">
            <w:pPr>
              <w:spacing w:after="0" w:line="240" w:lineRule="auto"/>
              <w:jc w:val="both"/>
              <w:rPr>
                <w:rFonts w:ascii="Times New Roman" w:eastAsia="Times New Roman" w:hAnsi="Times New Roman" w:cs="Times New Roman"/>
                <w:sz w:val="24"/>
                <w:szCs w:val="24"/>
                <w:lang w:val="uk-UA" w:eastAsia="ru-RU"/>
              </w:rPr>
            </w:pPr>
            <w:r w:rsidRPr="00262E39">
              <w:rPr>
                <w:rFonts w:ascii="Times New Roman" w:eastAsia="Times New Roman" w:hAnsi="Times New Roman" w:cs="Times New Roman"/>
                <w:sz w:val="24"/>
                <w:szCs w:val="24"/>
                <w:lang w:val="uk-UA" w:eastAsia="ru-RU"/>
              </w:rPr>
              <w:t xml:space="preserve">Лист-погодження Учасника з умовами проекту Договору про закупівлю, що міститься в Додатку 3 до Оголошення, </w:t>
            </w:r>
            <w:r w:rsidRPr="00262E39">
              <w:rPr>
                <w:rFonts w:ascii="Times New Roman" w:eastAsia="Times New Roman" w:hAnsi="Times New Roman" w:cs="Times New Roman"/>
                <w:snapToGrid w:val="0"/>
                <w:sz w:val="24"/>
                <w:szCs w:val="20"/>
                <w:lang w:val="uk-UA"/>
              </w:rPr>
              <w:t>заповнений та підписаний Учасником проект договору, разом з додатками.</w:t>
            </w:r>
          </w:p>
        </w:tc>
      </w:tr>
      <w:tr w:rsidR="000E0785" w:rsidRPr="000E0785" w:rsidTr="0017767B">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Довідка, яка містить інформацію про учасника закупівлі, а саме:</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Повне найменування;</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Юридична адреса;</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Поштова або фактична адреса;</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Код ЄДРПОУ підприємства (або ІПН ФОП);</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Банківські реквізити (поточний рахунок, назва банку, в якому відкритий рахунок та МФО);</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Тел./факс;</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E-</w:t>
            </w:r>
            <w:proofErr w:type="spellStart"/>
            <w:r w:rsidRPr="00430087">
              <w:rPr>
                <w:rFonts w:ascii="Times New Roman" w:eastAsia="Times New Roman" w:hAnsi="Times New Roman" w:cs="Times New Roman"/>
                <w:sz w:val="24"/>
                <w:szCs w:val="24"/>
                <w:lang w:val="uk-UA" w:eastAsia="ru-RU"/>
              </w:rPr>
              <w:t>mail</w:t>
            </w:r>
            <w:proofErr w:type="spellEnd"/>
            <w:r w:rsidRPr="00430087">
              <w:rPr>
                <w:rFonts w:ascii="Times New Roman" w:eastAsia="Times New Roman" w:hAnsi="Times New Roman" w:cs="Times New Roman"/>
                <w:sz w:val="24"/>
                <w:szCs w:val="24"/>
                <w:lang w:val="uk-UA" w:eastAsia="ru-RU"/>
              </w:rPr>
              <w:t>;</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Посада керівника підприємством та П.І.Б. (для ФОП зазначається П.І.Б).</w:t>
            </w:r>
          </w:p>
          <w:p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Телефон, е-mail, посада та П.І.Б.  контактної особи від підприємства.</w:t>
            </w:r>
          </w:p>
        </w:tc>
      </w:tr>
      <w:tr w:rsidR="000E0785" w:rsidRPr="000E0785"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F2757" w:rsidP="000E07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Цінова пропозиція згідно додатку 4 до тендерної документації.</w:t>
            </w:r>
          </w:p>
        </w:tc>
      </w:tr>
      <w:tr w:rsidR="000E0785"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0E0785" w:rsidP="000E0785">
            <w:pPr>
              <w:pBdr>
                <w:top w:val="nil"/>
                <w:left w:val="nil"/>
                <w:bottom w:val="nil"/>
                <w:right w:val="nil"/>
                <w:between w:val="nil"/>
              </w:pBdr>
              <w:spacing w:after="0" w:line="240" w:lineRule="auto"/>
              <w:ind w:left="34" w:hanging="21"/>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Довідка (інформація) про  відсутність застосування санкцій, передбачених статтею 236 ГКУ  наступного змісту:</w:t>
            </w:r>
          </w:p>
          <w:p w:rsidR="000E0785" w:rsidRPr="00430087" w:rsidRDefault="000E0785" w:rsidP="000E078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“Даним листом підтверджуємо, що у попередніх взаємовідносинах між  Учасником </w:t>
            </w:r>
            <w:r w:rsidRPr="00430087">
              <w:rPr>
                <w:rFonts w:ascii="Times New Roman" w:eastAsia="Times New Roman" w:hAnsi="Times New Roman" w:cs="Times New Roman"/>
                <w:b/>
                <w:sz w:val="24"/>
                <w:szCs w:val="24"/>
                <w:lang w:val="uk-UA" w:eastAsia="ru-RU"/>
              </w:rPr>
              <w:t>(повна назва Учасника)</w:t>
            </w:r>
            <w:r w:rsidRPr="00430087">
              <w:rPr>
                <w:rFonts w:ascii="Times New Roman" w:eastAsia="Times New Roman" w:hAnsi="Times New Roman" w:cs="Times New Roman"/>
                <w:sz w:val="24"/>
                <w:szCs w:val="24"/>
                <w:lang w:val="uk-UA" w:eastAsia="ru-RU"/>
              </w:rPr>
              <w:t xml:space="preserve"> та Замовником оперативно-господарську/і санкцію/</w:t>
            </w:r>
            <w:proofErr w:type="spellStart"/>
            <w:r w:rsidRPr="00430087">
              <w:rPr>
                <w:rFonts w:ascii="Times New Roman" w:eastAsia="Times New Roman" w:hAnsi="Times New Roman" w:cs="Times New Roman"/>
                <w:sz w:val="24"/>
                <w:szCs w:val="24"/>
                <w:lang w:val="uk-UA" w:eastAsia="ru-RU"/>
              </w:rPr>
              <w:t>ії</w:t>
            </w:r>
            <w:proofErr w:type="spellEnd"/>
            <w:r w:rsidRPr="00430087">
              <w:rPr>
                <w:rFonts w:ascii="Times New Roman" w:eastAsia="Times New Roman" w:hAnsi="Times New Roman" w:cs="Times New Roman"/>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E0785" w:rsidRPr="00430087" w:rsidRDefault="000E0785" w:rsidP="000E078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Примітка:</w:t>
            </w:r>
          </w:p>
          <w:p w:rsidR="000E0785" w:rsidRPr="00430087" w:rsidRDefault="000E0785" w:rsidP="000E0785">
            <w:pPr>
              <w:spacing w:after="0" w:line="240" w:lineRule="auto"/>
              <w:jc w:val="both"/>
              <w:rPr>
                <w:rFonts w:ascii="Times New Roman" w:eastAsia="Times New Roman" w:hAnsi="Times New Roman" w:cs="Times New Roman"/>
                <w:sz w:val="24"/>
                <w:szCs w:val="24"/>
                <w:highlight w:val="yellow"/>
                <w:lang w:val="uk-UA" w:eastAsia="ru-RU"/>
              </w:rPr>
            </w:pPr>
            <w:r w:rsidRPr="00430087">
              <w:rPr>
                <w:rFonts w:ascii="Calibri" w:eastAsia="Calibri" w:hAnsi="Calibri" w:cs="Calibri"/>
                <w:i/>
                <w:sz w:val="20"/>
                <w:szCs w:val="20"/>
                <w:lang w:val="uk-UA" w:eastAsia="ru-RU"/>
              </w:rPr>
              <w:t>*</w:t>
            </w:r>
            <w:r w:rsidRPr="00430087">
              <w:rPr>
                <w:rFonts w:ascii="Times New Roman" w:eastAsia="Times New Roman" w:hAnsi="Times New Roman" w:cs="Times New Roman"/>
                <w:i/>
                <w:sz w:val="20"/>
                <w:szCs w:val="20"/>
                <w:lang w:val="uk-UA" w:eastAsia="ru-RU"/>
              </w:rPr>
              <w:t>У разі застосовування зазначеної санкції З</w:t>
            </w:r>
            <w:r w:rsidRPr="00430087">
              <w:rPr>
                <w:rFonts w:ascii="Times New Roman" w:eastAsia="Times New Roman" w:hAnsi="Times New Roman" w:cs="Times New Roman"/>
                <w:i/>
                <w:sz w:val="20"/>
                <w:szCs w:val="20"/>
                <w:highlight w:val="white"/>
                <w:lang w:val="uk-UA" w:eastAsia="ru-RU"/>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E0785"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785" w:rsidRPr="00430087" w:rsidRDefault="000E0785"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30087">
              <w:rPr>
                <w:rFonts w:ascii="Times New Roman" w:eastAsia="Times New Roman" w:hAnsi="Times New Roman" w:cs="Times New Roman"/>
                <w:sz w:val="24"/>
                <w:szCs w:val="24"/>
                <w:lang w:val="uk-UA" w:eastAsia="ru-RU"/>
              </w:rPr>
              <w:t>бенефіціарним</w:t>
            </w:r>
            <w:proofErr w:type="spellEnd"/>
            <w:r w:rsidRPr="00430087">
              <w:rPr>
                <w:rFonts w:ascii="Times New Roman" w:eastAsia="Times New Roman" w:hAnsi="Times New Roman" w:cs="Times New Roman"/>
                <w:sz w:val="24"/>
                <w:szCs w:val="24"/>
                <w:lang w:val="uk-UA"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E0785" w:rsidRPr="00430087" w:rsidRDefault="000E0785" w:rsidP="000E0785">
            <w:pPr>
              <w:numPr>
                <w:ilvl w:val="0"/>
                <w:numId w:val="2"/>
              </w:numPr>
              <w:pBdr>
                <w:top w:val="nil"/>
                <w:left w:val="nil"/>
                <w:bottom w:val="nil"/>
                <w:right w:val="nil"/>
                <w:between w:val="nil"/>
              </w:pBdr>
              <w:tabs>
                <w:tab w:val="left" w:pos="264"/>
              </w:tabs>
              <w:spacing w:after="0" w:line="240" w:lineRule="auto"/>
              <w:ind w:left="80" w:right="1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Учасником – фізичною особою, яка є громадянином Російської Федерації;</w:t>
            </w:r>
          </w:p>
          <w:p w:rsidR="000E0785" w:rsidRPr="00430087" w:rsidRDefault="000E0785" w:rsidP="000E0785">
            <w:pPr>
              <w:numPr>
                <w:ilvl w:val="0"/>
                <w:numId w:val="2"/>
              </w:numPr>
              <w:pBdr>
                <w:top w:val="nil"/>
                <w:left w:val="nil"/>
                <w:bottom w:val="nil"/>
                <w:right w:val="nil"/>
                <w:between w:val="nil"/>
              </w:pBdr>
              <w:tabs>
                <w:tab w:val="left" w:pos="264"/>
              </w:tabs>
              <w:spacing w:after="0" w:line="240" w:lineRule="auto"/>
              <w:ind w:left="80" w:right="1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Учасником – юридичною особою, кінцевим </w:t>
            </w:r>
            <w:proofErr w:type="spellStart"/>
            <w:r w:rsidRPr="00430087">
              <w:rPr>
                <w:rFonts w:ascii="Times New Roman" w:eastAsia="Times New Roman" w:hAnsi="Times New Roman" w:cs="Times New Roman"/>
                <w:sz w:val="24"/>
                <w:szCs w:val="24"/>
                <w:lang w:val="uk-UA" w:eastAsia="ru-RU"/>
              </w:rPr>
              <w:t>бенефіціарним</w:t>
            </w:r>
            <w:proofErr w:type="spellEnd"/>
            <w:r w:rsidRPr="00430087">
              <w:rPr>
                <w:rFonts w:ascii="Times New Roman" w:eastAsia="Times New Roman" w:hAnsi="Times New Roman" w:cs="Times New Roman"/>
                <w:sz w:val="24"/>
                <w:szCs w:val="24"/>
                <w:lang w:val="uk-UA" w:eastAsia="ru-RU"/>
              </w:rPr>
              <w:t xml:space="preserve"> власником якої є громадянин Російської Федерації.</w:t>
            </w:r>
          </w:p>
        </w:tc>
      </w:tr>
      <w:tr w:rsidR="00BB70AB" w:rsidRPr="00E2454C"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B70AB" w:rsidRDefault="00BB70AB"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0AB" w:rsidRPr="00430087" w:rsidRDefault="00BB70AB"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BB70AB">
              <w:rPr>
                <w:rFonts w:ascii="Times New Roman" w:eastAsia="Times New Roman" w:hAnsi="Times New Roman" w:cs="Times New Roman"/>
                <w:sz w:val="24"/>
                <w:szCs w:val="24"/>
                <w:lang w:val="uk-UA"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1F2E"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F2E" w:rsidRPr="00BB70AB"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Копія статуту або іншого установчого документа в останній редакції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w:t>
            </w:r>
            <w:r w:rsidRPr="00481F2E">
              <w:rPr>
                <w:rFonts w:ascii="Times New Roman" w:eastAsia="Times New Roman" w:hAnsi="Times New Roman" w:cs="Times New Roman"/>
                <w:b/>
                <w:sz w:val="24"/>
                <w:szCs w:val="24"/>
                <w:lang w:val="uk-UA" w:eastAsia="ru-RU"/>
              </w:rPr>
              <w:t xml:space="preserve"> </w:t>
            </w:r>
            <w:r w:rsidRPr="00481F2E">
              <w:rPr>
                <w:rFonts w:ascii="Times New Roman" w:eastAsia="Times New Roman" w:hAnsi="Times New Roman" w:cs="Times New Roman"/>
                <w:bCs/>
                <w:sz w:val="24"/>
                <w:szCs w:val="24"/>
                <w:lang w:val="uk-UA" w:eastAsia="ru-RU"/>
              </w:rPr>
              <w:t>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tc>
      </w:tr>
      <w:tr w:rsidR="00481F2E"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F2E" w:rsidRPr="00481F2E"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Довідку/довідки з обслуговуючого банку/банків про відкриття рахунку(</w:t>
            </w:r>
            <w:proofErr w:type="spellStart"/>
            <w:r w:rsidRPr="00481F2E">
              <w:rPr>
                <w:rFonts w:ascii="Times New Roman" w:eastAsia="Times New Roman" w:hAnsi="Times New Roman" w:cs="Times New Roman"/>
                <w:sz w:val="24"/>
                <w:szCs w:val="24"/>
                <w:lang w:val="uk-UA" w:eastAsia="ru-RU"/>
              </w:rPr>
              <w:t>ів</w:t>
            </w:r>
            <w:proofErr w:type="spellEnd"/>
            <w:r w:rsidRPr="00481F2E">
              <w:rPr>
                <w:rFonts w:ascii="Times New Roman" w:eastAsia="Times New Roman" w:hAnsi="Times New Roman" w:cs="Times New Roman"/>
                <w:sz w:val="24"/>
                <w:szCs w:val="24"/>
                <w:lang w:val="uk-UA" w:eastAsia="ru-RU"/>
              </w:rPr>
              <w:t>)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де відкриті рахунки.</w:t>
            </w:r>
          </w:p>
        </w:tc>
      </w:tr>
      <w:tr w:rsidR="00481F2E" w:rsidRPr="001B4459"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F2E" w:rsidRPr="00481F2E"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Витяг з реєстру платників ПДВ  або  витяг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tc>
      </w:tr>
    </w:tbl>
    <w:p w:rsidR="006C11BF" w:rsidRDefault="006C11BF" w:rsidP="004D3285">
      <w:pPr>
        <w:spacing w:after="0" w:line="240" w:lineRule="auto"/>
        <w:jc w:val="both"/>
        <w:rPr>
          <w:rFonts w:ascii="Times New Roman" w:hAnsi="Times New Roman" w:cs="Times New Roman"/>
          <w:b/>
          <w:sz w:val="24"/>
          <w:lang w:val="uk-UA"/>
        </w:rPr>
      </w:pPr>
    </w:p>
    <w:p w:rsidR="004A25CF" w:rsidRDefault="004A25CF" w:rsidP="004A25CF">
      <w:pPr>
        <w:tabs>
          <w:tab w:val="left" w:pos="851"/>
        </w:tabs>
        <w:spacing w:after="0" w:line="240" w:lineRule="auto"/>
        <w:rPr>
          <w:rFonts w:ascii="Times New Roman" w:eastAsia="Times New Roman" w:hAnsi="Times New Roman" w:cs="Times New Roman"/>
          <w:sz w:val="24"/>
          <w:szCs w:val="24"/>
          <w:lang w:val="uk-UA" w:eastAsia="ru-RU"/>
        </w:rPr>
      </w:pPr>
    </w:p>
    <w:p w:rsidR="0031786E" w:rsidRPr="0031786E" w:rsidRDefault="0031786E" w:rsidP="00481F2E">
      <w:pPr>
        <w:tabs>
          <w:tab w:val="left" w:pos="851"/>
        </w:tabs>
        <w:spacing w:after="0" w:line="240" w:lineRule="auto"/>
        <w:jc w:val="both"/>
        <w:rPr>
          <w:rFonts w:ascii="Times New Roman" w:eastAsia="Times New Roman" w:hAnsi="Times New Roman" w:cs="Times New Roman"/>
          <w:b/>
          <w:sz w:val="24"/>
          <w:szCs w:val="24"/>
          <w:lang w:val="uk-UA" w:eastAsia="ru-RU"/>
        </w:rPr>
      </w:pPr>
      <w:r w:rsidRPr="0031786E">
        <w:rPr>
          <w:rFonts w:ascii="Times New Roman" w:eastAsia="Times New Roman" w:hAnsi="Times New Roman" w:cs="Times New Roman"/>
          <w:b/>
          <w:sz w:val="24"/>
          <w:szCs w:val="24"/>
          <w:lang w:val="uk-UA" w:eastAsia="ru-RU"/>
        </w:rPr>
        <w:t>5. Перелік документів, які надає Переможець Замовнику у паперовому вигляді під час укладання договору, не пізніше останнього дня строку, визначеного Законом України “Про публічні закупівлі” для укладання договору:</w:t>
      </w:r>
    </w:p>
    <w:p w:rsidR="0031786E" w:rsidRPr="0031786E" w:rsidRDefault="0031786E" w:rsidP="0031786E">
      <w:pPr>
        <w:tabs>
          <w:tab w:val="left" w:pos="0"/>
        </w:tabs>
        <w:spacing w:after="0" w:line="240" w:lineRule="auto"/>
        <w:jc w:val="both"/>
        <w:rPr>
          <w:rFonts w:ascii="Times New Roman" w:eastAsia="Times New Roman" w:hAnsi="Times New Roman" w:cs="Times New Roman"/>
          <w:i/>
          <w:sz w:val="24"/>
          <w:szCs w:val="24"/>
          <w:lang w:val="uk-UA" w:eastAsia="ru-RU"/>
        </w:rPr>
      </w:pPr>
      <w:r w:rsidRPr="0031786E">
        <w:rPr>
          <w:rFonts w:ascii="Times New Roman" w:eastAsia="Times New Roman" w:hAnsi="Times New Roman" w:cs="Times New Roman"/>
          <w:sz w:val="24"/>
          <w:szCs w:val="24"/>
          <w:lang w:val="uk-UA" w:eastAsia="ru-RU"/>
        </w:rPr>
        <w:tab/>
        <w:t>завірена копія документа на особу, що уповноважена на підписання договору про право підписання договору про закупівлю;</w:t>
      </w:r>
    </w:p>
    <w:p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i/>
          <w:sz w:val="24"/>
          <w:szCs w:val="24"/>
          <w:lang w:val="uk-UA" w:eastAsia="ru-RU"/>
        </w:rPr>
        <w:tab/>
      </w:r>
      <w:r w:rsidRPr="0031786E">
        <w:rPr>
          <w:rFonts w:ascii="Times New Roman" w:eastAsia="Times New Roman" w:hAnsi="Times New Roman" w:cs="Times New Roman"/>
          <w:sz w:val="24"/>
          <w:szCs w:val="24"/>
          <w:lang w:val="uk-UA" w:eastAsia="ru-RU"/>
        </w:rPr>
        <w:t>завірені копії документів, що підтверджують відповідність співробітників Переможця вимогам п. 17 Ліцензійних умов провадження охоронної діяльності, затверджених постановою КМУ від 18.11.2015р. № 960;</w:t>
      </w:r>
    </w:p>
    <w:p w:rsidR="0031786E" w:rsidRPr="0031786E" w:rsidRDefault="0031786E" w:rsidP="0032605C">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sz w:val="24"/>
          <w:szCs w:val="24"/>
          <w:lang w:val="uk-UA" w:eastAsia="ru-RU"/>
        </w:rPr>
        <w:t xml:space="preserve"> </w:t>
      </w:r>
      <w:r w:rsidRPr="0031786E">
        <w:rPr>
          <w:rFonts w:ascii="Times New Roman" w:eastAsia="Times New Roman" w:hAnsi="Times New Roman" w:cs="Times New Roman"/>
          <w:sz w:val="24"/>
          <w:szCs w:val="24"/>
          <w:lang w:val="uk-UA" w:eastAsia="ru-RU"/>
        </w:rPr>
        <w:tab/>
      </w:r>
    </w:p>
    <w:p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sz w:val="24"/>
          <w:szCs w:val="24"/>
          <w:lang w:val="uk-UA" w:eastAsia="ru-RU"/>
        </w:rPr>
        <w:tab/>
        <w:t>копія ліцензії на провадження (здійснення) охоронної діяльності, дійсної на весь термін надання послуг, завірена підписом уповноваженої особи та печаткою (у разі наявності).</w:t>
      </w:r>
    </w:p>
    <w:p w:rsidR="0031786E" w:rsidRPr="0031786E" w:rsidRDefault="0031786E" w:rsidP="0031786E">
      <w:pPr>
        <w:tabs>
          <w:tab w:val="left" w:pos="851"/>
        </w:tabs>
        <w:spacing w:after="0" w:line="240" w:lineRule="auto"/>
        <w:jc w:val="both"/>
        <w:rPr>
          <w:rFonts w:ascii="Times New Roman" w:eastAsia="Times New Roman" w:hAnsi="Times New Roman" w:cs="Times New Roman"/>
          <w:b/>
          <w:bCs/>
          <w:sz w:val="24"/>
          <w:szCs w:val="24"/>
          <w:lang w:val="uk-UA" w:eastAsia="ru-RU"/>
        </w:rPr>
      </w:pPr>
    </w:p>
    <w:p w:rsidR="0032605C" w:rsidRP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2605C">
        <w:rPr>
          <w:rFonts w:ascii="Times New Roman" w:eastAsia="Times New Roman" w:hAnsi="Times New Roman" w:cs="Times New Roman"/>
          <w:sz w:val="24"/>
          <w:szCs w:val="24"/>
          <w:lang w:val="uk-UA" w:eastAsia="ru-RU"/>
        </w:rPr>
        <w:t>Сертифікат відповідності проектування, монтування, технічного обслуговування та ремонту систем охоронної сигналізації згідно ДСТУ 4030-2001 Системи тривожної сигналізації. Системи охоронного призначення. Позначення умовні графічні та літерні.</w:t>
      </w:r>
    </w:p>
    <w:p w:rsid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2605C" w:rsidRP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2605C">
        <w:rPr>
          <w:rFonts w:ascii="Times New Roman" w:eastAsia="Times New Roman" w:hAnsi="Times New Roman" w:cs="Times New Roman"/>
          <w:sz w:val="24"/>
          <w:szCs w:val="24"/>
          <w:lang w:val="uk-UA" w:eastAsia="ru-RU"/>
        </w:rPr>
        <w:t xml:space="preserve"> Сертифікат відповідності проектування, монтування, технічного обслуговування та ремонту систем контролювання доступу згідно ДСТУ 60839-11-2:2017 Системи тривожної сигналізації та електронні системи безпеки. Частина 11-2. Електронні системи контролювання доступу. Правила застосування.</w:t>
      </w:r>
    </w:p>
    <w:p w:rsid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2605C" w:rsidRP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2605C">
        <w:rPr>
          <w:rFonts w:ascii="Times New Roman" w:eastAsia="Times New Roman" w:hAnsi="Times New Roman" w:cs="Times New Roman"/>
          <w:sz w:val="24"/>
          <w:szCs w:val="24"/>
          <w:lang w:val="uk-UA" w:eastAsia="ru-RU"/>
        </w:rPr>
        <w:t xml:space="preserve"> Сертифікат ДСТУ EN ISO 9001:2018 (EN ISO 9001:2015, IDT; ISO 9001:2015, IDT) «Системи управління якістю. Вимоги»)</w:t>
      </w:r>
    </w:p>
    <w:p w:rsid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p>
    <w:p w:rsidR="0032605C" w:rsidRPr="0032605C" w:rsidRDefault="0032605C" w:rsidP="0032605C">
      <w:pPr>
        <w:tabs>
          <w:tab w:val="left" w:pos="851"/>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2605C">
        <w:rPr>
          <w:rFonts w:ascii="Times New Roman" w:eastAsia="Times New Roman" w:hAnsi="Times New Roman" w:cs="Times New Roman"/>
          <w:sz w:val="24"/>
          <w:szCs w:val="24"/>
          <w:lang w:val="uk-UA" w:eastAsia="ru-RU"/>
        </w:rPr>
        <w:t xml:space="preserve">Сертифікати відповідності проектування, монтування, технічного обслуговування та ремонту систем контролювання доступу згідно ДСТУ  </w:t>
      </w:r>
      <w:r w:rsidRPr="0032605C">
        <w:rPr>
          <w:rFonts w:ascii="Times New Roman" w:eastAsia="Times New Roman" w:hAnsi="Times New Roman" w:cs="Times New Roman"/>
          <w:sz w:val="24"/>
          <w:szCs w:val="24"/>
          <w:lang w:val="en-US" w:eastAsia="ru-RU"/>
        </w:rPr>
        <w:t>EN</w:t>
      </w:r>
      <w:r w:rsidRPr="0032605C">
        <w:rPr>
          <w:rFonts w:ascii="Times New Roman" w:eastAsia="Times New Roman" w:hAnsi="Times New Roman" w:cs="Times New Roman"/>
          <w:sz w:val="24"/>
          <w:szCs w:val="24"/>
          <w:lang w:val="uk-UA" w:eastAsia="ru-RU"/>
        </w:rPr>
        <w:t xml:space="preserve"> 50134-7:2017 Системи тривожної сигналізації. Суспільні системи сигналізації. Частина 7. Правила застосування (</w:t>
      </w:r>
      <w:r w:rsidRPr="0032605C">
        <w:rPr>
          <w:rFonts w:ascii="Times New Roman" w:eastAsia="Times New Roman" w:hAnsi="Times New Roman" w:cs="Times New Roman"/>
          <w:sz w:val="24"/>
          <w:szCs w:val="24"/>
          <w:lang w:eastAsia="ru-RU"/>
        </w:rPr>
        <w:t>EN</w:t>
      </w:r>
      <w:r w:rsidRPr="0032605C">
        <w:rPr>
          <w:rFonts w:ascii="Times New Roman" w:eastAsia="Times New Roman" w:hAnsi="Times New Roman" w:cs="Times New Roman"/>
          <w:sz w:val="24"/>
          <w:szCs w:val="24"/>
          <w:lang w:val="uk-UA" w:eastAsia="ru-RU"/>
        </w:rPr>
        <w:t xml:space="preserve"> 50134-7:2017, </w:t>
      </w:r>
      <w:r w:rsidRPr="0032605C">
        <w:rPr>
          <w:rFonts w:ascii="Times New Roman" w:eastAsia="Times New Roman" w:hAnsi="Times New Roman" w:cs="Times New Roman"/>
          <w:sz w:val="24"/>
          <w:szCs w:val="24"/>
          <w:lang w:eastAsia="ru-RU"/>
        </w:rPr>
        <w:t>IDT</w:t>
      </w:r>
      <w:r w:rsidRPr="0032605C">
        <w:rPr>
          <w:rFonts w:ascii="Times New Roman" w:eastAsia="Times New Roman" w:hAnsi="Times New Roman" w:cs="Times New Roman"/>
          <w:sz w:val="24"/>
          <w:szCs w:val="24"/>
          <w:lang w:val="uk-UA" w:eastAsia="ru-RU"/>
        </w:rPr>
        <w:t>).</w:t>
      </w:r>
    </w:p>
    <w:p w:rsidR="0031786E" w:rsidRPr="004A25CF" w:rsidRDefault="0031786E" w:rsidP="004A25CF">
      <w:pPr>
        <w:tabs>
          <w:tab w:val="left" w:pos="851"/>
        </w:tabs>
        <w:spacing w:after="0" w:line="240" w:lineRule="auto"/>
        <w:rPr>
          <w:rFonts w:ascii="Times New Roman" w:eastAsia="Times New Roman" w:hAnsi="Times New Roman" w:cs="Times New Roman"/>
          <w:sz w:val="24"/>
          <w:szCs w:val="24"/>
          <w:lang w:val="uk-UA" w:eastAsia="ru-RU"/>
        </w:rPr>
      </w:pPr>
    </w:p>
    <w:sectPr w:rsidR="0031786E" w:rsidRPr="004A25CF" w:rsidSect="009C1AC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D82"/>
    <w:multiLevelType w:val="multilevel"/>
    <w:tmpl w:val="72AA5B7C"/>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0502CCC"/>
    <w:multiLevelType w:val="multilevel"/>
    <w:tmpl w:val="B72E17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0A38BA"/>
    <w:multiLevelType w:val="hybridMultilevel"/>
    <w:tmpl w:val="C46C1DCA"/>
    <w:lvl w:ilvl="0" w:tplc="2C90F5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031A15"/>
    <w:multiLevelType w:val="multilevel"/>
    <w:tmpl w:val="7736F6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6BB011E8"/>
    <w:multiLevelType w:val="multilevel"/>
    <w:tmpl w:val="477A6A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43"/>
    <w:rsid w:val="000A5213"/>
    <w:rsid w:val="000E0785"/>
    <w:rsid w:val="00160AED"/>
    <w:rsid w:val="0017767B"/>
    <w:rsid w:val="001B4459"/>
    <w:rsid w:val="002D328D"/>
    <w:rsid w:val="0030279B"/>
    <w:rsid w:val="00315A08"/>
    <w:rsid w:val="00316FFA"/>
    <w:rsid w:val="0031786E"/>
    <w:rsid w:val="00317FF3"/>
    <w:rsid w:val="0032605C"/>
    <w:rsid w:val="00365DC3"/>
    <w:rsid w:val="003758F1"/>
    <w:rsid w:val="003F228E"/>
    <w:rsid w:val="0042332E"/>
    <w:rsid w:val="00430087"/>
    <w:rsid w:val="00432D5B"/>
    <w:rsid w:val="00437B03"/>
    <w:rsid w:val="004466D5"/>
    <w:rsid w:val="00481F2E"/>
    <w:rsid w:val="004A25CF"/>
    <w:rsid w:val="004C4946"/>
    <w:rsid w:val="004D3285"/>
    <w:rsid w:val="004D64B2"/>
    <w:rsid w:val="004F70AE"/>
    <w:rsid w:val="0053438F"/>
    <w:rsid w:val="00552B50"/>
    <w:rsid w:val="00573FD4"/>
    <w:rsid w:val="0063691F"/>
    <w:rsid w:val="00682C43"/>
    <w:rsid w:val="006C11BF"/>
    <w:rsid w:val="006D3CE4"/>
    <w:rsid w:val="006F0912"/>
    <w:rsid w:val="008B3530"/>
    <w:rsid w:val="009C1AC1"/>
    <w:rsid w:val="00A440D2"/>
    <w:rsid w:val="00A535FE"/>
    <w:rsid w:val="00A77E94"/>
    <w:rsid w:val="00AB250A"/>
    <w:rsid w:val="00B5413D"/>
    <w:rsid w:val="00B63936"/>
    <w:rsid w:val="00BB70AB"/>
    <w:rsid w:val="00BE38A6"/>
    <w:rsid w:val="00BF2757"/>
    <w:rsid w:val="00C65250"/>
    <w:rsid w:val="00C859E3"/>
    <w:rsid w:val="00CE500C"/>
    <w:rsid w:val="00D178FF"/>
    <w:rsid w:val="00D42153"/>
    <w:rsid w:val="00E2454C"/>
    <w:rsid w:val="00EB3A89"/>
    <w:rsid w:val="00EE2591"/>
    <w:rsid w:val="00F61B05"/>
    <w:rsid w:val="00FB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AC1"/>
    <w:pPr>
      <w:ind w:left="720"/>
      <w:contextualSpacing/>
    </w:pPr>
  </w:style>
  <w:style w:type="table" w:styleId="a4">
    <w:name w:val="Table Grid"/>
    <w:basedOn w:val="a1"/>
    <w:uiPriority w:val="39"/>
    <w:rsid w:val="009C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D64B2"/>
    <w:rPr>
      <w:sz w:val="16"/>
      <w:szCs w:val="16"/>
    </w:rPr>
  </w:style>
  <w:style w:type="paragraph" w:styleId="a6">
    <w:name w:val="annotation text"/>
    <w:basedOn w:val="a"/>
    <w:link w:val="a7"/>
    <w:uiPriority w:val="99"/>
    <w:semiHidden/>
    <w:unhideWhenUsed/>
    <w:rsid w:val="004D64B2"/>
    <w:pPr>
      <w:spacing w:line="240" w:lineRule="auto"/>
    </w:pPr>
    <w:rPr>
      <w:sz w:val="20"/>
      <w:szCs w:val="20"/>
    </w:rPr>
  </w:style>
  <w:style w:type="character" w:customStyle="1" w:styleId="a7">
    <w:name w:val="Текст примечания Знак"/>
    <w:basedOn w:val="a0"/>
    <w:link w:val="a6"/>
    <w:uiPriority w:val="99"/>
    <w:semiHidden/>
    <w:rsid w:val="004D64B2"/>
    <w:rPr>
      <w:sz w:val="20"/>
      <w:szCs w:val="20"/>
    </w:rPr>
  </w:style>
  <w:style w:type="paragraph" w:styleId="a8">
    <w:name w:val="annotation subject"/>
    <w:basedOn w:val="a6"/>
    <w:next w:val="a6"/>
    <w:link w:val="a9"/>
    <w:uiPriority w:val="99"/>
    <w:semiHidden/>
    <w:unhideWhenUsed/>
    <w:rsid w:val="004D64B2"/>
    <w:rPr>
      <w:b/>
      <w:bCs/>
    </w:rPr>
  </w:style>
  <w:style w:type="character" w:customStyle="1" w:styleId="a9">
    <w:name w:val="Тема примечания Знак"/>
    <w:basedOn w:val="a7"/>
    <w:link w:val="a8"/>
    <w:uiPriority w:val="99"/>
    <w:semiHidden/>
    <w:rsid w:val="004D64B2"/>
    <w:rPr>
      <w:b/>
      <w:bCs/>
      <w:sz w:val="20"/>
      <w:szCs w:val="20"/>
    </w:rPr>
  </w:style>
  <w:style w:type="paragraph" w:styleId="aa">
    <w:name w:val="Balloon Text"/>
    <w:basedOn w:val="a"/>
    <w:link w:val="ab"/>
    <w:uiPriority w:val="99"/>
    <w:semiHidden/>
    <w:unhideWhenUsed/>
    <w:rsid w:val="004D64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6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AC1"/>
    <w:pPr>
      <w:ind w:left="720"/>
      <w:contextualSpacing/>
    </w:pPr>
  </w:style>
  <w:style w:type="table" w:styleId="a4">
    <w:name w:val="Table Grid"/>
    <w:basedOn w:val="a1"/>
    <w:uiPriority w:val="39"/>
    <w:rsid w:val="009C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D64B2"/>
    <w:rPr>
      <w:sz w:val="16"/>
      <w:szCs w:val="16"/>
    </w:rPr>
  </w:style>
  <w:style w:type="paragraph" w:styleId="a6">
    <w:name w:val="annotation text"/>
    <w:basedOn w:val="a"/>
    <w:link w:val="a7"/>
    <w:uiPriority w:val="99"/>
    <w:semiHidden/>
    <w:unhideWhenUsed/>
    <w:rsid w:val="004D64B2"/>
    <w:pPr>
      <w:spacing w:line="240" w:lineRule="auto"/>
    </w:pPr>
    <w:rPr>
      <w:sz w:val="20"/>
      <w:szCs w:val="20"/>
    </w:rPr>
  </w:style>
  <w:style w:type="character" w:customStyle="1" w:styleId="a7">
    <w:name w:val="Текст примечания Знак"/>
    <w:basedOn w:val="a0"/>
    <w:link w:val="a6"/>
    <w:uiPriority w:val="99"/>
    <w:semiHidden/>
    <w:rsid w:val="004D64B2"/>
    <w:rPr>
      <w:sz w:val="20"/>
      <w:szCs w:val="20"/>
    </w:rPr>
  </w:style>
  <w:style w:type="paragraph" w:styleId="a8">
    <w:name w:val="annotation subject"/>
    <w:basedOn w:val="a6"/>
    <w:next w:val="a6"/>
    <w:link w:val="a9"/>
    <w:uiPriority w:val="99"/>
    <w:semiHidden/>
    <w:unhideWhenUsed/>
    <w:rsid w:val="004D64B2"/>
    <w:rPr>
      <w:b/>
      <w:bCs/>
    </w:rPr>
  </w:style>
  <w:style w:type="character" w:customStyle="1" w:styleId="a9">
    <w:name w:val="Тема примечания Знак"/>
    <w:basedOn w:val="a7"/>
    <w:link w:val="a8"/>
    <w:uiPriority w:val="99"/>
    <w:semiHidden/>
    <w:rsid w:val="004D64B2"/>
    <w:rPr>
      <w:b/>
      <w:bCs/>
      <w:sz w:val="20"/>
      <w:szCs w:val="20"/>
    </w:rPr>
  </w:style>
  <w:style w:type="paragraph" w:styleId="aa">
    <w:name w:val="Balloon Text"/>
    <w:basedOn w:val="a"/>
    <w:link w:val="ab"/>
    <w:uiPriority w:val="99"/>
    <w:semiHidden/>
    <w:unhideWhenUsed/>
    <w:rsid w:val="004D64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6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CZ</cp:lastModifiedBy>
  <cp:revision>12</cp:revision>
  <cp:lastPrinted>2023-05-18T10:51:00Z</cp:lastPrinted>
  <dcterms:created xsi:type="dcterms:W3CDTF">2023-05-18T09:49:00Z</dcterms:created>
  <dcterms:modified xsi:type="dcterms:W3CDTF">2023-07-14T07:33:00Z</dcterms:modified>
</cp:coreProperties>
</file>