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15F2D" w14:textId="77777777" w:rsidR="00592EBE" w:rsidRP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592EB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  <w:t>2</w:t>
      </w:r>
    </w:p>
    <w:p w14:paraId="2A1D1066" w14:textId="77777777" w:rsidR="005B5EAC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  <w:r w:rsidRPr="00592EBE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  <w:lang w:val="uk-UA" w:eastAsia="ru-RU"/>
        </w:rPr>
        <w:t>до тендерної документації</w:t>
      </w:r>
    </w:p>
    <w:p w14:paraId="380AE4BC" w14:textId="77777777"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14:paraId="14F5C54F" w14:textId="77777777" w:rsidR="00592EBE" w:rsidRDefault="00592EBE" w:rsidP="00592EBE">
      <w:pPr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14:paraId="339F2657" w14:textId="77777777"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Вимоги до предмета закупівлі </w:t>
      </w:r>
    </w:p>
    <w:p w14:paraId="7B8EABBF" w14:textId="77777777" w:rsidR="005B5EAC" w:rsidRPr="005B5EAC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</w:pPr>
      <w:r w:rsidRPr="005B5EA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uk-UA" w:eastAsia="ru-RU"/>
        </w:rPr>
        <w:t xml:space="preserve">(інформація про технічні, якісні та інші характеристики) </w:t>
      </w:r>
    </w:p>
    <w:p w14:paraId="2B5FBDEB" w14:textId="77777777" w:rsidR="005B5EAC" w:rsidRDefault="005B5EAC" w:rsidP="005B5EAC">
      <w:pPr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14:paraId="130599D8" w14:textId="77777777" w:rsidR="005B5EAC" w:rsidRPr="0012683E" w:rsidRDefault="005B5EAC" w:rsidP="005B5EAC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uk-UA" w:eastAsia="ru-RU"/>
        </w:rPr>
      </w:pPr>
    </w:p>
    <w:p w14:paraId="58EBB328" w14:textId="77777777" w:rsidR="005B5EAC" w:rsidRPr="00150DEA" w:rsidRDefault="005B5EAC" w:rsidP="005B5EAC">
      <w:pPr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Предмет закупівлі: </w:t>
      </w:r>
      <w:r w:rsidR="00150DE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послуги з охорони об’єкта</w:t>
      </w:r>
      <w:r w:rsidRPr="0012683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, що розташований за адресою: 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м.</w:t>
      </w:r>
      <w:r w:rsidR="000214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Дніпр</w:t>
      </w:r>
      <w:r w:rsidR="0002144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пр.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Слобожанський</w:t>
      </w:r>
      <w:r w:rsidR="00150DE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буд.3 </w:t>
      </w:r>
      <w:r w:rsidR="004F11C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12683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ДК 021:2015 – 79710000-4 «Охоронні послуги»</w:t>
      </w:r>
      <w:r w:rsidR="00150D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50DEA" w:rsidRP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(79711000-1 Послуги з моніторингу сигналів тривоги, що надходять з пристроїв охоронної сигналізації</w:t>
      </w:r>
      <w:r w:rsidR="00150DEA" w:rsidRP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150D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)</w:t>
      </w:r>
    </w:p>
    <w:p w14:paraId="6544EE81" w14:textId="77777777" w:rsidR="005B5EAC" w:rsidRPr="0012683E" w:rsidRDefault="005B5EAC" w:rsidP="005B5EAC">
      <w:pPr>
        <w:keepLines/>
        <w:spacing w:after="0" w:line="240" w:lineRule="auto"/>
        <w:ind w:left="1961" w:hanging="19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207EB710" w14:textId="5305FC9C"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1. Термін виконання: до </w:t>
      </w:r>
      <w:r w:rsidR="004F11C3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31.12.202</w:t>
      </w:r>
      <w:r w:rsidR="00D777E7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</w:t>
      </w:r>
    </w:p>
    <w:p w14:paraId="38419F61" w14:textId="77777777"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2. Якість надання послуг повинна відповідати умовам зазначеним у Законі України «Про охоронну діяльність» від 22.03.2012 № 4616-VI.</w:t>
      </w:r>
    </w:p>
    <w:p w14:paraId="488C196A" w14:textId="77777777" w:rsidR="005B5EAC" w:rsidRPr="0012683E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3. Оплата: післяплата  100% протягом </w:t>
      </w:r>
      <w:r w:rsidR="00AC4F88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15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календарних днів після підписання Акту </w:t>
      </w:r>
      <w:r w:rsidRPr="0029496B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приймання наданих послуг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14:paraId="41B7D4CB" w14:textId="77777777" w:rsidR="005B5EAC" w:rsidRPr="0012683E" w:rsidRDefault="005B5EAC" w:rsidP="005B5EAC">
      <w:pPr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4.  Наявність у учасника торгів  службового автомобільно</w:t>
      </w:r>
      <w:bookmarkStart w:id="0" w:name="_GoBack"/>
      <w:bookmarkEnd w:id="0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го транспорту</w:t>
      </w:r>
      <w:r w:rsidR="00194519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, в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сі автомобілі обладнані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світлогучномовними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приладами синього кольору, засобами радіозв’язку та мають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кольоровографічні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схеми та надписи. До складу наряду реагування повинні залучатись співробітники, що пройшли </w:t>
      </w:r>
      <w:proofErr w:type="spellStart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спецнавчання</w:t>
      </w:r>
      <w:proofErr w:type="spellEnd"/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за фахом, вони повинні бути одягнені у спецодяг за сезоном та екіпіровані: спеціальним засобами активної оборони, засобами особистої безпеки (бронежилет не нижче 3-го класу захисту, захисний шолом), засобами радіозв’язку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</w:p>
    <w:p w14:paraId="446B4F0E" w14:textId="77777777" w:rsidR="005B5EAC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5. Співробітники нарядів реагування повинні мати визначені Законом України права та повноваження на застосування фізичної сили, спеціальних засобів для попередження протиправних дії правопорушників.</w:t>
      </w:r>
    </w:p>
    <w:p w14:paraId="63C4A7B9" w14:textId="77777777" w:rsidR="00BA1264" w:rsidRPr="0012683E" w:rsidRDefault="001B1EB2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Учасник повинен мати Ліцензію на надання охоронних послуг та сертифікований Головний пункт центрального спостереження.</w:t>
      </w:r>
      <w:r w:rsidR="00237A4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( надати сертифікат відповідності).</w:t>
      </w:r>
    </w:p>
    <w:p w14:paraId="0A6343AB" w14:textId="77777777" w:rsidR="005B5EAC" w:rsidRDefault="005B5EAC" w:rsidP="005B5EAC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6. Забезпечення конфіденційності договірних відносин по охороні об’єкта, що належить Замовнику, нерозголошення персоналом учасника торгів стороннім особам відомостей щодо об’єкта, його технічних, вартісних та інших характеристик.</w:t>
      </w:r>
    </w:p>
    <w:p w14:paraId="1D27BA56" w14:textId="77777777" w:rsidR="00BA1264" w:rsidRP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7.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Якісно та своєчасно, в найкоротший термін, ліквідовувати несправності, які можуть бути усунуті безпосередньо за місцем знаходження сигналізації, за заявкою Замовника.</w:t>
      </w:r>
    </w:p>
    <w:p w14:paraId="18242619" w14:textId="77777777" w:rsid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8.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Регулярно здійснювати технічне обслуговування сигналізації, встановленої на об’єкті Замовника, яка підключена на ПЦС</w:t>
      </w:r>
    </w:p>
    <w:p w14:paraId="3DD6510B" w14:textId="77777777" w:rsidR="00BA1264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9.</w:t>
      </w:r>
      <w:r w:rsidRPr="00BA1264">
        <w:t xml:space="preserve"> 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Інструктувати уповноважених осіб Замовника про порядок та правила користування сигналізацією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14:paraId="61EFE32B" w14:textId="77777777" w:rsidR="00BA1264" w:rsidRPr="0012683E" w:rsidRDefault="00BA1264" w:rsidP="00BA1264">
      <w:pPr>
        <w:keepLines/>
        <w:spacing w:after="0" w:line="240" w:lineRule="auto"/>
        <w:ind w:firstLine="67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10.</w:t>
      </w:r>
      <w:r w:rsidRPr="00BA1264">
        <w:t xml:space="preserve"> </w:t>
      </w:r>
      <w:r w:rsidRPr="00BA1264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Повідомляти органи Національної поліції і Замовника про факт порушення цілісності об’єкта, який знаходиться під охороною.</w:t>
      </w:r>
    </w:p>
    <w:p w14:paraId="4AEAD019" w14:textId="77777777" w:rsidR="00927488" w:rsidRDefault="00BA1264" w:rsidP="00237A42">
      <w:pPr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11</w:t>
      </w:r>
      <w:r w:rsidR="005B5EAC" w:rsidRPr="0012683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 Послуги повинні надаватись щоденно, цілодобово, без перерв та вихідних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.</w:t>
      </w:r>
    </w:p>
    <w:p w14:paraId="2D3E2301" w14:textId="77777777" w:rsidR="0063542A" w:rsidRDefault="0063542A" w:rsidP="00237A42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12.Сертифікат відповідності</w:t>
      </w:r>
      <w:r w:rsidRPr="0063542A">
        <w:rPr>
          <w:rFonts w:ascii="Times New Roman" w:hAnsi="Times New Roman" w:cs="Times New Roman"/>
          <w:lang w:val="uk-UA"/>
        </w:rPr>
        <w:t xml:space="preserve"> проектування,</w:t>
      </w:r>
      <w:r>
        <w:rPr>
          <w:rFonts w:ascii="Times New Roman" w:hAnsi="Times New Roman" w:cs="Times New Roman"/>
          <w:lang w:val="uk-UA"/>
        </w:rPr>
        <w:t xml:space="preserve"> монтування, технічного об</w:t>
      </w:r>
      <w:r w:rsidRPr="0063542A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л</w:t>
      </w:r>
      <w:r w:rsidRPr="0063542A">
        <w:rPr>
          <w:rFonts w:ascii="Times New Roman" w:hAnsi="Times New Roman" w:cs="Times New Roman"/>
          <w:lang w:val="uk-UA"/>
        </w:rPr>
        <w:t>уговування</w:t>
      </w:r>
      <w:r>
        <w:rPr>
          <w:rFonts w:ascii="Times New Roman" w:hAnsi="Times New Roman" w:cs="Times New Roman"/>
          <w:lang w:val="uk-UA"/>
        </w:rPr>
        <w:t xml:space="preserve"> та ремонту систем охоронної сигналізації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згідно </w:t>
      </w:r>
      <w:r w:rsidRPr="0063542A">
        <w:rPr>
          <w:rFonts w:ascii="Times New Roman" w:hAnsi="Times New Roman" w:cs="Times New Roman"/>
          <w:lang w:val="uk-UA"/>
        </w:rPr>
        <w:t>ДСТУ 4030-2001 Системи тривожної сигналізації. Системи охоронного призначення. Позначення умовні графічні та літерні</w:t>
      </w:r>
      <w:r w:rsidR="006A6F8E">
        <w:rPr>
          <w:rFonts w:ascii="Times New Roman" w:hAnsi="Times New Roman" w:cs="Times New Roman"/>
          <w:lang w:val="uk-UA"/>
        </w:rPr>
        <w:t>.</w:t>
      </w:r>
    </w:p>
    <w:p w14:paraId="43D1A1A0" w14:textId="77777777" w:rsidR="006A6F8E" w:rsidRDefault="006A6F8E" w:rsidP="00237A42">
      <w:pPr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13.</w:t>
      </w:r>
      <w:r w:rsidRPr="006A6F8E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Сертифікат відповідності</w:t>
      </w:r>
      <w:r w:rsidRPr="0063542A">
        <w:rPr>
          <w:rFonts w:ascii="Times New Roman" w:hAnsi="Times New Roman" w:cs="Times New Roman"/>
          <w:lang w:val="uk-UA"/>
        </w:rPr>
        <w:t xml:space="preserve"> проектування,</w:t>
      </w:r>
      <w:r>
        <w:rPr>
          <w:rFonts w:ascii="Times New Roman" w:hAnsi="Times New Roman" w:cs="Times New Roman"/>
          <w:lang w:val="uk-UA"/>
        </w:rPr>
        <w:t xml:space="preserve"> монтування, технічного об</w:t>
      </w:r>
      <w:r w:rsidRPr="0063542A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л</w:t>
      </w:r>
      <w:r w:rsidRPr="0063542A">
        <w:rPr>
          <w:rFonts w:ascii="Times New Roman" w:hAnsi="Times New Roman" w:cs="Times New Roman"/>
          <w:lang w:val="uk-UA"/>
        </w:rPr>
        <w:t>уговування</w:t>
      </w:r>
      <w:r>
        <w:rPr>
          <w:rFonts w:ascii="Times New Roman" w:hAnsi="Times New Roman" w:cs="Times New Roman"/>
          <w:lang w:val="uk-UA"/>
        </w:rPr>
        <w:t xml:space="preserve"> та ремонту систем контролювання доступу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згідно </w:t>
      </w:r>
      <w:r w:rsidRPr="0063542A">
        <w:rPr>
          <w:rFonts w:ascii="Times New Roman" w:hAnsi="Times New Roman" w:cs="Times New Roman"/>
          <w:lang w:val="uk-UA"/>
        </w:rPr>
        <w:t xml:space="preserve">ДСТУ </w:t>
      </w:r>
      <w:r>
        <w:rPr>
          <w:rFonts w:ascii="Times New Roman" w:hAnsi="Times New Roman" w:cs="Times New Roman"/>
          <w:lang w:val="uk-UA"/>
        </w:rPr>
        <w:t xml:space="preserve">60839-11-2:2017 </w:t>
      </w:r>
      <w:r w:rsidRPr="006A6F8E">
        <w:rPr>
          <w:rFonts w:ascii="Times New Roman" w:hAnsi="Times New Roman" w:cs="Times New Roman"/>
          <w:lang w:val="uk-UA"/>
        </w:rPr>
        <w:t>Системи тривожної сигналізації та електронні системи безпеки. Частина 11-2. Електронні системи контролювання доступу. Правила застосування</w:t>
      </w:r>
      <w:r>
        <w:rPr>
          <w:rFonts w:ascii="Times New Roman" w:hAnsi="Times New Roman" w:cs="Times New Roman"/>
          <w:lang w:val="uk-UA"/>
        </w:rPr>
        <w:t>.</w:t>
      </w:r>
    </w:p>
    <w:p w14:paraId="5C323CCF" w14:textId="77777777" w:rsidR="000F0D62" w:rsidRDefault="00527DD0" w:rsidP="00237A42">
      <w:pPr>
        <w:ind w:firstLine="709"/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lang w:val="uk-UA"/>
        </w:rPr>
        <w:t>14.</w:t>
      </w:r>
      <w:r w:rsidRPr="00527DD0">
        <w:rPr>
          <w:lang w:val="uk-UA"/>
        </w:rPr>
        <w:t xml:space="preserve"> </w:t>
      </w:r>
      <w:r w:rsidRPr="00527DD0">
        <w:rPr>
          <w:rFonts w:ascii="Times New Roman" w:hAnsi="Times New Roman" w:cs="Times New Roman"/>
          <w:lang w:val="uk-UA"/>
        </w:rPr>
        <w:t>Сертифікат ДСТУ EN ISO 9001:2018 (EN ISO 9001:2015, IDT; ISO 9001:2015, IDT) «Системи управління якістю. Вимоги»)</w:t>
      </w:r>
    </w:p>
    <w:p w14:paraId="0E53A832" w14:textId="77777777" w:rsidR="006A6F8E" w:rsidRDefault="000F0D62" w:rsidP="00237A42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</w:pPr>
      <w:r w:rsidRPr="000F0D62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lastRenderedPageBreak/>
        <w:t>15.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Сертифікат</w:t>
      </w:r>
      <w:r w:rsidR="00527DD0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>и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 відповідності</w:t>
      </w:r>
      <w:r w:rsidR="006A6F8E" w:rsidRPr="00527DD0">
        <w:rPr>
          <w:rFonts w:ascii="Times New Roman" w:hAnsi="Times New Roman" w:cs="Times New Roman"/>
          <w:lang w:val="uk-UA"/>
        </w:rPr>
        <w:t xml:space="preserve"> проектування, монтування, технічного обслуговування та ремонту систем контролювання доступу </w:t>
      </w:r>
      <w:r w:rsidR="006A6F8E" w:rsidRPr="00527DD0">
        <w:rPr>
          <w:rFonts w:ascii="Times New Roman" w:eastAsia="Times New Roman" w:hAnsi="Times New Roman" w:cs="Times New Roman"/>
          <w:spacing w:val="-3"/>
          <w:sz w:val="24"/>
          <w:szCs w:val="24"/>
          <w:lang w:val="uk-UA" w:eastAsia="ru-RU"/>
        </w:rPr>
        <w:t xml:space="preserve">згідно </w:t>
      </w:r>
      <w:r w:rsidR="006A6F8E" w:rsidRPr="00527DD0">
        <w:rPr>
          <w:rFonts w:ascii="Times New Roman" w:hAnsi="Times New Roman" w:cs="Times New Roman"/>
          <w:lang w:val="uk-UA"/>
        </w:rPr>
        <w:t xml:space="preserve">ДСТУ  </w:t>
      </w:r>
      <w:r w:rsidR="006A6F8E" w:rsidRPr="00527DD0">
        <w:rPr>
          <w:rFonts w:ascii="Times New Roman" w:hAnsi="Times New Roman" w:cs="Times New Roman"/>
          <w:lang w:val="en-US"/>
        </w:rPr>
        <w:t>EN</w:t>
      </w:r>
      <w:r w:rsidR="006A6F8E" w:rsidRPr="00527DD0">
        <w:rPr>
          <w:rFonts w:ascii="Times New Roman" w:hAnsi="Times New Roman" w:cs="Times New Roman"/>
          <w:lang w:val="uk-UA"/>
        </w:rPr>
        <w:t xml:space="preserve"> 50134-7:2017 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Системи тривожної сигналізації. Суспільні системи сигналізації. Частина 7. Правила застосування (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EN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 xml:space="preserve"> 50134-7:2017, 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</w:rPr>
        <w:t>IDT</w:t>
      </w:r>
      <w:r w:rsidR="006A6F8E" w:rsidRPr="00527DD0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).</w:t>
      </w:r>
    </w:p>
    <w:p w14:paraId="3A683538" w14:textId="77777777" w:rsidR="000F0D62" w:rsidRDefault="000F0D62" w:rsidP="00237A42">
      <w:pPr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16</w:t>
      </w:r>
      <w:r w:rsidRPr="000F0D62">
        <w:rPr>
          <w:lang w:val="uk-UA"/>
        </w:rPr>
        <w:t xml:space="preserve"> </w:t>
      </w:r>
      <w:r w:rsidRPr="000F0D62"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>ДСТУ ISO 18788:2017 Система управління щодо процесів із забезпечення приватної безпеки та охорони. Вимоги та настанови щодо застосування (ISO 18788:2015, IDT)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EFEFE"/>
          <w:lang w:val="uk-UA"/>
        </w:rPr>
        <w:t xml:space="preserve"> у сфері послуги з реагування на спрацювання засобі технічної сигналізації.</w:t>
      </w:r>
    </w:p>
    <w:p w14:paraId="4ACE81E1" w14:textId="77777777" w:rsidR="006A6F8E" w:rsidRPr="00527DD0" w:rsidRDefault="006A6F8E" w:rsidP="00237A42">
      <w:pPr>
        <w:ind w:firstLine="85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Орган сертифікації, </w:t>
      </w:r>
      <w:r w:rsidR="00527DD0"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який видав учаснику сертифікати відповідності, </w:t>
      </w: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повинен буди акредитований </w:t>
      </w:r>
      <w:r w:rsidR="00386F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НААУ </w:t>
      </w:r>
      <w:r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 xml:space="preserve">на даний вид послуг/робіт </w:t>
      </w:r>
      <w:r w:rsidR="00527DD0" w:rsidRPr="00527DD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EFEFE"/>
          <w:lang w:val="uk-UA"/>
        </w:rPr>
        <w:t>з додаванням у пропозиції відповідних підтверджуючих чинних документів (а саме атестату про акредитацію) щодо наявності права у такого органу сертифікації видавати відповідний сертифікат ДСТУ.</w:t>
      </w:r>
    </w:p>
    <w:p w14:paraId="6F597B16" w14:textId="77777777" w:rsidR="005B5EAC" w:rsidRDefault="005B5EAC" w:rsidP="005B5EAC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D3FFD7" w14:textId="77777777" w:rsidR="005B5EAC" w:rsidRPr="005B5EAC" w:rsidRDefault="005B5EAC" w:rsidP="005B5EAC">
      <w:pPr>
        <w:overflowPunct w:val="0"/>
        <w:autoSpaceDE w:val="0"/>
        <w:autoSpaceDN w:val="0"/>
        <w:adjustRightInd w:val="0"/>
        <w:spacing w:after="0"/>
        <w:rPr>
          <w:lang w:val="uk-UA"/>
        </w:rPr>
      </w:pPr>
    </w:p>
    <w:sectPr w:rsidR="005B5EAC" w:rsidRPr="005B5EAC" w:rsidSect="00F04428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8EF"/>
    <w:rsid w:val="0002144E"/>
    <w:rsid w:val="000F0D62"/>
    <w:rsid w:val="00150DEA"/>
    <w:rsid w:val="00194519"/>
    <w:rsid w:val="001B1EB2"/>
    <w:rsid w:val="00237A42"/>
    <w:rsid w:val="00386F5B"/>
    <w:rsid w:val="004F11C3"/>
    <w:rsid w:val="00527DD0"/>
    <w:rsid w:val="00562B26"/>
    <w:rsid w:val="00592EBE"/>
    <w:rsid w:val="005B5EAC"/>
    <w:rsid w:val="0063542A"/>
    <w:rsid w:val="006A6F8E"/>
    <w:rsid w:val="00927488"/>
    <w:rsid w:val="00A108EF"/>
    <w:rsid w:val="00AC4F88"/>
    <w:rsid w:val="00BA1264"/>
    <w:rsid w:val="00D777E7"/>
    <w:rsid w:val="00F0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363A"/>
  <w15:docId w15:val="{53132C33-B1B7-4471-9222-B29546D8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Наташа</cp:lastModifiedBy>
  <cp:revision>17</cp:revision>
  <dcterms:created xsi:type="dcterms:W3CDTF">2022-08-03T11:53:00Z</dcterms:created>
  <dcterms:modified xsi:type="dcterms:W3CDTF">2024-01-03T09:40:00Z</dcterms:modified>
</cp:coreProperties>
</file>