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26A2" w14:textId="77777777" w:rsidR="002F764A" w:rsidRDefault="004C39E3" w:rsidP="002F764A">
      <w:pPr>
        <w:pStyle w:val="rvps2"/>
        <w:shd w:val="clear" w:color="auto" w:fill="FFFFFF"/>
        <w:spacing w:after="150"/>
        <w:ind w:firstLine="450"/>
        <w:jc w:val="center"/>
        <w:rPr>
          <w:rStyle w:val="rvts9"/>
          <w:b/>
          <w:bCs/>
          <w:color w:val="333333"/>
          <w:sz w:val="26"/>
          <w:szCs w:val="26"/>
          <w:lang w:val="uk-UA"/>
        </w:rPr>
      </w:pPr>
      <w:r>
        <w:rPr>
          <w:rStyle w:val="rvts9"/>
          <w:b/>
          <w:bCs/>
          <w:color w:val="333333"/>
          <w:sz w:val="26"/>
          <w:szCs w:val="26"/>
          <w:lang w:val="uk-UA"/>
        </w:rPr>
        <w:t>Земельний код</w:t>
      </w:r>
      <w:r w:rsidR="002F764A">
        <w:rPr>
          <w:rStyle w:val="rvts9"/>
          <w:b/>
          <w:bCs/>
          <w:color w:val="333333"/>
          <w:sz w:val="26"/>
          <w:szCs w:val="26"/>
          <w:lang w:val="uk-UA"/>
        </w:rPr>
        <w:t>екс</w:t>
      </w:r>
      <w:r w:rsidR="002F764A" w:rsidRPr="002F764A">
        <w:rPr>
          <w:rStyle w:val="rvts9"/>
          <w:b/>
          <w:bCs/>
          <w:color w:val="333333"/>
          <w:sz w:val="26"/>
          <w:szCs w:val="26"/>
          <w:lang w:val="uk-UA"/>
        </w:rPr>
        <w:t xml:space="preserve"> </w:t>
      </w:r>
    </w:p>
    <w:p w14:paraId="5907764D" w14:textId="313976E6" w:rsidR="002F764A" w:rsidRPr="002F764A" w:rsidRDefault="002F764A" w:rsidP="002F764A">
      <w:pPr>
        <w:pStyle w:val="rvps2"/>
        <w:shd w:val="clear" w:color="auto" w:fill="FFFFFF"/>
        <w:spacing w:after="150"/>
        <w:ind w:firstLine="450"/>
        <w:jc w:val="center"/>
        <w:rPr>
          <w:rStyle w:val="rvts9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 w:rsidRPr="002F764A">
        <w:rPr>
          <w:rStyle w:val="rvts9"/>
          <w:b/>
          <w:bCs/>
          <w:color w:val="333333"/>
          <w:sz w:val="26"/>
          <w:szCs w:val="26"/>
          <w:lang w:val="uk-UA"/>
        </w:rPr>
        <w:t>Глава 15</w:t>
      </w:r>
    </w:p>
    <w:p w14:paraId="15FD3107" w14:textId="504D29FA" w:rsidR="004C39E3" w:rsidRDefault="002F764A" w:rsidP="002F764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rvts9"/>
          <w:b/>
          <w:bCs/>
          <w:color w:val="333333"/>
          <w:sz w:val="26"/>
          <w:szCs w:val="26"/>
          <w:lang w:val="uk-UA"/>
        </w:rPr>
      </w:pPr>
      <w:r w:rsidRPr="002F764A">
        <w:rPr>
          <w:rStyle w:val="rvts9"/>
          <w:b/>
          <w:bCs/>
          <w:color w:val="333333"/>
          <w:sz w:val="26"/>
          <w:szCs w:val="26"/>
          <w:lang w:val="uk-UA"/>
        </w:rPr>
        <w:t>Право користування землею</w:t>
      </w:r>
      <w:r>
        <w:rPr>
          <w:rStyle w:val="rvts9"/>
          <w:b/>
          <w:bCs/>
          <w:color w:val="333333"/>
          <w:sz w:val="26"/>
          <w:szCs w:val="26"/>
          <w:lang w:val="uk-UA"/>
        </w:rPr>
        <w:t xml:space="preserve"> </w:t>
      </w:r>
      <w:r w:rsidR="004C39E3">
        <w:rPr>
          <w:rStyle w:val="rvts9"/>
          <w:b/>
          <w:bCs/>
          <w:color w:val="333333"/>
          <w:sz w:val="26"/>
          <w:szCs w:val="26"/>
          <w:lang w:val="uk-UA"/>
        </w:rPr>
        <w:t>України</w:t>
      </w:r>
    </w:p>
    <w:p w14:paraId="449E9A5B" w14:textId="77777777" w:rsidR="002F764A" w:rsidRPr="004C39E3" w:rsidRDefault="002F764A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color w:val="333333"/>
          <w:sz w:val="26"/>
          <w:szCs w:val="26"/>
          <w:lang w:val="uk-UA"/>
        </w:rPr>
      </w:pPr>
    </w:p>
    <w:p w14:paraId="064D23C6" w14:textId="6C9B1EE5" w:rsidR="00856FA9" w:rsidRPr="00F23009" w:rsidRDefault="00856FA9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6"/>
          <w:szCs w:val="26"/>
        </w:rPr>
      </w:pPr>
      <w:r w:rsidRPr="00F23009">
        <w:rPr>
          <w:rStyle w:val="rvts9"/>
          <w:b/>
          <w:bCs/>
          <w:color w:val="333333"/>
          <w:sz w:val="26"/>
          <w:szCs w:val="26"/>
        </w:rPr>
        <w:t>Стаття 92.</w:t>
      </w:r>
      <w:r w:rsidRPr="00F23009">
        <w:rPr>
          <w:color w:val="333333"/>
          <w:sz w:val="26"/>
          <w:szCs w:val="26"/>
        </w:rPr>
        <w:t> Право постійного користування земельною ділянкою</w:t>
      </w:r>
    </w:p>
    <w:p w14:paraId="58622098" w14:textId="77777777" w:rsidR="00856FA9" w:rsidRPr="00D11747" w:rsidRDefault="00856FA9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i/>
          <w:iCs/>
          <w:color w:val="333333"/>
        </w:rPr>
      </w:pPr>
      <w:bookmarkStart w:id="1" w:name="n781"/>
      <w:bookmarkEnd w:id="1"/>
      <w:r w:rsidRPr="00D11747">
        <w:rPr>
          <w:b/>
          <w:bCs/>
          <w:i/>
          <w:iCs/>
          <w:color w:val="333333"/>
        </w:rPr>
        <w:t>1. Право постійного користування земельною ділянкою - це право володіння і користування земельною ділянкою, яка перебуває у державній або комунальній власності, без встановлення строку.</w:t>
      </w:r>
    </w:p>
    <w:p w14:paraId="478953DD" w14:textId="77777777" w:rsid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782"/>
      <w:bookmarkEnd w:id="2"/>
      <w:r>
        <w:rPr>
          <w:color w:val="333333"/>
        </w:rPr>
        <w:t>2. Права постійного користування земельною ділянкою із земель державної та комунальної власності набувають:</w:t>
      </w:r>
    </w:p>
    <w:p w14:paraId="7A632DA8" w14:textId="77777777" w:rsid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783"/>
      <w:bookmarkEnd w:id="3"/>
      <w:r>
        <w:rPr>
          <w:color w:val="333333"/>
        </w:rPr>
        <w:t>а) органи державної влади, органи місцевого самоврядування, підприємства, установи та організації, що належать до державної та комунальної власності;</w:t>
      </w:r>
    </w:p>
    <w:p w14:paraId="6AE0405C" w14:textId="70D8E1FE" w:rsidR="002F14DF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б) громадські організації осіб з інвалідністю України, їх підприємства (об'єднання), установи та організації;</w:t>
      </w:r>
    </w:p>
    <w:p w14:paraId="4B62BD37" w14:textId="59577DDE" w:rsidR="00856FA9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в) релігійні організації України, статути (положення) яких зареєстровано у встановленому законом порядку, виключно для будівництва і обслуговування культових та інших будівель, необхідних для забезпечення їх діяльності;</w:t>
      </w:r>
    </w:p>
    <w:p w14:paraId="0C8491AE" w14:textId="3D8A370E" w:rsidR="00856FA9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г) господарське товариство, утворене відповідно до </w:t>
      </w:r>
      <w:hyperlink r:id="rId4" w:tgtFrame="_blank" w:history="1">
        <w:r w:rsidRPr="00856FA9">
          <w:rPr>
            <w:color w:val="333333"/>
          </w:rPr>
          <w:t>Закону України</w:t>
        </w:r>
      </w:hyperlink>
      <w:r w:rsidRPr="00856FA9">
        <w:rPr>
          <w:color w:val="333333"/>
        </w:rPr>
        <w:t> "Про особливості утворення акціонерного товариства залізничного транспорту загального користування";</w:t>
      </w:r>
    </w:p>
    <w:p w14:paraId="7A6EF830" w14:textId="75BF18EE" w:rsidR="00856FA9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ґ) заклади освіти незалежно від форми власності;</w:t>
      </w:r>
    </w:p>
    <w:p w14:paraId="0ABFE8EA" w14:textId="77777777" w:rsid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>д) співвласники багатоквартирного будинку для обслуговування такого будинку та забезпечення задоволення житлових, соціальних і побутових потреб власників (співвласників) та наймачів (орендарів) квартир та нежитлових приміщень, розташованих у багатоквартирному будинку;</w:t>
      </w:r>
    </w:p>
    <w:p w14:paraId="3F2C5387" w14:textId="1B0A9FA6" w:rsidR="00856FA9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е) оператор газотранспортної системи, оператор газосховища та оператор системи передачі;</w:t>
      </w:r>
    </w:p>
    <w:p w14:paraId="019B7116" w14:textId="11FA27EF" w:rsidR="00856FA9" w:rsidRPr="00856FA9" w:rsidRDefault="00856FA9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56FA9">
        <w:rPr>
          <w:color w:val="333333"/>
        </w:rPr>
        <w:t>є) господарські товариства в оборонно-промисловому комплексі, визначені частиною першою статті 1 Закону України "Про особливості реформування підприємств оборонно-промислового комплексу державної форми власності.</w:t>
      </w:r>
    </w:p>
    <w:p w14:paraId="44DAA6D5" w14:textId="79064E3F" w:rsidR="00856FA9" w:rsidRDefault="00375DD2" w:rsidP="00F230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 Право постійного користування земельними ділянками може вноситися державою до статутного капіталу господарського товариства, утвореного відповідно до </w:t>
      </w:r>
      <w:hyperlink r:id="rId5" w:tgtFrame="_blank" w:history="1">
        <w:r>
          <w:rPr>
            <w:rStyle w:val="a3"/>
            <w:color w:val="000099"/>
            <w:shd w:val="clear" w:color="auto" w:fill="FFFFFF"/>
          </w:rPr>
          <w:t>Закону України</w:t>
        </w:r>
      </w:hyperlink>
      <w:r>
        <w:rPr>
          <w:color w:val="333333"/>
          <w:shd w:val="clear" w:color="auto" w:fill="FFFFFF"/>
        </w:rPr>
        <w:t> "Про особливості утворення акціонерного товариства залізничного транспорту загального користування", а також господарського товариства в оборонно-промисловому комплексі, визначеного </w:t>
      </w:r>
      <w:hyperlink r:id="rId6" w:anchor="n7" w:tgtFrame="_blank" w:history="1">
        <w:r>
          <w:rPr>
            <w:rStyle w:val="a3"/>
            <w:color w:val="000099"/>
            <w:shd w:val="clear" w:color="auto" w:fill="FFFFFF"/>
          </w:rPr>
          <w:t>частиною першою</w:t>
        </w:r>
      </w:hyperlink>
      <w:r>
        <w:rPr>
          <w:color w:val="333333"/>
          <w:shd w:val="clear" w:color="auto" w:fill="FFFFFF"/>
        </w:rPr>
        <w:t> статті 1 Закону України "Про особливості реформування підприємств оборонно-промислового комплексу державної форми власності".</w:t>
      </w:r>
    </w:p>
    <w:p w14:paraId="01F4B3D6" w14:textId="23A3D06A" w:rsidR="00375DD2" w:rsidRDefault="00375DD2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</w:p>
    <w:p w14:paraId="381831B6" w14:textId="0F38EDCF" w:rsidR="00C55154" w:rsidRPr="009C00EF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6"/>
          <w:szCs w:val="26"/>
        </w:rPr>
      </w:pPr>
      <w:r w:rsidRPr="009C00EF">
        <w:rPr>
          <w:rStyle w:val="rvts9"/>
          <w:b/>
          <w:bCs/>
          <w:color w:val="333333"/>
          <w:sz w:val="26"/>
          <w:szCs w:val="26"/>
        </w:rPr>
        <w:t>Стаття 95.</w:t>
      </w:r>
      <w:r w:rsidRPr="009C00EF">
        <w:rPr>
          <w:color w:val="333333"/>
          <w:sz w:val="26"/>
          <w:szCs w:val="26"/>
        </w:rPr>
        <w:t> Права землекористувачів</w:t>
      </w:r>
    </w:p>
    <w:p w14:paraId="1337E5FE" w14:textId="77777777" w:rsidR="00C55154" w:rsidRPr="007A427C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i/>
          <w:iCs/>
          <w:color w:val="333333"/>
        </w:rPr>
      </w:pPr>
      <w:bookmarkStart w:id="4" w:name="n810"/>
      <w:bookmarkEnd w:id="4"/>
      <w:r w:rsidRPr="007A427C">
        <w:rPr>
          <w:b/>
          <w:bCs/>
          <w:i/>
          <w:iCs/>
          <w:color w:val="333333"/>
        </w:rPr>
        <w:t>1. Землекористувачі</w:t>
      </w:r>
      <w:r>
        <w:rPr>
          <w:color w:val="333333"/>
        </w:rPr>
        <w:t>, якщо інше не передбачено законом або договором</w:t>
      </w:r>
      <w:r w:rsidRPr="007A427C">
        <w:rPr>
          <w:b/>
          <w:bCs/>
          <w:i/>
          <w:iCs/>
          <w:color w:val="333333"/>
        </w:rPr>
        <w:t>, мають право:</w:t>
      </w:r>
    </w:p>
    <w:p w14:paraId="627EF0B4" w14:textId="77777777" w:rsidR="00C55154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811"/>
      <w:bookmarkEnd w:id="5"/>
      <w:r>
        <w:rPr>
          <w:color w:val="333333"/>
        </w:rPr>
        <w:t>а) самостійно господарювати на землі;</w:t>
      </w:r>
    </w:p>
    <w:p w14:paraId="3AE50268" w14:textId="77777777" w:rsidR="00C55154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812"/>
      <w:bookmarkEnd w:id="6"/>
      <w:r>
        <w:rPr>
          <w:color w:val="333333"/>
        </w:rPr>
        <w:t xml:space="preserve">б) </w:t>
      </w:r>
      <w:r w:rsidRPr="00641D76">
        <w:rPr>
          <w:b/>
          <w:bCs/>
          <w:i/>
          <w:iCs/>
          <w:color w:val="333333"/>
        </w:rPr>
        <w:t>власності на посіви і насадження сільськогосподарських та інших культур,</w:t>
      </w:r>
      <w:r>
        <w:rPr>
          <w:color w:val="333333"/>
        </w:rPr>
        <w:t xml:space="preserve"> на вироблену продукцію;</w:t>
      </w:r>
    </w:p>
    <w:p w14:paraId="5E7F4AC6" w14:textId="421A371C" w:rsidR="00375DD2" w:rsidRDefault="00C55154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в) використовувати у встановленому порядку для власних потреб наявні на земельній ділянці загальнопоширені корисні копалини, торф, ліси, водні об'єкти, а також інші корисні властивості землі;</w:t>
      </w:r>
    </w:p>
    <w:p w14:paraId="5971C563" w14:textId="77777777" w:rsidR="00C55154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г) на відшкодування збитків у випадках, передбачених законом;</w:t>
      </w:r>
    </w:p>
    <w:p w14:paraId="7CAE41A0" w14:textId="77777777" w:rsidR="00C55154" w:rsidRDefault="00C55154" w:rsidP="00C551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817"/>
      <w:bookmarkEnd w:id="7"/>
      <w:r>
        <w:rPr>
          <w:color w:val="333333"/>
        </w:rPr>
        <w:t>ґ) споруджувати жилі будинки, виробничі та інші будівлі і споруди.</w:t>
      </w:r>
    </w:p>
    <w:p w14:paraId="02C0F1CF" w14:textId="45A24D8A" w:rsidR="00C55154" w:rsidRPr="00856FA9" w:rsidRDefault="00C55154" w:rsidP="00856F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818"/>
      <w:bookmarkEnd w:id="8"/>
      <w:r>
        <w:rPr>
          <w:color w:val="333333"/>
        </w:rPr>
        <w:t>2. Порушені права землекористувачів підлягають відновленню в порядку, встановленому законом.</w:t>
      </w:r>
    </w:p>
    <w:sectPr w:rsidR="00C55154" w:rsidRPr="00856FA9" w:rsidSect="00F2300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8"/>
    <w:rsid w:val="001124C8"/>
    <w:rsid w:val="001F3CE1"/>
    <w:rsid w:val="002F14DF"/>
    <w:rsid w:val="002F764A"/>
    <w:rsid w:val="00375DD2"/>
    <w:rsid w:val="004C39E3"/>
    <w:rsid w:val="00641D76"/>
    <w:rsid w:val="00784F93"/>
    <w:rsid w:val="007A427C"/>
    <w:rsid w:val="00856FA9"/>
    <w:rsid w:val="00993BF9"/>
    <w:rsid w:val="009C00EF"/>
    <w:rsid w:val="00C55154"/>
    <w:rsid w:val="00D11747"/>
    <w:rsid w:val="00F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B177"/>
  <w15:chartTrackingRefBased/>
  <w15:docId w15:val="{1B689592-1C8E-43BF-82EE-D4D3A63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56F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UA" w:eastAsia="ru-UA"/>
    </w:rPr>
  </w:style>
  <w:style w:type="character" w:customStyle="1" w:styleId="rvts9">
    <w:name w:val="rvts9"/>
    <w:basedOn w:val="a0"/>
    <w:rsid w:val="00856FA9"/>
  </w:style>
  <w:style w:type="character" w:styleId="a3">
    <w:name w:val="Hyperlink"/>
    <w:basedOn w:val="a0"/>
    <w:uiPriority w:val="99"/>
    <w:semiHidden/>
    <w:unhideWhenUsed/>
    <w:rsid w:val="0085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30-20" TargetMode="External"/><Relationship Id="rId5" Type="http://schemas.openxmlformats.org/officeDocument/2006/relationships/hyperlink" Target="https://zakon.rada.gov.ua/laws/show/4442-17" TargetMode="External"/><Relationship Id="rId4" Type="http://schemas.openxmlformats.org/officeDocument/2006/relationships/hyperlink" Target="https://zakon.rada.gov.ua/laws/show/444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Винюкова</dc:creator>
  <cp:keywords/>
  <dc:description/>
  <cp:lastModifiedBy>Work 1</cp:lastModifiedBy>
  <cp:revision>2</cp:revision>
  <dcterms:created xsi:type="dcterms:W3CDTF">2023-01-19T09:25:00Z</dcterms:created>
  <dcterms:modified xsi:type="dcterms:W3CDTF">2023-01-19T09:25:00Z</dcterms:modified>
</cp:coreProperties>
</file>