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809B" w14:textId="6CA865C0" w:rsidR="00981FC3" w:rsidRPr="00BB74D5"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D713F6A"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E1CFB04" w14:textId="77777777" w:rsidR="00B35E58" w:rsidRDefault="00B35E58" w:rsidP="00B35E58">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14:paraId="58D68944" w14:textId="77777777" w:rsidR="00B35E58" w:rsidRDefault="00B35E58" w:rsidP="00B35E58">
      <w:pPr>
        <w:spacing w:after="0" w:line="240" w:lineRule="auto"/>
        <w:ind w:left="5660"/>
        <w:jc w:val="right"/>
        <w:rPr>
          <w:rFonts w:ascii="Times New Roman" w:hAnsi="Times New Roman" w:cs="Times New Roman"/>
          <w:color w:val="000000"/>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14:paraId="395CD41D" w14:textId="77777777" w:rsidR="00B35E58" w:rsidRDefault="00B35E58" w:rsidP="00B35E58">
      <w:pPr>
        <w:spacing w:after="0" w:line="240" w:lineRule="auto"/>
        <w:ind w:left="5660"/>
        <w:jc w:val="right"/>
        <w:rPr>
          <w:rFonts w:ascii="Times New Roman" w:hAnsi="Times New Roman" w:cs="Times New Roman"/>
          <w:sz w:val="24"/>
          <w:szCs w:val="24"/>
        </w:rPr>
      </w:pPr>
    </w:p>
    <w:p w14:paraId="39423148" w14:textId="77777777" w:rsidR="00B35E58" w:rsidRDefault="00B35E58" w:rsidP="00B35E58">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B695B57" w14:textId="77777777" w:rsidR="00B35E58" w:rsidRDefault="00B35E58" w:rsidP="00B35E58">
      <w:pPr>
        <w:spacing w:after="0" w:line="240" w:lineRule="auto"/>
        <w:jc w:val="center"/>
        <w:rPr>
          <w:rFonts w:ascii="Times New Roman" w:hAnsi="Times New Roman" w:cs="Times New Roman"/>
          <w:b/>
          <w:i/>
          <w:color w:val="000000"/>
          <w:sz w:val="24"/>
          <w:szCs w:val="24"/>
        </w:rPr>
      </w:pPr>
    </w:p>
    <w:p w14:paraId="53E1FDAF" w14:textId="77777777" w:rsidR="00B35E58" w:rsidRDefault="00B35E58" w:rsidP="00B35E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14:paraId="1FCDFDB0" w14:textId="77777777" w:rsidR="00B35E58" w:rsidRPr="007263A0" w:rsidRDefault="00B35E58" w:rsidP="00B35E58">
      <w:pPr>
        <w:spacing w:after="0" w:line="240" w:lineRule="auto"/>
        <w:jc w:val="center"/>
        <w:textAlignment w:val="baseline"/>
        <w:rPr>
          <w:rFonts w:ascii="Times New Roman" w:hAnsi="Times New Roman" w:cs="Times New Roman"/>
          <w:b/>
          <w:i/>
          <w:color w:val="000000"/>
          <w:sz w:val="24"/>
          <w:szCs w:val="24"/>
          <w:highlight w:val="white"/>
        </w:rPr>
      </w:pPr>
      <w:r w:rsidRPr="00D95279">
        <w:rPr>
          <w:rFonts w:ascii="Times New Roman" w:hAnsi="Times New Roman" w:cs="Times New Roman"/>
          <w:b/>
          <w:i/>
          <w:color w:val="000000"/>
          <w:sz w:val="24"/>
          <w:szCs w:val="24"/>
          <w:highlight w:val="white"/>
        </w:rPr>
        <w:fldChar w:fldCharType="begin"/>
      </w:r>
      <w:r w:rsidRPr="00D95279">
        <w:rPr>
          <w:rFonts w:ascii="Times New Roman" w:hAnsi="Times New Roman" w:cs="Times New Roman"/>
          <w:b/>
          <w:i/>
          <w:color w:val="000000"/>
          <w:sz w:val="24"/>
          <w:szCs w:val="24"/>
          <w:highlight w:val="white"/>
        </w:rPr>
        <w:instrText xml:space="preserve"> MERGEFIELD НАЙМПРЕДМ </w:instrText>
      </w:r>
      <w:r w:rsidRPr="00D95279">
        <w:rPr>
          <w:rFonts w:ascii="Times New Roman" w:hAnsi="Times New Roman" w:cs="Times New Roman"/>
          <w:b/>
          <w:i/>
          <w:color w:val="000000"/>
          <w:sz w:val="24"/>
          <w:szCs w:val="24"/>
          <w:highlight w:val="white"/>
        </w:rPr>
        <w:fldChar w:fldCharType="separate"/>
      </w:r>
      <w:r w:rsidRPr="00D95279">
        <w:rPr>
          <w:rFonts w:ascii="Times New Roman" w:hAnsi="Times New Roman" w:cs="Times New Roman"/>
          <w:b/>
          <w:i/>
          <w:color w:val="000000"/>
          <w:sz w:val="24"/>
          <w:szCs w:val="24"/>
          <w:highlight w:val="white"/>
        </w:rPr>
        <w:t xml:space="preserve">за ДК 021:2015 “Єдиний закупівельний словник" –  </w:t>
      </w:r>
      <w:r w:rsidRPr="008073F9">
        <w:rPr>
          <w:rFonts w:ascii="Times New Roman" w:hAnsi="Times New Roman" w:cs="Times New Roman"/>
          <w:b/>
          <w:i/>
          <w:color w:val="000000"/>
          <w:sz w:val="24"/>
          <w:szCs w:val="24"/>
          <w:highlight w:val="white"/>
        </w:rPr>
        <w:t xml:space="preserve"> </w:t>
      </w:r>
      <w:r w:rsidRPr="00D95279">
        <w:rPr>
          <w:rFonts w:ascii="Times New Roman" w:hAnsi="Times New Roman" w:cs="Times New Roman"/>
          <w:b/>
          <w:i/>
          <w:color w:val="000000"/>
          <w:sz w:val="24"/>
          <w:szCs w:val="24"/>
          <w:highlight w:val="white"/>
        </w:rPr>
        <w:fldChar w:fldCharType="end"/>
      </w:r>
      <w:r w:rsidRPr="0054285A">
        <w:rPr>
          <w:rFonts w:ascii="Times New Roman" w:hAnsi="Times New Roman" w:cs="Times New Roman"/>
          <w:b/>
          <w:i/>
          <w:color w:val="000000"/>
          <w:sz w:val="24"/>
          <w:szCs w:val="24"/>
          <w:highlight w:val="white"/>
        </w:rPr>
        <w:t>44810000-1 - Фарби (фарба)</w:t>
      </w:r>
    </w:p>
    <w:p w14:paraId="3C8A1DFB" w14:textId="77777777" w:rsidR="00B35E58" w:rsidRDefault="00B35E58" w:rsidP="00B35E58">
      <w:pPr>
        <w:shd w:val="clear" w:color="auto" w:fill="FFFFFF"/>
        <w:spacing w:after="0" w:line="240" w:lineRule="auto"/>
        <w:jc w:val="center"/>
        <w:rPr>
          <w:rFonts w:ascii="Times New Roman" w:hAnsi="Times New Roman" w:cs="Times New Roman"/>
          <w:b/>
          <w:i/>
          <w:color w:val="000000"/>
          <w:sz w:val="4"/>
          <w:szCs w:val="4"/>
        </w:rPr>
      </w:pPr>
    </w:p>
    <w:p w14:paraId="19AD063F" w14:textId="77777777" w:rsidR="00B35E58" w:rsidRDefault="00B35E58" w:rsidP="00B35E58">
      <w:pPr>
        <w:spacing w:after="0" w:line="240" w:lineRule="auto"/>
        <w:rPr>
          <w:rFonts w:ascii="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B35E58" w14:paraId="5D42EC8C" w14:textId="77777777" w:rsidTr="00F16991">
        <w:tc>
          <w:tcPr>
            <w:tcW w:w="4740" w:type="dxa"/>
            <w:tcMar>
              <w:top w:w="100" w:type="dxa"/>
              <w:left w:w="100" w:type="dxa"/>
              <w:bottom w:w="100" w:type="dxa"/>
              <w:right w:w="100" w:type="dxa"/>
            </w:tcMar>
          </w:tcPr>
          <w:p w14:paraId="1DD54D1F"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14:paraId="1AFC5483"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r w:rsidRPr="00FD6D3A">
              <w:rPr>
                <w:rFonts w:ascii="Times New Roman" w:hAnsi="Times New Roman"/>
                <w:b/>
                <w:i/>
                <w:color w:val="000000"/>
                <w:sz w:val="24"/>
                <w:szCs w:val="24"/>
                <w:highlight w:val="white"/>
                <w:lang w:eastAsia="ru-RU"/>
              </w:rPr>
              <w:t>фарба</w:t>
            </w:r>
          </w:p>
        </w:tc>
      </w:tr>
      <w:tr w:rsidR="00B35E58" w14:paraId="709535B9" w14:textId="77777777" w:rsidTr="00F16991">
        <w:tc>
          <w:tcPr>
            <w:tcW w:w="4740" w:type="dxa"/>
            <w:tcMar>
              <w:top w:w="100" w:type="dxa"/>
              <w:left w:w="100" w:type="dxa"/>
              <w:bottom w:w="100" w:type="dxa"/>
              <w:right w:w="100" w:type="dxa"/>
            </w:tcMar>
          </w:tcPr>
          <w:p w14:paraId="6B799138"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14:paraId="31C513CC"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r w:rsidRPr="00FD6D3A">
              <w:rPr>
                <w:rFonts w:ascii="Times New Roman" w:hAnsi="Times New Roman"/>
                <w:b/>
                <w:i/>
                <w:lang w:eastAsia="ar-SA"/>
              </w:rPr>
              <w:t xml:space="preserve">44810000-1 - Фарби </w:t>
            </w:r>
          </w:p>
        </w:tc>
      </w:tr>
      <w:tr w:rsidR="00B35E58" w14:paraId="2574B22E" w14:textId="77777777" w:rsidTr="00F16991">
        <w:tc>
          <w:tcPr>
            <w:tcW w:w="4740" w:type="dxa"/>
            <w:tcMar>
              <w:top w:w="100" w:type="dxa"/>
              <w:left w:w="100" w:type="dxa"/>
              <w:bottom w:w="100" w:type="dxa"/>
              <w:right w:w="100" w:type="dxa"/>
            </w:tcMar>
          </w:tcPr>
          <w:p w14:paraId="273AF863"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Назва </w:t>
            </w:r>
            <w:r w:rsidRPr="00D95279">
              <w:rPr>
                <w:rFonts w:ascii="Times New Roman" w:hAnsi="Times New Roman" w:cs="Times New Roman"/>
                <w:sz w:val="24"/>
                <w:szCs w:val="24"/>
                <w:highlight w:val="white"/>
              </w:rPr>
              <w:t>товару / послуги</w:t>
            </w:r>
            <w:r>
              <w:rPr>
                <w:rFonts w:ascii="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hAnsi="Times New Roman" w:cs="Times New Roman"/>
                <w:sz w:val="24"/>
                <w:szCs w:val="24"/>
                <w:highlight w:val="white"/>
              </w:rPr>
              <w:t>товару / послуги</w:t>
            </w:r>
            <w:r>
              <w:rPr>
                <w:rFonts w:ascii="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1C57C350" w14:textId="77777777" w:rsidR="00B35E58" w:rsidRPr="00FD6D3A" w:rsidRDefault="00B35E58" w:rsidP="00F16991">
            <w:pPr>
              <w:pStyle w:val="af3"/>
              <w:jc w:val="center"/>
              <w:rPr>
                <w:rFonts w:ascii="Times New Roman" w:hAnsi="Times New Roman"/>
                <w:b/>
                <w:i/>
                <w:lang w:eastAsia="ar-SA"/>
              </w:rPr>
            </w:pPr>
            <w:r w:rsidRPr="00FD6D3A">
              <w:rPr>
                <w:rFonts w:ascii="Times New Roman" w:hAnsi="Times New Roman"/>
                <w:b/>
                <w:i/>
                <w:lang w:eastAsia="ar-SA"/>
              </w:rPr>
              <w:t>44812100-6 - Емалі та глазурі</w:t>
            </w:r>
          </w:p>
          <w:p w14:paraId="6DEC8344" w14:textId="77777777" w:rsidR="00B35E58" w:rsidRPr="00FD6D3A" w:rsidRDefault="00B35E58" w:rsidP="00F16991">
            <w:pPr>
              <w:pStyle w:val="af3"/>
              <w:jc w:val="center"/>
              <w:rPr>
                <w:rFonts w:ascii="Times New Roman" w:hAnsi="Times New Roman"/>
                <w:b/>
                <w:i/>
                <w:lang w:eastAsia="ar-SA"/>
              </w:rPr>
            </w:pPr>
            <w:r w:rsidRPr="00FD6D3A">
              <w:rPr>
                <w:rFonts w:ascii="Times New Roman" w:hAnsi="Times New Roman"/>
                <w:b/>
                <w:i/>
                <w:lang w:eastAsia="ar-SA"/>
              </w:rPr>
              <w:t>44812200-7 - Олійні та водні фарби</w:t>
            </w:r>
          </w:p>
        </w:tc>
      </w:tr>
      <w:tr w:rsidR="00B35E58" w14:paraId="23ADF239" w14:textId="77777777" w:rsidTr="00F16991">
        <w:tc>
          <w:tcPr>
            <w:tcW w:w="4740" w:type="dxa"/>
            <w:tcMar>
              <w:top w:w="100" w:type="dxa"/>
              <w:left w:w="100" w:type="dxa"/>
              <w:bottom w:w="100" w:type="dxa"/>
              <w:right w:w="100" w:type="dxa"/>
            </w:tcMar>
          </w:tcPr>
          <w:p w14:paraId="08E44689"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Кількість поставки товару /</w:t>
            </w:r>
            <w:r w:rsidRPr="00D95279">
              <w:rPr>
                <w:rFonts w:ascii="Times New Roman" w:hAnsi="Times New Roman" w:cs="Times New Roman"/>
                <w:sz w:val="24"/>
                <w:szCs w:val="24"/>
                <w:highlight w:val="white"/>
              </w:rPr>
              <w:t xml:space="preserve"> Обсяг</w:t>
            </w:r>
            <w:r>
              <w:rPr>
                <w:rFonts w:ascii="Times New Roman" w:hAnsi="Times New Roman" w:cs="Times New Roman"/>
                <w:sz w:val="24"/>
                <w:szCs w:val="24"/>
                <w:highlight w:val="white"/>
              </w:rPr>
              <w:t xml:space="preserve"> </w:t>
            </w:r>
            <w:r w:rsidRPr="00D95279">
              <w:rPr>
                <w:rFonts w:ascii="Times New Roman" w:hAnsi="Times New Roman" w:cs="Times New Roman"/>
                <w:sz w:val="24"/>
                <w:szCs w:val="24"/>
                <w:highlight w:val="white"/>
              </w:rPr>
              <w:t>надання послуг / Обсяг виконання робіт</w:t>
            </w:r>
          </w:p>
        </w:tc>
        <w:tc>
          <w:tcPr>
            <w:tcW w:w="4860" w:type="dxa"/>
            <w:tcMar>
              <w:top w:w="100" w:type="dxa"/>
              <w:left w:w="100" w:type="dxa"/>
              <w:bottom w:w="100" w:type="dxa"/>
              <w:right w:w="100" w:type="dxa"/>
            </w:tcMar>
          </w:tcPr>
          <w:p w14:paraId="3872B59C" w14:textId="77777777"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highlight w:val="white"/>
              </w:rPr>
              <w:t>Наведено нижче</w:t>
            </w:r>
          </w:p>
        </w:tc>
      </w:tr>
      <w:tr w:rsidR="00B35E58" w14:paraId="4EA398E2" w14:textId="77777777" w:rsidTr="00F16991">
        <w:tc>
          <w:tcPr>
            <w:tcW w:w="4740" w:type="dxa"/>
            <w:tcMar>
              <w:top w:w="100" w:type="dxa"/>
              <w:left w:w="100" w:type="dxa"/>
              <w:bottom w:w="100" w:type="dxa"/>
              <w:right w:w="100" w:type="dxa"/>
            </w:tcMar>
          </w:tcPr>
          <w:p w14:paraId="6332324C"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Місце поставки товару / </w:t>
            </w:r>
            <w:r w:rsidRPr="00D95279">
              <w:rPr>
                <w:rFonts w:ascii="Times New Roman" w:hAnsi="Times New Roman" w:cs="Times New Roman"/>
                <w:sz w:val="24"/>
                <w:szCs w:val="24"/>
                <w:highlight w:val="white"/>
              </w:rPr>
              <w:t>надання послуг / виконання робіт</w:t>
            </w:r>
          </w:p>
          <w:p w14:paraId="17C0734A" w14:textId="77777777" w:rsidR="00B35E58" w:rsidRDefault="00B35E58" w:rsidP="00F16991">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4D13A404"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bookmarkStart w:id="0" w:name="_Hlk164187318"/>
            <w:r w:rsidRPr="00FD6D3A">
              <w:rPr>
                <w:rFonts w:ascii="Times New Roman" w:hAnsi="Times New Roman"/>
                <w:b/>
                <w:i/>
                <w:color w:val="000000"/>
                <w:sz w:val="24"/>
                <w:szCs w:val="24"/>
                <w:highlight w:val="white"/>
                <w:lang w:eastAsia="ru-RU"/>
              </w:rPr>
              <w:t>67400, Одеська область, м. Роздільна, вул. Муніципальна, 19</w:t>
            </w:r>
          </w:p>
          <w:bookmarkEnd w:id="0"/>
          <w:p w14:paraId="058807E5" w14:textId="77777777"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p>
        </w:tc>
      </w:tr>
      <w:tr w:rsidR="00B35E58" w14:paraId="24D1E0B1" w14:textId="77777777" w:rsidTr="00F16991">
        <w:tc>
          <w:tcPr>
            <w:tcW w:w="4740" w:type="dxa"/>
            <w:tcMar>
              <w:top w:w="100" w:type="dxa"/>
              <w:left w:w="100" w:type="dxa"/>
              <w:bottom w:w="100" w:type="dxa"/>
              <w:right w:w="100" w:type="dxa"/>
            </w:tcMar>
          </w:tcPr>
          <w:p w14:paraId="752CF4E2"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Строк поставки товару /</w:t>
            </w:r>
            <w:r w:rsidRPr="00D95279">
              <w:rPr>
                <w:rFonts w:ascii="Times New Roman" w:hAnsi="Times New Roman" w:cs="Times New Roman"/>
                <w:sz w:val="24"/>
                <w:szCs w:val="24"/>
                <w:highlight w:val="white"/>
              </w:rPr>
              <w:t xml:space="preserve"> надання послуг / виконання робіт</w:t>
            </w:r>
          </w:p>
          <w:p w14:paraId="58BB79B0" w14:textId="77777777" w:rsidR="00B35E58" w:rsidRDefault="00B35E58" w:rsidP="00F16991">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2B382AE2" w14:textId="15715C75"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r w:rsidRPr="00A2099B">
              <w:rPr>
                <w:rFonts w:ascii="Times New Roman" w:hAnsi="Times New Roman" w:cs="Times New Roman"/>
                <w:b/>
                <w:i/>
                <w:color w:val="000000"/>
                <w:sz w:val="24"/>
                <w:szCs w:val="24"/>
              </w:rPr>
              <w:t>до 31.05.202</w:t>
            </w:r>
            <w:r w:rsidR="00A2099B">
              <w:rPr>
                <w:rFonts w:ascii="Times New Roman" w:hAnsi="Times New Roman" w:cs="Times New Roman"/>
                <w:b/>
                <w:i/>
                <w:color w:val="000000"/>
                <w:sz w:val="24"/>
                <w:szCs w:val="24"/>
              </w:rPr>
              <w:t>4 р</w:t>
            </w:r>
            <w:r w:rsidRPr="00A2099B">
              <w:rPr>
                <w:rFonts w:ascii="Times New Roman" w:hAnsi="Times New Roman" w:cs="Times New Roman"/>
                <w:b/>
                <w:i/>
                <w:color w:val="000000"/>
                <w:sz w:val="24"/>
                <w:szCs w:val="24"/>
              </w:rPr>
              <w:t xml:space="preserve"> </w:t>
            </w:r>
          </w:p>
        </w:tc>
      </w:tr>
    </w:tbl>
    <w:p w14:paraId="22A5AFCF" w14:textId="77777777" w:rsidR="00B35E58" w:rsidRDefault="00B35E58" w:rsidP="00B35E58">
      <w:pPr>
        <w:spacing w:after="0" w:line="240" w:lineRule="auto"/>
        <w:jc w:val="both"/>
        <w:rPr>
          <w:rFonts w:ascii="Times New Roman" w:hAnsi="Times New Roman" w:cs="Times New Roman"/>
          <w:sz w:val="24"/>
          <w:szCs w:val="24"/>
        </w:rPr>
      </w:pPr>
      <w:r w:rsidRPr="0065351F">
        <w:rPr>
          <w:rFonts w:ascii="Times New Roman" w:hAnsi="Times New Roman"/>
          <w:color w:val="000000"/>
          <w:sz w:val="24"/>
          <w:szCs w:val="24"/>
        </w:rPr>
        <w:t xml:space="preserve"> </w:t>
      </w:r>
      <w:r>
        <w:rPr>
          <w:rFonts w:ascii="Times New Roman" w:hAnsi="Times New Roman"/>
          <w:color w:val="000000"/>
          <w:sz w:val="24"/>
          <w:szCs w:val="24"/>
        </w:rPr>
        <w:t xml:space="preserve">       </w:t>
      </w:r>
      <w:r w:rsidRPr="001053C4">
        <w:rPr>
          <w:rFonts w:ascii="Times New Roman" w:hAnsi="Times New Roman" w:cs="Times New Roman"/>
          <w:sz w:val="24"/>
          <w:szCs w:val="24"/>
        </w:rPr>
        <w:t xml:space="preserve">1.Товар (та його окремі складові), який постачається, є </w:t>
      </w:r>
      <w:r>
        <w:rPr>
          <w:rFonts w:ascii="Times New Roman" w:hAnsi="Times New Roman" w:cs="Times New Roman"/>
          <w:sz w:val="24"/>
          <w:szCs w:val="24"/>
        </w:rPr>
        <w:t xml:space="preserve">оригінальним, </w:t>
      </w:r>
      <w:r w:rsidRPr="001053C4">
        <w:rPr>
          <w:rFonts w:ascii="Times New Roman" w:hAnsi="Times New Roman" w:cs="Times New Roman"/>
          <w:sz w:val="24"/>
          <w:szCs w:val="24"/>
        </w:rPr>
        <w:t xml:space="preserve">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495652F1" w14:textId="77777777" w:rsidR="00B35E58" w:rsidRPr="00F73EFE" w:rsidRDefault="00B35E58" w:rsidP="00B35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3EFE">
        <w:rPr>
          <w:rFonts w:ascii="Times New Roman" w:hAnsi="Times New Roman" w:cs="Times New Roman"/>
          <w:sz w:val="24"/>
          <w:szCs w:val="24"/>
        </w:rPr>
        <w:t>2.</w:t>
      </w:r>
      <w:r w:rsidRPr="00F73EFE">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w:t>
      </w:r>
      <w:r>
        <w:rPr>
          <w:rFonts w:ascii="Times New Roman" w:hAnsi="Times New Roman"/>
          <w:sz w:val="24"/>
          <w:szCs w:val="24"/>
        </w:rPr>
        <w:t>техніки</w:t>
      </w:r>
      <w:r w:rsidRPr="00F73EFE">
        <w:rPr>
          <w:rFonts w:ascii="Times New Roman" w:hAnsi="Times New Roman"/>
          <w:sz w:val="24"/>
          <w:szCs w:val="24"/>
        </w:rPr>
        <w:t xml:space="preserve">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73EFE">
        <w:rPr>
          <w:rFonts w:ascii="Times New Roman" w:hAnsi="Times New Roman" w:cs="Times New Roman"/>
          <w:sz w:val="24"/>
          <w:szCs w:val="24"/>
        </w:rPr>
        <w:t>також мати маркування у відповідності з технічними умовами заводу-виробника.</w:t>
      </w:r>
    </w:p>
    <w:p w14:paraId="0FB8D0FA" w14:textId="77777777" w:rsidR="00B35E58" w:rsidRPr="00F73EFE" w:rsidRDefault="00B35E58" w:rsidP="00B35E58">
      <w:pPr>
        <w:spacing w:after="0" w:line="240" w:lineRule="auto"/>
        <w:ind w:firstLine="567"/>
        <w:jc w:val="both"/>
        <w:rPr>
          <w:rFonts w:ascii="Times New Roman" w:hAnsi="Times New Roman" w:cs="Times New Roman"/>
          <w:sz w:val="24"/>
          <w:szCs w:val="24"/>
        </w:rPr>
      </w:pPr>
      <w:r w:rsidRPr="00F73EFE">
        <w:rPr>
          <w:rFonts w:ascii="Times New Roman" w:hAnsi="Times New Roman" w:cs="Times New Roman"/>
          <w:sz w:val="24"/>
          <w:szCs w:val="24"/>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r>
        <w:rPr>
          <w:rFonts w:ascii="Times New Roman" w:hAnsi="Times New Roman" w:cs="Times New Roman"/>
          <w:sz w:val="24"/>
          <w:szCs w:val="24"/>
        </w:rPr>
        <w:t xml:space="preserve"> </w:t>
      </w:r>
      <w:r w:rsidRPr="00F73EFE">
        <w:rPr>
          <w:rFonts w:ascii="Times New Roman" w:hAnsi="Times New Roman" w:cs="Times New Roman"/>
          <w:sz w:val="24"/>
          <w:szCs w:val="24"/>
        </w:rPr>
        <w:t>та інших витрат.</w:t>
      </w:r>
    </w:p>
    <w:p w14:paraId="4035D01A" w14:textId="77777777" w:rsidR="00B35E58" w:rsidRPr="0065351F" w:rsidRDefault="00B35E58" w:rsidP="00B35E58">
      <w:pPr>
        <w:pStyle w:val="21"/>
        <w:spacing w:after="0" w:line="240" w:lineRule="auto"/>
        <w:ind w:left="11"/>
        <w:jc w:val="both"/>
        <w:rPr>
          <w:rFonts w:ascii="Times New Roman" w:hAnsi="Times New Roman"/>
          <w:color w:val="000000"/>
          <w:sz w:val="24"/>
          <w:szCs w:val="24"/>
        </w:rPr>
      </w:pPr>
      <w:r w:rsidRPr="00F73EFE">
        <w:rPr>
          <w:rFonts w:ascii="Times New Roman" w:hAnsi="Times New Roman"/>
          <w:bCs/>
          <w:color w:val="000000"/>
          <w:sz w:val="24"/>
          <w:szCs w:val="24"/>
        </w:rPr>
        <w:t xml:space="preserve">          4</w:t>
      </w:r>
      <w:r>
        <w:rPr>
          <w:rFonts w:ascii="Times New Roman" w:hAnsi="Times New Roman" w:cs="Times New Roman"/>
          <w:sz w:val="24"/>
          <w:szCs w:val="24"/>
        </w:rPr>
        <w:t xml:space="preserve">. </w:t>
      </w:r>
      <w:r w:rsidRPr="0065351F">
        <w:rPr>
          <w:rFonts w:ascii="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hAnsi="Times New Roman"/>
          <w:color w:val="000000"/>
          <w:sz w:val="24"/>
          <w:szCs w:val="24"/>
        </w:rPr>
        <w:t>перевезенні та вантажно-розвантажувальних роботах.</w:t>
      </w:r>
    </w:p>
    <w:p w14:paraId="6B7D41A5" w14:textId="77777777" w:rsidR="00B35E58" w:rsidRDefault="00B35E58" w:rsidP="00B35E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bookmarkStart w:id="1" w:name="_Hlk131700046"/>
      <w:r w:rsidRPr="00A4263C">
        <w:rPr>
          <w:rFonts w:ascii="Times New Roman" w:hAnsi="Times New Roman"/>
          <w:sz w:val="24"/>
          <w:szCs w:val="24"/>
        </w:rPr>
        <w:t>5.Технічні вимоги: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7"/>
        <w:gridCol w:w="4504"/>
        <w:gridCol w:w="1078"/>
        <w:gridCol w:w="1084"/>
        <w:gridCol w:w="2722"/>
      </w:tblGrid>
      <w:tr w:rsidR="00B35E58" w:rsidRPr="00046C04" w14:paraId="55A8A589" w14:textId="77777777" w:rsidTr="00F16991">
        <w:trPr>
          <w:trHeight w:val="977"/>
        </w:trPr>
        <w:tc>
          <w:tcPr>
            <w:tcW w:w="237" w:type="pct"/>
            <w:vAlign w:val="center"/>
          </w:tcPr>
          <w:p w14:paraId="3F4C4CBB" w14:textId="77777777" w:rsidR="00B35E58" w:rsidRPr="00046C04" w:rsidRDefault="00B35E58" w:rsidP="00F16991">
            <w:pPr>
              <w:suppressAutoHyphens/>
              <w:spacing w:line="240" w:lineRule="atLeast"/>
              <w:rPr>
                <w:rFonts w:ascii="Times New Roman" w:hAnsi="Times New Roman" w:cs="Times New Roman"/>
                <w:bCs/>
                <w:sz w:val="20"/>
                <w:szCs w:val="20"/>
                <w:lang w:eastAsia="zh-CN"/>
              </w:rPr>
            </w:pPr>
            <w:bookmarkStart w:id="2" w:name="_Hlk164707208"/>
            <w:bookmarkStart w:id="3" w:name="_GoBack"/>
            <w:r w:rsidRPr="00046C04">
              <w:rPr>
                <w:rFonts w:ascii="Times New Roman" w:hAnsi="Times New Roman" w:cs="Times New Roman"/>
                <w:bCs/>
                <w:sz w:val="20"/>
                <w:szCs w:val="20"/>
                <w:lang w:eastAsia="zh-CN"/>
              </w:rPr>
              <w:t>№</w:t>
            </w:r>
          </w:p>
        </w:tc>
        <w:tc>
          <w:tcPr>
            <w:tcW w:w="2285" w:type="pct"/>
            <w:vAlign w:val="center"/>
          </w:tcPr>
          <w:p w14:paraId="6D286A16" w14:textId="77777777" w:rsidR="00B35E58" w:rsidRPr="00046C04" w:rsidRDefault="00B35E58" w:rsidP="00F16991">
            <w:pPr>
              <w:suppressAutoHyphens/>
              <w:spacing w:line="240" w:lineRule="atLeast"/>
              <w:jc w:val="center"/>
              <w:rPr>
                <w:rFonts w:ascii="Times New Roman" w:hAnsi="Times New Roman" w:cs="Times New Roman"/>
                <w:bCs/>
                <w:sz w:val="20"/>
                <w:szCs w:val="20"/>
                <w:lang w:eastAsia="zh-CN"/>
              </w:rPr>
            </w:pPr>
            <w:r w:rsidRPr="00046C04">
              <w:rPr>
                <w:rFonts w:ascii="Times New Roman" w:hAnsi="Times New Roman" w:cs="Times New Roman"/>
                <w:sz w:val="20"/>
                <w:szCs w:val="20"/>
              </w:rPr>
              <w:t>Найменування товару</w:t>
            </w:r>
          </w:p>
        </w:tc>
        <w:tc>
          <w:tcPr>
            <w:tcW w:w="547" w:type="pct"/>
            <w:vAlign w:val="center"/>
          </w:tcPr>
          <w:p w14:paraId="427ACB1F"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Одиниця виміру</w:t>
            </w:r>
          </w:p>
        </w:tc>
        <w:tc>
          <w:tcPr>
            <w:tcW w:w="550" w:type="pct"/>
            <w:vAlign w:val="center"/>
          </w:tcPr>
          <w:p w14:paraId="7BCF4B49"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Кількість</w:t>
            </w:r>
          </w:p>
          <w:p w14:paraId="5A88265B"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p>
        </w:tc>
        <w:tc>
          <w:tcPr>
            <w:tcW w:w="1381" w:type="pct"/>
          </w:tcPr>
          <w:p w14:paraId="34344E32"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p>
        </w:tc>
      </w:tr>
      <w:tr w:rsidR="00B35E58" w:rsidRPr="00046C04" w14:paraId="6E9C807C" w14:textId="77777777" w:rsidTr="00F16991">
        <w:trPr>
          <w:trHeight w:val="486"/>
        </w:trPr>
        <w:tc>
          <w:tcPr>
            <w:tcW w:w="237" w:type="pct"/>
            <w:tcBorders>
              <w:bottom w:val="single" w:sz="4" w:space="0" w:color="auto"/>
            </w:tcBorders>
            <w:vAlign w:val="center"/>
          </w:tcPr>
          <w:p w14:paraId="41E35CA6" w14:textId="77777777" w:rsidR="00B35E58" w:rsidRPr="00046C04" w:rsidRDefault="00B35E58" w:rsidP="00B35E58">
            <w:pPr>
              <w:pStyle w:val="a6"/>
              <w:numPr>
                <w:ilvl w:val="0"/>
                <w:numId w:val="35"/>
              </w:numPr>
              <w:suppressAutoHyphens/>
              <w:spacing w:after="0" w:line="240" w:lineRule="atLeast"/>
              <w:jc w:val="center"/>
              <w:rPr>
                <w:rFonts w:ascii="Times New Roman" w:hAnsi="Times New Roman" w:cs="Times New Roman"/>
                <w:bCs/>
                <w:sz w:val="20"/>
                <w:lang w:eastAsia="zh-CN"/>
              </w:rPr>
            </w:pPr>
          </w:p>
        </w:tc>
        <w:tc>
          <w:tcPr>
            <w:tcW w:w="2285" w:type="pct"/>
            <w:tcBorders>
              <w:bottom w:val="single" w:sz="4" w:space="0" w:color="auto"/>
            </w:tcBorders>
          </w:tcPr>
          <w:p w14:paraId="4A662B04"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ПФ-266 червоно-коричнева  -2,8 кг.</w:t>
            </w:r>
          </w:p>
        </w:tc>
        <w:tc>
          <w:tcPr>
            <w:tcW w:w="547" w:type="pct"/>
            <w:tcBorders>
              <w:bottom w:val="single" w:sz="4" w:space="0" w:color="auto"/>
            </w:tcBorders>
            <w:vAlign w:val="center"/>
          </w:tcPr>
          <w:p w14:paraId="4C8D02B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58ADB3D1" w14:textId="2BA41786" w:rsidR="00B35E58" w:rsidRPr="00322B71" w:rsidRDefault="00B35E58" w:rsidP="00F16991">
            <w:pPr>
              <w:spacing w:before="100" w:beforeAutospacing="1" w:after="200" w:afterAutospacing="1" w:line="276" w:lineRule="auto"/>
              <w:jc w:val="center"/>
              <w:rPr>
                <w:rFonts w:ascii="Times New Roman" w:hAnsi="Times New Roman" w:cs="Times New Roman"/>
                <w:sz w:val="20"/>
                <w:szCs w:val="20"/>
              </w:rPr>
            </w:pPr>
            <w:r w:rsidRPr="00322B71">
              <w:rPr>
                <w:rFonts w:ascii="Times New Roman" w:hAnsi="Times New Roman" w:cs="Times New Roman"/>
                <w:sz w:val="20"/>
                <w:szCs w:val="20"/>
              </w:rPr>
              <w:t>13</w:t>
            </w:r>
            <w:r w:rsidR="00A54E7C" w:rsidRPr="00322B71">
              <w:rPr>
                <w:rFonts w:ascii="Times New Roman" w:hAnsi="Times New Roman" w:cs="Times New Roman"/>
                <w:sz w:val="20"/>
                <w:szCs w:val="20"/>
              </w:rPr>
              <w:t>6</w:t>
            </w:r>
          </w:p>
        </w:tc>
        <w:tc>
          <w:tcPr>
            <w:tcW w:w="1381" w:type="pct"/>
            <w:vMerge w:val="restart"/>
          </w:tcPr>
          <w:p w14:paraId="1AD83F81"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-блиск покриття (кут 60</w:t>
            </w:r>
            <w:r w:rsidRPr="00322B71">
              <w:rPr>
                <w:rFonts w:ascii="Times New Roman" w:hAnsi="Times New Roman" w:cs="Times New Roman"/>
                <w:sz w:val="20"/>
                <w:szCs w:val="20"/>
                <w:vertAlign w:val="superscript"/>
              </w:rPr>
              <w:t>о</w:t>
            </w:r>
            <w:r w:rsidRPr="00322B71">
              <w:rPr>
                <w:rFonts w:ascii="Times New Roman" w:hAnsi="Times New Roman" w:cs="Times New Roman"/>
                <w:sz w:val="20"/>
                <w:szCs w:val="20"/>
              </w:rPr>
              <w:t xml:space="preserve"> С) – не менше 65 од.;</w:t>
            </w:r>
          </w:p>
          <w:p w14:paraId="750904E3"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lastRenderedPageBreak/>
              <w:t>-умовна в’язкість (віскозиметр ВЗ-246) за температури (23±0,5)</w:t>
            </w:r>
            <w:r w:rsidRPr="00322B71">
              <w:rPr>
                <w:rFonts w:ascii="Times New Roman" w:hAnsi="Times New Roman" w:cs="Times New Roman"/>
                <w:sz w:val="20"/>
                <w:szCs w:val="20"/>
                <w:vertAlign w:val="superscript"/>
              </w:rPr>
              <w:t>о</w:t>
            </w:r>
            <w:r w:rsidRPr="00322B71">
              <w:rPr>
                <w:rFonts w:ascii="Times New Roman" w:hAnsi="Times New Roman" w:cs="Times New Roman"/>
                <w:sz w:val="20"/>
                <w:szCs w:val="20"/>
              </w:rPr>
              <w:t xml:space="preserve"> С – не менше 100 с;</w:t>
            </w:r>
          </w:p>
          <w:p w14:paraId="760D6E2D"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-масова частка нелетких речовин – не менше 60%;</w:t>
            </w:r>
          </w:p>
          <w:p w14:paraId="7C489BF8"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 xml:space="preserve">-ступінь </w:t>
            </w:r>
            <w:proofErr w:type="spellStart"/>
            <w:r w:rsidRPr="00322B71">
              <w:rPr>
                <w:rFonts w:ascii="Times New Roman" w:hAnsi="Times New Roman" w:cs="Times New Roman"/>
                <w:sz w:val="20"/>
                <w:szCs w:val="20"/>
              </w:rPr>
              <w:t>перетиру</w:t>
            </w:r>
            <w:proofErr w:type="spellEnd"/>
            <w:r w:rsidRPr="00322B71">
              <w:rPr>
                <w:rFonts w:ascii="Times New Roman" w:hAnsi="Times New Roman" w:cs="Times New Roman"/>
                <w:sz w:val="20"/>
                <w:szCs w:val="20"/>
              </w:rPr>
              <w:t xml:space="preserve"> – не більше 40 </w:t>
            </w:r>
            <w:proofErr w:type="spellStart"/>
            <w:r w:rsidRPr="00322B71">
              <w:rPr>
                <w:rFonts w:ascii="Times New Roman" w:hAnsi="Times New Roman" w:cs="Times New Roman"/>
                <w:sz w:val="20"/>
                <w:szCs w:val="20"/>
              </w:rPr>
              <w:t>мкм</w:t>
            </w:r>
            <w:proofErr w:type="spellEnd"/>
            <w:r w:rsidRPr="00322B71">
              <w:rPr>
                <w:rFonts w:ascii="Times New Roman" w:hAnsi="Times New Roman" w:cs="Times New Roman"/>
                <w:sz w:val="20"/>
                <w:szCs w:val="20"/>
              </w:rPr>
              <w:t>;</w:t>
            </w:r>
          </w:p>
          <w:p w14:paraId="08948164"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w:t>
            </w:r>
            <w:proofErr w:type="spellStart"/>
            <w:r w:rsidRPr="00322B71">
              <w:rPr>
                <w:rFonts w:ascii="Times New Roman" w:hAnsi="Times New Roman" w:cs="Times New Roman"/>
                <w:sz w:val="20"/>
                <w:szCs w:val="20"/>
              </w:rPr>
              <w:t>покривність</w:t>
            </w:r>
            <w:proofErr w:type="spellEnd"/>
            <w:r w:rsidRPr="00322B71">
              <w:rPr>
                <w:rFonts w:ascii="Times New Roman" w:hAnsi="Times New Roman" w:cs="Times New Roman"/>
                <w:sz w:val="20"/>
                <w:szCs w:val="20"/>
              </w:rPr>
              <w:t xml:space="preserve"> висушеної плівки – 60-100 г/м2;</w:t>
            </w:r>
          </w:p>
          <w:p w14:paraId="44349C64"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-час висихання до 3 ступеню за температури (23±2)</w:t>
            </w:r>
            <w:r w:rsidRPr="00322B71">
              <w:rPr>
                <w:rFonts w:ascii="Times New Roman" w:hAnsi="Times New Roman" w:cs="Times New Roman"/>
                <w:sz w:val="20"/>
                <w:szCs w:val="20"/>
                <w:vertAlign w:val="superscript"/>
              </w:rPr>
              <w:t>о</w:t>
            </w:r>
            <w:r w:rsidRPr="00322B71">
              <w:rPr>
                <w:rFonts w:ascii="Times New Roman" w:hAnsi="Times New Roman" w:cs="Times New Roman"/>
                <w:sz w:val="20"/>
                <w:szCs w:val="20"/>
              </w:rPr>
              <w:t xml:space="preserve"> С – не більше 24 год;</w:t>
            </w:r>
          </w:p>
          <w:p w14:paraId="3160719C"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-твердість покриття за маятниковим приладом (маятник Кеніга) – не менше 30 с;</w:t>
            </w:r>
          </w:p>
          <w:p w14:paraId="5BF339DF"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-адгезія покриття – не більше 1 балу;</w:t>
            </w:r>
          </w:p>
          <w:p w14:paraId="1D0015CD"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 стійкість покриття до дії води, ступінь, не більше – 1;</w:t>
            </w:r>
          </w:p>
          <w:p w14:paraId="275121A1" w14:textId="77777777" w:rsidR="00B35E58" w:rsidRPr="00322B71" w:rsidRDefault="00B35E58" w:rsidP="00F16991">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-гарантійний термін зберігання – 24 місяці з дати виготовлення;</w:t>
            </w:r>
          </w:p>
          <w:p w14:paraId="6E83F441" w14:textId="77777777" w:rsidR="00B35E58" w:rsidRPr="00322B71" w:rsidRDefault="00B35E58" w:rsidP="00F16991">
            <w:pPr>
              <w:spacing w:before="100" w:beforeAutospacing="1" w:after="200" w:afterAutospacing="1" w:line="276" w:lineRule="auto"/>
              <w:jc w:val="center"/>
              <w:rPr>
                <w:rFonts w:ascii="Times New Roman" w:hAnsi="Times New Roman" w:cs="Times New Roman"/>
                <w:sz w:val="20"/>
                <w:szCs w:val="20"/>
              </w:rPr>
            </w:pPr>
            <w:r w:rsidRPr="00322B71">
              <w:rPr>
                <w:rFonts w:ascii="Times New Roman" w:hAnsi="Times New Roman" w:cs="Times New Roman"/>
                <w:sz w:val="20"/>
                <w:szCs w:val="20"/>
              </w:rPr>
              <w:t>Фасування – 2,8 кг.</w:t>
            </w:r>
          </w:p>
          <w:p w14:paraId="573E487D"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b/>
                <w:i/>
                <w:sz w:val="20"/>
                <w:szCs w:val="20"/>
              </w:rPr>
              <w:t xml:space="preserve"> </w:t>
            </w:r>
          </w:p>
          <w:p w14:paraId="0B6FCC63"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b/>
                <w:i/>
                <w:sz w:val="20"/>
                <w:szCs w:val="20"/>
              </w:rPr>
              <w:t xml:space="preserve"> </w:t>
            </w:r>
          </w:p>
          <w:p w14:paraId="5B00B7CC" w14:textId="77777777" w:rsidR="00B35E58" w:rsidRPr="00322B71" w:rsidRDefault="00B35E58" w:rsidP="00F16991">
            <w:pPr>
              <w:widowControl w:val="0"/>
              <w:autoSpaceDE w:val="0"/>
              <w:autoSpaceDN w:val="0"/>
              <w:adjustRightInd w:val="0"/>
              <w:spacing w:line="240" w:lineRule="atLeast"/>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 xml:space="preserve"> </w:t>
            </w:r>
          </w:p>
          <w:p w14:paraId="4597F20A" w14:textId="77777777" w:rsidR="00B35E58" w:rsidRPr="00322B71" w:rsidRDefault="00B35E58" w:rsidP="00F16991">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712D36CE" w14:textId="77777777" w:rsidR="00B35E58" w:rsidRPr="00322B71" w:rsidRDefault="00B35E58" w:rsidP="00F16991">
            <w:pPr>
              <w:rPr>
                <w:rFonts w:ascii="Times New Roman" w:hAnsi="Times New Roman" w:cs="Times New Roman"/>
                <w:sz w:val="20"/>
                <w:szCs w:val="20"/>
              </w:rPr>
            </w:pPr>
          </w:p>
        </w:tc>
      </w:tr>
      <w:tr w:rsidR="00B35E58" w:rsidRPr="00046C04" w14:paraId="79A6FF99" w14:textId="77777777" w:rsidTr="00F16991">
        <w:trPr>
          <w:trHeight w:val="302"/>
        </w:trPr>
        <w:tc>
          <w:tcPr>
            <w:tcW w:w="237" w:type="pct"/>
            <w:tcBorders>
              <w:bottom w:val="single" w:sz="4" w:space="0" w:color="auto"/>
            </w:tcBorders>
            <w:vAlign w:val="center"/>
          </w:tcPr>
          <w:p w14:paraId="04F9F46F"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42302A5" w14:textId="15D0C849"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ПФ-266 </w:t>
            </w:r>
            <w:r w:rsidR="00692A35" w:rsidRPr="00322B71">
              <w:rPr>
                <w:rFonts w:ascii="Times New Roman" w:hAnsi="Times New Roman" w:cs="Times New Roman"/>
                <w:sz w:val="20"/>
                <w:szCs w:val="20"/>
              </w:rPr>
              <w:t>жовто</w:t>
            </w:r>
            <w:r w:rsidRPr="00322B71">
              <w:rPr>
                <w:rFonts w:ascii="Times New Roman" w:hAnsi="Times New Roman" w:cs="Times New Roman"/>
                <w:sz w:val="20"/>
                <w:szCs w:val="20"/>
              </w:rPr>
              <w:t xml:space="preserve">-коричнева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- 2,8 кг.</w:t>
            </w:r>
          </w:p>
        </w:tc>
        <w:tc>
          <w:tcPr>
            <w:tcW w:w="547" w:type="pct"/>
            <w:tcBorders>
              <w:bottom w:val="single" w:sz="4" w:space="0" w:color="auto"/>
            </w:tcBorders>
            <w:vAlign w:val="center"/>
          </w:tcPr>
          <w:p w14:paraId="4E292FE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1D1ED6EE" w14:textId="1E26305F" w:rsidR="00B35E58" w:rsidRPr="00322B71" w:rsidRDefault="00A54E7C" w:rsidP="00F16991">
            <w:pPr>
              <w:jc w:val="center"/>
              <w:rPr>
                <w:rFonts w:ascii="Times New Roman" w:hAnsi="Times New Roman" w:cs="Times New Roman"/>
                <w:sz w:val="20"/>
                <w:szCs w:val="20"/>
              </w:rPr>
            </w:pPr>
            <w:r w:rsidRPr="00322B71">
              <w:rPr>
                <w:rFonts w:ascii="Times New Roman" w:hAnsi="Times New Roman" w:cs="Times New Roman"/>
                <w:sz w:val="20"/>
                <w:szCs w:val="20"/>
              </w:rPr>
              <w:t>10</w:t>
            </w:r>
          </w:p>
        </w:tc>
        <w:tc>
          <w:tcPr>
            <w:tcW w:w="1381" w:type="pct"/>
            <w:vMerge/>
          </w:tcPr>
          <w:p w14:paraId="43283C88" w14:textId="77777777" w:rsidR="00B35E58" w:rsidRPr="00322B71" w:rsidRDefault="00B35E58" w:rsidP="00F16991">
            <w:pPr>
              <w:rPr>
                <w:rFonts w:ascii="Times New Roman" w:hAnsi="Times New Roman" w:cs="Times New Roman"/>
                <w:sz w:val="20"/>
                <w:szCs w:val="20"/>
              </w:rPr>
            </w:pPr>
          </w:p>
        </w:tc>
      </w:tr>
      <w:tr w:rsidR="00B35E58" w:rsidRPr="00046C04" w14:paraId="4331BEB1" w14:textId="77777777" w:rsidTr="00F16991">
        <w:trPr>
          <w:trHeight w:val="365"/>
        </w:trPr>
        <w:tc>
          <w:tcPr>
            <w:tcW w:w="237" w:type="pct"/>
            <w:tcBorders>
              <w:bottom w:val="single" w:sz="4" w:space="0" w:color="auto"/>
            </w:tcBorders>
            <w:vAlign w:val="center"/>
          </w:tcPr>
          <w:p w14:paraId="07FFBE4C"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9340D7F"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блакитна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5CF6C190"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016C980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42</w:t>
            </w:r>
          </w:p>
        </w:tc>
        <w:tc>
          <w:tcPr>
            <w:tcW w:w="1381" w:type="pct"/>
            <w:vMerge/>
          </w:tcPr>
          <w:p w14:paraId="3E119299" w14:textId="77777777" w:rsidR="00B35E58" w:rsidRPr="00322B71" w:rsidRDefault="00B35E58" w:rsidP="00F16991">
            <w:pPr>
              <w:rPr>
                <w:rFonts w:ascii="Times New Roman" w:hAnsi="Times New Roman" w:cs="Times New Roman"/>
                <w:sz w:val="20"/>
                <w:szCs w:val="20"/>
              </w:rPr>
            </w:pPr>
          </w:p>
        </w:tc>
      </w:tr>
      <w:tr w:rsidR="00B35E58" w:rsidRPr="00046C04" w14:paraId="25D4519B" w14:textId="77777777" w:rsidTr="00F16991">
        <w:trPr>
          <w:trHeight w:val="302"/>
        </w:trPr>
        <w:tc>
          <w:tcPr>
            <w:tcW w:w="237" w:type="pct"/>
            <w:tcBorders>
              <w:bottom w:val="single" w:sz="4" w:space="0" w:color="auto"/>
            </w:tcBorders>
            <w:vAlign w:val="center"/>
          </w:tcPr>
          <w:p w14:paraId="666D59B3"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C171A39"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чорна  -2,8 кг.</w:t>
            </w:r>
          </w:p>
        </w:tc>
        <w:tc>
          <w:tcPr>
            <w:tcW w:w="547" w:type="pct"/>
            <w:tcBorders>
              <w:bottom w:val="single" w:sz="4" w:space="0" w:color="auto"/>
            </w:tcBorders>
            <w:vAlign w:val="center"/>
          </w:tcPr>
          <w:p w14:paraId="6D55A949"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0A4C58A6"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2DF186FD" w14:textId="77777777" w:rsidR="00B35E58" w:rsidRPr="00322B71" w:rsidRDefault="00B35E58" w:rsidP="00F16991">
            <w:pPr>
              <w:rPr>
                <w:rFonts w:ascii="Times New Roman" w:hAnsi="Times New Roman" w:cs="Times New Roman"/>
                <w:sz w:val="20"/>
                <w:szCs w:val="20"/>
              </w:rPr>
            </w:pPr>
          </w:p>
        </w:tc>
      </w:tr>
      <w:tr w:rsidR="00B35E58" w:rsidRPr="00046C04" w14:paraId="50F821CF" w14:textId="77777777" w:rsidTr="00F16991">
        <w:trPr>
          <w:trHeight w:val="302"/>
        </w:trPr>
        <w:tc>
          <w:tcPr>
            <w:tcW w:w="237" w:type="pct"/>
            <w:tcBorders>
              <w:bottom w:val="single" w:sz="4" w:space="0" w:color="auto"/>
            </w:tcBorders>
            <w:vAlign w:val="center"/>
          </w:tcPr>
          <w:p w14:paraId="5D4B7BE7"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33DD2988"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слонова кістка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468F0D5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7900832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15</w:t>
            </w:r>
          </w:p>
        </w:tc>
        <w:tc>
          <w:tcPr>
            <w:tcW w:w="1381" w:type="pct"/>
            <w:vMerge/>
          </w:tcPr>
          <w:p w14:paraId="23B424E5" w14:textId="77777777" w:rsidR="00B35E58" w:rsidRPr="00322B71" w:rsidRDefault="00B35E58" w:rsidP="00F16991">
            <w:pPr>
              <w:rPr>
                <w:rFonts w:ascii="Times New Roman" w:hAnsi="Times New Roman" w:cs="Times New Roman"/>
                <w:sz w:val="20"/>
                <w:szCs w:val="20"/>
              </w:rPr>
            </w:pPr>
          </w:p>
        </w:tc>
      </w:tr>
      <w:tr w:rsidR="00B35E58" w:rsidRPr="00046C04" w14:paraId="64D2F3C9" w14:textId="77777777" w:rsidTr="00F16991">
        <w:trPr>
          <w:trHeight w:val="302"/>
        </w:trPr>
        <w:tc>
          <w:tcPr>
            <w:tcW w:w="237" w:type="pct"/>
            <w:tcBorders>
              <w:bottom w:val="single" w:sz="4" w:space="0" w:color="auto"/>
            </w:tcBorders>
            <w:vAlign w:val="center"/>
          </w:tcPr>
          <w:p w14:paraId="5A35DA04"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5EF9A0CB"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помаранчева  -2,8 кг.</w:t>
            </w:r>
          </w:p>
        </w:tc>
        <w:tc>
          <w:tcPr>
            <w:tcW w:w="547" w:type="pct"/>
            <w:tcBorders>
              <w:bottom w:val="single" w:sz="4" w:space="0" w:color="auto"/>
            </w:tcBorders>
            <w:vAlign w:val="center"/>
          </w:tcPr>
          <w:p w14:paraId="299A87AE"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2853E25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19</w:t>
            </w:r>
          </w:p>
        </w:tc>
        <w:tc>
          <w:tcPr>
            <w:tcW w:w="1381" w:type="pct"/>
            <w:vMerge/>
          </w:tcPr>
          <w:p w14:paraId="351E41E6" w14:textId="77777777" w:rsidR="00B35E58" w:rsidRPr="00322B71" w:rsidRDefault="00B35E58" w:rsidP="00F16991">
            <w:pPr>
              <w:rPr>
                <w:rFonts w:ascii="Times New Roman" w:hAnsi="Times New Roman" w:cs="Times New Roman"/>
                <w:sz w:val="20"/>
                <w:szCs w:val="20"/>
              </w:rPr>
            </w:pPr>
          </w:p>
        </w:tc>
      </w:tr>
      <w:tr w:rsidR="00B35E58" w:rsidRPr="00046C04" w14:paraId="5A6D6B3A" w14:textId="77777777" w:rsidTr="00F16991">
        <w:trPr>
          <w:trHeight w:val="302"/>
        </w:trPr>
        <w:tc>
          <w:tcPr>
            <w:tcW w:w="237" w:type="pct"/>
            <w:tcBorders>
              <w:bottom w:val="single" w:sz="4" w:space="0" w:color="auto"/>
            </w:tcBorders>
            <w:vAlign w:val="center"/>
          </w:tcPr>
          <w:p w14:paraId="0BDF610E"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139B134E"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бежева  - 2,8 кг.</w:t>
            </w:r>
          </w:p>
        </w:tc>
        <w:tc>
          <w:tcPr>
            <w:tcW w:w="547" w:type="pct"/>
            <w:tcBorders>
              <w:bottom w:val="single" w:sz="4" w:space="0" w:color="auto"/>
            </w:tcBorders>
            <w:vAlign w:val="center"/>
          </w:tcPr>
          <w:p w14:paraId="3F405A2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22D024BA"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40</w:t>
            </w:r>
          </w:p>
        </w:tc>
        <w:tc>
          <w:tcPr>
            <w:tcW w:w="1381" w:type="pct"/>
            <w:vMerge/>
          </w:tcPr>
          <w:p w14:paraId="261DA5C6" w14:textId="77777777" w:rsidR="00B35E58" w:rsidRPr="00322B71" w:rsidRDefault="00B35E58" w:rsidP="00F16991">
            <w:pPr>
              <w:rPr>
                <w:rFonts w:ascii="Times New Roman" w:hAnsi="Times New Roman" w:cs="Times New Roman"/>
                <w:sz w:val="20"/>
                <w:szCs w:val="20"/>
              </w:rPr>
            </w:pPr>
          </w:p>
        </w:tc>
      </w:tr>
      <w:tr w:rsidR="00B35E58" w:rsidRPr="00046C04" w14:paraId="16E119B3" w14:textId="77777777" w:rsidTr="00F16991">
        <w:trPr>
          <w:trHeight w:val="302"/>
        </w:trPr>
        <w:tc>
          <w:tcPr>
            <w:tcW w:w="237" w:type="pct"/>
            <w:tcBorders>
              <w:bottom w:val="single" w:sz="4" w:space="0" w:color="auto"/>
            </w:tcBorders>
            <w:vAlign w:val="center"/>
          </w:tcPr>
          <w:p w14:paraId="32B7892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46158B63" w14:textId="79894D82"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шоколадна</w:t>
            </w:r>
            <w:r w:rsidR="00BA18D5" w:rsidRPr="00322B71">
              <w:rPr>
                <w:rFonts w:ascii="Times New Roman" w:hAnsi="Times New Roman" w:cs="Times New Roman"/>
                <w:sz w:val="20"/>
                <w:szCs w:val="20"/>
              </w:rPr>
              <w:t xml:space="preserve"> </w:t>
            </w:r>
            <w:r w:rsidR="00BA18D5" w:rsidRPr="00322B71">
              <w:rPr>
                <w:rFonts w:ascii="Times New Roman" w:hAnsi="Times New Roman" w:cs="Times New Roman"/>
                <w:sz w:val="20"/>
                <w:szCs w:val="20"/>
              </w:rPr>
              <w:t>або темно-коричнева</w:t>
            </w:r>
            <w:r w:rsidRPr="00322B71">
              <w:rPr>
                <w:rFonts w:ascii="Times New Roman" w:hAnsi="Times New Roman" w:cs="Times New Roman"/>
                <w:sz w:val="20"/>
                <w:szCs w:val="20"/>
              </w:rPr>
              <w:t xml:space="preserve">  - 2,8 кг.</w:t>
            </w:r>
          </w:p>
        </w:tc>
        <w:tc>
          <w:tcPr>
            <w:tcW w:w="547" w:type="pct"/>
            <w:tcBorders>
              <w:bottom w:val="single" w:sz="4" w:space="0" w:color="auto"/>
            </w:tcBorders>
            <w:vAlign w:val="center"/>
          </w:tcPr>
          <w:p w14:paraId="43913639"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34D9F9B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35</w:t>
            </w:r>
          </w:p>
        </w:tc>
        <w:tc>
          <w:tcPr>
            <w:tcW w:w="1381" w:type="pct"/>
            <w:vMerge/>
          </w:tcPr>
          <w:p w14:paraId="294D55CB" w14:textId="77777777" w:rsidR="00B35E58" w:rsidRPr="00322B71" w:rsidRDefault="00B35E58" w:rsidP="00F16991">
            <w:pPr>
              <w:rPr>
                <w:rFonts w:ascii="Times New Roman" w:hAnsi="Times New Roman" w:cs="Times New Roman"/>
                <w:sz w:val="20"/>
                <w:szCs w:val="20"/>
              </w:rPr>
            </w:pPr>
          </w:p>
        </w:tc>
      </w:tr>
      <w:tr w:rsidR="00B35E58" w:rsidRPr="00046C04" w14:paraId="39269254" w14:textId="77777777" w:rsidTr="00F16991">
        <w:trPr>
          <w:trHeight w:val="302"/>
        </w:trPr>
        <w:tc>
          <w:tcPr>
            <w:tcW w:w="237" w:type="pct"/>
            <w:tcBorders>
              <w:bottom w:val="single" w:sz="4" w:space="0" w:color="auto"/>
            </w:tcBorders>
            <w:vAlign w:val="center"/>
          </w:tcPr>
          <w:p w14:paraId="54A3B06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26B37174"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бірюзова  - 2,8 кг.</w:t>
            </w:r>
          </w:p>
        </w:tc>
        <w:tc>
          <w:tcPr>
            <w:tcW w:w="547" w:type="pct"/>
            <w:tcBorders>
              <w:bottom w:val="single" w:sz="4" w:space="0" w:color="auto"/>
            </w:tcBorders>
            <w:vAlign w:val="center"/>
          </w:tcPr>
          <w:p w14:paraId="4D1449A7"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1E5A75B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0F61E1F8" w14:textId="77777777" w:rsidR="00B35E58" w:rsidRPr="00322B71" w:rsidRDefault="00B35E58" w:rsidP="00F16991">
            <w:pPr>
              <w:rPr>
                <w:rFonts w:ascii="Times New Roman" w:hAnsi="Times New Roman" w:cs="Times New Roman"/>
                <w:sz w:val="20"/>
                <w:szCs w:val="20"/>
              </w:rPr>
            </w:pPr>
          </w:p>
        </w:tc>
      </w:tr>
      <w:tr w:rsidR="00B35E58" w:rsidRPr="00046C04" w14:paraId="1E8A43A8" w14:textId="77777777" w:rsidTr="00F16991">
        <w:trPr>
          <w:trHeight w:val="302"/>
        </w:trPr>
        <w:tc>
          <w:tcPr>
            <w:tcW w:w="237" w:type="pct"/>
            <w:tcBorders>
              <w:bottom w:val="single" w:sz="4" w:space="0" w:color="auto"/>
            </w:tcBorders>
            <w:vAlign w:val="center"/>
          </w:tcPr>
          <w:p w14:paraId="52F0A623"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5226B6C"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біла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- 2,8 кг.</w:t>
            </w:r>
          </w:p>
        </w:tc>
        <w:tc>
          <w:tcPr>
            <w:tcW w:w="547" w:type="pct"/>
            <w:tcBorders>
              <w:bottom w:val="single" w:sz="4" w:space="0" w:color="auto"/>
            </w:tcBorders>
            <w:vAlign w:val="center"/>
          </w:tcPr>
          <w:p w14:paraId="447FFEDA"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7D60CB5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184</w:t>
            </w:r>
          </w:p>
        </w:tc>
        <w:tc>
          <w:tcPr>
            <w:tcW w:w="1381" w:type="pct"/>
            <w:vMerge/>
          </w:tcPr>
          <w:p w14:paraId="0565696E" w14:textId="77777777" w:rsidR="00B35E58" w:rsidRPr="00322B71" w:rsidRDefault="00B35E58" w:rsidP="00F16991">
            <w:pPr>
              <w:rPr>
                <w:rFonts w:ascii="Times New Roman" w:hAnsi="Times New Roman" w:cs="Times New Roman"/>
                <w:sz w:val="20"/>
                <w:szCs w:val="20"/>
              </w:rPr>
            </w:pPr>
          </w:p>
        </w:tc>
      </w:tr>
      <w:tr w:rsidR="00B35E58" w:rsidRPr="00046C04" w14:paraId="77FB0474" w14:textId="77777777" w:rsidTr="00F16991">
        <w:trPr>
          <w:trHeight w:val="302"/>
        </w:trPr>
        <w:tc>
          <w:tcPr>
            <w:tcW w:w="237" w:type="pct"/>
            <w:tcBorders>
              <w:bottom w:val="single" w:sz="4" w:space="0" w:color="auto"/>
            </w:tcBorders>
            <w:vAlign w:val="center"/>
          </w:tcPr>
          <w:p w14:paraId="39523B54"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22BAE14E"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коричнева  - 2,8 кг.</w:t>
            </w:r>
          </w:p>
        </w:tc>
        <w:tc>
          <w:tcPr>
            <w:tcW w:w="547" w:type="pct"/>
            <w:tcBorders>
              <w:bottom w:val="single" w:sz="4" w:space="0" w:color="auto"/>
            </w:tcBorders>
            <w:vAlign w:val="center"/>
          </w:tcPr>
          <w:p w14:paraId="7662345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307FDB7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3413D5BA" w14:textId="77777777" w:rsidR="00B35E58" w:rsidRPr="00322B71" w:rsidRDefault="00B35E58" w:rsidP="00F16991">
            <w:pPr>
              <w:rPr>
                <w:rFonts w:ascii="Times New Roman" w:hAnsi="Times New Roman" w:cs="Times New Roman"/>
                <w:sz w:val="20"/>
                <w:szCs w:val="20"/>
              </w:rPr>
            </w:pPr>
          </w:p>
        </w:tc>
      </w:tr>
      <w:tr w:rsidR="00B35E58" w:rsidRPr="00046C04" w14:paraId="66CE90B4" w14:textId="77777777" w:rsidTr="00F16991">
        <w:trPr>
          <w:trHeight w:val="302"/>
        </w:trPr>
        <w:tc>
          <w:tcPr>
            <w:tcW w:w="237" w:type="pct"/>
            <w:tcBorders>
              <w:bottom w:val="single" w:sz="4" w:space="0" w:color="auto"/>
            </w:tcBorders>
            <w:vAlign w:val="center"/>
          </w:tcPr>
          <w:p w14:paraId="73E6C5B5"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73B9C6C"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салатова  - 2,8 кг.</w:t>
            </w:r>
          </w:p>
        </w:tc>
        <w:tc>
          <w:tcPr>
            <w:tcW w:w="547" w:type="pct"/>
            <w:tcBorders>
              <w:bottom w:val="single" w:sz="4" w:space="0" w:color="auto"/>
            </w:tcBorders>
            <w:vAlign w:val="center"/>
          </w:tcPr>
          <w:p w14:paraId="44ECDC30"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4DC7E824"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09218A98" w14:textId="77777777" w:rsidR="00B35E58" w:rsidRPr="00322B71" w:rsidRDefault="00B35E58" w:rsidP="00F16991">
            <w:pPr>
              <w:rPr>
                <w:rFonts w:ascii="Times New Roman" w:hAnsi="Times New Roman" w:cs="Times New Roman"/>
                <w:sz w:val="20"/>
                <w:szCs w:val="20"/>
              </w:rPr>
            </w:pPr>
          </w:p>
        </w:tc>
      </w:tr>
      <w:tr w:rsidR="00B35E58" w:rsidRPr="00046C04" w14:paraId="68D2DCEA" w14:textId="77777777" w:rsidTr="00F16991">
        <w:trPr>
          <w:trHeight w:val="302"/>
        </w:trPr>
        <w:tc>
          <w:tcPr>
            <w:tcW w:w="237" w:type="pct"/>
            <w:tcBorders>
              <w:bottom w:val="single" w:sz="4" w:space="0" w:color="auto"/>
            </w:tcBorders>
            <w:vAlign w:val="center"/>
          </w:tcPr>
          <w:p w14:paraId="1D923F0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E88D021"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світло-зелена   - 2,8 кг.</w:t>
            </w:r>
          </w:p>
        </w:tc>
        <w:tc>
          <w:tcPr>
            <w:tcW w:w="547" w:type="pct"/>
            <w:tcBorders>
              <w:bottom w:val="single" w:sz="4" w:space="0" w:color="auto"/>
            </w:tcBorders>
            <w:vAlign w:val="center"/>
          </w:tcPr>
          <w:p w14:paraId="31A53AA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2AC73EF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41</w:t>
            </w:r>
          </w:p>
        </w:tc>
        <w:tc>
          <w:tcPr>
            <w:tcW w:w="1381" w:type="pct"/>
            <w:vMerge/>
          </w:tcPr>
          <w:p w14:paraId="38C7ECC4" w14:textId="77777777" w:rsidR="00B35E58" w:rsidRPr="00322B71" w:rsidRDefault="00B35E58" w:rsidP="00F16991">
            <w:pPr>
              <w:rPr>
                <w:rFonts w:ascii="Times New Roman" w:hAnsi="Times New Roman" w:cs="Times New Roman"/>
                <w:sz w:val="20"/>
                <w:szCs w:val="20"/>
              </w:rPr>
            </w:pPr>
          </w:p>
        </w:tc>
      </w:tr>
      <w:tr w:rsidR="00B35E58" w:rsidRPr="00046C04" w14:paraId="156F84DD" w14:textId="77777777" w:rsidTr="00F16991">
        <w:trPr>
          <w:trHeight w:val="302"/>
        </w:trPr>
        <w:tc>
          <w:tcPr>
            <w:tcW w:w="237" w:type="pct"/>
            <w:vAlign w:val="center"/>
          </w:tcPr>
          <w:p w14:paraId="7C71E24F"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803E0B8"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жовта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- 2,8 кг.</w:t>
            </w:r>
          </w:p>
        </w:tc>
        <w:tc>
          <w:tcPr>
            <w:tcW w:w="547" w:type="pct"/>
            <w:vAlign w:val="center"/>
          </w:tcPr>
          <w:p w14:paraId="07D0BB9A"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DB9C4BB" w14:textId="18A3595B" w:rsidR="00B35E58" w:rsidRPr="00322B71" w:rsidRDefault="00BA18D5" w:rsidP="00F16991">
            <w:pPr>
              <w:jc w:val="center"/>
              <w:rPr>
                <w:rFonts w:ascii="Times New Roman" w:hAnsi="Times New Roman" w:cs="Times New Roman"/>
                <w:sz w:val="20"/>
                <w:szCs w:val="20"/>
              </w:rPr>
            </w:pPr>
            <w:r w:rsidRPr="00322B71">
              <w:rPr>
                <w:rFonts w:ascii="Times New Roman" w:hAnsi="Times New Roman" w:cs="Times New Roman"/>
                <w:sz w:val="20"/>
                <w:szCs w:val="20"/>
              </w:rPr>
              <w:t>44</w:t>
            </w:r>
          </w:p>
        </w:tc>
        <w:tc>
          <w:tcPr>
            <w:tcW w:w="1381" w:type="pct"/>
            <w:vMerge/>
          </w:tcPr>
          <w:p w14:paraId="0ABD2635" w14:textId="77777777" w:rsidR="00B35E58" w:rsidRPr="00322B71" w:rsidRDefault="00B35E58" w:rsidP="00F16991">
            <w:pPr>
              <w:rPr>
                <w:rFonts w:ascii="Times New Roman" w:hAnsi="Times New Roman" w:cs="Times New Roman"/>
                <w:sz w:val="20"/>
                <w:szCs w:val="20"/>
              </w:rPr>
            </w:pPr>
          </w:p>
        </w:tc>
      </w:tr>
      <w:tr w:rsidR="00B35E58" w:rsidRPr="00046C04" w14:paraId="3B448C21" w14:textId="77777777" w:rsidTr="00F16991">
        <w:trPr>
          <w:trHeight w:val="302"/>
        </w:trPr>
        <w:tc>
          <w:tcPr>
            <w:tcW w:w="237" w:type="pct"/>
            <w:vAlign w:val="center"/>
          </w:tcPr>
          <w:p w14:paraId="7248E24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11ECA3C"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червона  - 2,8 кг.</w:t>
            </w:r>
          </w:p>
        </w:tc>
        <w:tc>
          <w:tcPr>
            <w:tcW w:w="547" w:type="pct"/>
            <w:vAlign w:val="center"/>
          </w:tcPr>
          <w:p w14:paraId="45416266"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7868AD9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12</w:t>
            </w:r>
          </w:p>
        </w:tc>
        <w:tc>
          <w:tcPr>
            <w:tcW w:w="1381" w:type="pct"/>
            <w:vMerge/>
          </w:tcPr>
          <w:p w14:paraId="62D9093E" w14:textId="77777777" w:rsidR="00B35E58" w:rsidRPr="00322B71" w:rsidRDefault="00B35E58" w:rsidP="00F16991">
            <w:pPr>
              <w:rPr>
                <w:rFonts w:ascii="Times New Roman" w:hAnsi="Times New Roman" w:cs="Times New Roman"/>
                <w:sz w:val="20"/>
                <w:szCs w:val="20"/>
              </w:rPr>
            </w:pPr>
          </w:p>
        </w:tc>
      </w:tr>
      <w:tr w:rsidR="00B35E58" w:rsidRPr="00046C04" w14:paraId="7A0A29FE" w14:textId="77777777" w:rsidTr="00F16991">
        <w:trPr>
          <w:trHeight w:val="471"/>
        </w:trPr>
        <w:tc>
          <w:tcPr>
            <w:tcW w:w="237" w:type="pct"/>
            <w:vAlign w:val="center"/>
          </w:tcPr>
          <w:p w14:paraId="4FC0AA73"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D57DD2A" w14:textId="17E83E11"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світла-синя </w:t>
            </w:r>
            <w:r w:rsidR="00BA18D5" w:rsidRPr="00322B71">
              <w:rPr>
                <w:rFonts w:ascii="Times New Roman" w:hAnsi="Times New Roman" w:cs="Times New Roman"/>
                <w:sz w:val="20"/>
                <w:szCs w:val="20"/>
              </w:rPr>
              <w:t>або яскраво-блакитна</w:t>
            </w:r>
            <w:r w:rsidRPr="00322B71">
              <w:rPr>
                <w:rFonts w:ascii="Times New Roman" w:hAnsi="Times New Roman" w:cs="Times New Roman"/>
                <w:sz w:val="20"/>
                <w:szCs w:val="20"/>
              </w:rPr>
              <w:t xml:space="preserve">  - 2,8 кг.</w:t>
            </w:r>
          </w:p>
        </w:tc>
        <w:tc>
          <w:tcPr>
            <w:tcW w:w="547" w:type="pct"/>
            <w:vAlign w:val="center"/>
          </w:tcPr>
          <w:p w14:paraId="1ECC5081"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single" w:sz="4" w:space="0" w:color="auto"/>
            </w:tcBorders>
            <w:vAlign w:val="center"/>
          </w:tcPr>
          <w:p w14:paraId="1F3919D7"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17</w:t>
            </w:r>
          </w:p>
        </w:tc>
        <w:tc>
          <w:tcPr>
            <w:tcW w:w="1381" w:type="pct"/>
            <w:vMerge/>
          </w:tcPr>
          <w:p w14:paraId="6CA110B0" w14:textId="77777777" w:rsidR="00B35E58" w:rsidRPr="00322B71" w:rsidRDefault="00B35E58" w:rsidP="00F16991">
            <w:pPr>
              <w:rPr>
                <w:rFonts w:ascii="Times New Roman" w:hAnsi="Times New Roman" w:cs="Times New Roman"/>
                <w:color w:val="000000"/>
                <w:sz w:val="20"/>
                <w:szCs w:val="20"/>
              </w:rPr>
            </w:pPr>
          </w:p>
        </w:tc>
      </w:tr>
      <w:tr w:rsidR="00B35E58" w:rsidRPr="00046C04" w14:paraId="649A2355" w14:textId="77777777" w:rsidTr="00F16991">
        <w:trPr>
          <w:trHeight w:val="302"/>
        </w:trPr>
        <w:tc>
          <w:tcPr>
            <w:tcW w:w="237" w:type="pct"/>
            <w:vAlign w:val="center"/>
          </w:tcPr>
          <w:p w14:paraId="72F9F16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9AFE20C" w14:textId="77777777" w:rsidR="00B35E58" w:rsidRPr="00322B71" w:rsidRDefault="00B35E58" w:rsidP="00F16991">
            <w:pPr>
              <w:rPr>
                <w:rFonts w:ascii="Times New Roman" w:hAnsi="Times New Roman" w:cs="Times New Roman"/>
                <w:sz w:val="20"/>
                <w:szCs w:val="20"/>
                <w:lang w:val="ru-RU"/>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сіра </w:t>
            </w:r>
            <w:r w:rsidRPr="00322B71">
              <w:rPr>
                <w:rFonts w:ascii="Times New Roman" w:hAnsi="Times New Roman" w:cs="Times New Roman"/>
                <w:sz w:val="20"/>
                <w:szCs w:val="20"/>
                <w:lang w:val="ru-RU"/>
              </w:rPr>
              <w:t xml:space="preserve"> </w:t>
            </w:r>
            <w:r w:rsidRPr="00322B71">
              <w:rPr>
                <w:rFonts w:ascii="Times New Roman" w:hAnsi="Times New Roman" w:cs="Times New Roman"/>
                <w:sz w:val="20"/>
                <w:szCs w:val="20"/>
              </w:rPr>
              <w:t>- 2,8 кг.</w:t>
            </w:r>
          </w:p>
        </w:tc>
        <w:tc>
          <w:tcPr>
            <w:tcW w:w="547" w:type="pct"/>
            <w:vAlign w:val="center"/>
          </w:tcPr>
          <w:p w14:paraId="6B7FE58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494B5DF"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40</w:t>
            </w:r>
          </w:p>
        </w:tc>
        <w:tc>
          <w:tcPr>
            <w:tcW w:w="1381" w:type="pct"/>
            <w:vMerge/>
          </w:tcPr>
          <w:p w14:paraId="7811F969" w14:textId="77777777" w:rsidR="00B35E58" w:rsidRPr="00322B71" w:rsidRDefault="00B35E58" w:rsidP="00F16991">
            <w:pPr>
              <w:rPr>
                <w:rFonts w:ascii="Times New Roman" w:hAnsi="Times New Roman" w:cs="Times New Roman"/>
                <w:b/>
                <w:i/>
                <w:sz w:val="20"/>
                <w:szCs w:val="20"/>
              </w:rPr>
            </w:pPr>
          </w:p>
        </w:tc>
      </w:tr>
      <w:tr w:rsidR="00B35E58" w:rsidRPr="00046C04" w14:paraId="6E0ECD0D" w14:textId="77777777" w:rsidTr="00F16991">
        <w:trPr>
          <w:trHeight w:val="461"/>
        </w:trPr>
        <w:tc>
          <w:tcPr>
            <w:tcW w:w="237" w:type="pct"/>
            <w:vAlign w:val="center"/>
          </w:tcPr>
          <w:p w14:paraId="084A6D31"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A4BA733"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жовто-коричнева   - 2,8 кг.</w:t>
            </w:r>
          </w:p>
        </w:tc>
        <w:tc>
          <w:tcPr>
            <w:tcW w:w="547" w:type="pct"/>
            <w:vAlign w:val="center"/>
          </w:tcPr>
          <w:p w14:paraId="335A246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434155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74</w:t>
            </w:r>
          </w:p>
        </w:tc>
        <w:tc>
          <w:tcPr>
            <w:tcW w:w="1381" w:type="pct"/>
            <w:vMerge/>
          </w:tcPr>
          <w:p w14:paraId="7D2420E4" w14:textId="77777777" w:rsidR="00B35E58" w:rsidRPr="00322B71" w:rsidRDefault="00B35E58" w:rsidP="00F16991">
            <w:pPr>
              <w:rPr>
                <w:rFonts w:ascii="Times New Roman" w:hAnsi="Times New Roman" w:cs="Times New Roman"/>
                <w:b/>
                <w:i/>
                <w:sz w:val="20"/>
                <w:szCs w:val="20"/>
              </w:rPr>
            </w:pPr>
          </w:p>
        </w:tc>
      </w:tr>
      <w:tr w:rsidR="00B35E58" w:rsidRPr="00046C04" w14:paraId="3A90B108" w14:textId="77777777" w:rsidTr="00F16991">
        <w:trPr>
          <w:trHeight w:val="302"/>
        </w:trPr>
        <w:tc>
          <w:tcPr>
            <w:tcW w:w="237" w:type="pct"/>
            <w:vAlign w:val="center"/>
          </w:tcPr>
          <w:p w14:paraId="48DD603C"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FC1C904"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фіолетова   - 2,8 кг.</w:t>
            </w:r>
          </w:p>
        </w:tc>
        <w:tc>
          <w:tcPr>
            <w:tcW w:w="547" w:type="pct"/>
            <w:vAlign w:val="center"/>
          </w:tcPr>
          <w:p w14:paraId="78499BE1"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3AEE09A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9</w:t>
            </w:r>
          </w:p>
        </w:tc>
        <w:tc>
          <w:tcPr>
            <w:tcW w:w="1381" w:type="pct"/>
            <w:vMerge/>
          </w:tcPr>
          <w:p w14:paraId="58F498A4" w14:textId="77777777" w:rsidR="00B35E58" w:rsidRPr="00322B71" w:rsidRDefault="00B35E58" w:rsidP="00F16991">
            <w:pPr>
              <w:rPr>
                <w:rFonts w:ascii="Times New Roman" w:hAnsi="Times New Roman" w:cs="Times New Roman"/>
                <w:b/>
                <w:i/>
                <w:sz w:val="20"/>
                <w:szCs w:val="20"/>
              </w:rPr>
            </w:pPr>
          </w:p>
        </w:tc>
      </w:tr>
      <w:tr w:rsidR="00B35E58" w:rsidRPr="00046C04" w14:paraId="248177A3" w14:textId="77777777" w:rsidTr="00F16991">
        <w:trPr>
          <w:trHeight w:val="321"/>
        </w:trPr>
        <w:tc>
          <w:tcPr>
            <w:tcW w:w="237" w:type="pct"/>
            <w:vAlign w:val="center"/>
          </w:tcPr>
          <w:p w14:paraId="5BE4577F"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1FD89F0" w14:textId="7BC4D3FF"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весняно-зелена</w:t>
            </w:r>
            <w:r w:rsidR="00BA18D5" w:rsidRPr="00322B71">
              <w:rPr>
                <w:rFonts w:ascii="Times New Roman" w:hAnsi="Times New Roman" w:cs="Times New Roman"/>
                <w:sz w:val="20"/>
                <w:szCs w:val="20"/>
              </w:rPr>
              <w:t xml:space="preserve"> </w:t>
            </w:r>
            <w:r w:rsidR="00BA18D5" w:rsidRPr="00322B71">
              <w:rPr>
                <w:rFonts w:ascii="Times New Roman" w:hAnsi="Times New Roman" w:cs="Times New Roman"/>
                <w:sz w:val="20"/>
                <w:szCs w:val="20"/>
              </w:rPr>
              <w:t>або світло-зелена</w:t>
            </w:r>
            <w:r w:rsidRPr="00322B71">
              <w:rPr>
                <w:rFonts w:ascii="Times New Roman" w:hAnsi="Times New Roman" w:cs="Times New Roman"/>
                <w:sz w:val="20"/>
                <w:szCs w:val="20"/>
              </w:rPr>
              <w:t xml:space="preserve">  - 2,8 кг.</w:t>
            </w:r>
          </w:p>
        </w:tc>
        <w:tc>
          <w:tcPr>
            <w:tcW w:w="547" w:type="pct"/>
            <w:vAlign w:val="center"/>
          </w:tcPr>
          <w:p w14:paraId="56A19E1E"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13BCE40"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34</w:t>
            </w:r>
          </w:p>
        </w:tc>
        <w:tc>
          <w:tcPr>
            <w:tcW w:w="1381" w:type="pct"/>
            <w:vMerge/>
          </w:tcPr>
          <w:p w14:paraId="3E642F90" w14:textId="77777777" w:rsidR="00B35E58" w:rsidRPr="00322B71" w:rsidRDefault="00B35E58" w:rsidP="00F16991">
            <w:pPr>
              <w:rPr>
                <w:rFonts w:ascii="Times New Roman" w:hAnsi="Times New Roman" w:cs="Times New Roman"/>
                <w:b/>
                <w:i/>
                <w:sz w:val="20"/>
                <w:szCs w:val="20"/>
              </w:rPr>
            </w:pPr>
          </w:p>
        </w:tc>
      </w:tr>
      <w:tr w:rsidR="00B35E58" w:rsidRPr="00046C04" w14:paraId="13600171" w14:textId="77777777" w:rsidTr="00F16991">
        <w:trPr>
          <w:trHeight w:val="302"/>
        </w:trPr>
        <w:tc>
          <w:tcPr>
            <w:tcW w:w="237" w:type="pct"/>
            <w:vAlign w:val="center"/>
          </w:tcPr>
          <w:p w14:paraId="15D7774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6073762"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Емаль </w:t>
            </w:r>
            <w:proofErr w:type="spellStart"/>
            <w:r w:rsidRPr="00322B71">
              <w:rPr>
                <w:rFonts w:ascii="Times New Roman" w:hAnsi="Times New Roman" w:cs="Times New Roman"/>
                <w:sz w:val="20"/>
                <w:szCs w:val="20"/>
              </w:rPr>
              <w:t>алкідна</w:t>
            </w:r>
            <w:proofErr w:type="spellEnd"/>
            <w:r w:rsidRPr="00322B71">
              <w:rPr>
                <w:rFonts w:ascii="Times New Roman" w:hAnsi="Times New Roman" w:cs="Times New Roman"/>
                <w:sz w:val="20"/>
                <w:szCs w:val="20"/>
              </w:rPr>
              <w:t xml:space="preserve"> ПФ-115П бузкова   - 2,8 кг.</w:t>
            </w:r>
          </w:p>
        </w:tc>
        <w:tc>
          <w:tcPr>
            <w:tcW w:w="547" w:type="pct"/>
            <w:vAlign w:val="center"/>
          </w:tcPr>
          <w:p w14:paraId="5DE46F9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F9A98A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08DFF8FF" w14:textId="77777777" w:rsidR="00B35E58" w:rsidRPr="00322B71" w:rsidRDefault="00B35E58" w:rsidP="00F16991">
            <w:pPr>
              <w:rPr>
                <w:rFonts w:ascii="Times New Roman" w:hAnsi="Times New Roman" w:cs="Times New Roman"/>
                <w:b/>
                <w:i/>
                <w:sz w:val="20"/>
                <w:szCs w:val="20"/>
              </w:rPr>
            </w:pPr>
          </w:p>
        </w:tc>
      </w:tr>
      <w:tr w:rsidR="00B35E58" w:rsidRPr="00046C04" w14:paraId="73410BAF" w14:textId="77777777" w:rsidTr="00F16991">
        <w:trPr>
          <w:trHeight w:val="302"/>
        </w:trPr>
        <w:tc>
          <w:tcPr>
            <w:tcW w:w="237" w:type="pct"/>
            <w:vAlign w:val="center"/>
          </w:tcPr>
          <w:p w14:paraId="6524055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1EEE5A1" w14:textId="5478D21D"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Емаль стирол-акрилова для радіаторів  - 0,8 кг.</w:t>
            </w:r>
            <w:r w:rsidR="00692A35" w:rsidRPr="00322B71">
              <w:rPr>
                <w:rFonts w:ascii="Times New Roman" w:hAnsi="Times New Roman" w:cs="Times New Roman"/>
                <w:sz w:val="20"/>
                <w:szCs w:val="20"/>
              </w:rPr>
              <w:t>/0,75 л</w:t>
            </w:r>
          </w:p>
        </w:tc>
        <w:tc>
          <w:tcPr>
            <w:tcW w:w="547" w:type="pct"/>
            <w:vAlign w:val="center"/>
          </w:tcPr>
          <w:p w14:paraId="34EC1C58"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108210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4</w:t>
            </w:r>
          </w:p>
        </w:tc>
        <w:tc>
          <w:tcPr>
            <w:tcW w:w="1381" w:type="pct"/>
            <w:vMerge/>
          </w:tcPr>
          <w:p w14:paraId="0FE8DBB3" w14:textId="77777777" w:rsidR="00B35E58" w:rsidRPr="00322B71" w:rsidRDefault="00B35E58" w:rsidP="00F16991">
            <w:pPr>
              <w:rPr>
                <w:rFonts w:ascii="Times New Roman" w:hAnsi="Times New Roman" w:cs="Times New Roman"/>
                <w:sz w:val="20"/>
                <w:szCs w:val="20"/>
              </w:rPr>
            </w:pPr>
          </w:p>
        </w:tc>
      </w:tr>
      <w:tr w:rsidR="00B35E58" w:rsidRPr="00046C04" w14:paraId="55209156" w14:textId="77777777" w:rsidTr="00F16991">
        <w:trPr>
          <w:trHeight w:val="600"/>
        </w:trPr>
        <w:tc>
          <w:tcPr>
            <w:tcW w:w="237" w:type="pct"/>
            <w:vAlign w:val="center"/>
          </w:tcPr>
          <w:p w14:paraId="216A387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3057C90" w14:textId="52888DEF"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Фарба підлогова </w:t>
            </w:r>
            <w:r w:rsidR="00A54E7C" w:rsidRPr="00322B71">
              <w:rPr>
                <w:rFonts w:ascii="Times New Roman" w:hAnsi="Times New Roman" w:cs="Times New Roman"/>
                <w:sz w:val="20"/>
                <w:szCs w:val="20"/>
              </w:rPr>
              <w:t>червоно-</w:t>
            </w:r>
            <w:r w:rsidRPr="00322B71">
              <w:rPr>
                <w:rFonts w:ascii="Times New Roman" w:hAnsi="Times New Roman" w:cs="Times New Roman"/>
                <w:bCs/>
                <w:sz w:val="20"/>
                <w:szCs w:val="20"/>
              </w:rPr>
              <w:t>коричнева</w:t>
            </w:r>
            <w:r w:rsidRPr="00322B71">
              <w:rPr>
                <w:rFonts w:ascii="Times New Roman" w:hAnsi="Times New Roman" w:cs="Times New Roman"/>
                <w:sz w:val="20"/>
                <w:szCs w:val="20"/>
              </w:rPr>
              <w:t xml:space="preserve"> </w:t>
            </w:r>
            <w:proofErr w:type="spellStart"/>
            <w:r w:rsidRPr="00322B71">
              <w:rPr>
                <w:rFonts w:ascii="Times New Roman" w:hAnsi="Times New Roman" w:cs="Times New Roman"/>
                <w:sz w:val="20"/>
                <w:szCs w:val="20"/>
              </w:rPr>
              <w:t>олійно</w:t>
            </w:r>
            <w:proofErr w:type="spellEnd"/>
            <w:r w:rsidRPr="00322B71">
              <w:rPr>
                <w:rFonts w:ascii="Times New Roman" w:hAnsi="Times New Roman" w:cs="Times New Roman"/>
                <w:sz w:val="20"/>
                <w:szCs w:val="20"/>
              </w:rPr>
              <w:t xml:space="preserve">-фталева емаль </w:t>
            </w:r>
            <w:proofErr w:type="spellStart"/>
            <w:r w:rsidRPr="00322B71">
              <w:rPr>
                <w:rFonts w:ascii="Times New Roman" w:hAnsi="Times New Roman" w:cs="Times New Roman"/>
                <w:sz w:val="20"/>
                <w:szCs w:val="20"/>
                <w:lang w:val="en-US"/>
              </w:rPr>
              <w:t>Sniezka</w:t>
            </w:r>
            <w:proofErr w:type="spellEnd"/>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w:t>
            </w:r>
            <w:r w:rsidR="00A54E7C" w:rsidRPr="00322B71">
              <w:rPr>
                <w:rFonts w:ascii="Times New Roman" w:hAnsi="Times New Roman" w:cs="Times New Roman"/>
                <w:bCs/>
                <w:sz w:val="20"/>
                <w:szCs w:val="20"/>
              </w:rPr>
              <w:t>7</w:t>
            </w:r>
            <w:r w:rsidRPr="00322B71">
              <w:rPr>
                <w:rFonts w:ascii="Times New Roman" w:hAnsi="Times New Roman" w:cs="Times New Roman"/>
                <w:bCs/>
                <w:sz w:val="20"/>
                <w:szCs w:val="20"/>
              </w:rPr>
              <w:t xml:space="preserve"> кг</w:t>
            </w:r>
          </w:p>
        </w:tc>
        <w:tc>
          <w:tcPr>
            <w:tcW w:w="547" w:type="pct"/>
            <w:vAlign w:val="center"/>
          </w:tcPr>
          <w:p w14:paraId="0488446F"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7AB5F891"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6</w:t>
            </w:r>
          </w:p>
        </w:tc>
        <w:tc>
          <w:tcPr>
            <w:tcW w:w="1381" w:type="pct"/>
            <w:vMerge/>
          </w:tcPr>
          <w:p w14:paraId="320DC3E2" w14:textId="77777777" w:rsidR="00B35E58" w:rsidRPr="00322B71" w:rsidRDefault="00B35E58" w:rsidP="00F16991">
            <w:pPr>
              <w:rPr>
                <w:rFonts w:ascii="Times New Roman" w:hAnsi="Times New Roman" w:cs="Times New Roman"/>
                <w:sz w:val="20"/>
                <w:szCs w:val="20"/>
              </w:rPr>
            </w:pPr>
          </w:p>
        </w:tc>
      </w:tr>
      <w:tr w:rsidR="00B35E58" w:rsidRPr="00046C04" w14:paraId="21F4B2AC" w14:textId="77777777" w:rsidTr="00F16991">
        <w:trPr>
          <w:trHeight w:val="302"/>
        </w:trPr>
        <w:tc>
          <w:tcPr>
            <w:tcW w:w="237" w:type="pct"/>
            <w:tcBorders>
              <w:top w:val="nil"/>
            </w:tcBorders>
            <w:vAlign w:val="center"/>
          </w:tcPr>
          <w:p w14:paraId="5D748115"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Borders>
              <w:top w:val="nil"/>
            </w:tcBorders>
          </w:tcPr>
          <w:p w14:paraId="5988F199"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Фарба біла </w:t>
            </w:r>
            <w:proofErr w:type="spellStart"/>
            <w:r w:rsidRPr="00322B71">
              <w:rPr>
                <w:rFonts w:ascii="Times New Roman" w:hAnsi="Times New Roman" w:cs="Times New Roman"/>
                <w:sz w:val="20"/>
                <w:szCs w:val="20"/>
              </w:rPr>
              <w:t>олійно</w:t>
            </w:r>
            <w:proofErr w:type="spellEnd"/>
            <w:r w:rsidRPr="00322B71">
              <w:rPr>
                <w:rFonts w:ascii="Times New Roman" w:hAnsi="Times New Roman" w:cs="Times New Roman"/>
                <w:sz w:val="20"/>
                <w:szCs w:val="20"/>
              </w:rPr>
              <w:t xml:space="preserve">-фталева емаль </w:t>
            </w:r>
            <w:proofErr w:type="spellStart"/>
            <w:r w:rsidRPr="00322B71">
              <w:rPr>
                <w:rFonts w:ascii="Times New Roman" w:hAnsi="Times New Roman" w:cs="Times New Roman"/>
                <w:sz w:val="20"/>
                <w:szCs w:val="20"/>
                <w:lang w:val="en-US"/>
              </w:rPr>
              <w:t>Sniezka</w:t>
            </w:r>
            <w:proofErr w:type="spellEnd"/>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0,7 кг</w:t>
            </w:r>
          </w:p>
        </w:tc>
        <w:tc>
          <w:tcPr>
            <w:tcW w:w="547" w:type="pct"/>
            <w:tcBorders>
              <w:top w:val="nil"/>
            </w:tcBorders>
            <w:vAlign w:val="center"/>
          </w:tcPr>
          <w:p w14:paraId="75A954C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nil"/>
            </w:tcBorders>
            <w:vAlign w:val="center"/>
          </w:tcPr>
          <w:p w14:paraId="7C26E44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8</w:t>
            </w:r>
          </w:p>
        </w:tc>
        <w:tc>
          <w:tcPr>
            <w:tcW w:w="1381" w:type="pct"/>
            <w:vMerge/>
          </w:tcPr>
          <w:p w14:paraId="7B0FA332" w14:textId="77777777" w:rsidR="00B35E58" w:rsidRPr="00322B71" w:rsidRDefault="00B35E58" w:rsidP="00F16991">
            <w:pPr>
              <w:rPr>
                <w:rFonts w:ascii="Times New Roman" w:hAnsi="Times New Roman" w:cs="Times New Roman"/>
                <w:sz w:val="20"/>
                <w:szCs w:val="20"/>
              </w:rPr>
            </w:pPr>
          </w:p>
        </w:tc>
      </w:tr>
      <w:tr w:rsidR="00B35E58" w:rsidRPr="00046C04" w14:paraId="6B665BC5" w14:textId="77777777" w:rsidTr="00F16991">
        <w:trPr>
          <w:trHeight w:val="302"/>
        </w:trPr>
        <w:tc>
          <w:tcPr>
            <w:tcW w:w="237" w:type="pct"/>
            <w:vAlign w:val="center"/>
          </w:tcPr>
          <w:p w14:paraId="43772D8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E1B557C"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Фарба зелена </w:t>
            </w:r>
            <w:proofErr w:type="spellStart"/>
            <w:r w:rsidRPr="00322B71">
              <w:rPr>
                <w:rFonts w:ascii="Times New Roman" w:hAnsi="Times New Roman" w:cs="Times New Roman"/>
                <w:sz w:val="20"/>
                <w:szCs w:val="20"/>
              </w:rPr>
              <w:t>олійно</w:t>
            </w:r>
            <w:proofErr w:type="spellEnd"/>
            <w:r w:rsidRPr="00322B71">
              <w:rPr>
                <w:rFonts w:ascii="Times New Roman" w:hAnsi="Times New Roman" w:cs="Times New Roman"/>
                <w:sz w:val="20"/>
                <w:szCs w:val="20"/>
              </w:rPr>
              <w:t xml:space="preserve">-фталева емаль </w:t>
            </w:r>
            <w:proofErr w:type="spellStart"/>
            <w:r w:rsidRPr="00322B71">
              <w:rPr>
                <w:rFonts w:ascii="Times New Roman" w:hAnsi="Times New Roman" w:cs="Times New Roman"/>
                <w:sz w:val="20"/>
                <w:szCs w:val="20"/>
                <w:lang w:val="en-US"/>
              </w:rPr>
              <w:t>Sniezka</w:t>
            </w:r>
            <w:proofErr w:type="spellEnd"/>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0,7 кг</w:t>
            </w:r>
          </w:p>
        </w:tc>
        <w:tc>
          <w:tcPr>
            <w:tcW w:w="547" w:type="pct"/>
            <w:vAlign w:val="center"/>
          </w:tcPr>
          <w:p w14:paraId="09AB5908"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0D83395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Borders>
              <w:bottom w:val="single" w:sz="4" w:space="0" w:color="auto"/>
            </w:tcBorders>
          </w:tcPr>
          <w:p w14:paraId="7E3C53C3" w14:textId="77777777" w:rsidR="00B35E58" w:rsidRPr="00322B71" w:rsidRDefault="00B35E58" w:rsidP="00F16991">
            <w:pPr>
              <w:rPr>
                <w:rFonts w:ascii="Times New Roman" w:hAnsi="Times New Roman" w:cs="Times New Roman"/>
                <w:sz w:val="20"/>
                <w:szCs w:val="20"/>
              </w:rPr>
            </w:pPr>
          </w:p>
        </w:tc>
      </w:tr>
      <w:tr w:rsidR="00B35E58" w:rsidRPr="00046C04" w14:paraId="2745C35D" w14:textId="77777777" w:rsidTr="00F16991">
        <w:trPr>
          <w:trHeight w:val="302"/>
        </w:trPr>
        <w:tc>
          <w:tcPr>
            <w:tcW w:w="237" w:type="pct"/>
            <w:vAlign w:val="center"/>
          </w:tcPr>
          <w:p w14:paraId="50DB7F30"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FAB4090"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персик - 100 мл</w:t>
            </w:r>
          </w:p>
        </w:tc>
        <w:tc>
          <w:tcPr>
            <w:tcW w:w="547" w:type="pct"/>
            <w:vAlign w:val="center"/>
          </w:tcPr>
          <w:p w14:paraId="37D88BE9"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single" w:sz="4" w:space="0" w:color="auto"/>
            </w:tcBorders>
            <w:vAlign w:val="center"/>
          </w:tcPr>
          <w:p w14:paraId="097C3AF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16</w:t>
            </w:r>
          </w:p>
        </w:tc>
        <w:tc>
          <w:tcPr>
            <w:tcW w:w="1381" w:type="pct"/>
            <w:vMerge w:val="restart"/>
            <w:tcBorders>
              <w:top w:val="single" w:sz="4" w:space="0" w:color="auto"/>
            </w:tcBorders>
          </w:tcPr>
          <w:p w14:paraId="7DEE0C75" w14:textId="77777777" w:rsidR="00B35E58" w:rsidRPr="00322B71" w:rsidRDefault="00B35E58" w:rsidP="00F16991">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3060EDB3" w14:textId="77777777" w:rsidR="00B35E58" w:rsidRPr="00322B71"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масова частка нелетких речовин не більше 55%;</w:t>
            </w:r>
          </w:p>
          <w:p w14:paraId="118BB5FC" w14:textId="77777777" w:rsidR="00B35E58" w:rsidRPr="00322B71"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 xml:space="preserve">в’язкість по віскозиметру </w:t>
            </w:r>
            <w:proofErr w:type="spellStart"/>
            <w:r w:rsidRPr="00322B71">
              <w:rPr>
                <w:rFonts w:ascii="Times New Roman" w:hAnsi="Times New Roman" w:cs="Times New Roman"/>
                <w:color w:val="000000"/>
                <w:sz w:val="20"/>
                <w:szCs w:val="20"/>
              </w:rPr>
              <w:t>Брукфільда</w:t>
            </w:r>
            <w:proofErr w:type="spellEnd"/>
            <w:r w:rsidRPr="00322B71">
              <w:rPr>
                <w:rFonts w:ascii="Times New Roman" w:hAnsi="Times New Roman" w:cs="Times New Roman"/>
                <w:color w:val="000000"/>
                <w:sz w:val="20"/>
                <w:szCs w:val="20"/>
              </w:rPr>
              <w:t xml:space="preserve"> не більше 30000мПа*с;</w:t>
            </w:r>
          </w:p>
          <w:p w14:paraId="37D142BD" w14:textId="77777777" w:rsidR="00B35E58" w:rsidRPr="00322B71"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proofErr w:type="spellStart"/>
            <w:r w:rsidRPr="00322B71">
              <w:rPr>
                <w:rFonts w:ascii="Times New Roman" w:hAnsi="Times New Roman" w:cs="Times New Roman"/>
                <w:color w:val="000000"/>
                <w:sz w:val="20"/>
                <w:szCs w:val="20"/>
              </w:rPr>
              <w:t>pH</w:t>
            </w:r>
            <w:proofErr w:type="spellEnd"/>
            <w:r w:rsidRPr="00322B71">
              <w:rPr>
                <w:rFonts w:ascii="Times New Roman" w:hAnsi="Times New Roman" w:cs="Times New Roman"/>
                <w:color w:val="000000"/>
                <w:sz w:val="20"/>
                <w:szCs w:val="20"/>
              </w:rPr>
              <w:t>: не більше 10;</w:t>
            </w:r>
          </w:p>
          <w:p w14:paraId="71FA1D5B" w14:textId="77777777" w:rsidR="00B35E58" w:rsidRPr="00322B71"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густина не більше 1,7 г/см3;</w:t>
            </w:r>
          </w:p>
          <w:p w14:paraId="23451DF4"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color w:val="000000"/>
                <w:sz w:val="20"/>
                <w:szCs w:val="20"/>
              </w:rPr>
              <w:t xml:space="preserve"> </w:t>
            </w:r>
          </w:p>
          <w:p w14:paraId="2D9AD0B7"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b/>
                <w:i/>
                <w:sz w:val="20"/>
                <w:szCs w:val="20"/>
              </w:rPr>
              <w:lastRenderedPageBreak/>
              <w:t xml:space="preserve"> </w:t>
            </w:r>
          </w:p>
        </w:tc>
      </w:tr>
      <w:tr w:rsidR="00B35E58" w:rsidRPr="00046C04" w14:paraId="4CDFAF2D" w14:textId="77777777" w:rsidTr="00F16991">
        <w:trPr>
          <w:trHeight w:val="302"/>
        </w:trPr>
        <w:tc>
          <w:tcPr>
            <w:tcW w:w="237" w:type="pct"/>
            <w:vAlign w:val="center"/>
          </w:tcPr>
          <w:p w14:paraId="3A649A2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07BB6EB"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помаранчевий - 100 мл</w:t>
            </w:r>
          </w:p>
        </w:tc>
        <w:tc>
          <w:tcPr>
            <w:tcW w:w="547" w:type="pct"/>
            <w:vAlign w:val="center"/>
          </w:tcPr>
          <w:p w14:paraId="652537E6"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5FDE6D49"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7</w:t>
            </w:r>
          </w:p>
        </w:tc>
        <w:tc>
          <w:tcPr>
            <w:tcW w:w="1381" w:type="pct"/>
            <w:vMerge/>
          </w:tcPr>
          <w:p w14:paraId="73137796" w14:textId="77777777" w:rsidR="00B35E58" w:rsidRPr="00322B71" w:rsidRDefault="00B35E58" w:rsidP="00F16991">
            <w:pPr>
              <w:rPr>
                <w:rFonts w:ascii="Times New Roman" w:hAnsi="Times New Roman" w:cs="Times New Roman"/>
                <w:sz w:val="20"/>
                <w:szCs w:val="20"/>
              </w:rPr>
            </w:pPr>
          </w:p>
        </w:tc>
      </w:tr>
      <w:tr w:rsidR="00B35E58" w:rsidRPr="00046C04" w14:paraId="5AB91930" w14:textId="77777777" w:rsidTr="00F16991">
        <w:trPr>
          <w:trHeight w:val="302"/>
        </w:trPr>
        <w:tc>
          <w:tcPr>
            <w:tcW w:w="237" w:type="pct"/>
            <w:vAlign w:val="center"/>
          </w:tcPr>
          <w:p w14:paraId="3C502A96"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A7EA324" w14:textId="6E92EA99"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00A54E7C" w:rsidRPr="00322B71">
              <w:rPr>
                <w:rFonts w:ascii="Times New Roman" w:hAnsi="Times New Roman" w:cs="Times New Roman"/>
                <w:sz w:val="20"/>
                <w:szCs w:val="20"/>
              </w:rPr>
              <w:t>чорний</w:t>
            </w:r>
            <w:r w:rsidRPr="00322B71">
              <w:rPr>
                <w:rFonts w:ascii="Times New Roman" w:hAnsi="Times New Roman" w:cs="Times New Roman"/>
                <w:sz w:val="20"/>
                <w:szCs w:val="20"/>
              </w:rPr>
              <w:t xml:space="preserve"> - 100 мл</w:t>
            </w:r>
          </w:p>
        </w:tc>
        <w:tc>
          <w:tcPr>
            <w:tcW w:w="547" w:type="pct"/>
            <w:vAlign w:val="center"/>
          </w:tcPr>
          <w:p w14:paraId="17459670"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3A911EA"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682125EE" w14:textId="77777777" w:rsidR="00B35E58" w:rsidRPr="00322B71" w:rsidRDefault="00B35E58" w:rsidP="00F16991">
            <w:pPr>
              <w:rPr>
                <w:rFonts w:ascii="Times New Roman" w:hAnsi="Times New Roman" w:cs="Times New Roman"/>
                <w:sz w:val="20"/>
                <w:szCs w:val="20"/>
              </w:rPr>
            </w:pPr>
          </w:p>
        </w:tc>
      </w:tr>
      <w:tr w:rsidR="00B35E58" w:rsidRPr="00046C04" w14:paraId="564C80A4" w14:textId="77777777" w:rsidTr="00F16991">
        <w:trPr>
          <w:trHeight w:val="302"/>
        </w:trPr>
        <w:tc>
          <w:tcPr>
            <w:tcW w:w="237" w:type="pct"/>
            <w:vAlign w:val="center"/>
          </w:tcPr>
          <w:p w14:paraId="0A083EB3"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95A20F5"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синій - 100 мл</w:t>
            </w:r>
          </w:p>
        </w:tc>
        <w:tc>
          <w:tcPr>
            <w:tcW w:w="547" w:type="pct"/>
            <w:vAlign w:val="center"/>
          </w:tcPr>
          <w:p w14:paraId="11AF3F3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0B19876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6D6BA958" w14:textId="77777777" w:rsidR="00B35E58" w:rsidRPr="00322B71" w:rsidRDefault="00B35E58" w:rsidP="00F16991">
            <w:pPr>
              <w:rPr>
                <w:rFonts w:ascii="Times New Roman" w:hAnsi="Times New Roman" w:cs="Times New Roman"/>
                <w:sz w:val="20"/>
                <w:szCs w:val="20"/>
              </w:rPr>
            </w:pPr>
          </w:p>
        </w:tc>
      </w:tr>
      <w:tr w:rsidR="00B35E58" w:rsidRPr="00046C04" w14:paraId="6E8DF220" w14:textId="77777777" w:rsidTr="00F16991">
        <w:trPr>
          <w:trHeight w:val="302"/>
        </w:trPr>
        <w:tc>
          <w:tcPr>
            <w:tcW w:w="237" w:type="pct"/>
            <w:vAlign w:val="center"/>
          </w:tcPr>
          <w:p w14:paraId="4FEFEE2A"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290B240"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червоний - 100 мл</w:t>
            </w:r>
          </w:p>
        </w:tc>
        <w:tc>
          <w:tcPr>
            <w:tcW w:w="547" w:type="pct"/>
            <w:vAlign w:val="center"/>
          </w:tcPr>
          <w:p w14:paraId="441317CB"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B8498B8"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18E399BF" w14:textId="77777777" w:rsidR="00B35E58" w:rsidRPr="00322B71" w:rsidRDefault="00B35E58" w:rsidP="00F16991">
            <w:pPr>
              <w:rPr>
                <w:rFonts w:ascii="Times New Roman" w:hAnsi="Times New Roman" w:cs="Times New Roman"/>
                <w:sz w:val="20"/>
                <w:szCs w:val="20"/>
              </w:rPr>
            </w:pPr>
          </w:p>
        </w:tc>
      </w:tr>
      <w:tr w:rsidR="00B35E58" w:rsidRPr="00046C04" w14:paraId="3A9EE95C" w14:textId="77777777" w:rsidTr="00F16991">
        <w:trPr>
          <w:trHeight w:val="302"/>
        </w:trPr>
        <w:tc>
          <w:tcPr>
            <w:tcW w:w="237" w:type="pct"/>
            <w:vAlign w:val="center"/>
          </w:tcPr>
          <w:p w14:paraId="568EA93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9FF6D7D"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світлий горіх - 100 мл</w:t>
            </w:r>
          </w:p>
        </w:tc>
        <w:tc>
          <w:tcPr>
            <w:tcW w:w="547" w:type="pct"/>
            <w:vAlign w:val="center"/>
          </w:tcPr>
          <w:p w14:paraId="1718369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6F23092"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643E06FC" w14:textId="77777777" w:rsidR="00B35E58" w:rsidRPr="00322B71" w:rsidRDefault="00B35E58" w:rsidP="00F16991">
            <w:pPr>
              <w:rPr>
                <w:rFonts w:ascii="Times New Roman" w:hAnsi="Times New Roman" w:cs="Times New Roman"/>
                <w:sz w:val="20"/>
                <w:szCs w:val="20"/>
              </w:rPr>
            </w:pPr>
          </w:p>
        </w:tc>
      </w:tr>
      <w:tr w:rsidR="00B35E58" w:rsidRPr="00046C04" w14:paraId="4CBCE2E6" w14:textId="77777777" w:rsidTr="00F16991">
        <w:trPr>
          <w:trHeight w:val="302"/>
        </w:trPr>
        <w:tc>
          <w:tcPr>
            <w:tcW w:w="237" w:type="pct"/>
            <w:vAlign w:val="center"/>
          </w:tcPr>
          <w:p w14:paraId="7D6B32E7"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148CC8DF" w14:textId="772EEFD9"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00BA18D5" w:rsidRPr="00322B71">
              <w:rPr>
                <w:rFonts w:ascii="Times New Roman" w:hAnsi="Times New Roman" w:cs="Times New Roman"/>
                <w:sz w:val="20"/>
                <w:szCs w:val="20"/>
              </w:rPr>
              <w:t>зелений</w:t>
            </w:r>
            <w:r w:rsidRPr="00322B71">
              <w:rPr>
                <w:rFonts w:ascii="Times New Roman" w:hAnsi="Times New Roman" w:cs="Times New Roman"/>
                <w:sz w:val="20"/>
                <w:szCs w:val="20"/>
              </w:rPr>
              <w:t xml:space="preserve"> - 100 мл</w:t>
            </w:r>
          </w:p>
        </w:tc>
        <w:tc>
          <w:tcPr>
            <w:tcW w:w="547" w:type="pct"/>
            <w:vAlign w:val="center"/>
          </w:tcPr>
          <w:p w14:paraId="7802DDB6"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10092FE"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2E13E820" w14:textId="77777777" w:rsidR="00B35E58" w:rsidRPr="00322B71" w:rsidRDefault="00B35E58" w:rsidP="00F16991">
            <w:pPr>
              <w:rPr>
                <w:rFonts w:ascii="Times New Roman" w:hAnsi="Times New Roman" w:cs="Times New Roman"/>
                <w:sz w:val="20"/>
                <w:szCs w:val="20"/>
              </w:rPr>
            </w:pPr>
          </w:p>
        </w:tc>
      </w:tr>
      <w:tr w:rsidR="00B35E58" w:rsidRPr="00046C04" w14:paraId="13A1D2D5" w14:textId="77777777" w:rsidTr="00F16991">
        <w:trPr>
          <w:trHeight w:val="302"/>
        </w:trPr>
        <w:tc>
          <w:tcPr>
            <w:tcW w:w="237" w:type="pct"/>
            <w:vAlign w:val="center"/>
          </w:tcPr>
          <w:p w14:paraId="0559722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537C87B9"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Pr="00322B71">
              <w:rPr>
                <w:rFonts w:ascii="Times New Roman" w:hAnsi="Times New Roman" w:cs="Times New Roman"/>
                <w:bCs/>
                <w:sz w:val="20"/>
                <w:szCs w:val="20"/>
              </w:rPr>
              <w:t>жовтий</w:t>
            </w:r>
            <w:r w:rsidRPr="00322B71">
              <w:rPr>
                <w:rFonts w:ascii="Times New Roman" w:hAnsi="Times New Roman" w:cs="Times New Roman"/>
                <w:sz w:val="20"/>
                <w:szCs w:val="20"/>
              </w:rPr>
              <w:t xml:space="preserve"> - 100 мл</w:t>
            </w:r>
          </w:p>
        </w:tc>
        <w:tc>
          <w:tcPr>
            <w:tcW w:w="547" w:type="pct"/>
            <w:vAlign w:val="center"/>
          </w:tcPr>
          <w:p w14:paraId="6B6FAA5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35E66ED3"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64365683" w14:textId="77777777" w:rsidR="00B35E58" w:rsidRPr="00322B71" w:rsidRDefault="00B35E58" w:rsidP="00F16991">
            <w:pPr>
              <w:rPr>
                <w:rFonts w:ascii="Times New Roman" w:hAnsi="Times New Roman" w:cs="Times New Roman"/>
                <w:sz w:val="20"/>
                <w:szCs w:val="20"/>
              </w:rPr>
            </w:pPr>
          </w:p>
        </w:tc>
      </w:tr>
      <w:tr w:rsidR="00B35E58" w:rsidRPr="00046C04" w14:paraId="77EDB816" w14:textId="77777777" w:rsidTr="00F16991">
        <w:trPr>
          <w:trHeight w:val="302"/>
        </w:trPr>
        <w:tc>
          <w:tcPr>
            <w:tcW w:w="237" w:type="pct"/>
            <w:vAlign w:val="center"/>
          </w:tcPr>
          <w:p w14:paraId="4221F6C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C05932D"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proofErr w:type="spellStart"/>
            <w:r w:rsidRPr="00322B71">
              <w:rPr>
                <w:rFonts w:ascii="Times New Roman" w:hAnsi="Times New Roman" w:cs="Times New Roman"/>
                <w:sz w:val="20"/>
                <w:szCs w:val="20"/>
              </w:rPr>
              <w:t>лайм</w:t>
            </w:r>
            <w:proofErr w:type="spellEnd"/>
            <w:r w:rsidRPr="00322B71">
              <w:rPr>
                <w:rFonts w:ascii="Times New Roman" w:hAnsi="Times New Roman" w:cs="Times New Roman"/>
                <w:sz w:val="20"/>
                <w:szCs w:val="20"/>
              </w:rPr>
              <w:t xml:space="preserve"> - 100 мл</w:t>
            </w:r>
          </w:p>
        </w:tc>
        <w:tc>
          <w:tcPr>
            <w:tcW w:w="547" w:type="pct"/>
            <w:vAlign w:val="center"/>
          </w:tcPr>
          <w:p w14:paraId="6CEBFF7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34B52598"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24700147" w14:textId="77777777" w:rsidR="00B35E58" w:rsidRPr="00322B71" w:rsidRDefault="00B35E58" w:rsidP="00F16991">
            <w:pPr>
              <w:rPr>
                <w:rFonts w:ascii="Times New Roman" w:hAnsi="Times New Roman" w:cs="Times New Roman"/>
                <w:sz w:val="20"/>
                <w:szCs w:val="20"/>
              </w:rPr>
            </w:pPr>
          </w:p>
        </w:tc>
      </w:tr>
      <w:tr w:rsidR="00B35E58" w:rsidRPr="00046C04" w14:paraId="376A226F" w14:textId="77777777" w:rsidTr="00F16991">
        <w:trPr>
          <w:trHeight w:val="302"/>
        </w:trPr>
        <w:tc>
          <w:tcPr>
            <w:tcW w:w="237" w:type="pct"/>
            <w:vAlign w:val="center"/>
          </w:tcPr>
          <w:p w14:paraId="75BC262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E10208C"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бузковий - 100 мл</w:t>
            </w:r>
          </w:p>
        </w:tc>
        <w:tc>
          <w:tcPr>
            <w:tcW w:w="547" w:type="pct"/>
            <w:vAlign w:val="center"/>
          </w:tcPr>
          <w:p w14:paraId="5BBD833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0606F9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5EA69334" w14:textId="77777777" w:rsidR="00B35E58" w:rsidRPr="00322B71" w:rsidRDefault="00B35E58" w:rsidP="00F16991">
            <w:pPr>
              <w:rPr>
                <w:rFonts w:ascii="Times New Roman" w:hAnsi="Times New Roman" w:cs="Times New Roman"/>
                <w:sz w:val="20"/>
                <w:szCs w:val="20"/>
              </w:rPr>
            </w:pPr>
          </w:p>
        </w:tc>
      </w:tr>
      <w:tr w:rsidR="00B35E58" w:rsidRPr="00046C04" w14:paraId="086C8C50" w14:textId="77777777" w:rsidTr="00F16991">
        <w:trPr>
          <w:trHeight w:val="302"/>
        </w:trPr>
        <w:tc>
          <w:tcPr>
            <w:tcW w:w="237" w:type="pct"/>
            <w:vAlign w:val="center"/>
          </w:tcPr>
          <w:p w14:paraId="7DB7CF6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F9D2692"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бежевий - 100 мл</w:t>
            </w:r>
          </w:p>
        </w:tc>
        <w:tc>
          <w:tcPr>
            <w:tcW w:w="547" w:type="pct"/>
            <w:vAlign w:val="center"/>
          </w:tcPr>
          <w:p w14:paraId="1ADD7BB1"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3DDF082C"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29</w:t>
            </w:r>
          </w:p>
        </w:tc>
        <w:tc>
          <w:tcPr>
            <w:tcW w:w="1381" w:type="pct"/>
            <w:vMerge/>
          </w:tcPr>
          <w:p w14:paraId="304955C7" w14:textId="77777777" w:rsidR="00B35E58" w:rsidRPr="00322B71" w:rsidRDefault="00B35E58" w:rsidP="00F16991">
            <w:pPr>
              <w:rPr>
                <w:rFonts w:ascii="Times New Roman" w:hAnsi="Times New Roman" w:cs="Times New Roman"/>
                <w:sz w:val="20"/>
                <w:szCs w:val="20"/>
              </w:rPr>
            </w:pPr>
          </w:p>
        </w:tc>
      </w:tr>
      <w:tr w:rsidR="00B35E58" w:rsidRPr="00046C04" w14:paraId="51DE2EDE" w14:textId="77777777" w:rsidTr="00F16991">
        <w:trPr>
          <w:trHeight w:val="302"/>
        </w:trPr>
        <w:tc>
          <w:tcPr>
            <w:tcW w:w="237" w:type="pct"/>
            <w:vAlign w:val="center"/>
          </w:tcPr>
          <w:p w14:paraId="474F8472"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5098E9C5" w14:textId="3D2D6AF8"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00BA18D5" w:rsidRPr="00322B71">
              <w:rPr>
                <w:rFonts w:ascii="Times New Roman" w:hAnsi="Times New Roman" w:cs="Times New Roman"/>
                <w:sz w:val="20"/>
                <w:szCs w:val="20"/>
              </w:rPr>
              <w:t>світло-зелений</w:t>
            </w:r>
            <w:r w:rsidRPr="00322B71">
              <w:rPr>
                <w:rFonts w:ascii="Times New Roman" w:hAnsi="Times New Roman" w:cs="Times New Roman"/>
                <w:sz w:val="20"/>
                <w:szCs w:val="20"/>
              </w:rPr>
              <w:t xml:space="preserve"> - 100 мл</w:t>
            </w:r>
          </w:p>
        </w:tc>
        <w:tc>
          <w:tcPr>
            <w:tcW w:w="547" w:type="pct"/>
            <w:vAlign w:val="center"/>
          </w:tcPr>
          <w:p w14:paraId="154D1B09"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4A12F465"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17</w:t>
            </w:r>
          </w:p>
        </w:tc>
        <w:tc>
          <w:tcPr>
            <w:tcW w:w="1381" w:type="pct"/>
            <w:vMerge/>
          </w:tcPr>
          <w:p w14:paraId="5436B582" w14:textId="77777777" w:rsidR="00B35E58" w:rsidRPr="00322B71" w:rsidRDefault="00B35E58" w:rsidP="00F16991">
            <w:pPr>
              <w:rPr>
                <w:rFonts w:ascii="Times New Roman" w:hAnsi="Times New Roman" w:cs="Times New Roman"/>
                <w:sz w:val="20"/>
                <w:szCs w:val="20"/>
              </w:rPr>
            </w:pPr>
          </w:p>
        </w:tc>
      </w:tr>
      <w:tr w:rsidR="00B35E58" w:rsidRPr="00046C04" w14:paraId="3160DCEC" w14:textId="77777777" w:rsidTr="00F16991">
        <w:trPr>
          <w:trHeight w:val="302"/>
        </w:trPr>
        <w:tc>
          <w:tcPr>
            <w:tcW w:w="237" w:type="pct"/>
            <w:vAlign w:val="center"/>
          </w:tcPr>
          <w:p w14:paraId="53B8D10A"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4385707"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Pr="00322B71">
              <w:rPr>
                <w:rFonts w:ascii="Times New Roman" w:hAnsi="Times New Roman" w:cs="Times New Roman"/>
                <w:bCs/>
                <w:sz w:val="20"/>
                <w:szCs w:val="20"/>
              </w:rPr>
              <w:t>коричневий</w:t>
            </w:r>
            <w:r w:rsidRPr="00322B71">
              <w:rPr>
                <w:rFonts w:ascii="Times New Roman" w:hAnsi="Times New Roman" w:cs="Times New Roman"/>
                <w:sz w:val="20"/>
                <w:szCs w:val="20"/>
              </w:rPr>
              <w:t xml:space="preserve"> - 100 мл</w:t>
            </w:r>
          </w:p>
        </w:tc>
        <w:tc>
          <w:tcPr>
            <w:tcW w:w="547" w:type="pct"/>
            <w:vAlign w:val="center"/>
          </w:tcPr>
          <w:p w14:paraId="306FA50D"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461BA0CA"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16</w:t>
            </w:r>
          </w:p>
        </w:tc>
        <w:tc>
          <w:tcPr>
            <w:tcW w:w="1381" w:type="pct"/>
            <w:vMerge/>
          </w:tcPr>
          <w:p w14:paraId="2CF440A6" w14:textId="77777777" w:rsidR="00B35E58" w:rsidRPr="00322B71" w:rsidRDefault="00B35E58" w:rsidP="00F16991">
            <w:pPr>
              <w:rPr>
                <w:rFonts w:ascii="Times New Roman" w:hAnsi="Times New Roman" w:cs="Times New Roman"/>
                <w:sz w:val="20"/>
                <w:szCs w:val="20"/>
              </w:rPr>
            </w:pPr>
          </w:p>
        </w:tc>
      </w:tr>
      <w:tr w:rsidR="00B35E58" w:rsidRPr="00046C04" w14:paraId="06254DF2" w14:textId="77777777" w:rsidTr="00F16991">
        <w:trPr>
          <w:trHeight w:val="302"/>
        </w:trPr>
        <w:tc>
          <w:tcPr>
            <w:tcW w:w="237" w:type="pct"/>
            <w:vAlign w:val="center"/>
          </w:tcPr>
          <w:p w14:paraId="6C08218C"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EFBF392"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 xml:space="preserve"> Фарба акрилова водоемульсійна   фасадна - 14 кг</w:t>
            </w:r>
          </w:p>
        </w:tc>
        <w:tc>
          <w:tcPr>
            <w:tcW w:w="547" w:type="pct"/>
            <w:vAlign w:val="center"/>
          </w:tcPr>
          <w:p w14:paraId="72BBD751"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B402FDE" w14:textId="77777777" w:rsidR="00B35E58" w:rsidRPr="00322B71" w:rsidRDefault="00B35E58" w:rsidP="00F16991">
            <w:pPr>
              <w:jc w:val="center"/>
              <w:rPr>
                <w:rFonts w:ascii="Times New Roman" w:hAnsi="Times New Roman" w:cs="Times New Roman"/>
                <w:sz w:val="20"/>
                <w:szCs w:val="20"/>
              </w:rPr>
            </w:pPr>
            <w:r w:rsidRPr="00322B71">
              <w:rPr>
                <w:rFonts w:ascii="Times New Roman" w:hAnsi="Times New Roman" w:cs="Times New Roman"/>
                <w:sz w:val="20"/>
                <w:szCs w:val="20"/>
              </w:rPr>
              <w:t>10</w:t>
            </w:r>
          </w:p>
        </w:tc>
        <w:tc>
          <w:tcPr>
            <w:tcW w:w="1381" w:type="pct"/>
          </w:tcPr>
          <w:p w14:paraId="587931C9" w14:textId="77777777" w:rsidR="00B35E58" w:rsidRPr="00322B71" w:rsidRDefault="00B35E58" w:rsidP="00F16991">
            <w:pPr>
              <w:rPr>
                <w:rFonts w:ascii="Times New Roman" w:hAnsi="Times New Roman" w:cs="Times New Roman"/>
                <w:b/>
                <w:i/>
                <w:sz w:val="20"/>
                <w:szCs w:val="20"/>
              </w:rPr>
            </w:pPr>
            <w:r w:rsidRPr="00322B71">
              <w:rPr>
                <w:rFonts w:ascii="Times New Roman" w:hAnsi="Times New Roman" w:cs="Times New Roman"/>
                <w:b/>
                <w:i/>
                <w:sz w:val="20"/>
                <w:szCs w:val="20"/>
              </w:rPr>
              <w:t>Фарба водоемульсійна фасадна.</w:t>
            </w:r>
          </w:p>
          <w:p w14:paraId="3C77D991"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Колір: біла.</w:t>
            </w:r>
          </w:p>
          <w:p w14:paraId="5CE25894"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Блиск: матовий.</w:t>
            </w:r>
          </w:p>
          <w:p w14:paraId="726D1BDA"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Витрата: 0,15-0,2 л/м² при одноразовому нанесенні.</w:t>
            </w:r>
          </w:p>
          <w:p w14:paraId="5ED25E39"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Час висихання: 2 години, при температурі +20ºС і відносній вологості повітря 65%.</w:t>
            </w:r>
          </w:p>
          <w:p w14:paraId="47759D6E" w14:textId="77777777" w:rsidR="00B35E58" w:rsidRPr="00322B71" w:rsidRDefault="00B35E58" w:rsidP="00F16991">
            <w:pPr>
              <w:rPr>
                <w:rFonts w:ascii="Times New Roman" w:hAnsi="Times New Roman" w:cs="Times New Roman"/>
                <w:sz w:val="20"/>
                <w:szCs w:val="20"/>
              </w:rPr>
            </w:pPr>
            <w:r w:rsidRPr="00322B71">
              <w:rPr>
                <w:rFonts w:ascii="Times New Roman" w:hAnsi="Times New Roman" w:cs="Times New Roman"/>
                <w:sz w:val="20"/>
                <w:szCs w:val="20"/>
              </w:rPr>
              <w:t>Фасування у ємності об’ємом 14 кг.</w:t>
            </w:r>
          </w:p>
        </w:tc>
      </w:tr>
      <w:tr w:rsidR="00B35E58" w:rsidRPr="00046C04" w14:paraId="46672E33" w14:textId="77777777" w:rsidTr="00F16991">
        <w:trPr>
          <w:trHeight w:val="302"/>
        </w:trPr>
        <w:tc>
          <w:tcPr>
            <w:tcW w:w="237" w:type="pct"/>
            <w:vAlign w:val="center"/>
          </w:tcPr>
          <w:p w14:paraId="602BED3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1039436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Водоемульсійна фарба миюча  – 14 кг</w:t>
            </w:r>
          </w:p>
        </w:tc>
        <w:tc>
          <w:tcPr>
            <w:tcW w:w="547" w:type="pct"/>
            <w:vAlign w:val="center"/>
          </w:tcPr>
          <w:p w14:paraId="7FDCBFF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52BDE50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3</w:t>
            </w:r>
          </w:p>
        </w:tc>
        <w:tc>
          <w:tcPr>
            <w:tcW w:w="1381" w:type="pct"/>
            <w:tcBorders>
              <w:bottom w:val="single" w:sz="4" w:space="0" w:color="auto"/>
            </w:tcBorders>
          </w:tcPr>
          <w:p w14:paraId="5A0876FD" w14:textId="77777777" w:rsidR="00B35E58" w:rsidRPr="00046C04" w:rsidRDefault="00B35E58" w:rsidP="00F16991">
            <w:pPr>
              <w:rPr>
                <w:rFonts w:ascii="Times New Roman" w:hAnsi="Times New Roman" w:cs="Times New Roman"/>
                <w:b/>
                <w:i/>
                <w:sz w:val="20"/>
                <w:szCs w:val="20"/>
              </w:rPr>
            </w:pPr>
            <w:r w:rsidRPr="00046C04">
              <w:rPr>
                <w:rFonts w:ascii="Times New Roman" w:hAnsi="Times New Roman" w:cs="Times New Roman"/>
                <w:b/>
                <w:i/>
                <w:sz w:val="20"/>
                <w:szCs w:val="20"/>
              </w:rPr>
              <w:t>Фарба водоемульсійна для внутрішніх робіт</w:t>
            </w:r>
          </w:p>
          <w:p w14:paraId="11C9B742"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Колір: біла.</w:t>
            </w:r>
          </w:p>
          <w:p w14:paraId="02880F4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Блиск: матовий.</w:t>
            </w:r>
          </w:p>
          <w:p w14:paraId="38C0033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Витрата: 0,1-0,3 л/м² при одноразовому нанесенні.</w:t>
            </w:r>
          </w:p>
          <w:p w14:paraId="39494E8C"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Температура експлуатації: від + 5 ºС до +30ºС</w:t>
            </w:r>
          </w:p>
          <w:p w14:paraId="4C57265A"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Фасування у ємності об’ємом 14 кг.</w:t>
            </w:r>
          </w:p>
        </w:tc>
      </w:tr>
      <w:bookmarkEnd w:id="2"/>
      <w:bookmarkEnd w:id="3"/>
    </w:tbl>
    <w:p w14:paraId="7F643CC1" w14:textId="77777777" w:rsidR="00B35E58" w:rsidRPr="00046C04" w:rsidRDefault="00B35E58" w:rsidP="00B35E58">
      <w:pPr>
        <w:shd w:val="clear" w:color="auto" w:fill="FFFFFF"/>
        <w:spacing w:after="0" w:line="240" w:lineRule="auto"/>
        <w:ind w:firstLine="460"/>
        <w:jc w:val="both"/>
        <w:rPr>
          <w:rFonts w:ascii="Times New Roman" w:hAnsi="Times New Roman" w:cs="Times New Roman"/>
          <w:sz w:val="24"/>
          <w:szCs w:val="24"/>
        </w:rPr>
      </w:pPr>
    </w:p>
    <w:p w14:paraId="437BBD56" w14:textId="77777777" w:rsidR="00B35E58" w:rsidRDefault="00B35E58" w:rsidP="00B35E58">
      <w:pPr>
        <w:shd w:val="clear" w:color="auto" w:fill="FFFFFF"/>
        <w:spacing w:after="0" w:line="240" w:lineRule="auto"/>
        <w:ind w:firstLine="460"/>
        <w:jc w:val="both"/>
        <w:rPr>
          <w:rFonts w:ascii="Times New Roman" w:hAnsi="Times New Roman" w:cs="Times New Roman"/>
          <w:sz w:val="24"/>
          <w:szCs w:val="24"/>
        </w:rPr>
      </w:pPr>
      <w:r w:rsidRPr="001D45FD">
        <w:rPr>
          <w:rFonts w:ascii="Times New Roman" w:hAnsi="Times New Roman" w:cs="Times New Roman"/>
          <w:sz w:val="24"/>
          <w:szCs w:val="24"/>
        </w:rPr>
        <w:t>Якість Товару, при поставці, засвідчується документом підтверджуючим якість Товару, яким може бути або сертифікат відповідності, або декларація відповідності, або паспорт виробника, тощо.</w:t>
      </w:r>
    </w:p>
    <w:p w14:paraId="7D1B6494" w14:textId="77777777" w:rsidR="00B35E58" w:rsidRPr="00082FB1" w:rsidRDefault="00B35E58" w:rsidP="00B35E58">
      <w:pPr>
        <w:shd w:val="clear" w:color="auto" w:fill="FFFFFF"/>
        <w:spacing w:after="0" w:line="240" w:lineRule="auto"/>
        <w:ind w:firstLine="460"/>
        <w:jc w:val="both"/>
        <w:rPr>
          <w:rFonts w:ascii="Times New Roman" w:hAnsi="Times New Roman" w:cs="Times New Roman"/>
          <w:sz w:val="24"/>
          <w:szCs w:val="24"/>
        </w:rPr>
      </w:pPr>
      <w:r w:rsidRPr="00082FB1">
        <w:rPr>
          <w:rFonts w:ascii="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082FB1">
        <w:rPr>
          <w:rFonts w:ascii="Times New Roman" w:hAnsi="Times New Roman" w:cs="Times New Roman"/>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bookmarkEnd w:id="1"/>
    <w:p w14:paraId="1EEE87E4" w14:textId="77777777" w:rsidR="00B35E58" w:rsidRDefault="00B35E58" w:rsidP="00B35E58">
      <w:pPr>
        <w:spacing w:after="0" w:line="240" w:lineRule="auto"/>
        <w:ind w:firstLine="283"/>
        <w:jc w:val="both"/>
        <w:rPr>
          <w:rFonts w:ascii="Times New Roman" w:hAnsi="Times New Roman" w:cs="Times New Roman"/>
          <w:i/>
        </w:rPr>
      </w:pPr>
    </w:p>
    <w:p w14:paraId="3FDFEEB3" w14:textId="77777777" w:rsidR="00B35E58" w:rsidRDefault="00B35E58" w:rsidP="00B35E5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34E6">
        <w:rPr>
          <w:rFonts w:ascii="Times New Roman" w:hAnsi="Times New Roman" w:cs="Times New Roman"/>
          <w:sz w:val="24"/>
          <w:szCs w:val="24"/>
        </w:rPr>
        <w:t xml:space="preserve">Якщо Учасником пропонується </w:t>
      </w:r>
      <w:r w:rsidRPr="006234E6">
        <w:rPr>
          <w:rFonts w:ascii="Times New Roman" w:hAnsi="Times New Roman" w:cs="Times New Roman"/>
          <w:b/>
          <w:sz w:val="24"/>
          <w:szCs w:val="24"/>
        </w:rPr>
        <w:t xml:space="preserve">еквівалент товару </w:t>
      </w:r>
      <w:r w:rsidRPr="006234E6">
        <w:rPr>
          <w:rFonts w:ascii="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Pr="006234E6">
        <w:rPr>
          <w:rFonts w:ascii="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6234E6">
        <w:rPr>
          <w:rFonts w:ascii="Times New Roman" w:hAnsi="Times New Roman" w:cs="Times New Roman"/>
          <w:sz w:val="24"/>
          <w:szCs w:val="24"/>
        </w:rPr>
        <w:t xml:space="preserve">, тендерну пропозицію такого учасника буде </w:t>
      </w:r>
      <w:proofErr w:type="spellStart"/>
      <w:r w:rsidRPr="006234E6">
        <w:rPr>
          <w:rFonts w:ascii="Times New Roman" w:hAnsi="Times New Roman" w:cs="Times New Roman"/>
          <w:sz w:val="24"/>
          <w:szCs w:val="24"/>
        </w:rPr>
        <w:t>відхилен</w:t>
      </w:r>
      <w:r>
        <w:rPr>
          <w:rFonts w:ascii="Times New Roman" w:hAnsi="Times New Roman" w:cs="Times New Roman"/>
          <w:sz w:val="24"/>
          <w:szCs w:val="24"/>
        </w:rPr>
        <w:t>о</w:t>
      </w:r>
      <w:proofErr w:type="spellEnd"/>
      <w:r w:rsidRPr="006234E6">
        <w:rPr>
          <w:rFonts w:ascii="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0CD51DB3" w14:textId="77777777" w:rsidR="00B35E58" w:rsidRPr="006234E6" w:rsidRDefault="00B35E58" w:rsidP="00B35E58">
      <w:pPr>
        <w:shd w:val="clear" w:color="auto" w:fill="FFFFFF"/>
        <w:spacing w:after="0" w:line="240" w:lineRule="auto"/>
        <w:jc w:val="both"/>
        <w:rPr>
          <w:rFonts w:ascii="Times New Roman" w:hAnsi="Times New Roman" w:cs="Times New Roman"/>
          <w:sz w:val="24"/>
          <w:szCs w:val="24"/>
        </w:rPr>
      </w:pPr>
    </w:p>
    <w:p w14:paraId="66E1193E" w14:textId="77777777" w:rsidR="00B35E58" w:rsidRDefault="00B35E58" w:rsidP="00B35E58">
      <w:pPr>
        <w:widowControl w:val="0"/>
        <w:spacing w:after="0" w:line="240" w:lineRule="auto"/>
        <w:jc w:val="both"/>
        <w:rPr>
          <w:rFonts w:ascii="Times New Roman" w:hAnsi="Times New Roman"/>
          <w:color w:val="000000"/>
          <w:sz w:val="24"/>
          <w:szCs w:val="24"/>
        </w:rPr>
      </w:pPr>
    </w:p>
    <w:p w14:paraId="649248B9" w14:textId="77777777" w:rsidR="00B35E58" w:rsidRDefault="00B35E58" w:rsidP="00B35E58">
      <w:pPr>
        <w:shd w:val="clear" w:color="auto" w:fill="FFFFFF"/>
        <w:spacing w:after="0" w:line="240" w:lineRule="auto"/>
        <w:ind w:firstLine="460"/>
        <w:jc w:val="both"/>
        <w:rPr>
          <w:rFonts w:ascii="Times New Roman" w:hAnsi="Times New Roman" w:cs="Times New Roman"/>
          <w:i/>
          <w:sz w:val="24"/>
          <w:szCs w:val="24"/>
        </w:rPr>
      </w:pPr>
      <w:r>
        <w:rPr>
          <w:rFonts w:ascii="Times New Roman" w:hAnsi="Times New Roman" w:cs="Times New Roman"/>
          <w:i/>
          <w:sz w:val="24"/>
          <w:szCs w:val="24"/>
        </w:rPr>
        <w:t>Обґрунтування необхідності закупівлі даного виду послуг – замовник здійснює закупівлю даного виду послуг за</w:t>
      </w:r>
      <w:r w:rsidRPr="00026426">
        <w:rPr>
          <w:rFonts w:ascii="Times New Roman" w:hAnsi="Times New Roman" w:cs="Times New Roman"/>
          <w:i/>
          <w:sz w:val="24"/>
          <w:szCs w:val="24"/>
        </w:rPr>
        <w:t xml:space="preserve">для </w:t>
      </w:r>
      <w:r>
        <w:rPr>
          <w:rFonts w:ascii="Times New Roman" w:hAnsi="Times New Roman" w:cs="Times New Roman"/>
          <w:i/>
          <w:sz w:val="24"/>
          <w:szCs w:val="24"/>
        </w:rPr>
        <w:t>потреб закладів загальної середньої освіти.</w:t>
      </w:r>
    </w:p>
    <w:p w14:paraId="5AFCBBF2" w14:textId="77777777" w:rsidR="00B35E58" w:rsidRPr="00EE784D" w:rsidRDefault="00B35E58" w:rsidP="00B35E58">
      <w:pPr>
        <w:shd w:val="clear" w:color="auto" w:fill="FFFFFF"/>
        <w:spacing w:after="0" w:line="240" w:lineRule="auto"/>
        <w:ind w:firstLine="460"/>
        <w:jc w:val="both"/>
        <w:rPr>
          <w:rFonts w:ascii="Times New Roman" w:hAnsi="Times New Roman" w:cs="Times New Roman"/>
          <w:bCs/>
          <w:i/>
          <w:iCs/>
          <w:sz w:val="24"/>
          <w:szCs w:val="24"/>
        </w:rPr>
      </w:pPr>
      <w:r w:rsidRPr="00EE784D">
        <w:rPr>
          <w:rFonts w:ascii="Times New Roman" w:hAnsi="Times New Roman" w:cs="Times New Roman"/>
          <w:bCs/>
          <w:i/>
          <w:iCs/>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Pr>
          <w:rFonts w:ascii="Times New Roman" w:hAnsi="Times New Roman" w:cs="Times New Roman"/>
          <w:bCs/>
          <w:i/>
          <w:iCs/>
          <w:sz w:val="24"/>
          <w:szCs w:val="24"/>
        </w:rPr>
        <w:t>надати послуги</w:t>
      </w:r>
      <w:r w:rsidRPr="00EE784D">
        <w:rPr>
          <w:rFonts w:ascii="Times New Roman" w:hAnsi="Times New Roman" w:cs="Times New Roman"/>
          <w:bCs/>
          <w:i/>
          <w:iCs/>
          <w:sz w:val="24"/>
          <w:szCs w:val="24"/>
        </w:rPr>
        <w:t xml:space="preserve"> відповідно до вимог, визначених згідно з умовами тендерної документації.</w:t>
      </w:r>
    </w:p>
    <w:p w14:paraId="2CC30B7B" w14:textId="77777777" w:rsidR="00B35E58" w:rsidRPr="00EE784D" w:rsidRDefault="00B35E58" w:rsidP="00B35E58">
      <w:pPr>
        <w:spacing w:after="0" w:line="240" w:lineRule="auto"/>
        <w:ind w:firstLine="283"/>
        <w:jc w:val="both"/>
        <w:rPr>
          <w:rFonts w:ascii="Times New Roman" w:hAnsi="Times New Roman" w:cs="Times New Roman"/>
          <w:bCs/>
          <w:i/>
          <w:iCs/>
          <w:sz w:val="24"/>
          <w:szCs w:val="24"/>
        </w:rPr>
      </w:pPr>
    </w:p>
    <w:p w14:paraId="0A4E2135" w14:textId="6ACE9E8E" w:rsidR="00B45C65" w:rsidRPr="004240DA" w:rsidRDefault="00B45C65" w:rsidP="00B35E58">
      <w:pPr>
        <w:spacing w:after="0" w:line="240" w:lineRule="auto"/>
        <w:ind w:left="5660"/>
        <w:jc w:val="right"/>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0"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31"/>
  </w:num>
  <w:num w:numId="4">
    <w:abstractNumId w:val="8"/>
  </w:num>
  <w:num w:numId="5">
    <w:abstractNumId w:val="23"/>
  </w:num>
  <w:num w:numId="6">
    <w:abstractNumId w:val="20"/>
  </w:num>
  <w:num w:numId="7">
    <w:abstractNumId w:val="33"/>
  </w:num>
  <w:num w:numId="8">
    <w:abstractNumId w:val="21"/>
  </w:num>
  <w:num w:numId="9">
    <w:abstractNumId w:val="7"/>
  </w:num>
  <w:num w:numId="10">
    <w:abstractNumId w:val="32"/>
  </w:num>
  <w:num w:numId="11">
    <w:abstractNumId w:val="34"/>
  </w:num>
  <w:num w:numId="12">
    <w:abstractNumId w:val="22"/>
  </w:num>
  <w:num w:numId="13">
    <w:abstractNumId w:val="11"/>
  </w:num>
  <w:num w:numId="14">
    <w:abstractNumId w:val="17"/>
  </w:num>
  <w:num w:numId="15">
    <w:abstractNumId w:val="26"/>
  </w:num>
  <w:num w:numId="16">
    <w:abstractNumId w:val="25"/>
  </w:num>
  <w:num w:numId="17">
    <w:abstractNumId w:val="2"/>
  </w:num>
  <w:num w:numId="18">
    <w:abstractNumId w:val="15"/>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6"/>
  </w:num>
  <w:num w:numId="24">
    <w:abstractNumId w:val="0"/>
  </w:num>
  <w:num w:numId="25">
    <w:abstractNumId w:val="24"/>
  </w:num>
  <w:num w:numId="26">
    <w:abstractNumId w:val="9"/>
  </w:num>
  <w:num w:numId="27">
    <w:abstractNumId w:val="35"/>
  </w:num>
  <w:num w:numId="28">
    <w:abstractNumId w:val="10"/>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29"/>
  </w:num>
  <w:num w:numId="34">
    <w:abstractNumId w:val="16"/>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43D5"/>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22B71"/>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2A35"/>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099B"/>
    <w:rsid w:val="00A27A4E"/>
    <w:rsid w:val="00A309C1"/>
    <w:rsid w:val="00A319FA"/>
    <w:rsid w:val="00A32650"/>
    <w:rsid w:val="00A4263C"/>
    <w:rsid w:val="00A445E8"/>
    <w:rsid w:val="00A46173"/>
    <w:rsid w:val="00A54E7C"/>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35E58"/>
    <w:rsid w:val="00B4339F"/>
    <w:rsid w:val="00B45C65"/>
    <w:rsid w:val="00B467EC"/>
    <w:rsid w:val="00B64100"/>
    <w:rsid w:val="00B64A76"/>
    <w:rsid w:val="00B922EC"/>
    <w:rsid w:val="00B960B8"/>
    <w:rsid w:val="00BA18D5"/>
    <w:rsid w:val="00BB74D5"/>
    <w:rsid w:val="00BD51FA"/>
    <w:rsid w:val="00BF3E2A"/>
    <w:rsid w:val="00BF591B"/>
    <w:rsid w:val="00C03165"/>
    <w:rsid w:val="00C05B7C"/>
    <w:rsid w:val="00C10E39"/>
    <w:rsid w:val="00C15A3E"/>
    <w:rsid w:val="00C31E20"/>
    <w:rsid w:val="00C336E2"/>
    <w:rsid w:val="00C65818"/>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40CF"/>
    <w:rsid w:val="00F40B56"/>
    <w:rsid w:val="00F42EAB"/>
    <w:rsid w:val="00F463F2"/>
    <w:rsid w:val="00F51B18"/>
    <w:rsid w:val="00F618BF"/>
    <w:rsid w:val="00F7373A"/>
    <w:rsid w:val="00F77402"/>
    <w:rsid w:val="00F92A41"/>
    <w:rsid w:val="00FB356A"/>
    <w:rsid w:val="00FD1452"/>
    <w:rsid w:val="00FD3586"/>
    <w:rsid w:val="00FE17B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99"/>
    <w:qFormat/>
    <w:rsid w:val="00550CDF"/>
    <w:pPr>
      <w:spacing w:after="0" w:line="240" w:lineRule="auto"/>
    </w:pPr>
    <w:rPr>
      <w:rFonts w:cs="Times New Roman"/>
      <w:lang w:eastAsia="en-US"/>
    </w:rPr>
  </w:style>
  <w:style w:type="character" w:customStyle="1" w:styleId="af4">
    <w:name w:val="Без интервала Знак"/>
    <w:link w:val="af3"/>
    <w:uiPriority w:val="99"/>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 w:type="character" w:customStyle="1" w:styleId="a7">
    <w:name w:val="Абзац списка Знак"/>
    <w:link w:val="a6"/>
    <w:uiPriority w:val="99"/>
    <w:locked/>
    <w:rsid w:val="00B35E58"/>
  </w:style>
  <w:style w:type="paragraph" w:styleId="af8">
    <w:name w:val="annotation text"/>
    <w:basedOn w:val="a"/>
    <w:link w:val="af9"/>
    <w:uiPriority w:val="99"/>
    <w:semiHidden/>
    <w:unhideWhenUsed/>
    <w:rsid w:val="00B35E58"/>
    <w:pPr>
      <w:spacing w:line="240" w:lineRule="auto"/>
    </w:pPr>
    <w:rPr>
      <w:sz w:val="20"/>
      <w:szCs w:val="20"/>
    </w:rPr>
  </w:style>
  <w:style w:type="character" w:customStyle="1" w:styleId="af9">
    <w:name w:val="Текст примечания Знак"/>
    <w:basedOn w:val="a0"/>
    <w:link w:val="af8"/>
    <w:uiPriority w:val="99"/>
    <w:semiHidden/>
    <w:rsid w:val="00B35E58"/>
    <w:rPr>
      <w:sz w:val="20"/>
      <w:szCs w:val="20"/>
    </w:rPr>
  </w:style>
  <w:style w:type="paragraph" w:styleId="afa">
    <w:name w:val="annotation subject"/>
    <w:basedOn w:val="af8"/>
    <w:next w:val="af8"/>
    <w:link w:val="afb"/>
    <w:uiPriority w:val="99"/>
    <w:rsid w:val="00B35E58"/>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B35E58"/>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2752E1-98AD-4A9E-965A-28CEB262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2023-08-26T16:26:00Z</dcterms:created>
  <dcterms:modified xsi:type="dcterms:W3CDTF">2024-04-22T17:03:00Z</dcterms:modified>
</cp:coreProperties>
</file>