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FC607A" w:rsidRDefault="00973F05" w:rsidP="00BB719E">
            <w:pPr>
              <w:jc w:val="both"/>
            </w:pPr>
            <w:r>
              <w:t>299</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40311A" w:rsidRDefault="00973F05" w:rsidP="004B7353">
            <w:pPr>
              <w:jc w:val="both"/>
            </w:pPr>
            <w:r>
              <w:t>1</w:t>
            </w:r>
            <w:r w:rsidR="004B7353">
              <w:t>9</w:t>
            </w:r>
            <w:bookmarkStart w:id="0" w:name="_GoBack"/>
            <w:bookmarkEnd w:id="0"/>
            <w:r>
              <w:t>.07</w:t>
            </w:r>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1" w:name="_gjdgxs" w:colFirst="0" w:colLast="0"/>
      <w:bookmarkEnd w:id="1"/>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Pr="00B27768" w:rsidRDefault="00B35E8D" w:rsidP="00A513F9">
      <w:pPr>
        <w:tabs>
          <w:tab w:val="left" w:pos="567"/>
        </w:tabs>
        <w:jc w:val="both"/>
      </w:pPr>
      <w:r w:rsidRPr="0037693C">
        <w:rPr>
          <w:b/>
        </w:rPr>
        <w:t>2.</w:t>
      </w:r>
      <w:r w:rsidRPr="0037693C">
        <w:rPr>
          <w:b/>
        </w:rPr>
        <w:tab/>
        <w:t>Предмет закупівлі:</w:t>
      </w:r>
    </w:p>
    <w:p w:rsidR="00973F05" w:rsidRDefault="005A7193" w:rsidP="00973F05">
      <w:pPr>
        <w:spacing w:line="300" w:lineRule="atLeast"/>
        <w:textAlignment w:val="baseline"/>
        <w:rPr>
          <w:b/>
        </w:rPr>
      </w:pPr>
      <w:r w:rsidRPr="005A7193">
        <w:rPr>
          <w:b/>
        </w:rPr>
        <w:t>2.1.</w:t>
      </w:r>
      <w:r w:rsidR="00B35E8D" w:rsidRPr="005A7193">
        <w:rPr>
          <w:b/>
        </w:rPr>
        <w:t>Назва предмета закупівлі:</w:t>
      </w:r>
      <w:r w:rsidR="00B91811">
        <w:rPr>
          <w:b/>
        </w:rPr>
        <w:t xml:space="preserve"> </w:t>
      </w:r>
      <w:r w:rsidR="00B91811" w:rsidRPr="00973F05">
        <w:t xml:space="preserve">Роботи з прокладання </w:t>
      </w:r>
      <w:proofErr w:type="spellStart"/>
      <w:r w:rsidR="00B91811" w:rsidRPr="00973F05">
        <w:t>волоконно</w:t>
      </w:r>
      <w:proofErr w:type="spellEnd"/>
      <w:r w:rsidR="00B91811" w:rsidRPr="00973F05">
        <w:t xml:space="preserve">-оптичного кабелю  з </w:t>
      </w:r>
      <w:r w:rsidR="00364A45" w:rsidRPr="00973F05">
        <w:t>ПС 35/10 кВ «</w:t>
      </w:r>
      <w:proofErr w:type="spellStart"/>
      <w:r w:rsidR="00364A45" w:rsidRPr="00973F05">
        <w:t>Стецева</w:t>
      </w:r>
      <w:proofErr w:type="spellEnd"/>
      <w:r w:rsidR="00364A45" w:rsidRPr="00973F05">
        <w:t>» - ПС 35/10 кВ «</w:t>
      </w:r>
      <w:proofErr w:type="spellStart"/>
      <w:r w:rsidR="00364A45" w:rsidRPr="00973F05">
        <w:t>Шевченково</w:t>
      </w:r>
      <w:proofErr w:type="spellEnd"/>
      <w:r w:rsidR="00364A45" w:rsidRPr="00973F05">
        <w:t>»;  ПС 35/10 кВ «</w:t>
      </w:r>
      <w:proofErr w:type="spellStart"/>
      <w:r w:rsidR="00364A45" w:rsidRPr="00973F05">
        <w:t>Шевченково</w:t>
      </w:r>
      <w:proofErr w:type="spellEnd"/>
      <w:r w:rsidR="00364A45" w:rsidRPr="00973F05">
        <w:t>» - ПС 35/10 кВ «</w:t>
      </w:r>
      <w:proofErr w:type="spellStart"/>
      <w:r w:rsidR="00364A45" w:rsidRPr="00973F05">
        <w:t>Трофанівка</w:t>
      </w:r>
      <w:proofErr w:type="spellEnd"/>
      <w:r w:rsidR="00364A45" w:rsidRPr="00973F05">
        <w:t>»;  ПС 35/10 кВ «ТП ГЕС» - ПС 35/10 кВ «</w:t>
      </w:r>
      <w:proofErr w:type="spellStart"/>
      <w:r w:rsidR="00364A45" w:rsidRPr="00973F05">
        <w:t>Будилів</w:t>
      </w:r>
      <w:proofErr w:type="spellEnd"/>
      <w:r w:rsidR="00364A45" w:rsidRPr="00973F05">
        <w:t>»;  ПС 35/10 кВ «</w:t>
      </w:r>
      <w:proofErr w:type="spellStart"/>
      <w:r w:rsidR="00364A45" w:rsidRPr="00973F05">
        <w:t>Трофанівка</w:t>
      </w:r>
      <w:proofErr w:type="spellEnd"/>
      <w:r w:rsidR="00364A45" w:rsidRPr="00973F05">
        <w:t>» - ПС 35/10 кВ «</w:t>
      </w:r>
      <w:proofErr w:type="spellStart"/>
      <w:r w:rsidR="00364A45" w:rsidRPr="00973F05">
        <w:t>Заболотів</w:t>
      </w:r>
      <w:proofErr w:type="spellEnd"/>
      <w:r w:rsidR="00364A45" w:rsidRPr="00973F05">
        <w:t xml:space="preserve">»;  ПС 35/10 кВ «Н. </w:t>
      </w:r>
      <w:proofErr w:type="spellStart"/>
      <w:r w:rsidR="00364A45" w:rsidRPr="00973F05">
        <w:t>Вербіж</w:t>
      </w:r>
      <w:proofErr w:type="spellEnd"/>
      <w:r w:rsidR="00364A45" w:rsidRPr="00973F05">
        <w:t>» - Коломия МСЕЕМ</w:t>
      </w:r>
      <w:r w:rsidR="00364A45">
        <w:rPr>
          <w:b/>
        </w:rPr>
        <w:t>.</w:t>
      </w:r>
      <w:r w:rsidR="00973F05" w:rsidRPr="00973F05">
        <w:rPr>
          <w:b/>
        </w:rPr>
        <w:t xml:space="preserve"> </w:t>
      </w:r>
    </w:p>
    <w:p w:rsidR="00973F05" w:rsidRDefault="00973F05" w:rsidP="00973F05">
      <w:pPr>
        <w:spacing w:line="300" w:lineRule="atLeast"/>
        <w:textAlignment w:val="baseline"/>
        <w:rPr>
          <w:b/>
        </w:rPr>
      </w:pPr>
      <w:r w:rsidRPr="00274B29">
        <w:rPr>
          <w:b/>
        </w:rPr>
        <w:t>2.2.</w:t>
      </w:r>
      <w:r w:rsidRPr="00274B29">
        <w:rPr>
          <w:b/>
        </w:rPr>
        <w:tab/>
        <w:t xml:space="preserve">Код за Єдиним закупівельним словником та назва відповідних </w:t>
      </w:r>
    </w:p>
    <w:p w:rsidR="00973F05" w:rsidRPr="00C42909" w:rsidRDefault="00973F05" w:rsidP="00973F05">
      <w:pPr>
        <w:shd w:val="clear" w:color="auto" w:fill="FFFFFF"/>
        <w:jc w:val="both"/>
        <w:rPr>
          <w:snapToGrid w:val="0"/>
          <w:spacing w:val="-2"/>
        </w:rPr>
      </w:pPr>
      <w:r w:rsidRPr="00274B29">
        <w:rPr>
          <w:b/>
        </w:rPr>
        <w:t>Класифікаторів</w:t>
      </w:r>
      <w:r>
        <w:rPr>
          <w:b/>
        </w:rPr>
        <w:t xml:space="preserve"> </w:t>
      </w:r>
      <w:r w:rsidRPr="00274B29">
        <w:rPr>
          <w:b/>
        </w:rPr>
        <w:t>предмета закупівлі і частин предмета закупівлі (лотів) (за наявності</w:t>
      </w:r>
      <w:r w:rsidRPr="00274B29">
        <w:rPr>
          <w:b/>
          <w:lang w:eastAsia="uk-UA"/>
        </w:rPr>
        <w:t>)</w:t>
      </w:r>
      <w:r w:rsidRPr="00274B29">
        <w:rPr>
          <w:b/>
        </w:rPr>
        <w:t>:</w:t>
      </w:r>
      <w:r w:rsidRPr="00274B29">
        <w:t xml:space="preserve"> </w:t>
      </w:r>
      <w:r>
        <w:rPr>
          <w:rFonts w:ascii="Arial" w:hAnsi="Arial" w:cs="Arial"/>
          <w:color w:val="000000"/>
          <w:sz w:val="21"/>
          <w:szCs w:val="21"/>
        </w:rPr>
        <w:br/>
      </w:r>
      <w:r w:rsidRPr="00C42909">
        <w:rPr>
          <w:snapToGrid w:val="0"/>
          <w:spacing w:val="-2"/>
        </w:rPr>
        <w:t xml:space="preserve">45230000-8 — Будівництво трубопроводів, ліній зв’язку та </w:t>
      </w:r>
      <w:proofErr w:type="spellStart"/>
      <w:r w:rsidRPr="00C42909">
        <w:rPr>
          <w:snapToGrid w:val="0"/>
          <w:spacing w:val="-2"/>
        </w:rPr>
        <w:t>електропередач</w:t>
      </w:r>
      <w:proofErr w:type="spellEnd"/>
      <w:r w:rsidRPr="00C42909">
        <w:rPr>
          <w:snapToGrid w:val="0"/>
          <w:spacing w:val="-2"/>
        </w:rPr>
        <w:t>, шосе, доріг,</w:t>
      </w:r>
    </w:p>
    <w:p w:rsidR="00364A45" w:rsidRPr="00784742" w:rsidRDefault="00973F05" w:rsidP="00973F05">
      <w:pPr>
        <w:keepLines/>
        <w:autoSpaceDE w:val="0"/>
        <w:autoSpaceDN w:val="0"/>
        <w:rPr>
          <w:b/>
        </w:rPr>
      </w:pPr>
      <w:r w:rsidRPr="00C42909">
        <w:rPr>
          <w:snapToGrid w:val="0"/>
          <w:spacing w:val="-2"/>
        </w:rPr>
        <w:t xml:space="preserve"> аеродромів і залізничних доріг; вирівнювання поверхонь)</w:t>
      </w:r>
      <w:r w:rsidRPr="00973F05">
        <w:t xml:space="preserve"> </w:t>
      </w:r>
      <w:r w:rsidRPr="00D1067B">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w:t>
      </w:r>
    </w:p>
    <w:tbl>
      <w:tblPr>
        <w:tblW w:w="16740"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16740"/>
      </w:tblGrid>
      <w:tr w:rsidR="00746328" w:rsidTr="00746328">
        <w:trPr>
          <w:tblCellSpacing w:w="15" w:type="dxa"/>
        </w:trPr>
        <w:tc>
          <w:tcPr>
            <w:tcW w:w="0" w:type="auto"/>
            <w:shd w:val="clear" w:color="auto" w:fill="FDFEFD"/>
            <w:tcMar>
              <w:top w:w="210" w:type="dxa"/>
              <w:left w:w="0" w:type="dxa"/>
              <w:bottom w:w="0" w:type="dxa"/>
              <w:right w:w="0" w:type="dxa"/>
            </w:tcMar>
            <w:hideMark/>
          </w:tcPr>
          <w:p w:rsidR="00746328" w:rsidRDefault="00746328" w:rsidP="00C42909">
            <w:pPr>
              <w:shd w:val="clear" w:color="auto" w:fill="FFFFFF"/>
              <w:jc w:val="both"/>
              <w:rPr>
                <w:rFonts w:ascii="Arial" w:hAnsi="Arial" w:cs="Arial"/>
                <w:color w:val="000000"/>
                <w:sz w:val="21"/>
                <w:szCs w:val="21"/>
                <w:lang w:eastAsia="uk-UA"/>
              </w:rPr>
            </w:pPr>
          </w:p>
        </w:tc>
      </w:tr>
    </w:tbl>
    <w:p w:rsidR="00B35E8D" w:rsidRPr="00274B29" w:rsidRDefault="00746328" w:rsidP="00A513F9">
      <w:pPr>
        <w:tabs>
          <w:tab w:val="left" w:pos="567"/>
        </w:tabs>
        <w:jc w:val="both"/>
      </w:pPr>
      <w:r w:rsidRPr="00D1067B">
        <w:t xml:space="preserve"> </w:t>
      </w:r>
      <w:r w:rsidR="00B35E8D" w:rsidRPr="00274B29">
        <w:rPr>
          <w:b/>
        </w:rPr>
        <w:t>3.</w:t>
      </w:r>
      <w:r w:rsidR="00B35E8D" w:rsidRPr="00274B29">
        <w:rPr>
          <w:b/>
        </w:rPr>
        <w:tab/>
      </w:r>
      <w:r w:rsidR="00B35E8D" w:rsidRPr="00274B29">
        <w:rPr>
          <w:b/>
          <w:lang w:eastAsia="uk-UA"/>
        </w:rPr>
        <w:t>Інформація про технічні, якісні та інші характеристики предмета закупівлі</w:t>
      </w:r>
      <w:r w:rsidR="00B35E8D" w:rsidRPr="00274B29">
        <w:rPr>
          <w:b/>
        </w:rPr>
        <w:t xml:space="preserve">: </w:t>
      </w:r>
      <w:r w:rsidR="00B35E8D" w:rsidRPr="00274B29">
        <w:t>наведена в Додатку №4.</w:t>
      </w:r>
    </w:p>
    <w:p w:rsidR="00B35E8D" w:rsidRPr="00274B29" w:rsidRDefault="00B35E8D" w:rsidP="00A513F9">
      <w:pPr>
        <w:tabs>
          <w:tab w:val="left" w:pos="567"/>
        </w:tabs>
        <w:jc w:val="both"/>
        <w:rPr>
          <w:b/>
        </w:rPr>
      </w:pPr>
      <w:r w:rsidRPr="00274B29">
        <w:rPr>
          <w:b/>
        </w:rPr>
        <w:t>4.</w:t>
      </w:r>
      <w:r w:rsidRPr="00274B29">
        <w:rPr>
          <w:b/>
        </w:rPr>
        <w:tab/>
        <w:t>Кількість та місце поставки товарів або обсяг і місце виконання робіт чи надання послуг</w:t>
      </w:r>
      <w:r w:rsidR="00B91811">
        <w:rPr>
          <w:b/>
        </w:rPr>
        <w:t xml:space="preserve">: </w:t>
      </w:r>
      <w:r w:rsidR="00D241BA" w:rsidRPr="00B91811">
        <w:t xml:space="preserve"> район</w:t>
      </w:r>
      <w:r w:rsidR="00B91811" w:rsidRPr="00B91811">
        <w:t>и</w:t>
      </w:r>
      <w:r w:rsidR="00E05A9B" w:rsidRPr="00B91811">
        <w:t xml:space="preserve"> Івано-Франківської області</w:t>
      </w:r>
    </w:p>
    <w:p w:rsidR="00B35E8D" w:rsidRPr="008245F0" w:rsidRDefault="00B35E8D" w:rsidP="00A513F9">
      <w:pPr>
        <w:tabs>
          <w:tab w:val="left" w:pos="567"/>
        </w:tabs>
        <w:jc w:val="both"/>
      </w:pPr>
      <w:r w:rsidRPr="008245F0">
        <w:rPr>
          <w:b/>
        </w:rPr>
        <w:t>4.1.</w:t>
      </w:r>
      <w:r w:rsidRPr="008245F0">
        <w:rPr>
          <w:b/>
        </w:rPr>
        <w:tab/>
        <w:t>Кількість товарів або обсяг виконання робіт чи надання послуг:</w:t>
      </w:r>
      <w:r w:rsidR="00472C2F" w:rsidRPr="008245F0">
        <w:rPr>
          <w:b/>
        </w:rPr>
        <w:t xml:space="preserve"> </w:t>
      </w:r>
      <w:r w:rsidR="00E86A60" w:rsidRPr="008245F0">
        <w:rPr>
          <w:b/>
        </w:rPr>
        <w:t xml:space="preserve">вказано у додатку 4 </w:t>
      </w:r>
      <w:r w:rsidR="00EE15CA" w:rsidRPr="008245F0">
        <w:t>.</w:t>
      </w:r>
    </w:p>
    <w:p w:rsidR="005A7193" w:rsidRPr="008245F0"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9F420C" w:rsidRPr="00973F05">
        <w:t xml:space="preserve">до </w:t>
      </w:r>
      <w:r w:rsidR="00D241BA" w:rsidRPr="00973F05">
        <w:t>30.</w:t>
      </w:r>
      <w:r w:rsidR="009D44F2" w:rsidRPr="00973F05">
        <w:rPr>
          <w:lang w:val="en-US"/>
        </w:rPr>
        <w:t>11</w:t>
      </w:r>
      <w:r w:rsidR="009F420C" w:rsidRPr="00973F05">
        <w:t>.202</w:t>
      </w:r>
      <w:r w:rsidR="00B91811" w:rsidRPr="00973F05">
        <w:t>2</w:t>
      </w:r>
      <w:r w:rsidR="009F420C" w:rsidRPr="00973F05">
        <w:t>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E86158">
        <w:rPr>
          <w:bCs/>
        </w:rPr>
        <w:t>9</w:t>
      </w:r>
      <w:r w:rsidRPr="008245F0">
        <w:rPr>
          <w:bCs/>
        </w:rPr>
        <w:t>0,</w:t>
      </w:r>
    </w:p>
    <w:p w:rsidR="009F420C" w:rsidRPr="008245F0" w:rsidRDefault="00B35E8D" w:rsidP="009F420C">
      <w:pPr>
        <w:jc w:val="both"/>
      </w:pPr>
      <w:r w:rsidRPr="008245F0">
        <w:rPr>
          <w:bCs/>
        </w:rPr>
        <w:tab/>
      </w:r>
      <w:r w:rsidRPr="008245F0">
        <w:rPr>
          <w:b/>
          <w:bCs/>
        </w:rPr>
        <w:t>Опис:</w:t>
      </w:r>
      <w:r w:rsidRPr="008245F0">
        <w:rPr>
          <w:bCs/>
        </w:rPr>
        <w:t xml:space="preserve"> </w:t>
      </w:r>
      <w:r w:rsidR="00E86158">
        <w:rPr>
          <w:snapToGrid w:val="0"/>
          <w:color w:val="000000"/>
        </w:rPr>
        <w:t>Р</w:t>
      </w:r>
      <w:r w:rsidR="00E86158" w:rsidRPr="00784742">
        <w:rPr>
          <w:snapToGrid w:val="0"/>
          <w:color w:val="000000"/>
        </w:rPr>
        <w:t xml:space="preserve">озрахунки проводяться шляхом перерахування грошових коштів Замовником на розрахунковий рахунок Генпідрядника протягом </w:t>
      </w:r>
      <w:r w:rsidR="00E86158">
        <w:rPr>
          <w:snapToGrid w:val="0"/>
          <w:color w:val="000000"/>
        </w:rPr>
        <w:t>9</w:t>
      </w:r>
      <w:r w:rsidR="00E86158" w:rsidRPr="00784742">
        <w:rPr>
          <w:snapToGrid w:val="0"/>
          <w:color w:val="000000"/>
        </w:rPr>
        <w:t>0 (де</w:t>
      </w:r>
      <w:r w:rsidR="00E86158">
        <w:rPr>
          <w:snapToGrid w:val="0"/>
          <w:color w:val="000000"/>
        </w:rPr>
        <w:t>в’яносто</w:t>
      </w:r>
      <w:r w:rsidR="00E86158" w:rsidRPr="00784742">
        <w:rPr>
          <w:snapToGrid w:val="0"/>
          <w:color w:val="000000"/>
        </w:rPr>
        <w:t>) календарних днів з дня підписання Акт</w:t>
      </w:r>
      <w:r w:rsidR="00E86158">
        <w:rPr>
          <w:snapToGrid w:val="0"/>
          <w:color w:val="000000"/>
        </w:rPr>
        <w:t>у</w:t>
      </w:r>
      <w:r w:rsidR="00E86158" w:rsidRPr="00784742">
        <w:rPr>
          <w:snapToGrid w:val="0"/>
          <w:color w:val="000000"/>
        </w:rPr>
        <w:t xml:space="preserve"> приймання виконаних будівельних робіт (примірна форма КБ-2в), Акт</w:t>
      </w:r>
      <w:r w:rsidR="00E86158">
        <w:rPr>
          <w:snapToGrid w:val="0"/>
          <w:color w:val="000000"/>
        </w:rPr>
        <w:t>у</w:t>
      </w:r>
      <w:r w:rsidR="00E86158" w:rsidRPr="00784742">
        <w:rPr>
          <w:snapToGrid w:val="0"/>
          <w:color w:val="000000"/>
        </w:rPr>
        <w:t xml:space="preserve"> вартості змонтованого устаткування, що придбавається виконавцем робіт, 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009F420C" w:rsidRPr="008245F0">
        <w:t xml:space="preserve">. </w:t>
      </w:r>
    </w:p>
    <w:p w:rsidR="00B35E8D" w:rsidRDefault="00B35E8D" w:rsidP="009F420C">
      <w:pPr>
        <w:jc w:val="both"/>
      </w:pPr>
      <w:r w:rsidRPr="008245F0">
        <w:rPr>
          <w:b/>
        </w:rPr>
        <w:lastRenderedPageBreak/>
        <w:t>7.</w:t>
      </w:r>
      <w:r w:rsidRPr="008245F0">
        <w:rPr>
          <w:b/>
        </w:rPr>
        <w:tab/>
        <w:t>Очікувана вартість предмета закупівлі</w:t>
      </w:r>
      <w:r w:rsidR="00FA1EBD" w:rsidRPr="008245F0">
        <w:rPr>
          <w:b/>
        </w:rPr>
        <w:t xml:space="preserve">    </w:t>
      </w:r>
      <w:r w:rsidR="00364A45">
        <w:rPr>
          <w:b/>
        </w:rPr>
        <w:t>3 774 888</w:t>
      </w:r>
      <w:r w:rsidR="00D241BA">
        <w:rPr>
          <w:b/>
        </w:rPr>
        <w:t>,00</w:t>
      </w:r>
      <w:r w:rsidRPr="008245F0">
        <w:t>грн. (з ПДВ).</w:t>
      </w:r>
    </w:p>
    <w:p w:rsidR="004435F3" w:rsidRDefault="004435F3" w:rsidP="009F420C">
      <w:pPr>
        <w:jc w:val="both"/>
      </w:pPr>
    </w:p>
    <w:p w:rsidR="004435F3" w:rsidRDefault="004435F3" w:rsidP="004435F3">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w:t>
      </w:r>
      <w:r w:rsidRPr="00973F05">
        <w:rPr>
          <w:rFonts w:ascii="Times New Roman" w:hAnsi="Times New Roman"/>
          <w:sz w:val="24"/>
        </w:rPr>
        <w:t>- становить 65,40грн.без ПДВ</w:t>
      </w:r>
      <w:r w:rsidR="00872ECB" w:rsidRPr="00973F05">
        <w:rPr>
          <w:rFonts w:ascii="Times New Roman" w:hAnsi="Times New Roman"/>
          <w:sz w:val="24"/>
          <w:lang w:val="en-US"/>
        </w:rPr>
        <w:t>/</w:t>
      </w:r>
      <w:r w:rsidR="00872ECB" w:rsidRPr="00973F05">
        <w:rPr>
          <w:rFonts w:ascii="Times New Roman" w:hAnsi="Times New Roman"/>
          <w:sz w:val="24"/>
        </w:rPr>
        <w:t>км</w:t>
      </w:r>
      <w:r w:rsidRPr="00973F05">
        <w:rPr>
          <w:rFonts w:ascii="Times New Roman" w:hAnsi="Times New Roman"/>
          <w:sz w:val="24"/>
        </w:rPr>
        <w:t xml:space="preserve">  розділ</w:t>
      </w:r>
      <w:r>
        <w:rPr>
          <w:rFonts w:ascii="Times New Roman" w:hAnsi="Times New Roman"/>
          <w:sz w:val="24"/>
        </w:rPr>
        <w:t xml:space="preserve"> 5, п.5.1.2.1</w:t>
      </w:r>
    </w:p>
    <w:p w:rsidR="00E05A9B" w:rsidRPr="008245F0" w:rsidRDefault="00E05A9B" w:rsidP="009F420C">
      <w:pPr>
        <w:jc w:val="both"/>
      </w:pPr>
    </w:p>
    <w:p w:rsidR="00B35E8D" w:rsidRPr="008245F0" w:rsidRDefault="00B35E8D" w:rsidP="00A513F9">
      <w:pPr>
        <w:tabs>
          <w:tab w:val="left" w:pos="567"/>
        </w:tabs>
        <w:jc w:val="both"/>
      </w:pPr>
      <w:r w:rsidRPr="008245F0">
        <w:rPr>
          <w:b/>
        </w:rPr>
        <w:t>8.</w:t>
      </w:r>
      <w:r w:rsidRPr="008245F0">
        <w:rPr>
          <w:b/>
        </w:rPr>
        <w:tab/>
        <w:t xml:space="preserve">Період уточнення інформації про закупівлю: </w:t>
      </w:r>
      <w:r w:rsidR="00403311" w:rsidRPr="008245F0">
        <w:rPr>
          <w:b/>
        </w:rPr>
        <w:t xml:space="preserve">  </w:t>
      </w:r>
      <w:r w:rsidR="00D47EBF">
        <w:rPr>
          <w:b/>
        </w:rPr>
        <w:t>25</w:t>
      </w:r>
      <w:r w:rsidR="00D241BA">
        <w:rPr>
          <w:b/>
        </w:rPr>
        <w:t>.0</w:t>
      </w:r>
      <w:r w:rsidR="004435F3">
        <w:rPr>
          <w:b/>
        </w:rPr>
        <w:t>7</w:t>
      </w:r>
      <w:r w:rsidR="00BE582F">
        <w:rPr>
          <w:b/>
        </w:rPr>
        <w:t>.202</w:t>
      </w:r>
      <w:r w:rsidR="00D241BA">
        <w:rPr>
          <w:b/>
        </w:rPr>
        <w:t>2</w:t>
      </w:r>
      <w:r w:rsidRPr="008245F0">
        <w:t xml:space="preserve">. </w:t>
      </w:r>
      <w:r w:rsidR="00DA0372" w:rsidRPr="0040311A">
        <w:t>08</w:t>
      </w:r>
      <w:r w:rsidRPr="008245F0">
        <w:t>:00.</w:t>
      </w:r>
    </w:p>
    <w:p w:rsidR="00B35E8D" w:rsidRPr="008245F0" w:rsidRDefault="00B35E8D" w:rsidP="00A513F9">
      <w:pPr>
        <w:tabs>
          <w:tab w:val="left" w:pos="567"/>
        </w:tabs>
        <w:jc w:val="both"/>
      </w:pPr>
      <w:bookmarkStart w:id="2" w:name="n1150"/>
      <w:bookmarkEnd w:id="2"/>
      <w:r w:rsidRPr="008245F0">
        <w:rPr>
          <w:b/>
        </w:rPr>
        <w:t>9.</w:t>
      </w:r>
      <w:r w:rsidRPr="008245F0">
        <w:rPr>
          <w:b/>
        </w:rPr>
        <w:tab/>
        <w:t xml:space="preserve">Кінцевий строк подання пропозицій: </w:t>
      </w:r>
      <w:r w:rsidR="00403311" w:rsidRPr="008245F0">
        <w:rPr>
          <w:b/>
        </w:rPr>
        <w:t xml:space="preserve"> </w:t>
      </w:r>
      <w:r w:rsidR="00973F05">
        <w:rPr>
          <w:b/>
        </w:rPr>
        <w:t>29</w:t>
      </w:r>
      <w:r w:rsidR="00D241BA">
        <w:rPr>
          <w:b/>
        </w:rPr>
        <w:t>.0</w:t>
      </w:r>
      <w:r w:rsidR="004435F3">
        <w:rPr>
          <w:b/>
        </w:rPr>
        <w:t>7</w:t>
      </w:r>
      <w:r w:rsidR="00D241BA">
        <w:rPr>
          <w:b/>
        </w:rPr>
        <w:t>.</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 xml:space="preserve"> учасник торгів під час подання тендерної пропозиції одночасно надає забезпечення тендерної пропозиції.</w:t>
      </w:r>
    </w:p>
    <w:p w:rsidR="00581BC6" w:rsidRPr="008245F0" w:rsidRDefault="00B35E8D" w:rsidP="00A513F9">
      <w:pPr>
        <w:tabs>
          <w:tab w:val="left" w:pos="567"/>
        </w:tabs>
        <w:jc w:val="both"/>
      </w:pPr>
      <w:bookmarkStart w:id="3" w:name="n1152"/>
      <w:bookmarkEnd w:id="3"/>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4" w:name="n1153"/>
      <w:bookmarkEnd w:id="4"/>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5" w:name="n1154"/>
      <w:bookmarkEnd w:id="5"/>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CA0129">
        <w:t>роботи</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proofErr w:type="gramStart"/>
      <w:r w:rsidR="00BB719E" w:rsidRPr="008245F0">
        <w:rPr>
          <w:b/>
        </w:rPr>
        <w:t xml:space="preserve">пропозицій: </w:t>
      </w:r>
      <w:r w:rsidR="00403311" w:rsidRPr="008245F0">
        <w:rPr>
          <w:b/>
        </w:rPr>
        <w:t xml:space="preserve"> </w:t>
      </w:r>
      <w:r w:rsidR="00973F05">
        <w:rPr>
          <w:b/>
        </w:rPr>
        <w:t>2</w:t>
      </w:r>
      <w:r w:rsidR="00D47EBF">
        <w:rPr>
          <w:b/>
        </w:rPr>
        <w:t>5</w:t>
      </w:r>
      <w:proofErr w:type="gramEnd"/>
      <w:r w:rsidR="00D241BA">
        <w:rPr>
          <w:b/>
        </w:rPr>
        <w:t>.0</w:t>
      </w:r>
      <w:r w:rsidR="004435F3">
        <w:rPr>
          <w:b/>
        </w:rPr>
        <w:t>7</w:t>
      </w:r>
      <w:r w:rsidR="00D241BA">
        <w:rPr>
          <w:b/>
        </w:rPr>
        <w:t>.2022р</w:t>
      </w:r>
      <w:r w:rsidR="00BB719E" w:rsidRPr="008245F0">
        <w:t xml:space="preserve">. </w:t>
      </w:r>
      <w:r w:rsidR="00BE582F">
        <w:rPr>
          <w:lang w:val="ru-RU"/>
        </w:rPr>
        <w:t>10</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932D2D"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r w:rsidRPr="008245F0">
        <w:rPr>
          <w:b w:val="0"/>
          <w:color w:val="000000" w:themeColor="text1"/>
          <w:spacing w:val="0"/>
          <w:szCs w:val="24"/>
        </w:rPr>
        <w:t>.</w:t>
      </w:r>
    </w:p>
    <w:p w:rsidR="00323A90" w:rsidRPr="008245F0"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052E03" w:rsidRPr="008245F0">
        <w:rPr>
          <w:b w:val="0"/>
          <w:color w:val="000000" w:themeColor="text1"/>
          <w:spacing w:val="0"/>
          <w:szCs w:val="24"/>
        </w:rPr>
        <w:t>8</w:t>
      </w:r>
      <w:r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1"/>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1"/>
        <w:jc w:val="left"/>
        <w:rPr>
          <w:b/>
          <w:i/>
          <w:sz w:val="24"/>
        </w:rPr>
      </w:pPr>
    </w:p>
    <w:p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1"/>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1"/>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E05A9B" w:rsidRPr="001D3F7D" w:rsidRDefault="0002479D" w:rsidP="004F73E6">
      <w:pPr>
        <w:outlineLvl w:val="0"/>
        <w:rPr>
          <w:b/>
        </w:rPr>
      </w:pPr>
      <w:r w:rsidRPr="008245F0">
        <w:rPr>
          <w:sz w:val="18"/>
          <w:szCs w:val="18"/>
        </w:rPr>
        <w:t>(підпис, дата</w:t>
      </w:r>
      <w:r w:rsidR="00E05A9B" w:rsidRPr="00E05A9B">
        <w:rPr>
          <w:b/>
        </w:rPr>
        <w:t xml:space="preserve"> </w:t>
      </w:r>
      <w:r w:rsidR="004F73E6">
        <w:rPr>
          <w:b/>
        </w:rPr>
        <w:t xml:space="preserve">)                                            </w:t>
      </w:r>
      <w:r w:rsidR="00E05A9B" w:rsidRPr="001D3F7D">
        <w:rPr>
          <w:b/>
        </w:rPr>
        <w:t xml:space="preserve">ДОГОВІР </w:t>
      </w:r>
      <w:r w:rsidR="004F73E6">
        <w:rPr>
          <w:b/>
        </w:rPr>
        <w:t>(проект)</w:t>
      </w:r>
      <w:r w:rsidR="00E05A9B" w:rsidRPr="001D3F7D">
        <w:rPr>
          <w:b/>
        </w:rPr>
        <w:t>№ ____</w:t>
      </w:r>
      <w:r w:rsidR="00E05A9B">
        <w:rPr>
          <w:b/>
        </w:rPr>
        <w:t>_____</w:t>
      </w:r>
      <w:r w:rsidR="00E05A9B" w:rsidRPr="001D3F7D">
        <w:rPr>
          <w:b/>
        </w:rPr>
        <w:t>__</w:t>
      </w:r>
    </w:p>
    <w:p w:rsidR="00E05A9B" w:rsidRPr="001D3F7D" w:rsidRDefault="00E05A9B" w:rsidP="00E05A9B">
      <w:pPr>
        <w:jc w:val="center"/>
        <w:outlineLvl w:val="0"/>
        <w:rPr>
          <w:b/>
        </w:rPr>
      </w:pPr>
      <w:r>
        <w:rPr>
          <w:b/>
        </w:rPr>
        <w:t xml:space="preserve">ВИКОНАННЯ </w:t>
      </w:r>
      <w:r w:rsidRPr="001D3F7D">
        <w:rPr>
          <w:b/>
        </w:rPr>
        <w:t xml:space="preserve"> РОБІТ</w:t>
      </w:r>
    </w:p>
    <w:p w:rsidR="00E05A9B" w:rsidRDefault="00E05A9B" w:rsidP="00E05A9B">
      <w:pPr>
        <w:rPr>
          <w:sz w:val="12"/>
          <w:szCs w:val="12"/>
        </w:rPr>
      </w:pPr>
    </w:p>
    <w:p w:rsidR="00E05A9B" w:rsidRPr="00D42BCE" w:rsidRDefault="00E05A9B" w:rsidP="00E05A9B">
      <w:pPr>
        <w:rPr>
          <w:sz w:val="12"/>
          <w:szCs w:val="12"/>
        </w:rPr>
      </w:pPr>
    </w:p>
    <w:p w:rsidR="00364A45" w:rsidRPr="00784742" w:rsidRDefault="00364A45" w:rsidP="00364A45"/>
    <w:tbl>
      <w:tblPr>
        <w:tblW w:w="10103" w:type="dxa"/>
        <w:tblLayout w:type="fixed"/>
        <w:tblCellMar>
          <w:left w:w="107" w:type="dxa"/>
          <w:right w:w="107" w:type="dxa"/>
        </w:tblCellMar>
        <w:tblLook w:val="0000" w:firstRow="0" w:lastRow="0" w:firstColumn="0" w:lastColumn="0" w:noHBand="0" w:noVBand="0"/>
      </w:tblPr>
      <w:tblGrid>
        <w:gridCol w:w="6548"/>
        <w:gridCol w:w="3555"/>
      </w:tblGrid>
      <w:tr w:rsidR="00364A45" w:rsidRPr="00784742" w:rsidTr="00257C80">
        <w:trPr>
          <w:cantSplit/>
          <w:trHeight w:val="478"/>
        </w:trPr>
        <w:tc>
          <w:tcPr>
            <w:tcW w:w="6548" w:type="dxa"/>
            <w:shd w:val="clear" w:color="auto" w:fill="FFFFFF"/>
          </w:tcPr>
          <w:p w:rsidR="00364A45" w:rsidRPr="00784742" w:rsidRDefault="00364A45" w:rsidP="00257C80">
            <w:pPr>
              <w:shd w:val="clear" w:color="auto" w:fill="FFFFFF"/>
              <w:spacing w:before="100" w:after="100"/>
              <w:rPr>
                <w:snapToGrid w:val="0"/>
              </w:rPr>
            </w:pPr>
            <w:r w:rsidRPr="00784742">
              <w:rPr>
                <w:snapToGrid w:val="0"/>
              </w:rPr>
              <w:t xml:space="preserve">м. Івано-Франківськ      </w:t>
            </w:r>
          </w:p>
        </w:tc>
        <w:tc>
          <w:tcPr>
            <w:tcW w:w="3555" w:type="dxa"/>
            <w:shd w:val="clear" w:color="auto" w:fill="FFFFFF"/>
          </w:tcPr>
          <w:p w:rsidR="00364A45" w:rsidRPr="00784742" w:rsidRDefault="00364A45" w:rsidP="00257C80">
            <w:pPr>
              <w:shd w:val="clear" w:color="auto" w:fill="FFFFFF"/>
              <w:spacing w:before="100" w:after="100"/>
              <w:rPr>
                <w:snapToGrid w:val="0"/>
              </w:rPr>
            </w:pPr>
            <w:r w:rsidRPr="00784742">
              <w:rPr>
                <w:snapToGrid w:val="0"/>
                <w:lang w:val="en-US"/>
              </w:rPr>
              <w:t>“</w:t>
            </w:r>
            <w:r w:rsidRPr="00784742">
              <w:rPr>
                <w:snapToGrid w:val="0"/>
              </w:rPr>
              <w:t>____</w:t>
            </w:r>
            <w:r w:rsidRPr="00784742">
              <w:rPr>
                <w:snapToGrid w:val="0"/>
                <w:lang w:val="en-US"/>
              </w:rPr>
              <w:t>”</w:t>
            </w:r>
            <w:r w:rsidRPr="00784742">
              <w:rPr>
                <w:snapToGrid w:val="0"/>
              </w:rPr>
              <w:t xml:space="preserve">__________ </w:t>
            </w:r>
            <w:r w:rsidRPr="00784742">
              <w:rPr>
                <w:snapToGrid w:val="0"/>
                <w:lang w:val="en-US"/>
              </w:rPr>
              <w:t>20</w:t>
            </w:r>
            <w:r w:rsidRPr="00784742">
              <w:rPr>
                <w:snapToGrid w:val="0"/>
              </w:rPr>
              <w:t>2</w:t>
            </w:r>
            <w:r>
              <w:rPr>
                <w:snapToGrid w:val="0"/>
                <w:lang w:val="en-US"/>
              </w:rPr>
              <w:t>2</w:t>
            </w:r>
            <w:r w:rsidRPr="00784742">
              <w:rPr>
                <w:snapToGrid w:val="0"/>
              </w:rPr>
              <w:t>р</w:t>
            </w:r>
          </w:p>
        </w:tc>
      </w:tr>
    </w:tbl>
    <w:p w:rsidR="00364A45" w:rsidRPr="00784742" w:rsidRDefault="00364A45" w:rsidP="00364A45">
      <w:pPr>
        <w:shd w:val="clear" w:color="auto" w:fill="FFFFFF"/>
        <w:spacing w:before="100" w:after="100"/>
        <w:rPr>
          <w:snapToGrid w:val="0"/>
        </w:rPr>
      </w:pPr>
    </w:p>
    <w:p w:rsidR="00364A45" w:rsidRPr="00784742" w:rsidRDefault="00364A45" w:rsidP="00364A45">
      <w:pPr>
        <w:jc w:val="both"/>
      </w:pPr>
      <w:r w:rsidRPr="00784742">
        <w:t xml:space="preserve">ЗАМОВНИК: </w:t>
      </w:r>
      <w:r w:rsidRPr="00784742">
        <w:rPr>
          <w:b/>
        </w:rPr>
        <w:t>Приватне акціонерне товариство «</w:t>
      </w:r>
      <w:proofErr w:type="spellStart"/>
      <w:r w:rsidRPr="00784742">
        <w:rPr>
          <w:b/>
        </w:rPr>
        <w:t>Прикарпаттяобленерго</w:t>
      </w:r>
      <w:proofErr w:type="spellEnd"/>
      <w:r w:rsidRPr="00784742">
        <w:rPr>
          <w:b/>
        </w:rPr>
        <w:t>»</w:t>
      </w:r>
      <w:r w:rsidRPr="00784742">
        <w:t xml:space="preserve"> в особі заступника Голови Правління з адміністративної діяльності </w:t>
      </w:r>
      <w:proofErr w:type="spellStart"/>
      <w:r w:rsidRPr="00784742">
        <w:t>Чернявського</w:t>
      </w:r>
      <w:proofErr w:type="spellEnd"/>
      <w:r w:rsidRPr="00784742">
        <w:t xml:space="preserve"> Миколи Олександровича, який діє на підставі довіреності  № 415  від 14.02.2019 р., з однієї сторони, і </w:t>
      </w:r>
    </w:p>
    <w:p w:rsidR="00364A45" w:rsidRPr="00784742" w:rsidRDefault="00364A45" w:rsidP="00364A45">
      <w:pPr>
        <w:jc w:val="both"/>
      </w:pPr>
      <w:r w:rsidRPr="00784742">
        <w:t>ГЕНПІДРЯДНИК:</w:t>
      </w:r>
      <w:r w:rsidRPr="00784742">
        <w:rPr>
          <w:b/>
        </w:rPr>
        <w:t xml:space="preserve"> </w:t>
      </w:r>
      <w:r w:rsidRPr="00784742">
        <w:rPr>
          <w:b/>
          <w:bCs/>
        </w:rPr>
        <w:t>_______________________</w:t>
      </w:r>
      <w:r w:rsidRPr="00784742">
        <w:t xml:space="preserve">, в особі </w:t>
      </w:r>
      <w:r w:rsidRPr="00784742">
        <w:rPr>
          <w:b/>
        </w:rPr>
        <w:t>___________________________</w:t>
      </w:r>
      <w:r w:rsidRPr="00784742">
        <w:t>, який діє на підставі Статуту, з іншої сторони (в подальшому разом іменуються «Сторони», а кожна окремо – «Сторона») уклали цей Договір виконання робіт (надалі іменується «Договір») про наступне: </w:t>
      </w:r>
    </w:p>
    <w:p w:rsidR="00364A45" w:rsidRPr="00784742" w:rsidRDefault="00364A45" w:rsidP="00364A45">
      <w:pPr>
        <w:jc w:val="both"/>
      </w:pPr>
    </w:p>
    <w:p w:rsidR="00364A45" w:rsidRPr="00784742" w:rsidRDefault="00364A45" w:rsidP="00364A45">
      <w:pPr>
        <w:numPr>
          <w:ilvl w:val="0"/>
          <w:numId w:val="26"/>
        </w:numPr>
        <w:jc w:val="center"/>
        <w:outlineLvl w:val="0"/>
        <w:rPr>
          <w:b/>
        </w:rPr>
      </w:pPr>
      <w:r w:rsidRPr="00784742">
        <w:rPr>
          <w:b/>
        </w:rPr>
        <w:t>ПРЕДМЕТ ДОГОВОРУ</w:t>
      </w:r>
    </w:p>
    <w:p w:rsidR="00364A45" w:rsidRPr="00784742" w:rsidRDefault="00364A45" w:rsidP="00364A45">
      <w:pPr>
        <w:keepLines/>
        <w:autoSpaceDE w:val="0"/>
        <w:autoSpaceDN w:val="0"/>
        <w:rPr>
          <w:b/>
        </w:rPr>
      </w:pPr>
      <w:r w:rsidRPr="00784742">
        <w:t xml:space="preserve">1.1. Замовник доручає, а Генпідрядник забезпечує відповідно до умов Договору виконання робіт по </w:t>
      </w:r>
      <w:r w:rsidRPr="004435F3">
        <w:rPr>
          <w:lang w:val="ru-RU"/>
        </w:rPr>
        <w:t xml:space="preserve"> </w:t>
      </w:r>
      <w:r>
        <w:t>п</w:t>
      </w:r>
      <w:proofErr w:type="spellStart"/>
      <w:r w:rsidRPr="004435F3">
        <w:rPr>
          <w:lang w:val="ru-RU"/>
        </w:rPr>
        <w:t>рокладанню</w:t>
      </w:r>
      <w:proofErr w:type="spellEnd"/>
      <w:r w:rsidRPr="004435F3">
        <w:rPr>
          <w:lang w:val="ru-RU"/>
        </w:rPr>
        <w:t xml:space="preserve"> </w:t>
      </w:r>
      <w:proofErr w:type="spellStart"/>
      <w:r w:rsidRPr="004435F3">
        <w:rPr>
          <w:lang w:val="ru-RU"/>
        </w:rPr>
        <w:t>волоконно</w:t>
      </w:r>
      <w:proofErr w:type="spellEnd"/>
      <w:r w:rsidRPr="004435F3">
        <w:rPr>
          <w:lang w:val="ru-RU"/>
        </w:rPr>
        <w:t xml:space="preserve"> </w:t>
      </w:r>
      <w:r>
        <w:t xml:space="preserve">- </w:t>
      </w:r>
      <w:proofErr w:type="spellStart"/>
      <w:r w:rsidRPr="004435F3">
        <w:rPr>
          <w:lang w:val="ru-RU"/>
        </w:rPr>
        <w:t>оптичного</w:t>
      </w:r>
      <w:proofErr w:type="spellEnd"/>
      <w:r w:rsidRPr="004435F3">
        <w:rPr>
          <w:lang w:val="ru-RU"/>
        </w:rPr>
        <w:t xml:space="preserve"> кабелю (ВОК) з ПС</w:t>
      </w:r>
      <w:r w:rsidRPr="00784742">
        <w:t>:</w:t>
      </w:r>
    </w:p>
    <w:p w:rsidR="00364A45" w:rsidRPr="00784742" w:rsidRDefault="00364A45" w:rsidP="00364A45">
      <w:pPr>
        <w:keepLines/>
        <w:autoSpaceDE w:val="0"/>
        <w:autoSpaceDN w:val="0"/>
        <w:rPr>
          <w:b/>
        </w:rPr>
      </w:pPr>
      <w:r>
        <w:rPr>
          <w:b/>
        </w:rPr>
        <w:t xml:space="preserve">-  </w:t>
      </w:r>
      <w:r w:rsidRPr="0067010D">
        <w:rPr>
          <w:b/>
        </w:rPr>
        <w:t>ПС 35/10 кВ «</w:t>
      </w:r>
      <w:proofErr w:type="spellStart"/>
      <w:r w:rsidRPr="0067010D">
        <w:rPr>
          <w:b/>
        </w:rPr>
        <w:t>Стецева</w:t>
      </w:r>
      <w:proofErr w:type="spellEnd"/>
      <w:r w:rsidRPr="0067010D">
        <w:rPr>
          <w:b/>
        </w:rPr>
        <w:t>» - ПС 35/10 кВ «</w:t>
      </w:r>
      <w:proofErr w:type="spellStart"/>
      <w:r w:rsidRPr="0067010D">
        <w:rPr>
          <w:b/>
        </w:rPr>
        <w:t>Шевченково</w:t>
      </w:r>
      <w:proofErr w:type="spellEnd"/>
      <w:r w:rsidRPr="0067010D">
        <w:rPr>
          <w:b/>
        </w:rPr>
        <w:t>»</w:t>
      </w:r>
      <w:r w:rsidRPr="00784742">
        <w:rPr>
          <w:b/>
        </w:rPr>
        <w:t xml:space="preserve">; </w:t>
      </w:r>
    </w:p>
    <w:p w:rsidR="00364A45" w:rsidRDefault="00364A45" w:rsidP="00364A45">
      <w:pPr>
        <w:keepLines/>
        <w:autoSpaceDE w:val="0"/>
        <w:autoSpaceDN w:val="0"/>
        <w:rPr>
          <w:b/>
        </w:rPr>
      </w:pPr>
      <w:r w:rsidRPr="00784742">
        <w:rPr>
          <w:b/>
        </w:rPr>
        <w:t xml:space="preserve">-  </w:t>
      </w:r>
      <w:r w:rsidRPr="0067010D">
        <w:rPr>
          <w:b/>
        </w:rPr>
        <w:t>ПС 35/10 кВ «</w:t>
      </w:r>
      <w:proofErr w:type="spellStart"/>
      <w:r w:rsidRPr="0067010D">
        <w:rPr>
          <w:b/>
        </w:rPr>
        <w:t>Шевченково</w:t>
      </w:r>
      <w:proofErr w:type="spellEnd"/>
      <w:r w:rsidRPr="0067010D">
        <w:rPr>
          <w:b/>
        </w:rPr>
        <w:t>» - ПС 35/10 кВ «</w:t>
      </w:r>
      <w:proofErr w:type="spellStart"/>
      <w:r w:rsidRPr="0067010D">
        <w:rPr>
          <w:b/>
        </w:rPr>
        <w:t>Трофанівка</w:t>
      </w:r>
      <w:proofErr w:type="spellEnd"/>
      <w:r w:rsidRPr="0067010D">
        <w:rPr>
          <w:b/>
        </w:rPr>
        <w:t>»</w:t>
      </w:r>
      <w:r>
        <w:rPr>
          <w:b/>
        </w:rPr>
        <w:t>;</w:t>
      </w:r>
    </w:p>
    <w:p w:rsidR="00364A45" w:rsidRDefault="00364A45" w:rsidP="00364A45">
      <w:pPr>
        <w:keepLines/>
        <w:autoSpaceDE w:val="0"/>
        <w:autoSpaceDN w:val="0"/>
        <w:rPr>
          <w:b/>
        </w:rPr>
      </w:pPr>
      <w:r>
        <w:rPr>
          <w:b/>
        </w:rPr>
        <w:t xml:space="preserve">-  </w:t>
      </w:r>
      <w:r w:rsidRPr="0067010D">
        <w:rPr>
          <w:b/>
        </w:rPr>
        <w:t>ПС 35/10 кВ «ТП ГЕС» - ПС 35/10 кВ «</w:t>
      </w:r>
      <w:proofErr w:type="spellStart"/>
      <w:r w:rsidRPr="0067010D">
        <w:rPr>
          <w:b/>
        </w:rPr>
        <w:t>Будилів</w:t>
      </w:r>
      <w:proofErr w:type="spellEnd"/>
      <w:r w:rsidRPr="0067010D">
        <w:rPr>
          <w:b/>
        </w:rPr>
        <w:t>»</w:t>
      </w:r>
      <w:r>
        <w:rPr>
          <w:b/>
        </w:rPr>
        <w:t>;</w:t>
      </w:r>
    </w:p>
    <w:p w:rsidR="00364A45" w:rsidRDefault="00364A45" w:rsidP="00364A45">
      <w:pPr>
        <w:keepLines/>
        <w:autoSpaceDE w:val="0"/>
        <w:autoSpaceDN w:val="0"/>
        <w:rPr>
          <w:b/>
        </w:rPr>
      </w:pPr>
      <w:r>
        <w:rPr>
          <w:b/>
        </w:rPr>
        <w:t xml:space="preserve">-  </w:t>
      </w:r>
      <w:r w:rsidRPr="0067010D">
        <w:rPr>
          <w:b/>
        </w:rPr>
        <w:t>ПС 35/10 кВ «</w:t>
      </w:r>
      <w:proofErr w:type="spellStart"/>
      <w:r w:rsidRPr="0067010D">
        <w:rPr>
          <w:b/>
        </w:rPr>
        <w:t>Трофанівка</w:t>
      </w:r>
      <w:proofErr w:type="spellEnd"/>
      <w:r w:rsidRPr="0067010D">
        <w:rPr>
          <w:b/>
        </w:rPr>
        <w:t>» - ПС 35/10 кВ «</w:t>
      </w:r>
      <w:proofErr w:type="spellStart"/>
      <w:r w:rsidRPr="0067010D">
        <w:rPr>
          <w:b/>
        </w:rPr>
        <w:t>Заболотів</w:t>
      </w:r>
      <w:proofErr w:type="spellEnd"/>
      <w:r w:rsidRPr="0067010D">
        <w:rPr>
          <w:b/>
        </w:rPr>
        <w:t>»</w:t>
      </w:r>
      <w:r>
        <w:rPr>
          <w:b/>
        </w:rPr>
        <w:t>;</w:t>
      </w:r>
    </w:p>
    <w:p w:rsidR="00364A45" w:rsidRPr="00784742" w:rsidRDefault="00364A45" w:rsidP="00364A45">
      <w:pPr>
        <w:keepLines/>
        <w:autoSpaceDE w:val="0"/>
        <w:autoSpaceDN w:val="0"/>
        <w:rPr>
          <w:b/>
        </w:rPr>
      </w:pPr>
      <w:r>
        <w:rPr>
          <w:b/>
        </w:rPr>
        <w:t xml:space="preserve">-  </w:t>
      </w:r>
      <w:r w:rsidRPr="0067010D">
        <w:rPr>
          <w:b/>
        </w:rPr>
        <w:t xml:space="preserve">ПС 35/10 кВ «Н. </w:t>
      </w:r>
      <w:proofErr w:type="spellStart"/>
      <w:r w:rsidRPr="0067010D">
        <w:rPr>
          <w:b/>
        </w:rPr>
        <w:t>Вербіж</w:t>
      </w:r>
      <w:proofErr w:type="spellEnd"/>
      <w:r w:rsidRPr="0067010D">
        <w:rPr>
          <w:b/>
        </w:rPr>
        <w:t>» - Коломия МСЕЕМ</w:t>
      </w:r>
      <w:r>
        <w:rPr>
          <w:b/>
        </w:rPr>
        <w:t>.</w:t>
      </w:r>
    </w:p>
    <w:p w:rsidR="00364A45" w:rsidRPr="00F701AF" w:rsidRDefault="00364A45" w:rsidP="00364A45">
      <w:pPr>
        <w:shd w:val="clear" w:color="auto" w:fill="FFFFFF"/>
        <w:jc w:val="both"/>
        <w:rPr>
          <w:snapToGrid w:val="0"/>
          <w:spacing w:val="-2"/>
        </w:rPr>
      </w:pPr>
      <w:r w:rsidRPr="00F701AF">
        <w:rPr>
          <w:snapToGrid w:val="0"/>
          <w:spacing w:val="-2"/>
        </w:rPr>
        <w:t>1.2. Склад та обсяги робіт, що доручаються до виконання Генпідряднику, визначені проектною документацією, яка надається Замовником в установленому порядку.</w:t>
      </w:r>
    </w:p>
    <w:p w:rsidR="00364A45" w:rsidRPr="00F701AF" w:rsidRDefault="00364A45" w:rsidP="00364A45">
      <w:pPr>
        <w:shd w:val="clear" w:color="auto" w:fill="FFFFFF"/>
        <w:jc w:val="both"/>
        <w:rPr>
          <w:snapToGrid w:val="0"/>
          <w:spacing w:val="-2"/>
        </w:rPr>
      </w:pPr>
      <w:r w:rsidRPr="00F701AF">
        <w:rPr>
          <w:snapToGrid w:val="0"/>
          <w:spacing w:val="-2"/>
        </w:rPr>
        <w:t>1.3. Обсяги робіт можуть бути зменшені залежно від реального фінансування видатків.</w:t>
      </w:r>
    </w:p>
    <w:p w:rsidR="00364A45" w:rsidRDefault="00364A45" w:rsidP="00364A45">
      <w:pPr>
        <w:shd w:val="clear" w:color="auto" w:fill="FFFFFF"/>
        <w:jc w:val="both"/>
        <w:rPr>
          <w:snapToGrid w:val="0"/>
          <w:spacing w:val="-2"/>
        </w:rPr>
      </w:pPr>
      <w:r w:rsidRPr="00F701AF">
        <w:rPr>
          <w:snapToGrid w:val="0"/>
          <w:spacing w:val="-2"/>
        </w:rPr>
        <w:t xml:space="preserve">1.4. Загальний термін виконання робіт </w:t>
      </w:r>
      <w:r w:rsidRPr="00973F05">
        <w:rPr>
          <w:snapToGrid w:val="0"/>
          <w:spacing w:val="-2"/>
        </w:rPr>
        <w:t xml:space="preserve">– до </w:t>
      </w:r>
      <w:r w:rsidR="009A15C0" w:rsidRPr="00973F05">
        <w:rPr>
          <w:snapToGrid w:val="0"/>
          <w:spacing w:val="-2"/>
          <w:lang w:val="en-US"/>
        </w:rPr>
        <w:t>3</w:t>
      </w:r>
      <w:r w:rsidRPr="00973F05">
        <w:rPr>
          <w:snapToGrid w:val="0"/>
          <w:spacing w:val="-2"/>
        </w:rPr>
        <w:t>0.</w:t>
      </w:r>
      <w:r w:rsidR="009A15C0" w:rsidRPr="00973F05">
        <w:rPr>
          <w:snapToGrid w:val="0"/>
          <w:spacing w:val="-2"/>
          <w:lang w:val="en-US"/>
        </w:rPr>
        <w:t>11</w:t>
      </w:r>
      <w:r w:rsidRPr="00973F05">
        <w:rPr>
          <w:snapToGrid w:val="0"/>
          <w:spacing w:val="-2"/>
        </w:rPr>
        <w:t xml:space="preserve">.2022р. Роботи виконуються відповідно до Календарного плану (Додаток №1), розробленого Замовником і погодженого Генпідрядником (складається при укладанні договору). Початком терміну виконання робіт за Договором є момент </w:t>
      </w:r>
      <w:r w:rsidR="009A15C0" w:rsidRPr="00973F05">
        <w:rPr>
          <w:snapToGrid w:val="0"/>
          <w:spacing w:val="-2"/>
        </w:rPr>
        <w:t>повідомлення Замовником Генпідрядника про готовність об</w:t>
      </w:r>
      <w:r w:rsidR="009A15C0" w:rsidRPr="00973F05">
        <w:rPr>
          <w:snapToGrid w:val="0"/>
          <w:spacing w:val="-2"/>
          <w:lang w:val="en-US"/>
        </w:rPr>
        <w:t>’</w:t>
      </w:r>
      <w:proofErr w:type="spellStart"/>
      <w:r w:rsidR="009A15C0" w:rsidRPr="00973F05">
        <w:rPr>
          <w:snapToGrid w:val="0"/>
          <w:spacing w:val="-2"/>
        </w:rPr>
        <w:t>єктів</w:t>
      </w:r>
      <w:proofErr w:type="spellEnd"/>
      <w:r w:rsidR="009A15C0" w:rsidRPr="00973F05">
        <w:rPr>
          <w:snapToGrid w:val="0"/>
          <w:spacing w:val="-2"/>
        </w:rPr>
        <w:t xml:space="preserve"> для виконання робіт.</w:t>
      </w:r>
      <w:r w:rsidR="006C4F69" w:rsidRPr="00973F05">
        <w:t xml:space="preserve"> </w:t>
      </w:r>
      <w:r w:rsidR="006C4F69" w:rsidRPr="00973F05">
        <w:rPr>
          <w:snapToGrid w:val="0"/>
          <w:spacing w:val="-2"/>
        </w:rPr>
        <w:t>Повідомлення, надіслане електронною поштою, вважається таким, що має юридичну силу.</w:t>
      </w:r>
    </w:p>
    <w:p w:rsidR="009A15C0" w:rsidRPr="00F701AF" w:rsidRDefault="009A15C0" w:rsidP="00364A45">
      <w:pPr>
        <w:shd w:val="clear" w:color="auto" w:fill="FFFFFF"/>
        <w:jc w:val="both"/>
        <w:rPr>
          <w:snapToGrid w:val="0"/>
          <w:spacing w:val="-2"/>
        </w:rPr>
      </w:pPr>
    </w:p>
    <w:p w:rsidR="00364A45" w:rsidRPr="00784742" w:rsidRDefault="00364A45" w:rsidP="00364A45">
      <w:pPr>
        <w:numPr>
          <w:ilvl w:val="0"/>
          <w:numId w:val="31"/>
        </w:numPr>
        <w:jc w:val="center"/>
        <w:outlineLvl w:val="0"/>
        <w:rPr>
          <w:b/>
        </w:rPr>
      </w:pPr>
      <w:r w:rsidRPr="00784742">
        <w:rPr>
          <w:b/>
        </w:rPr>
        <w:t xml:space="preserve">ЯКІСТЬ РОБІТ  </w:t>
      </w:r>
    </w:p>
    <w:p w:rsidR="00364A45" w:rsidRPr="00F52D97" w:rsidRDefault="00364A45" w:rsidP="00364A45">
      <w:pPr>
        <w:shd w:val="clear" w:color="auto" w:fill="FFFFFF"/>
        <w:jc w:val="both"/>
        <w:rPr>
          <w:snapToGrid w:val="0"/>
          <w:spacing w:val="-2"/>
        </w:rPr>
      </w:pPr>
      <w:r w:rsidRPr="00F52D97">
        <w:rPr>
          <w:snapToGrid w:val="0"/>
          <w:spacing w:val="-2"/>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будівництва, проектній документації,</w:t>
      </w:r>
      <w:r w:rsidRPr="00F52D97">
        <w:rPr>
          <w:snapToGrid w:val="0"/>
        </w:rPr>
        <w:t xml:space="preserve"> </w:t>
      </w:r>
      <w:r w:rsidRPr="00F52D97">
        <w:rPr>
          <w:snapToGrid w:val="0"/>
          <w:spacing w:val="-2"/>
        </w:rPr>
        <w:t xml:space="preserve">з охорони праці та пожежної безпеки та вимог Замовника з охорони праці. </w:t>
      </w:r>
    </w:p>
    <w:p w:rsidR="00364A45" w:rsidRPr="00F52D97" w:rsidRDefault="00364A45" w:rsidP="00364A45">
      <w:pPr>
        <w:shd w:val="clear" w:color="auto" w:fill="FFFFFF"/>
        <w:jc w:val="both"/>
        <w:rPr>
          <w:snapToGrid w:val="0"/>
          <w:spacing w:val="-2"/>
        </w:rPr>
      </w:pPr>
      <w:r w:rsidRPr="00F52D97">
        <w:rPr>
          <w:snapToGrid w:val="0"/>
          <w:spacing w:val="-2"/>
        </w:rPr>
        <w:t>2.2. Забезпечення робіт матеріалами, комплектуючими та устаткуванням здійснює Генпідрядник. Генпідрядник зобов’язаний узгоджувати із Замовником постачальників матеріалів, комплектуючих та устаткування. Якість матеріалів повинна відповідати державним будівельним нормам і правилам, державним стандартам, технічним умовам.</w:t>
      </w:r>
    </w:p>
    <w:p w:rsidR="00364A45" w:rsidRPr="00F52D97" w:rsidRDefault="00364A45" w:rsidP="00364A45">
      <w:pPr>
        <w:shd w:val="clear" w:color="auto" w:fill="FFFFFF"/>
        <w:jc w:val="both"/>
        <w:rPr>
          <w:snapToGrid w:val="0"/>
          <w:spacing w:val="-2"/>
        </w:rPr>
      </w:pPr>
      <w:r w:rsidRPr="00F52D97">
        <w:rPr>
          <w:snapToGrid w:val="0"/>
          <w:spacing w:val="-2"/>
        </w:rPr>
        <w:t>2.3. Генпідрядник гарантує якість закінчених робіт і змонтованих конструкцій, досягнення показників, визначених у проектній документації, та можливість їх експлуатації протягом 10-ти років.</w:t>
      </w:r>
    </w:p>
    <w:p w:rsidR="00364A45" w:rsidRPr="00F52D97" w:rsidRDefault="00364A45" w:rsidP="00364A45">
      <w:pPr>
        <w:shd w:val="clear" w:color="auto" w:fill="FFFFFF"/>
        <w:jc w:val="both"/>
        <w:rPr>
          <w:snapToGrid w:val="0"/>
          <w:spacing w:val="-2"/>
        </w:rPr>
      </w:pPr>
      <w:r w:rsidRPr="00F52D97">
        <w:rPr>
          <w:snapToGrid w:val="0"/>
          <w:spacing w:val="-2"/>
        </w:rPr>
        <w:t xml:space="preserve">2.4. Гарантійний строк на якість закінчених робіт і змонтованих конструкцій складає 24 (двадцять чотири) місяці. </w:t>
      </w:r>
    </w:p>
    <w:p w:rsidR="00364A45" w:rsidRPr="00F52D97" w:rsidRDefault="00364A45" w:rsidP="00364A45">
      <w:pPr>
        <w:shd w:val="clear" w:color="auto" w:fill="FFFFFF"/>
        <w:jc w:val="both"/>
        <w:rPr>
          <w:snapToGrid w:val="0"/>
          <w:spacing w:val="-2"/>
        </w:rPr>
      </w:pPr>
      <w:r w:rsidRPr="00F52D97">
        <w:rPr>
          <w:snapToGrid w:val="0"/>
          <w:spacing w:val="-2"/>
        </w:rPr>
        <w:t>2.5. Перебіг гарантійного строку  якості закінчених робіт і змонтованих конструкцій вважається день підписання Акту здачі-приймання робіт, що підтверджує факт прийняття виконаних робіт Замовником.</w:t>
      </w:r>
    </w:p>
    <w:p w:rsidR="00364A45" w:rsidRPr="00F52D97" w:rsidRDefault="00364A45" w:rsidP="00364A45">
      <w:pPr>
        <w:shd w:val="clear" w:color="auto" w:fill="FFFFFF"/>
        <w:jc w:val="both"/>
        <w:rPr>
          <w:snapToGrid w:val="0"/>
          <w:spacing w:val="-2"/>
        </w:rPr>
      </w:pPr>
      <w:r w:rsidRPr="00F52D97">
        <w:rPr>
          <w:snapToGrid w:val="0"/>
          <w:spacing w:val="-2"/>
        </w:rPr>
        <w:lastRenderedPageBreak/>
        <w:t>2.6. Генпідрядник відповідає за недоліки (дефекти), виявлені в закінчених роботах і змонтованих конструкціях протягом гарантійного строку.</w:t>
      </w:r>
    </w:p>
    <w:p w:rsidR="00364A45" w:rsidRPr="00F52D97" w:rsidRDefault="00364A45" w:rsidP="00364A45">
      <w:pPr>
        <w:shd w:val="clear" w:color="auto" w:fill="FFFFFF"/>
        <w:jc w:val="both"/>
        <w:rPr>
          <w:snapToGrid w:val="0"/>
          <w:spacing w:val="-2"/>
        </w:rPr>
      </w:pPr>
      <w:r w:rsidRPr="00F52D97">
        <w:rPr>
          <w:snapToGrid w:val="0"/>
          <w:spacing w:val="-2"/>
        </w:rPr>
        <w:t>2.7. Усунення прихованих недоліків, або недоліків які не могли бути помічені Замовником при звичайному прийманні виконаних робіт, і були виявлені після складання Акту виконаних робіт, гарантується Генпідрядником протягом 24 місяців від дня підписання Сторонами Акту виконаних робіт.</w:t>
      </w:r>
    </w:p>
    <w:p w:rsidR="00364A45" w:rsidRPr="00F52D97" w:rsidRDefault="00364A45" w:rsidP="00364A45">
      <w:pPr>
        <w:shd w:val="clear" w:color="auto" w:fill="FFFFFF"/>
        <w:jc w:val="both"/>
        <w:rPr>
          <w:snapToGrid w:val="0"/>
          <w:spacing w:val="-2"/>
        </w:rPr>
      </w:pPr>
      <w:r w:rsidRPr="00F52D97">
        <w:rPr>
          <w:snapToGrid w:val="0"/>
          <w:spacing w:val="-2"/>
        </w:rPr>
        <w:t>2.8. У разі виявлення протягом гарантійного терміну у закінчених роботах недоліків (дефектів), Замовник негайно повідомляє про них Генпідрядника  і запрошує його для складання акту про порядок і терміни усунення виявлених недоліків (дефектів).</w:t>
      </w:r>
    </w:p>
    <w:p w:rsidR="00364A45" w:rsidRPr="00F52D97" w:rsidRDefault="00364A45" w:rsidP="00364A45">
      <w:pPr>
        <w:shd w:val="clear" w:color="auto" w:fill="FFFFFF"/>
        <w:jc w:val="both"/>
        <w:rPr>
          <w:snapToGrid w:val="0"/>
          <w:spacing w:val="-2"/>
        </w:rPr>
      </w:pPr>
      <w:r w:rsidRPr="00F52D97">
        <w:rPr>
          <w:snapToGrid w:val="0"/>
          <w:spacing w:val="-2"/>
        </w:rPr>
        <w:t>2.9. Генпідрядник не пізніше 12 годин після отримання інформації про виявлені приховані/наявні недоліки (дефекти) сповіщає Замовника про дату прибуття свого представника для погодження питань, пов‘язаних з їх усуненням силами і за рахунок Генпідрядника.</w:t>
      </w:r>
    </w:p>
    <w:p w:rsidR="00364A45" w:rsidRPr="00F52D97" w:rsidRDefault="00364A45" w:rsidP="00364A45">
      <w:pPr>
        <w:shd w:val="clear" w:color="auto" w:fill="FFFFFF"/>
        <w:jc w:val="both"/>
        <w:rPr>
          <w:snapToGrid w:val="0"/>
          <w:spacing w:val="-2"/>
        </w:rPr>
      </w:pPr>
      <w:r w:rsidRPr="00F52D97">
        <w:rPr>
          <w:snapToGrid w:val="0"/>
          <w:spacing w:val="-2"/>
        </w:rPr>
        <w:t>2.10. Якщо Генпідрядник не з'явиться без поважних причин у визначений в запрошенні термін, Замовник має право залучити до складання акту незалежних експертів, повідомивши про це Генпідрядника. Акт, складений без участі Генпідрядника, надсилається йому для виконання на наступний день після складання. Генпідрядник відшкодовує Замовнику вартість проведеної експертизи.</w:t>
      </w:r>
    </w:p>
    <w:p w:rsidR="00364A45" w:rsidRPr="00F52D97" w:rsidRDefault="00364A45" w:rsidP="00364A45">
      <w:pPr>
        <w:shd w:val="clear" w:color="auto" w:fill="FFFFFF"/>
        <w:jc w:val="both"/>
        <w:rPr>
          <w:snapToGrid w:val="0"/>
          <w:spacing w:val="-2"/>
        </w:rPr>
      </w:pPr>
      <w:r w:rsidRPr="00F52D97">
        <w:rPr>
          <w:snapToGrid w:val="0"/>
          <w:spacing w:val="-2"/>
        </w:rPr>
        <w:t>2.11. Термін усунення Генпідрядником виявлених недоліків (дефектів) не повинен перевищувати 5 робочих днів.</w:t>
      </w:r>
    </w:p>
    <w:p w:rsidR="00364A45" w:rsidRPr="00F52D97" w:rsidRDefault="00364A45" w:rsidP="00364A45">
      <w:pPr>
        <w:shd w:val="clear" w:color="auto" w:fill="FFFFFF"/>
        <w:jc w:val="both"/>
        <w:rPr>
          <w:snapToGrid w:val="0"/>
          <w:spacing w:val="-2"/>
        </w:rPr>
      </w:pPr>
      <w:r w:rsidRPr="00F52D97">
        <w:rPr>
          <w:snapToGrid w:val="0"/>
          <w:spacing w:val="-2"/>
        </w:rPr>
        <w:t xml:space="preserve">2.12. При встановленні факту пошкодження третіми особами так і Замовником </w:t>
      </w:r>
      <w:proofErr w:type="spellStart"/>
      <w:r w:rsidRPr="00F52D97">
        <w:rPr>
          <w:snapToGrid w:val="0"/>
          <w:spacing w:val="-2"/>
        </w:rPr>
        <w:t>волоконно</w:t>
      </w:r>
      <w:proofErr w:type="spellEnd"/>
      <w:r w:rsidRPr="00F52D97">
        <w:rPr>
          <w:snapToGrid w:val="0"/>
          <w:spacing w:val="-2"/>
        </w:rPr>
        <w:t xml:space="preserve"> - оптичного кабелю, підвісної арматури та комплектуючих тоді Генпідрядник звільняється від виконання гарантійних зобов’язань</w:t>
      </w:r>
    </w:p>
    <w:p w:rsidR="00364A45" w:rsidRPr="005C6DC9" w:rsidRDefault="00364A45" w:rsidP="00364A45">
      <w:pPr>
        <w:pStyle w:val="Normal1"/>
        <w:shd w:val="clear" w:color="auto" w:fill="FFFFFF"/>
        <w:jc w:val="both"/>
        <w:rPr>
          <w:spacing w:val="-2"/>
          <w:lang w:val="uk-UA"/>
        </w:rPr>
      </w:pPr>
      <w:r w:rsidRPr="004435F3">
        <w:rPr>
          <w:spacing w:val="-2"/>
          <w:szCs w:val="24"/>
          <w:lang w:val="uk-UA"/>
        </w:rPr>
        <w:t>2.13</w:t>
      </w:r>
      <w:r w:rsidRPr="00F52D97">
        <w:rPr>
          <w:spacing w:val="-2"/>
          <w:szCs w:val="24"/>
          <w:lang w:val="uk-UA"/>
        </w:rPr>
        <w:t>.</w:t>
      </w:r>
      <w:r w:rsidRPr="004435F3">
        <w:rPr>
          <w:spacing w:val="-2"/>
          <w:szCs w:val="24"/>
          <w:lang w:val="uk-UA"/>
        </w:rPr>
        <w:t xml:space="preserve"> </w:t>
      </w:r>
      <w:r w:rsidRPr="00F52D97">
        <w:rPr>
          <w:spacing w:val="-2"/>
          <w:lang w:val="uk-UA"/>
        </w:rPr>
        <w:t>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r>
        <w:rPr>
          <w:spacing w:val="-2"/>
          <w:lang w:val="uk-UA"/>
        </w:rPr>
        <w:t xml:space="preserve"> </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ЦІНА ДОГОВОРУ</w:t>
      </w:r>
    </w:p>
    <w:p w:rsidR="00364A45" w:rsidRPr="00784742" w:rsidRDefault="00364A45" w:rsidP="00364A45">
      <w:pPr>
        <w:jc w:val="both"/>
      </w:pPr>
      <w:r w:rsidRPr="00784742">
        <w:t xml:space="preserve">3.1. Ціна цього Договору </w:t>
      </w:r>
      <w:r w:rsidRPr="00784742">
        <w:rPr>
          <w:spacing w:val="3"/>
        </w:rPr>
        <w:t xml:space="preserve">визначається договірною ціною </w:t>
      </w:r>
      <w:r w:rsidRPr="00784742">
        <w:t>і складає _______________</w:t>
      </w:r>
      <w:r w:rsidRPr="00784742">
        <w:rPr>
          <w:spacing w:val="-3"/>
        </w:rPr>
        <w:t xml:space="preserve"> грн.(__________грн, ____ </w:t>
      </w:r>
      <w:proofErr w:type="spellStart"/>
      <w:r w:rsidRPr="00784742">
        <w:rPr>
          <w:spacing w:val="-3"/>
        </w:rPr>
        <w:t>коп</w:t>
      </w:r>
      <w:proofErr w:type="spellEnd"/>
      <w:r w:rsidRPr="00784742">
        <w:rPr>
          <w:spacing w:val="-3"/>
        </w:rPr>
        <w:t xml:space="preserve">), крім того – ПДВ 20% _________- грн. (_________________ грн, __ коп.), </w:t>
      </w:r>
      <w:r w:rsidRPr="00784742">
        <w:rPr>
          <w:b/>
          <w:spacing w:val="-3"/>
        </w:rPr>
        <w:t>разом з ПДВ – _________ грн. (________________ грн. __ коп.)</w:t>
      </w:r>
      <w:r w:rsidRPr="00784742">
        <w:rPr>
          <w:spacing w:val="-3"/>
        </w:rPr>
        <w:t>.</w:t>
      </w:r>
    </w:p>
    <w:p w:rsidR="00364A45" w:rsidRPr="00784742" w:rsidRDefault="00364A45" w:rsidP="00364A45">
      <w:pPr>
        <w:jc w:val="both"/>
      </w:pPr>
      <w:r w:rsidRPr="00784742">
        <w:t xml:space="preserve">3.2. Договірна ціна даного Договору, вказана в п. 3.1., включає в себе всі витрати, які можуть бути понесені Генпідрядником під час виконання робіт, і може бути зменшена лише за взаємною згодою сторін. </w:t>
      </w:r>
    </w:p>
    <w:p w:rsidR="00364A45" w:rsidRPr="00784742" w:rsidRDefault="00364A45" w:rsidP="00364A45">
      <w:pPr>
        <w:jc w:val="both"/>
        <w:rPr>
          <w:color w:val="000000"/>
        </w:rPr>
      </w:pPr>
      <w:r w:rsidRPr="00784742">
        <w:rPr>
          <w:lang w:eastAsia="uk-UA"/>
        </w:rPr>
        <w:t>3.3. За</w:t>
      </w:r>
      <w:r w:rsidRPr="00784742">
        <w:rPr>
          <w:color w:val="000000"/>
        </w:rPr>
        <w:t xml:space="preserve"> письмовим погодженням сторін даного Договору о</w:t>
      </w:r>
      <w:r w:rsidRPr="00784742">
        <w:rPr>
          <w:spacing w:val="-2"/>
        </w:rPr>
        <w:t>бсяги робіт можуть бути зменшені залежно від реального фінансування видатків.</w:t>
      </w:r>
      <w:r w:rsidRPr="00784742">
        <w:rPr>
          <w:color w:val="000000"/>
        </w:rPr>
        <w:t xml:space="preserve"> Зміна ціни за виконання робіт допускається:</w:t>
      </w:r>
    </w:p>
    <w:p w:rsidR="00364A45" w:rsidRPr="00784742" w:rsidRDefault="00364A45" w:rsidP="00364A45">
      <w:pPr>
        <w:jc w:val="both"/>
        <w:rPr>
          <w:color w:val="000000"/>
        </w:rPr>
      </w:pPr>
      <w:r w:rsidRPr="00784742">
        <w:rPr>
          <w:color w:val="000000"/>
        </w:rPr>
        <w:t>- в бік зменшення без зміни обсягу та якості робіт;</w:t>
      </w:r>
    </w:p>
    <w:p w:rsidR="00364A45" w:rsidRPr="00784742" w:rsidRDefault="00364A45" w:rsidP="00364A45">
      <w:pPr>
        <w:jc w:val="both"/>
        <w:rPr>
          <w:color w:val="000000"/>
        </w:rPr>
      </w:pPr>
      <w:r w:rsidRPr="00784742">
        <w:rPr>
          <w:color w:val="000000"/>
        </w:rPr>
        <w:t xml:space="preserve">- у зв'язку із зміною ставок податків і зборів </w:t>
      </w:r>
      <w:proofErr w:type="spellStart"/>
      <w:r w:rsidRPr="00784742">
        <w:rPr>
          <w:color w:val="000000"/>
        </w:rPr>
        <w:t>пропорційно</w:t>
      </w:r>
      <w:proofErr w:type="spellEnd"/>
      <w:r w:rsidRPr="00784742">
        <w:rPr>
          <w:color w:val="000000"/>
        </w:rPr>
        <w:t xml:space="preserve"> до змін таких ставок;</w:t>
      </w:r>
    </w:p>
    <w:p w:rsidR="00364A45" w:rsidRDefault="00364A45" w:rsidP="00364A45">
      <w:pPr>
        <w:jc w:val="both"/>
        <w:rPr>
          <w:color w:val="000000"/>
        </w:rPr>
      </w:pPr>
      <w:r w:rsidRPr="00784742">
        <w:rPr>
          <w:color w:val="000000"/>
        </w:rPr>
        <w:t>- зміни встановленого згідно із законодавством органами державної статистики індексу інфляції, регульованих цін (тарифів) і нормативів, які застосовуються в договорі про закупівлю.</w:t>
      </w:r>
    </w:p>
    <w:p w:rsidR="00364A45" w:rsidRPr="00784742" w:rsidRDefault="00364A45" w:rsidP="00364A45">
      <w:pPr>
        <w:jc w:val="both"/>
        <w:rPr>
          <w:color w:val="000000"/>
        </w:rPr>
      </w:pPr>
      <w:r w:rsidRPr="00784742">
        <w:t>3.4. Зміна ціни Договору в обов’язковому порядку погоджується шляхом складання додаткової угоди.</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ПОРЯДОК ЗДІЙСНЕННЯ ОПЛАТИ</w:t>
      </w:r>
    </w:p>
    <w:p w:rsidR="00364A45" w:rsidRPr="00784742" w:rsidRDefault="00364A45" w:rsidP="00364A45">
      <w:pPr>
        <w:jc w:val="both"/>
        <w:rPr>
          <w:snapToGrid w:val="0"/>
          <w:color w:val="000000"/>
        </w:rPr>
      </w:pPr>
      <w:r>
        <w:rPr>
          <w:snapToGrid w:val="0"/>
          <w:color w:val="000000"/>
        </w:rPr>
        <w:t>4.1 Р</w:t>
      </w:r>
      <w:r w:rsidRPr="00784742">
        <w:rPr>
          <w:snapToGrid w:val="0"/>
          <w:color w:val="000000"/>
        </w:rPr>
        <w:t xml:space="preserve">озрахунки проводяться шляхом перерахування грошових коштів Замовником на розрахунковий рахунок Генпідрядника протягом </w:t>
      </w:r>
      <w:r>
        <w:rPr>
          <w:snapToGrid w:val="0"/>
          <w:color w:val="000000"/>
        </w:rPr>
        <w:t>9</w:t>
      </w:r>
      <w:r w:rsidRPr="00784742">
        <w:rPr>
          <w:snapToGrid w:val="0"/>
          <w:color w:val="000000"/>
        </w:rPr>
        <w:t>0 (де</w:t>
      </w:r>
      <w:r>
        <w:rPr>
          <w:snapToGrid w:val="0"/>
          <w:color w:val="000000"/>
        </w:rPr>
        <w:t>в’яносто</w:t>
      </w:r>
      <w:r w:rsidRPr="00784742">
        <w:rPr>
          <w:snapToGrid w:val="0"/>
          <w:color w:val="000000"/>
        </w:rPr>
        <w:t>) календарних днів з дня підписання Акт</w:t>
      </w:r>
      <w:r>
        <w:rPr>
          <w:snapToGrid w:val="0"/>
          <w:color w:val="000000"/>
        </w:rPr>
        <w:t>у</w:t>
      </w:r>
      <w:r w:rsidRPr="00784742">
        <w:rPr>
          <w:snapToGrid w:val="0"/>
          <w:color w:val="000000"/>
        </w:rPr>
        <w:t xml:space="preserve"> приймання виконаних будівельних робіт (примірна форма КБ-2в), Акт</w:t>
      </w:r>
      <w:r>
        <w:rPr>
          <w:snapToGrid w:val="0"/>
          <w:color w:val="000000"/>
        </w:rPr>
        <w:t>у</w:t>
      </w:r>
      <w:r w:rsidRPr="00784742">
        <w:rPr>
          <w:snapToGrid w:val="0"/>
          <w:color w:val="000000"/>
        </w:rPr>
        <w:t xml:space="preserve"> вартості змонтованого устаткування, що придбавається виконавцем робіт, Довідки про вартість виконаних будівельних робіт /та витрати/ (примірна форма № КБ-3), Реєстру Актів вартості змонтованого устаткування, що </w:t>
      </w:r>
      <w:r w:rsidR="008F2380">
        <w:rPr>
          <w:snapToGrid w:val="0"/>
          <w:color w:val="000000"/>
        </w:rPr>
        <w:t>придбавається виконавцем робіт</w:t>
      </w:r>
      <w:r w:rsidRPr="00784742">
        <w:rPr>
          <w:snapToGrid w:val="0"/>
          <w:color w:val="000000"/>
        </w:rPr>
        <w:t xml:space="preserve">. </w:t>
      </w:r>
    </w:p>
    <w:p w:rsidR="00364A45" w:rsidRPr="00784742" w:rsidRDefault="00364A45" w:rsidP="00364A45">
      <w:pPr>
        <w:jc w:val="both"/>
        <w:rPr>
          <w:snapToGrid w:val="0"/>
          <w:color w:val="000000"/>
        </w:rPr>
      </w:pPr>
      <w:r w:rsidRPr="00784742">
        <w:rPr>
          <w:snapToGrid w:val="0"/>
          <w:color w:val="000000"/>
        </w:rPr>
        <w:t>4.</w:t>
      </w:r>
      <w:r w:rsidRPr="00973F05">
        <w:rPr>
          <w:snapToGrid w:val="0"/>
          <w:color w:val="000000"/>
        </w:rPr>
        <w:t>2. Замовник залишає за собою право здійснювати згідно даного Договору авансові платежі.</w:t>
      </w:r>
    </w:p>
    <w:p w:rsidR="00364A45" w:rsidRPr="00784742" w:rsidRDefault="00364A45" w:rsidP="00364A45">
      <w:pPr>
        <w:jc w:val="both"/>
      </w:pPr>
      <w:r w:rsidRPr="00784742">
        <w:rPr>
          <w:snapToGrid w:val="0"/>
          <w:color w:val="000000"/>
        </w:rPr>
        <w:t>4.3. Розрахунки за виконані роботи з субпідрядниками здійснюються Генпідрядником.</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ВИКОНАННЯ РОБІТ</w:t>
      </w:r>
    </w:p>
    <w:p w:rsidR="00364A45" w:rsidRPr="00F701AF" w:rsidRDefault="00364A45" w:rsidP="00364A45">
      <w:pPr>
        <w:jc w:val="both"/>
        <w:rPr>
          <w:spacing w:val="-4"/>
        </w:rPr>
      </w:pPr>
      <w:r w:rsidRPr="00784742">
        <w:rPr>
          <w:spacing w:val="-4"/>
        </w:rPr>
        <w:t>5.</w:t>
      </w:r>
      <w:r w:rsidRPr="00F701AF">
        <w:rPr>
          <w:spacing w:val="-4"/>
        </w:rPr>
        <w:t>1. Виконання робіт визначається календарним планом (Додаток №1).</w:t>
      </w:r>
    </w:p>
    <w:p w:rsidR="00364A45" w:rsidRPr="00784742" w:rsidRDefault="00364A45" w:rsidP="00364A45">
      <w:pPr>
        <w:shd w:val="clear" w:color="auto" w:fill="FFFFFF"/>
        <w:jc w:val="both"/>
        <w:rPr>
          <w:snapToGrid w:val="0"/>
        </w:rPr>
      </w:pPr>
      <w:r w:rsidRPr="00F701AF">
        <w:rPr>
          <w:snapToGrid w:val="0"/>
        </w:rPr>
        <w:t>5.2. Генпідрядник може забезпечити дострокове завершення виконання робіт і здачу їх Замовнику.</w:t>
      </w:r>
    </w:p>
    <w:p w:rsidR="00364A45" w:rsidRPr="00784742" w:rsidRDefault="00364A45" w:rsidP="00364A45">
      <w:pPr>
        <w:shd w:val="clear" w:color="auto" w:fill="FFFFFF"/>
        <w:jc w:val="both"/>
        <w:rPr>
          <w:snapToGrid w:val="0"/>
        </w:rPr>
      </w:pPr>
      <w:r w:rsidRPr="00784742">
        <w:rPr>
          <w:snapToGrid w:val="0"/>
        </w:rPr>
        <w:t>5.3. 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364A45" w:rsidRPr="00784742" w:rsidRDefault="00364A45" w:rsidP="00364A45">
      <w:pPr>
        <w:shd w:val="clear" w:color="auto" w:fill="FFFFFF"/>
        <w:jc w:val="both"/>
        <w:rPr>
          <w:snapToGrid w:val="0"/>
        </w:rPr>
      </w:pPr>
      <w:r w:rsidRPr="00784742">
        <w:rPr>
          <w:snapToGrid w:val="0"/>
        </w:rPr>
        <w:t>5.4.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до Договору.</w:t>
      </w:r>
    </w:p>
    <w:p w:rsidR="00364A45" w:rsidRPr="00784742" w:rsidRDefault="00364A45" w:rsidP="00364A45">
      <w:pPr>
        <w:shd w:val="clear" w:color="auto" w:fill="FFFFFF"/>
        <w:jc w:val="both"/>
        <w:rPr>
          <w:snapToGrid w:val="0"/>
        </w:rPr>
      </w:pPr>
      <w:r w:rsidRPr="00784742">
        <w:rPr>
          <w:snapToGrid w:val="0"/>
        </w:rPr>
        <w:t xml:space="preserve">5.5. 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 і протягом 5-ти банківських днів направляє Замовнику для підписання. Замовник протягом 5-ти банківських днів зобов’язаний розглянути отримані Акти, Довідки підписати та один примірник у цей же термін повернути Генпідряднику. </w:t>
      </w:r>
    </w:p>
    <w:p w:rsidR="00364A45" w:rsidRPr="00784742" w:rsidRDefault="00364A45" w:rsidP="00364A45">
      <w:pPr>
        <w:shd w:val="clear" w:color="auto" w:fill="FFFFFF"/>
        <w:jc w:val="both"/>
        <w:rPr>
          <w:snapToGrid w:val="0"/>
        </w:rPr>
      </w:pPr>
      <w:r w:rsidRPr="00784742">
        <w:rPr>
          <w:snapToGrid w:val="0"/>
        </w:rPr>
        <w:t>5.6. Здача-приймання закінчених робіт буде здійснюватися відповідно до вимог нормативних актів, які регламентують прийняття закінчених об'єктів в експлуатацію.</w:t>
      </w:r>
    </w:p>
    <w:p w:rsidR="00364A45" w:rsidRPr="00784742" w:rsidRDefault="00364A45" w:rsidP="00364A45">
      <w:pPr>
        <w:jc w:val="both"/>
      </w:pPr>
      <w:r w:rsidRPr="0021398D">
        <w:t>5.7. У разі мотивованої відмови Замовника підписати Акт, сторонами складається дефектний Акт з переліком необхідних доробок з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прийме необхідних заходів для виправлення ситуації, Замовник усуне недоліки своїми силами або із залученням третіх осіб за рахунок Генпідрядника.</w:t>
      </w:r>
    </w:p>
    <w:p w:rsidR="00364A45" w:rsidRPr="00784742" w:rsidRDefault="00364A45" w:rsidP="00364A45">
      <w:pPr>
        <w:jc w:val="both"/>
      </w:pPr>
      <w:r w:rsidRPr="00784742">
        <w:t>5.8. Місце виконання робіт: Івано-Франківська область.</w:t>
      </w:r>
    </w:p>
    <w:p w:rsidR="00364A45" w:rsidRPr="00784742" w:rsidRDefault="00364A45" w:rsidP="00364A45">
      <w:pPr>
        <w:jc w:val="both"/>
        <w:rPr>
          <w:b/>
        </w:rPr>
      </w:pPr>
    </w:p>
    <w:p w:rsidR="00364A45" w:rsidRPr="00784742" w:rsidRDefault="00364A45" w:rsidP="00364A45">
      <w:pPr>
        <w:numPr>
          <w:ilvl w:val="0"/>
          <w:numId w:val="31"/>
        </w:numPr>
        <w:jc w:val="center"/>
        <w:outlineLvl w:val="0"/>
        <w:rPr>
          <w:b/>
        </w:rPr>
      </w:pPr>
      <w:r w:rsidRPr="00784742">
        <w:rPr>
          <w:b/>
        </w:rPr>
        <w:t>ПРАВА ТА ОБОВ'ЯЗКИ СТОРІН</w:t>
      </w:r>
    </w:p>
    <w:p w:rsidR="00364A45" w:rsidRPr="00784742" w:rsidRDefault="00364A45" w:rsidP="00364A45">
      <w:pPr>
        <w:jc w:val="both"/>
      </w:pPr>
      <w:r w:rsidRPr="00784742">
        <w:t xml:space="preserve">6.1. Замовник зобов'язаний: </w:t>
      </w:r>
    </w:p>
    <w:p w:rsidR="00364A45" w:rsidRPr="00784742" w:rsidRDefault="00364A45" w:rsidP="00364A45">
      <w:pPr>
        <w:jc w:val="both"/>
      </w:pPr>
      <w:r w:rsidRPr="00784742">
        <w:t xml:space="preserve">6.1.1. Своєчасно та в повному обсязі сплачувати за виконані роботи; </w:t>
      </w:r>
    </w:p>
    <w:p w:rsidR="00364A45" w:rsidRPr="00784742" w:rsidRDefault="00364A45" w:rsidP="00364A45">
      <w:pPr>
        <w:jc w:val="both"/>
      </w:pPr>
      <w:r w:rsidRPr="00784742">
        <w:t>6.1.2. Забезпечити Генпідрядника проектною документацією;</w:t>
      </w:r>
    </w:p>
    <w:p w:rsidR="00364A45" w:rsidRPr="00784742" w:rsidRDefault="00364A45" w:rsidP="00364A45">
      <w:pPr>
        <w:jc w:val="both"/>
        <w:rPr>
          <w:spacing w:val="-2"/>
        </w:rPr>
      </w:pPr>
      <w:r w:rsidRPr="00784742">
        <w:t xml:space="preserve">6.1.3. </w:t>
      </w:r>
      <w:r w:rsidRPr="00784742">
        <w:rPr>
          <w:spacing w:val="-2"/>
        </w:rPr>
        <w:t xml:space="preserve"> Приймати виконані роботи згідно </w:t>
      </w:r>
      <w:r w:rsidRPr="00784742">
        <w:t xml:space="preserve">Акту </w:t>
      </w:r>
      <w:r w:rsidRPr="00784742">
        <w:rPr>
          <w:snapToGrid w:val="0"/>
          <w:color w:val="000000"/>
        </w:rPr>
        <w:t xml:space="preserve">приймання виконаних будівельних робіт (примірна форма КБ-2в), Акту вартості змонтованого устаткування, що придбавається виконавцем робіт, </w:t>
      </w:r>
      <w:r w:rsidRPr="00784742">
        <w:t>Довідки про вартість виконаних будівельних робіт /та витрати/ (примірна форма № КБ-3), Реєстру Актів вартості змонтованого устаткування, що придбавається виконавцем робіт</w:t>
      </w:r>
      <w:r w:rsidRPr="00784742">
        <w:rPr>
          <w:spacing w:val="-2"/>
        </w:rPr>
        <w:t xml:space="preserve">; </w:t>
      </w:r>
    </w:p>
    <w:p w:rsidR="00364A45" w:rsidRDefault="00364A45" w:rsidP="00364A45">
      <w:pPr>
        <w:jc w:val="both"/>
      </w:pPr>
      <w:r w:rsidRPr="00784742">
        <w:t>6.1.4. Забезпечити здійснення технічного нагляду протягом усього періоду будівництва об'єкта в порядку, встановленому законодавством;</w:t>
      </w:r>
    </w:p>
    <w:p w:rsidR="00364A45" w:rsidRPr="0080750A" w:rsidRDefault="00364A45" w:rsidP="00364A45">
      <w:pPr>
        <w:jc w:val="both"/>
        <w:rPr>
          <w:lang w:eastAsia="uk-UA"/>
        </w:rPr>
      </w:pPr>
      <w:r w:rsidRPr="0021398D">
        <w:rPr>
          <w:lang w:eastAsia="uk-UA"/>
        </w:rPr>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r w:rsidRPr="0080750A">
        <w:rPr>
          <w:lang w:eastAsia="uk-UA"/>
        </w:rPr>
        <w:t xml:space="preserve"> </w:t>
      </w:r>
    </w:p>
    <w:p w:rsidR="00364A45" w:rsidRPr="00784742" w:rsidRDefault="00364A45" w:rsidP="00364A45">
      <w:pPr>
        <w:jc w:val="both"/>
      </w:pPr>
      <w:r w:rsidRPr="00784742">
        <w:t>6.2. Замовник має право:</w:t>
      </w:r>
    </w:p>
    <w:p w:rsidR="00364A45" w:rsidRPr="00784742" w:rsidRDefault="00364A45" w:rsidP="00364A45">
      <w:pPr>
        <w:jc w:val="both"/>
      </w:pPr>
      <w:r w:rsidRPr="00784742">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 у 20-ти денний строк;</w:t>
      </w:r>
    </w:p>
    <w:p w:rsidR="00364A45" w:rsidRPr="0021398D" w:rsidRDefault="00364A45" w:rsidP="00364A45">
      <w:pPr>
        <w:jc w:val="both"/>
      </w:pPr>
      <w:r w:rsidRPr="00784742">
        <w:t>6.2.2</w:t>
      </w:r>
      <w:r w:rsidRPr="0021398D">
        <w:t>. Здійснювати у будь-який час технічний нагляд і контроль за ходом, якістю, вартістю, обсягами виконання робіт та дотриманням вимог охорони праці та пожежної безпеки;</w:t>
      </w:r>
    </w:p>
    <w:p w:rsidR="00364A45" w:rsidRPr="00784742" w:rsidRDefault="00364A45" w:rsidP="00364A45">
      <w:pPr>
        <w:jc w:val="both"/>
      </w:pPr>
      <w:r w:rsidRPr="0021398D">
        <w:t>6.2.3. Зменшувати обсяг виконання робіт та загальну вартість цього Договору залежно</w:t>
      </w:r>
      <w:r w:rsidRPr="00784742">
        <w:t xml:space="preserve"> від реального фінансування видатків. У такому разі Сторони вносять відповідні зміни до цього Договору; </w:t>
      </w:r>
    </w:p>
    <w:p w:rsidR="00364A45" w:rsidRPr="00784742" w:rsidRDefault="00364A45" w:rsidP="00364A45">
      <w:pPr>
        <w:jc w:val="both"/>
      </w:pPr>
      <w:r w:rsidRPr="00784742">
        <w:t>6.2.4. Повернути акти п</w:t>
      </w:r>
      <w:r w:rsidRPr="00784742">
        <w:rPr>
          <w:snapToGrid w:val="0"/>
          <w:color w:val="000000"/>
        </w:rPr>
        <w:t>риймання виконаних робіт</w:t>
      </w:r>
      <w:r w:rsidRPr="00784742">
        <w:t xml:space="preserve"> Генпідряднику без здійснення оплати в разі неналежного оформлення (відсутність печатки, підписів);</w:t>
      </w:r>
    </w:p>
    <w:p w:rsidR="00364A45" w:rsidRPr="00784742" w:rsidRDefault="00364A45" w:rsidP="00364A45">
      <w:pPr>
        <w:jc w:val="both"/>
      </w:pPr>
      <w:r>
        <w:lastRenderedPageBreak/>
        <w:t xml:space="preserve">6.2.5. </w:t>
      </w:r>
      <w:r w:rsidRPr="00784742">
        <w:t>Вимагати безоплатного виправлення недоліків, що виникли внаслідок допущених Генпідрядником порушень</w:t>
      </w:r>
      <w:bookmarkStart w:id="6" w:name="127"/>
      <w:bookmarkEnd w:id="6"/>
      <w:r w:rsidRPr="00784742">
        <w:t xml:space="preserve"> або виправити їх своїми силами, якщо інше не передбачено договором </w:t>
      </w:r>
      <w:proofErr w:type="spellStart"/>
      <w:r w:rsidRPr="00784742">
        <w:t>підряду</w:t>
      </w:r>
      <w:proofErr w:type="spellEnd"/>
      <w:r w:rsidRPr="00784742">
        <w:t>. У такому разі збитки, завдані Замовнику, відшкодовуються Генпідрядником, у тому числі за рахунок відповідного зниження договірної ціни;</w:t>
      </w:r>
    </w:p>
    <w:p w:rsidR="00364A45" w:rsidRPr="00784742" w:rsidRDefault="00364A45" w:rsidP="00364A45">
      <w:pPr>
        <w:jc w:val="both"/>
      </w:pPr>
      <w:r w:rsidRPr="00784742">
        <w:t xml:space="preserve">6.2.6.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784742">
        <w:t>підряду</w:t>
      </w:r>
      <w:proofErr w:type="spellEnd"/>
      <w:r w:rsidRPr="00784742">
        <w:t>, і не можуть бути усунені Генпідрядником, Замовником або третьою стороною;</w:t>
      </w:r>
    </w:p>
    <w:p w:rsidR="00364A45" w:rsidRPr="00784742" w:rsidRDefault="00364A45" w:rsidP="00364A45">
      <w:pPr>
        <w:jc w:val="both"/>
      </w:pPr>
      <w:r w:rsidRPr="00784742">
        <w:t>6.2.7.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364A45" w:rsidRPr="00784742" w:rsidRDefault="00364A45" w:rsidP="00364A45">
      <w:pPr>
        <w:jc w:val="both"/>
      </w:pPr>
      <w:r w:rsidRPr="00784742">
        <w:t>6.2.8.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364A45" w:rsidRPr="0021398D" w:rsidRDefault="00364A45" w:rsidP="00364A45">
      <w:pPr>
        <w:jc w:val="both"/>
      </w:pPr>
      <w:r w:rsidRPr="00784742">
        <w:t xml:space="preserve">6.2.9. </w:t>
      </w:r>
      <w:r w:rsidRPr="0021398D">
        <w:t xml:space="preserve">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364A45" w:rsidRPr="0021398D" w:rsidRDefault="00364A45" w:rsidP="00364A45">
      <w:pPr>
        <w:jc w:val="both"/>
      </w:pPr>
      <w:r w:rsidRPr="0021398D">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364A45" w:rsidRPr="0021398D" w:rsidRDefault="00364A45" w:rsidP="00364A45">
      <w:pPr>
        <w:jc w:val="both"/>
      </w:pPr>
      <w:r w:rsidRPr="0021398D">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p>
    <w:p w:rsidR="00364A45" w:rsidRPr="0021398D" w:rsidRDefault="00364A45" w:rsidP="00364A45">
      <w:pPr>
        <w:jc w:val="both"/>
      </w:pPr>
      <w:r w:rsidRPr="0021398D">
        <w:t>6.2.12. Зупиняти роботи Генпідрядника частково, якщо порушення вимог охорони праці та пожежної безпеки не можуть бути усунені негайно та будуть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Роботи Генпідрядником продовжуються після повного усунення виявлених порушень.</w:t>
      </w:r>
    </w:p>
    <w:p w:rsidR="00364A45" w:rsidRPr="0021398D" w:rsidRDefault="00364A45" w:rsidP="00364A45">
      <w:pPr>
        <w:jc w:val="both"/>
      </w:pPr>
      <w:r w:rsidRPr="0021398D">
        <w:t>6.2.13. Зупиняти роботи Генпідрядника повністю, якщо порушення вимог охорони праці та пожежної безпеки 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Роботи продовжуються з дозволу представника Замовника, який виявив порушення.</w:t>
      </w:r>
    </w:p>
    <w:p w:rsidR="00364A45" w:rsidRPr="0021398D" w:rsidRDefault="00364A45" w:rsidP="00364A45">
      <w:pPr>
        <w:jc w:val="both"/>
      </w:pPr>
      <w:r w:rsidRPr="0021398D">
        <w:t>6.2.14. Зупиняти роботи Генпідрядника /субпідрядника частково або повністю у разі виявлення порушень, які вказані у Додатку №5 до Договору.</w:t>
      </w:r>
    </w:p>
    <w:p w:rsidR="00364A45" w:rsidRPr="0021398D" w:rsidRDefault="00364A45" w:rsidP="00364A45">
      <w:pPr>
        <w:jc w:val="both"/>
      </w:pPr>
      <w:r w:rsidRPr="0021398D">
        <w:t>6.2.15. Складати на Генпідрядника Акт фіксації порушень вимог охорони праці Генпідрядника / субпідрядника (додаток №4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364A45" w:rsidRPr="00784742" w:rsidRDefault="00364A45" w:rsidP="00364A45">
      <w:pPr>
        <w:jc w:val="both"/>
      </w:pPr>
      <w:r w:rsidRPr="00784742">
        <w:t xml:space="preserve">6.3. Генпідрядник зобов'язаний: </w:t>
      </w:r>
    </w:p>
    <w:p w:rsidR="00364A45" w:rsidRPr="00784742" w:rsidRDefault="00364A45" w:rsidP="00364A45">
      <w:pPr>
        <w:jc w:val="both"/>
      </w:pPr>
      <w:r w:rsidRPr="00784742">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364A45" w:rsidRPr="00784742" w:rsidRDefault="00364A45" w:rsidP="00364A45">
      <w:pPr>
        <w:widowControl w:val="0"/>
        <w:jc w:val="both"/>
      </w:pPr>
      <w:r w:rsidRPr="00784742">
        <w:t xml:space="preserve">6.3.2. Після виконання робіт передати Замовнику документи (сертифікати, технічні умови, технічні паспорти, дозволи та ін.) на використані матеріали та устаткування, надання яких передбачено чинними нормативними документами у сфері будівництва. </w:t>
      </w:r>
    </w:p>
    <w:p w:rsidR="00364A45" w:rsidRPr="00784742" w:rsidRDefault="00364A45" w:rsidP="00364A45">
      <w:pPr>
        <w:jc w:val="both"/>
      </w:pPr>
      <w:r w:rsidRPr="00784742">
        <w:lastRenderedPageBreak/>
        <w:t>6.3.3. Вживати заходів до недопущення передачі без згоди Замовника проектної документації (примірників, копій) третім особам;</w:t>
      </w:r>
    </w:p>
    <w:p w:rsidR="00364A45" w:rsidRPr="00784742" w:rsidRDefault="00364A45" w:rsidP="00364A45">
      <w:pPr>
        <w:jc w:val="both"/>
      </w:pPr>
      <w:r w:rsidRPr="00784742">
        <w:t>6.3.4. Забезпечити ведення та передачу Замовнику в установленому порядку документів про виконання цього Договору;</w:t>
      </w:r>
    </w:p>
    <w:p w:rsidR="00364A45" w:rsidRPr="00784742" w:rsidRDefault="00364A45" w:rsidP="00364A45">
      <w:pPr>
        <w:jc w:val="both"/>
      </w:pPr>
      <w:r w:rsidRPr="00784742">
        <w:t>6.3.5.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364A45" w:rsidRPr="00784742" w:rsidRDefault="00364A45" w:rsidP="00364A45">
      <w:pPr>
        <w:jc w:val="both"/>
      </w:pPr>
      <w:r w:rsidRPr="00784742">
        <w:t>6.3.6.За свій рахунок своєчасно усувати недоліки робіт, допущені з його вини;</w:t>
      </w:r>
    </w:p>
    <w:p w:rsidR="00364A45" w:rsidRPr="00784742" w:rsidRDefault="00364A45" w:rsidP="00364A45">
      <w:pPr>
        <w:jc w:val="both"/>
      </w:pPr>
      <w:r w:rsidRPr="00784742">
        <w:t>6.3.7. Відшкодувати відповідно до законодавства та Договору завдані Замовнику збитки;</w:t>
      </w:r>
    </w:p>
    <w:p w:rsidR="00364A45" w:rsidRPr="00784742" w:rsidRDefault="00364A45" w:rsidP="00364A45">
      <w:pPr>
        <w:jc w:val="both"/>
      </w:pPr>
      <w:r w:rsidRPr="00784742">
        <w:t>6.3.8. Передати Замовнику у порядку, передбаченому законодавством та Договором, закінчені роботи (об’єкт будівництва);</w:t>
      </w:r>
    </w:p>
    <w:p w:rsidR="00364A45" w:rsidRPr="00784742" w:rsidRDefault="00364A45" w:rsidP="00364A45">
      <w:pPr>
        <w:jc w:val="both"/>
      </w:pPr>
      <w:r w:rsidRPr="00784742">
        <w:t>6.3.9.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364A45" w:rsidRPr="002F2A33" w:rsidRDefault="00364A45" w:rsidP="00364A45">
      <w:pPr>
        <w:jc w:val="both"/>
      </w:pPr>
      <w:r w:rsidRPr="00784742">
        <w:t xml:space="preserve">6.3.10. </w:t>
      </w:r>
      <w:r w:rsidRPr="002F2A33">
        <w:t>Забезпечити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364A45" w:rsidRPr="002F2A33" w:rsidRDefault="00364A45" w:rsidP="00364A45">
      <w:pPr>
        <w:pStyle w:val="aff1"/>
        <w:jc w:val="both"/>
      </w:pPr>
      <w:r w:rsidRPr="002F2A33">
        <w:t xml:space="preserve">6.3.11. Допускати до виконання робіт персонал, що має відповідні допуски до виконання певних типів робіт. </w:t>
      </w:r>
    </w:p>
    <w:p w:rsidR="00364A45" w:rsidRPr="002F2A33" w:rsidRDefault="00364A45" w:rsidP="00364A45">
      <w:pPr>
        <w:pStyle w:val="aff1"/>
        <w:jc w:val="both"/>
      </w:pPr>
      <w:r w:rsidRPr="002F2A33">
        <w:t>6.3.12.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364A45" w:rsidRPr="002F2A33" w:rsidRDefault="00364A45" w:rsidP="00364A45">
      <w:pPr>
        <w:pStyle w:val="aff1"/>
        <w:jc w:val="both"/>
      </w:pPr>
      <w:r w:rsidRPr="002F2A33">
        <w:t>6.3.13.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364A45" w:rsidRPr="002F2A33" w:rsidRDefault="00364A45" w:rsidP="00364A45">
      <w:pPr>
        <w:jc w:val="both"/>
        <w:rPr>
          <w:lang w:eastAsia="uk-UA"/>
        </w:rPr>
      </w:pPr>
      <w:r w:rsidRPr="002F2A33">
        <w:rPr>
          <w:lang w:eastAsia="uk-UA"/>
        </w:rPr>
        <w:t xml:space="preserve">6.3.14. Надавати до 15 години напередодні дня проведення робіт у </w:t>
      </w:r>
      <w:proofErr w:type="spellStart"/>
      <w:r w:rsidRPr="002F2A33">
        <w:rPr>
          <w:lang w:eastAsia="uk-UA"/>
        </w:rPr>
        <w:t>оперативно</w:t>
      </w:r>
      <w:proofErr w:type="spellEnd"/>
      <w:r w:rsidRPr="002F2A33">
        <w:rPr>
          <w:lang w:eastAsia="uk-UA"/>
        </w:rPr>
        <w:t xml:space="preserve">-диспетчерську групу </w:t>
      </w:r>
      <w:proofErr w:type="spellStart"/>
      <w:r w:rsidRPr="002F2A33">
        <w:rPr>
          <w:lang w:eastAsia="uk-UA"/>
        </w:rPr>
        <w:t>оперативно</w:t>
      </w:r>
      <w:proofErr w:type="spellEnd"/>
      <w:r w:rsidRPr="002F2A33">
        <w:rPr>
          <w:lang w:eastAsia="uk-UA"/>
        </w:rPr>
        <w:t>-диспетчерської служби Замовника, яка задіяна у допуску до роботи бригад Генпідрядника / субпідрядника, копію наряду-допуску.</w:t>
      </w:r>
    </w:p>
    <w:p w:rsidR="00364A45" w:rsidRPr="00784742" w:rsidRDefault="00364A45" w:rsidP="00364A45">
      <w:pPr>
        <w:jc w:val="both"/>
      </w:pPr>
      <w:r w:rsidRPr="002F2A33">
        <w:t>6.4. Генпідрядник має право:</w:t>
      </w:r>
      <w:r w:rsidRPr="00784742">
        <w:t xml:space="preserve"> </w:t>
      </w:r>
    </w:p>
    <w:p w:rsidR="00364A45" w:rsidRPr="00784742" w:rsidRDefault="00364A45" w:rsidP="00364A45">
      <w:pPr>
        <w:jc w:val="both"/>
      </w:pPr>
      <w:r w:rsidRPr="00784742">
        <w:t xml:space="preserve">6.4.1. Своєчасно та в повному обсязі отримувати плату за виконані роботи; </w:t>
      </w:r>
    </w:p>
    <w:p w:rsidR="00364A45" w:rsidRPr="00784742" w:rsidRDefault="00364A45" w:rsidP="00364A45">
      <w:pPr>
        <w:jc w:val="both"/>
      </w:pPr>
      <w:r w:rsidRPr="00784742">
        <w:t xml:space="preserve">6.4.2. На дострокове виконання робіт  за письмовим погодженням Замовника; </w:t>
      </w:r>
    </w:p>
    <w:p w:rsidR="00364A45" w:rsidRPr="00784742" w:rsidRDefault="00364A45" w:rsidP="00364A45">
      <w:pPr>
        <w:jc w:val="both"/>
      </w:pPr>
      <w:r w:rsidRPr="00784742">
        <w:t xml:space="preserve">6.4.3. У разі невиконання зобов'язань Замовником, достроково розірвати цей Договір, повідомивши про це Замовника у 20-ти денний строк; </w:t>
      </w:r>
    </w:p>
    <w:p w:rsidR="00364A45" w:rsidRPr="00784742" w:rsidRDefault="00364A45" w:rsidP="00364A45">
      <w:pPr>
        <w:jc w:val="both"/>
      </w:pPr>
      <w:r w:rsidRPr="00784742">
        <w:t>6.4.4. Залучати за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364A45" w:rsidRPr="00A245B7" w:rsidRDefault="00364A45" w:rsidP="00364A45">
      <w:pPr>
        <w:jc w:val="both"/>
      </w:pPr>
      <w:r w:rsidRPr="00A245B7">
        <w:t>6.4.5. Ініціювати внесення змін у Договір.</w:t>
      </w:r>
    </w:p>
    <w:p w:rsidR="00364A45" w:rsidRPr="00C25951" w:rsidRDefault="00364A45" w:rsidP="00364A45">
      <w:pPr>
        <w:jc w:val="both"/>
        <w:rPr>
          <w:lang w:val="ru-RU" w:eastAsia="uk-UA"/>
        </w:rPr>
      </w:pPr>
      <w:r w:rsidRPr="00A245B7">
        <w:rPr>
          <w:lang w:eastAsia="uk-UA"/>
        </w:rPr>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364A45" w:rsidRPr="00784742" w:rsidRDefault="00364A45" w:rsidP="00364A45">
      <w:pPr>
        <w:jc w:val="both"/>
      </w:pPr>
    </w:p>
    <w:p w:rsidR="00364A45" w:rsidRPr="00784742" w:rsidRDefault="00364A45" w:rsidP="00364A45">
      <w:pPr>
        <w:numPr>
          <w:ilvl w:val="0"/>
          <w:numId w:val="31"/>
        </w:numPr>
        <w:jc w:val="center"/>
        <w:outlineLvl w:val="0"/>
        <w:rPr>
          <w:b/>
        </w:rPr>
      </w:pPr>
      <w:r w:rsidRPr="00784742">
        <w:rPr>
          <w:b/>
        </w:rPr>
        <w:t>ВІДПОВІДАЛЬНІСТЬ СТОРІН</w:t>
      </w:r>
    </w:p>
    <w:p w:rsidR="00364A45" w:rsidRPr="00784742" w:rsidRDefault="00364A45" w:rsidP="00364A45">
      <w:pPr>
        <w:jc w:val="both"/>
      </w:pPr>
      <w:r w:rsidRPr="00784742">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4A45" w:rsidRPr="00784742" w:rsidRDefault="00364A45" w:rsidP="00364A45">
      <w:pPr>
        <w:jc w:val="both"/>
      </w:pPr>
      <w:r w:rsidRPr="00784742">
        <w:t xml:space="preserve">7.2. </w:t>
      </w:r>
      <w:r w:rsidRPr="00784742">
        <w:rPr>
          <w:snapToGrid w:val="0"/>
        </w:rPr>
        <w:t>У випадку несвоєчасного виконання робіт та інших обов’язків Генпідрядник сплачує пеню в розмірі 1 %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10 %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364A45" w:rsidRPr="004C4B36" w:rsidRDefault="00364A45" w:rsidP="00364A45">
      <w:pPr>
        <w:jc w:val="both"/>
      </w:pPr>
      <w:r w:rsidRPr="004C4B36">
        <w:t>7.3. Види порушень та санкції за них,  установлені Договором:</w:t>
      </w:r>
    </w:p>
    <w:p w:rsidR="00364A45" w:rsidRPr="004C4B36" w:rsidRDefault="00364A45" w:rsidP="00364A45">
      <w:pPr>
        <w:jc w:val="both"/>
      </w:pPr>
      <w:r w:rsidRPr="004C4B36">
        <w:t xml:space="preserve">7.3.1. У разі несвоєчасного виконання робіт у встановлені строки та у визначених Договором обсягах, </w:t>
      </w:r>
      <w:r>
        <w:t>Генпідрядник</w:t>
      </w:r>
      <w:r w:rsidRPr="004C4B36">
        <w:t xml:space="preserve"> сплачує Замовнику пеню у розмірі </w:t>
      </w:r>
      <w:r>
        <w:t>1</w:t>
      </w:r>
      <w:r w:rsidRPr="004C4B36">
        <w:t xml:space="preserve">% від вартості несвоєчасно виконаних </w:t>
      </w:r>
      <w:r w:rsidRPr="004C4B36">
        <w:lastRenderedPageBreak/>
        <w:t xml:space="preserve">робіт за кожний день прострочення, а у разі порушення термінів виконання робіт більш ніж на 10 календарних днів – сплачує Замовнику додатково штраф у розмірі 10% від вартості недовиконання робіт. </w:t>
      </w:r>
    </w:p>
    <w:p w:rsidR="00364A45" w:rsidRDefault="00364A45" w:rsidP="00364A45">
      <w:pPr>
        <w:jc w:val="both"/>
      </w:pPr>
      <w:r w:rsidRPr="004C4B36">
        <w:t xml:space="preserve">7.3.2. Сплата штрафних санкцій не звільняє </w:t>
      </w:r>
      <w:r>
        <w:t xml:space="preserve">Сторони </w:t>
      </w:r>
      <w:r w:rsidRPr="004C4B36">
        <w:t xml:space="preserve">від виконання зобов’язань по Договору. </w:t>
      </w:r>
      <w:r>
        <w:t>Сторони</w:t>
      </w:r>
      <w:r w:rsidRPr="004C4B36">
        <w:t xml:space="preserve">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w:t>
      </w:r>
      <w:r>
        <w:t>Генпідрядником</w:t>
      </w:r>
      <w:r w:rsidRPr="004C4B36">
        <w:t xml:space="preserve"> як із Стороною, яка порушує зобов’язання.</w:t>
      </w:r>
    </w:p>
    <w:p w:rsidR="00364A45" w:rsidRPr="00A245B7" w:rsidRDefault="00364A45" w:rsidP="00364A45">
      <w:pPr>
        <w:jc w:val="both"/>
      </w:pPr>
      <w:r w:rsidRPr="0090317F">
        <w:t xml:space="preserve">7.4. Недоробки, які обумовлені діяльністю Генпідрядника, усуваються ним за свій рахунок і в передбачені дефектним актом терміни. При відмові Генпідрядника від усунення недоробок Замовник має право виконати цю роботу самостійно або силами іншої залученої організації за </w:t>
      </w:r>
      <w:r w:rsidRPr="00A245B7">
        <w:t>рахунок Генпідрядника.</w:t>
      </w:r>
    </w:p>
    <w:p w:rsidR="00364A45" w:rsidRPr="00A245B7" w:rsidRDefault="00364A45" w:rsidP="00364A45">
      <w:pPr>
        <w:jc w:val="both"/>
      </w:pPr>
      <w:r w:rsidRPr="00A245B7">
        <w:t xml:space="preserve">7.5. Сторони погоджуються, що Акт фіксації порушень вимог охорони праці 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364A45" w:rsidRPr="00A245B7" w:rsidRDefault="00364A45" w:rsidP="00364A45">
      <w:pPr>
        <w:jc w:val="both"/>
      </w:pPr>
      <w:r w:rsidRPr="00A245B7">
        <w:t>7.6.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№5.</w:t>
      </w:r>
    </w:p>
    <w:p w:rsidR="00364A45" w:rsidRPr="00A245B7" w:rsidRDefault="00364A45" w:rsidP="00364A45">
      <w:pPr>
        <w:jc w:val="both"/>
      </w:pPr>
      <w:r w:rsidRPr="00A245B7">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№5.</w:t>
      </w:r>
    </w:p>
    <w:p w:rsidR="00364A45" w:rsidRDefault="00364A45" w:rsidP="00364A45">
      <w:pPr>
        <w:jc w:val="both"/>
      </w:pPr>
      <w:r w:rsidRPr="00A245B7">
        <w:t>7.7. У випадку виявлення Замовником порушень, які зазначені у Додатку №6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364A45" w:rsidRPr="00A245B7" w:rsidRDefault="00364A45" w:rsidP="00364A45">
      <w:pPr>
        <w:jc w:val="both"/>
        <w:rPr>
          <w:lang w:eastAsia="uk-UA"/>
        </w:rPr>
      </w:pPr>
      <w:r w:rsidRPr="00A245B7">
        <w:rPr>
          <w:lang w:eastAsia="uk-UA"/>
        </w:rPr>
        <w:t>7.8. У випадку нарахування штрафних санкцій на підставі Акту фіксації порушень вимог охорони праці Генпідрядника / субпідрядника Замовник на протязі п’яти робочих днів формує рахунок для оплати штрафних санкцій та направляє його поштою Генпідряднику.</w:t>
      </w:r>
    </w:p>
    <w:p w:rsidR="00364A45" w:rsidRPr="00A245B7" w:rsidRDefault="00364A45" w:rsidP="00364A45">
      <w:pPr>
        <w:jc w:val="both"/>
        <w:rPr>
          <w:lang w:eastAsia="uk-UA"/>
        </w:rPr>
      </w:pPr>
      <w:r w:rsidRPr="00A245B7">
        <w:rPr>
          <w:lang w:eastAsia="uk-UA"/>
        </w:rPr>
        <w:t xml:space="preserve">Генпідрядник після отримання рахунку про оплату штрафних санкцій зобов’язаний на протязі десяти робочих днів оплатити даний рахунок. </w:t>
      </w:r>
    </w:p>
    <w:p w:rsidR="00364A45" w:rsidRPr="00C25951" w:rsidRDefault="00364A45" w:rsidP="00364A45">
      <w:pPr>
        <w:jc w:val="both"/>
        <w:rPr>
          <w:lang w:eastAsia="uk-UA"/>
        </w:rPr>
      </w:pPr>
      <w:r w:rsidRPr="00A245B7">
        <w:rPr>
          <w:lang w:eastAsia="uk-UA"/>
        </w:rPr>
        <w:t>У випадку несвоєчасного перерахування коштів по виставлених рахунках за порушення вимог охорони праці у терміни, передбачені п.7.8 даного Договору, Генпідрядник сплачує на користь Замовника пеню в розмірі подвійної облікової ставки НБУ від суми заборгованості за кожен день прострочення.</w:t>
      </w:r>
    </w:p>
    <w:p w:rsidR="00364A45" w:rsidRPr="0050096A" w:rsidRDefault="00364A45" w:rsidP="00364A45">
      <w:pPr>
        <w:jc w:val="both"/>
      </w:pPr>
      <w:r w:rsidRPr="0050096A">
        <w:t>7.</w:t>
      </w:r>
      <w:r>
        <w:t>9</w:t>
      </w:r>
      <w:r w:rsidRPr="0050096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 НБУ від суми заборгованості за кожен день прострочення.</w:t>
      </w:r>
    </w:p>
    <w:p w:rsidR="00364A45" w:rsidRPr="0050096A" w:rsidRDefault="00364A45" w:rsidP="00364A45">
      <w:pPr>
        <w:jc w:val="both"/>
      </w:pPr>
      <w:r w:rsidRPr="0050096A">
        <w:rPr>
          <w:lang w:val="ru-RU"/>
        </w:rPr>
        <w:t>7.</w:t>
      </w:r>
      <w:r>
        <w:rPr>
          <w:lang w:val="ru-RU"/>
        </w:rPr>
        <w:t>10</w:t>
      </w:r>
      <w:r w:rsidRPr="0050096A">
        <w:rPr>
          <w:lang w:val="ru-RU"/>
        </w:rPr>
        <w:t xml:space="preserve">. </w:t>
      </w:r>
      <w:r w:rsidRPr="0050096A">
        <w:t xml:space="preserve">Сторони погодили, що Замовник має право на застосування такої </w:t>
      </w:r>
      <w:proofErr w:type="spellStart"/>
      <w:r w:rsidRPr="0050096A">
        <w:t>оперативно</w:t>
      </w:r>
      <w:proofErr w:type="spellEnd"/>
      <w:r w:rsidRPr="0050096A">
        <w:t>-господарської санкції, як відмова від встановлення на майбутнє господарських відносин із Підрядником як із стороною, яка порушує зобов’язання.</w:t>
      </w:r>
    </w:p>
    <w:p w:rsidR="00364A45" w:rsidRPr="00F620E0" w:rsidRDefault="00364A45" w:rsidP="00364A45">
      <w:pPr>
        <w:jc w:val="both"/>
      </w:pPr>
      <w:r w:rsidRPr="00750FB5">
        <w:rPr>
          <w:noProof/>
          <w:color w:val="000000"/>
          <w:lang w:val="ru-RU" w:eastAsia="uk-UA"/>
        </w:rPr>
        <w:t xml:space="preserve">7.11. </w:t>
      </w:r>
      <w:r w:rsidRPr="00750FB5">
        <w:rPr>
          <w:noProof/>
          <w:color w:val="000000"/>
          <w:lang w:eastAsia="uk-UA"/>
        </w:rPr>
        <w:t xml:space="preserve">Оперативно-господарська санкція застосовується, у разі порушення Підрядником виконання </w:t>
      </w:r>
      <w:r w:rsidRPr="00F620E0">
        <w:t>зобов’язань, невиконання та/або неналежного виконання договірних зобов’язань, а саме:</w:t>
      </w:r>
    </w:p>
    <w:p w:rsidR="00364A45" w:rsidRPr="00750FB5" w:rsidRDefault="00364A45" w:rsidP="00364A45">
      <w:pPr>
        <w:jc w:val="both"/>
      </w:pPr>
      <w:r>
        <w:t xml:space="preserve">7.11.1 </w:t>
      </w:r>
      <w:r w:rsidRPr="00750FB5">
        <w:t>Прострочення виконання зобов’язань на строк більш ніж 30 (тридцять) календарних днів при виконанні робіт;</w:t>
      </w:r>
    </w:p>
    <w:p w:rsidR="00364A45" w:rsidRPr="00750FB5" w:rsidRDefault="00364A45" w:rsidP="00364A45">
      <w:pPr>
        <w:jc w:val="both"/>
        <w:rPr>
          <w:color w:val="000000"/>
        </w:rPr>
      </w:pPr>
      <w:r w:rsidRPr="00750FB5">
        <w:t>7</w:t>
      </w:r>
      <w:r>
        <w:rPr>
          <w:color w:val="000000"/>
        </w:rPr>
        <w:t xml:space="preserve">.11.2 </w:t>
      </w:r>
      <w:r w:rsidRPr="00750FB5">
        <w:rPr>
          <w:color w:val="000000"/>
        </w:rPr>
        <w:t>Неповернення авансових платежів відповідно до умов цього Договору;</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lastRenderedPageBreak/>
        <w:t>7.11.3</w:t>
      </w:r>
      <w:r>
        <w:rPr>
          <w:color w:val="000000"/>
        </w:rPr>
        <w:t xml:space="preserve"> В</w:t>
      </w:r>
      <w:r w:rsidRPr="00750FB5">
        <w:rPr>
          <w:color w:val="000000"/>
        </w:rPr>
        <w:t>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 xml:space="preserve">7.11.4 </w:t>
      </w:r>
      <w:r w:rsidRPr="00750FB5">
        <w:rPr>
          <w:color w:val="000000"/>
        </w:rPr>
        <w:t>Порушення умов цього Договору в частині виконання податкових зобов’язань, а саме:*</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750FB5">
        <w:rPr>
          <w:color w:val="000000"/>
        </w:rPr>
        <w:t>платежами</w:t>
      </w:r>
      <w:proofErr w:type="spellEnd"/>
      <w:r w:rsidRPr="00750FB5">
        <w:rPr>
          <w:color w:val="000000"/>
        </w:rPr>
        <w:t xml:space="preserve"> за порушення податкового законодавства, спричинених діями або бездіяльністю Підрядника;</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sz w:val="20"/>
        </w:rPr>
      </w:pPr>
      <w:r w:rsidRPr="00750FB5">
        <w:rPr>
          <w:color w:val="000000"/>
        </w:rPr>
        <w:t>7.11.5</w:t>
      </w:r>
      <w:r>
        <w:rPr>
          <w:color w:val="000000"/>
        </w:rPr>
        <w:t xml:space="preserve"> </w:t>
      </w:r>
      <w:r w:rsidRPr="00750FB5">
        <w:rPr>
          <w:color w:val="000000"/>
        </w:rPr>
        <w:t>Відмова від усунення недоліків, в тому числі прихованих недоліків виконаних робіт, у порядку, передбаченому цим Договором;</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750FB5">
        <w:rPr>
          <w:color w:val="000000"/>
        </w:rPr>
        <w:t>7.11.6</w:t>
      </w:r>
      <w:r>
        <w:rPr>
          <w:color w:val="000000"/>
        </w:rPr>
        <w:t xml:space="preserve"> </w:t>
      </w:r>
      <w:r w:rsidRPr="00750FB5">
        <w:rPr>
          <w:color w:val="000000"/>
        </w:rPr>
        <w:t>Невиконання та/або неналежне виконання гарантійних зобов’язань;</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7.11.7 </w:t>
      </w:r>
      <w:r w:rsidRPr="00750FB5">
        <w:rPr>
          <w:color w:val="000000"/>
        </w:rPr>
        <w:t>Розголошення передбаченої умовами цього Договору конфіденційної інформації та іншої інформації з обмеженим доступом;</w:t>
      </w:r>
    </w:p>
    <w:p w:rsidR="00364A45" w:rsidRPr="00750FB5"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50FB5">
        <w:rPr>
          <w:color w:val="000000"/>
        </w:rPr>
        <w:t>7.11.</w:t>
      </w:r>
      <w:r>
        <w:rPr>
          <w:color w:val="000000"/>
        </w:rPr>
        <w:t xml:space="preserve">8 </w:t>
      </w:r>
      <w:r w:rsidRPr="00750FB5">
        <w:rPr>
          <w:color w:val="000000"/>
        </w:rPr>
        <w:t>Виявлення в ході виконання цього Договору факту подання Підрядником недостовірної інформації та/або підроблених супровідних документів, в тому числі при поданні технічних документів тощо;</w:t>
      </w:r>
    </w:p>
    <w:p w:rsidR="00364A45" w:rsidRPr="00A245B7" w:rsidRDefault="00364A45" w:rsidP="00364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245B7">
        <w:rPr>
          <w:color w:val="000000"/>
        </w:rPr>
        <w:t>7.11.9 Допущення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364A45" w:rsidRPr="00A245B7" w:rsidRDefault="00364A45" w:rsidP="00364A45">
      <w:pPr>
        <w:tabs>
          <w:tab w:val="left" w:pos="360"/>
          <w:tab w:val="left" w:pos="567"/>
        </w:tabs>
        <w:autoSpaceDE w:val="0"/>
        <w:autoSpaceDN w:val="0"/>
        <w:adjustRightInd w:val="0"/>
        <w:jc w:val="both"/>
        <w:rPr>
          <w:color w:val="000000"/>
        </w:rPr>
      </w:pPr>
      <w:r w:rsidRPr="00A245B7">
        <w:rPr>
          <w:color w:val="000000"/>
        </w:rPr>
        <w:t>Строк прострочення виконання зобов’язань обчислюється сумарно на підставі положень цього Договору.</w:t>
      </w:r>
    </w:p>
    <w:p w:rsidR="00364A45" w:rsidRPr="0050096A" w:rsidRDefault="00364A45" w:rsidP="00364A45">
      <w:pPr>
        <w:jc w:val="both"/>
      </w:pPr>
      <w:r w:rsidRPr="0050096A">
        <w:t>7.1</w:t>
      </w:r>
      <w:r>
        <w:t>2</w:t>
      </w:r>
      <w:r w:rsidRPr="0050096A">
        <w:t xml:space="preserve">. Рішення щодо застосування </w:t>
      </w:r>
      <w:proofErr w:type="spellStart"/>
      <w:r w:rsidRPr="0050096A">
        <w:t>оперативно</w:t>
      </w:r>
      <w:proofErr w:type="spellEnd"/>
      <w:r w:rsidRPr="0050096A">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364A45" w:rsidRPr="0050096A" w:rsidRDefault="00364A45" w:rsidP="00364A45">
      <w:pPr>
        <w:jc w:val="both"/>
      </w:pPr>
      <w:r w:rsidRPr="0050096A">
        <w:t>7.1</w:t>
      </w:r>
      <w:r>
        <w:t>3</w:t>
      </w:r>
      <w:r w:rsidRPr="0050096A">
        <w:t xml:space="preserve">. У разі прийняття Замовником рішення про застосування </w:t>
      </w:r>
      <w:proofErr w:type="spellStart"/>
      <w:r w:rsidRPr="0050096A">
        <w:t>оперативно</w:t>
      </w:r>
      <w:proofErr w:type="spellEnd"/>
      <w:r w:rsidRPr="0050096A">
        <w:t xml:space="preserve">-господарської санкції, він письмово повідомляє про її застосування Підрядника за його юридичною </w:t>
      </w:r>
      <w:proofErr w:type="spellStart"/>
      <w:r w:rsidRPr="0050096A">
        <w:t>адресою</w:t>
      </w:r>
      <w:proofErr w:type="spellEnd"/>
      <w:r w:rsidRPr="0050096A">
        <w:t>, зазначеною в цьому Договорі, та надсилає копію листа на електронну адресу Підрядника.</w:t>
      </w:r>
    </w:p>
    <w:p w:rsidR="00364A45" w:rsidRPr="0050096A" w:rsidRDefault="00364A45" w:rsidP="00364A45">
      <w:pPr>
        <w:jc w:val="both"/>
        <w:rPr>
          <w:lang w:val="ru-RU"/>
        </w:rPr>
      </w:pPr>
      <w:r w:rsidRPr="0050096A">
        <w:rPr>
          <w:lang w:val="ru-RU"/>
        </w:rPr>
        <w:t>7.1</w:t>
      </w:r>
      <w:r>
        <w:rPr>
          <w:lang w:val="ru-RU"/>
        </w:rPr>
        <w:t>4</w:t>
      </w:r>
      <w:r w:rsidRPr="0050096A">
        <w:rPr>
          <w:lang w:val="ru-RU"/>
        </w:rPr>
        <w:t xml:space="preserve">. </w:t>
      </w:r>
      <w:r w:rsidRPr="0050096A">
        <w:t xml:space="preserve">Термін, протягом якого застосовується </w:t>
      </w:r>
      <w:proofErr w:type="spellStart"/>
      <w:r w:rsidRPr="0050096A">
        <w:t>оперативно</w:t>
      </w:r>
      <w:proofErr w:type="spellEnd"/>
      <w:r w:rsidRPr="0050096A">
        <w:t>-господарська санкція, становить 36 (тридцять шість) календарних місяців з дати направлення Підряднику повідомлення про її застосування.</w:t>
      </w:r>
    </w:p>
    <w:p w:rsidR="00364A45" w:rsidRPr="0050096A" w:rsidRDefault="00364A45" w:rsidP="00364A45">
      <w:pPr>
        <w:jc w:val="both"/>
      </w:pPr>
      <w:r w:rsidRPr="0050096A">
        <w:rPr>
          <w:lang w:val="ru-RU"/>
        </w:rPr>
        <w:t>7.1</w:t>
      </w:r>
      <w:r>
        <w:rPr>
          <w:lang w:val="ru-RU"/>
        </w:rPr>
        <w:t>5</w:t>
      </w:r>
      <w:r w:rsidRPr="0050096A">
        <w:rPr>
          <w:lang w:val="ru-RU"/>
        </w:rPr>
        <w:t xml:space="preserve">. </w:t>
      </w:r>
      <w:r w:rsidRPr="0050096A">
        <w:t xml:space="preserve">Застосування </w:t>
      </w:r>
      <w:proofErr w:type="spellStart"/>
      <w:r w:rsidRPr="0050096A">
        <w:t>оперативно</w:t>
      </w:r>
      <w:proofErr w:type="spellEnd"/>
      <w:r w:rsidRPr="0050096A">
        <w:t>-господарської санкції може бути оскаржено в судовому порядку.</w:t>
      </w:r>
    </w:p>
    <w:p w:rsidR="00364A45" w:rsidRDefault="00364A45" w:rsidP="00364A45">
      <w:pPr>
        <w:jc w:val="both"/>
      </w:pPr>
      <w:r w:rsidRPr="004C4B36">
        <w:t>7.1</w:t>
      </w:r>
      <w:r>
        <w:t>6</w:t>
      </w:r>
      <w:r w:rsidRPr="004C4B36">
        <w:t xml:space="preserve"> </w:t>
      </w:r>
      <w:r>
        <w:t>Генпідрядник</w:t>
      </w:r>
      <w:r w:rsidRPr="004C4B36">
        <w:t xml:space="preserve"> несе відповідальність за неналежне використання, втрату, ушкодження або знищення з його вини переданих йому матеріальних ресурсів.</w:t>
      </w:r>
    </w:p>
    <w:p w:rsidR="00364A45" w:rsidRPr="00784742" w:rsidRDefault="00364A45" w:rsidP="00364A45">
      <w:pPr>
        <w:jc w:val="both"/>
        <w:rPr>
          <w:b/>
        </w:rPr>
      </w:pPr>
    </w:p>
    <w:p w:rsidR="00364A45" w:rsidRPr="00784742" w:rsidRDefault="00364A45" w:rsidP="00364A45">
      <w:pPr>
        <w:numPr>
          <w:ilvl w:val="0"/>
          <w:numId w:val="31"/>
        </w:numPr>
        <w:jc w:val="center"/>
        <w:outlineLvl w:val="0"/>
        <w:rPr>
          <w:b/>
        </w:rPr>
      </w:pPr>
      <w:r w:rsidRPr="00784742">
        <w:rPr>
          <w:b/>
        </w:rPr>
        <w:t>ОБСТАВИНИ НЕПЕРЕБОРНОЇ СИЛИ</w:t>
      </w:r>
    </w:p>
    <w:p w:rsidR="00364A45" w:rsidRPr="00784742" w:rsidRDefault="00364A45" w:rsidP="00364A45">
      <w:pPr>
        <w:jc w:val="both"/>
      </w:pPr>
      <w:r w:rsidRPr="00784742">
        <w:t>8.1.</w:t>
      </w:r>
      <w:r>
        <w:t xml:space="preserve"> </w:t>
      </w:r>
      <w:r w:rsidRPr="00784742">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64A45" w:rsidRPr="00784742" w:rsidRDefault="00364A45" w:rsidP="00364A45">
      <w:pPr>
        <w:jc w:val="both"/>
      </w:pPr>
      <w:r>
        <w:t xml:space="preserve">8.2. </w:t>
      </w:r>
      <w:r w:rsidRPr="00784742">
        <w:t xml:space="preserve">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364A45" w:rsidRPr="00784742" w:rsidRDefault="00364A45" w:rsidP="00364A45">
      <w:pPr>
        <w:jc w:val="both"/>
      </w:pPr>
      <w:r w:rsidRPr="00784742">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364A45" w:rsidRPr="00784742" w:rsidRDefault="00364A45" w:rsidP="00364A45">
      <w:pPr>
        <w:jc w:val="both"/>
      </w:pPr>
      <w:r w:rsidRPr="00784742">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364A45" w:rsidRDefault="00364A45" w:rsidP="00364A45">
      <w:pPr>
        <w:jc w:val="center"/>
        <w:outlineLvl w:val="0"/>
        <w:rPr>
          <w:b/>
        </w:rPr>
      </w:pPr>
    </w:p>
    <w:p w:rsidR="00364A45"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lastRenderedPageBreak/>
        <w:t>ВИРІШЕННЯ СПОРІВ</w:t>
      </w:r>
    </w:p>
    <w:p w:rsidR="00364A45" w:rsidRPr="0050096A" w:rsidRDefault="00364A45" w:rsidP="00364A45">
      <w:pPr>
        <w:jc w:val="both"/>
        <w:rPr>
          <w:lang w:eastAsia="uk-UA"/>
        </w:rPr>
      </w:pPr>
      <w:r w:rsidRPr="0050096A">
        <w:rPr>
          <w:lang w:eastAsia="uk-UA"/>
        </w:rPr>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364A45" w:rsidRPr="0050096A" w:rsidRDefault="00364A45" w:rsidP="00364A45">
      <w:pPr>
        <w:jc w:val="both"/>
        <w:rPr>
          <w:lang w:eastAsia="uk-UA"/>
        </w:rPr>
      </w:pPr>
      <w:r w:rsidRPr="0050096A">
        <w:rPr>
          <w:lang w:eastAsia="uk-UA"/>
        </w:rPr>
        <w:t>9.2. У разі недосягнення Сторонами згоди спори (розбіжності) вирішуються у судовому порядку згідно чинного законодавства України.</w:t>
      </w:r>
    </w:p>
    <w:p w:rsidR="00364A45" w:rsidRPr="00784742" w:rsidRDefault="00364A45" w:rsidP="00364A45">
      <w:pPr>
        <w:jc w:val="center"/>
        <w:outlineLvl w:val="0"/>
        <w:rPr>
          <w:b/>
        </w:rPr>
      </w:pPr>
    </w:p>
    <w:p w:rsidR="00364A45" w:rsidRPr="00784742" w:rsidRDefault="00364A45" w:rsidP="00364A45">
      <w:pPr>
        <w:numPr>
          <w:ilvl w:val="0"/>
          <w:numId w:val="31"/>
        </w:numPr>
        <w:jc w:val="center"/>
        <w:outlineLvl w:val="0"/>
        <w:rPr>
          <w:b/>
        </w:rPr>
      </w:pPr>
      <w:r w:rsidRPr="00784742">
        <w:rPr>
          <w:b/>
        </w:rPr>
        <w:t>СТРОК ДІЇ ДОГОВОРУ</w:t>
      </w:r>
    </w:p>
    <w:p w:rsidR="00364A45" w:rsidRPr="00784742" w:rsidRDefault="00364A45" w:rsidP="00364A45">
      <w:pPr>
        <w:jc w:val="both"/>
      </w:pPr>
      <w:r w:rsidRPr="00784742">
        <w:t xml:space="preserve">10.1. Цей Договір набирає чинності з моменту підписання його сторонами і діє до </w:t>
      </w:r>
      <w:r>
        <w:t xml:space="preserve">30 </w:t>
      </w:r>
      <w:r w:rsidRPr="00784742">
        <w:t>грудня 202</w:t>
      </w:r>
      <w:r>
        <w:t>2</w:t>
      </w:r>
      <w:r w:rsidRPr="00784742">
        <w:t xml:space="preserve"> року, але в будь-якому випадку до моменту остаточного виконання зобов’язань Сторонами.</w:t>
      </w:r>
    </w:p>
    <w:p w:rsidR="00364A45" w:rsidRDefault="00364A45" w:rsidP="00364A45">
      <w:pPr>
        <w:jc w:val="both"/>
      </w:pPr>
      <w:r w:rsidRPr="00784742">
        <w:t>10.2. Цей Договір укладається і підписується у двох оригінальних примірниках, що мають однакову юридичну силу, по одному для кожної із Сторін. </w:t>
      </w:r>
    </w:p>
    <w:p w:rsidR="00364A45" w:rsidRPr="00784742" w:rsidRDefault="00364A45" w:rsidP="00364A45">
      <w:pPr>
        <w:jc w:val="both"/>
      </w:pPr>
    </w:p>
    <w:p w:rsidR="00364A45" w:rsidRPr="00784742" w:rsidRDefault="00364A45" w:rsidP="00364A45">
      <w:pPr>
        <w:numPr>
          <w:ilvl w:val="0"/>
          <w:numId w:val="31"/>
        </w:numPr>
        <w:jc w:val="center"/>
        <w:outlineLvl w:val="0"/>
        <w:rPr>
          <w:b/>
        </w:rPr>
      </w:pPr>
      <w:r w:rsidRPr="00784742">
        <w:rPr>
          <w:b/>
        </w:rPr>
        <w:t xml:space="preserve"> ПОРЯДОК ВНЕСЕННЯ ЗМІН ДО ДОГОВОРУ</w:t>
      </w:r>
    </w:p>
    <w:p w:rsidR="00364A45" w:rsidRPr="00784742" w:rsidRDefault="00364A45" w:rsidP="00364A45">
      <w:pPr>
        <w:jc w:val="both"/>
      </w:pPr>
      <w:r>
        <w:t xml:space="preserve">11.1. </w:t>
      </w:r>
      <w:r w:rsidRPr="00784742">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64A45" w:rsidRPr="00784742" w:rsidRDefault="00364A45" w:rsidP="00364A45">
      <w:pPr>
        <w:jc w:val="both"/>
      </w:pPr>
      <w:r w:rsidRPr="00784742">
        <w:t>11.2.</w:t>
      </w:r>
      <w:r>
        <w:t xml:space="preserve"> </w:t>
      </w:r>
      <w:r w:rsidRPr="00784742">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w:t>
      </w:r>
      <w:r>
        <w:t>міну цього Договору, протягом 2</w:t>
      </w:r>
      <w:r w:rsidRPr="00784742">
        <w:t>0 (двадцяти) днів після одержання пропозиції повідомляє другу Сторону про результати її розгляду.</w:t>
      </w:r>
    </w:p>
    <w:p w:rsidR="00364A45" w:rsidRPr="00784742" w:rsidRDefault="00364A45" w:rsidP="00364A45">
      <w:pPr>
        <w:jc w:val="both"/>
      </w:pPr>
      <w:r w:rsidRPr="00784742">
        <w:t>11.3.</w:t>
      </w:r>
      <w:r>
        <w:t xml:space="preserve"> </w:t>
      </w:r>
      <w:r w:rsidRPr="00784742">
        <w:t>Істотними умовами цього Договору є предмет договору (склад і обсяги робіт), сума договору, строки виконання робіт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64A45" w:rsidRPr="00784742" w:rsidRDefault="00364A45" w:rsidP="00364A45">
      <w:pPr>
        <w:jc w:val="both"/>
      </w:pPr>
      <w:r w:rsidRPr="00784742">
        <w:t>11.4.</w:t>
      </w:r>
      <w:r>
        <w:t xml:space="preserve"> </w:t>
      </w:r>
      <w:r w:rsidRPr="00784742">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64A45" w:rsidRPr="00784742" w:rsidRDefault="00364A45" w:rsidP="00364A45">
      <w:pPr>
        <w:jc w:val="both"/>
      </w:pPr>
      <w:r w:rsidRPr="00784742">
        <w:t>-</w:t>
      </w:r>
      <w:r w:rsidRPr="00784742">
        <w:tab/>
        <w:t xml:space="preserve">зменшення обсягів закупівлі, зокрема з урахуванням фактичного обсягу видатків Замовника. </w:t>
      </w:r>
    </w:p>
    <w:p w:rsidR="00364A45" w:rsidRPr="00784742" w:rsidRDefault="00364A45" w:rsidP="00364A45">
      <w:pPr>
        <w:jc w:val="both"/>
      </w:pPr>
      <w:r w:rsidRPr="00784742">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364A45" w:rsidRPr="00784742" w:rsidRDefault="00364A45" w:rsidP="00364A45">
      <w:pPr>
        <w:jc w:val="both"/>
      </w:pPr>
      <w:r w:rsidRPr="00784742">
        <w:t>-</w:t>
      </w:r>
      <w:r w:rsidRPr="00784742">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364A45" w:rsidRPr="00784742" w:rsidRDefault="00364A45" w:rsidP="00364A45">
      <w:pPr>
        <w:jc w:val="both"/>
      </w:pPr>
      <w:r w:rsidRPr="00784742">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364A45" w:rsidRPr="00784742" w:rsidRDefault="00364A45" w:rsidP="00364A45">
      <w:pPr>
        <w:jc w:val="both"/>
      </w:pPr>
      <w:r w:rsidRPr="00784742">
        <w:lastRenderedPageBreak/>
        <w:t>-</w:t>
      </w:r>
      <w:r w:rsidRPr="00784742">
        <w:tab/>
        <w:t>погодження зміни договірної ціни в бік зменшення (без зміни кількості (обсягу) та якості робіт);</w:t>
      </w:r>
    </w:p>
    <w:p w:rsidR="00364A45" w:rsidRPr="00784742" w:rsidRDefault="00364A45" w:rsidP="00364A45">
      <w:pPr>
        <w:jc w:val="both"/>
      </w:pPr>
      <w:r w:rsidRPr="00784742">
        <w:tab/>
        <w:t>Підставою для таких змін буде вважатись звернення Сторони цього Договору, яка ініціює ці зміни, до іншої Сторони.</w:t>
      </w:r>
    </w:p>
    <w:p w:rsidR="00364A45" w:rsidRPr="00784742" w:rsidRDefault="00364A45" w:rsidP="00364A45">
      <w:pPr>
        <w:jc w:val="both"/>
      </w:pPr>
      <w:r w:rsidRPr="00784742">
        <w:t>-</w:t>
      </w:r>
      <w:r w:rsidRPr="00784742">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784742">
        <w:t>пропорційно</w:t>
      </w:r>
      <w:proofErr w:type="spellEnd"/>
      <w:r w:rsidRPr="00784742">
        <w:t xml:space="preserve"> до зміни таких ставок та/або пільг з оподаткування.</w:t>
      </w:r>
    </w:p>
    <w:p w:rsidR="00364A45" w:rsidRPr="00784742" w:rsidRDefault="00364A45" w:rsidP="00364A45">
      <w:pPr>
        <w:jc w:val="both"/>
      </w:pPr>
      <w:r w:rsidRPr="00784742">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r w:rsidRPr="00784742">
        <w:tab/>
        <w:t>Скорегована договірна ціна фіксується шляхом підписання додаткової угоди до цього Договору.</w:t>
      </w:r>
      <w:r>
        <w:t xml:space="preserve"> </w:t>
      </w:r>
      <w:r w:rsidRPr="00784742">
        <w:t>Відсутність підтверджуючих документів є безапеляційною умовою незмінності договірної ціни цього Договору.</w:t>
      </w:r>
    </w:p>
    <w:p w:rsidR="00364A45" w:rsidRPr="00784742" w:rsidRDefault="00364A45" w:rsidP="00364A45">
      <w:pPr>
        <w:jc w:val="both"/>
      </w:pPr>
      <w:r w:rsidRPr="00784742">
        <w:t>11.5.</w:t>
      </w:r>
      <w:r>
        <w:t xml:space="preserve"> </w:t>
      </w:r>
      <w:r w:rsidRPr="00784742">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64A45" w:rsidRPr="00784742" w:rsidRDefault="00364A45" w:rsidP="00364A45">
      <w:pPr>
        <w:jc w:val="both"/>
      </w:pPr>
    </w:p>
    <w:p w:rsidR="00364A45" w:rsidRPr="00784742" w:rsidRDefault="00364A45" w:rsidP="00364A45">
      <w:pPr>
        <w:numPr>
          <w:ilvl w:val="0"/>
          <w:numId w:val="31"/>
        </w:numPr>
        <w:jc w:val="center"/>
        <w:outlineLvl w:val="0"/>
        <w:rPr>
          <w:b/>
        </w:rPr>
      </w:pPr>
      <w:r w:rsidRPr="00784742">
        <w:rPr>
          <w:b/>
        </w:rPr>
        <w:t>ІНШІ УМОВИ</w:t>
      </w:r>
    </w:p>
    <w:p w:rsidR="00364A45" w:rsidRPr="002E0B2B" w:rsidRDefault="00364A45" w:rsidP="00364A45">
      <w:pPr>
        <w:jc w:val="both"/>
      </w:pPr>
      <w:r w:rsidRPr="00784742">
        <w:rPr>
          <w:snapToGrid w:val="0"/>
        </w:rPr>
        <w:t xml:space="preserve">12.1. Будь-які зміни та доповнення до Договору та інших договірних документів вважаються </w:t>
      </w:r>
      <w:r w:rsidRPr="002E0B2B">
        <w:t>дійсними, якщо вони оформлені в письмовій формі та підписані (узгоджені) Сторонами.</w:t>
      </w:r>
    </w:p>
    <w:p w:rsidR="00364A45" w:rsidRPr="00784742" w:rsidRDefault="00364A45" w:rsidP="00364A45">
      <w:pPr>
        <w:jc w:val="both"/>
        <w:rPr>
          <w:snapToGrid w:val="0"/>
        </w:rPr>
      </w:pPr>
      <w:r w:rsidRPr="002E0B2B">
        <w:t>12.2. До договірної документації, крім Договору та Загальних умов, входять додаткові угоди до</w:t>
      </w:r>
      <w:r w:rsidRPr="00784742">
        <w:rPr>
          <w:snapToGrid w:val="0"/>
        </w:rPr>
        <w:t xml:space="preserve">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364A45" w:rsidRPr="002E0B2B" w:rsidRDefault="00364A45" w:rsidP="00364A45">
      <w:pPr>
        <w:jc w:val="both"/>
      </w:pPr>
      <w:r w:rsidRPr="00784742">
        <w:rPr>
          <w:snapToGrid w:val="0"/>
        </w:rPr>
        <w:t xml:space="preserve">12.3.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w:t>
      </w:r>
      <w:r w:rsidRPr="002E0B2B">
        <w:t>електропередачі АТ «</w:t>
      </w:r>
      <w:proofErr w:type="spellStart"/>
      <w:r w:rsidRPr="002E0B2B">
        <w:t>Прикарпаттяобленерго</w:t>
      </w:r>
      <w:proofErr w:type="spellEnd"/>
      <w:r w:rsidRPr="002E0B2B">
        <w:t>» та чинним законодавством України.</w:t>
      </w:r>
    </w:p>
    <w:p w:rsidR="00364A45" w:rsidRPr="00784742" w:rsidRDefault="00364A45" w:rsidP="00364A45">
      <w:pPr>
        <w:jc w:val="both"/>
        <w:rPr>
          <w:snapToGrid w:val="0"/>
        </w:rPr>
      </w:pPr>
      <w:r w:rsidRPr="002E0B2B">
        <w:t>12.4.</w:t>
      </w:r>
      <w:r>
        <w:t xml:space="preserve"> </w:t>
      </w:r>
      <w:r w:rsidRPr="002E0B2B">
        <w:t>Генпідрядник несе відповідальність за наявність ліцензій та дозволів, необхідних для</w:t>
      </w:r>
      <w:r w:rsidRPr="00784742">
        <w:rPr>
          <w:snapToGrid w:val="0"/>
        </w:rPr>
        <w:t xml:space="preserve"> виконання робіт, визначених нормативними документами та даним Договором.</w:t>
      </w:r>
    </w:p>
    <w:p w:rsidR="00364A45" w:rsidRPr="00784742" w:rsidRDefault="00364A45" w:rsidP="00364A45">
      <w:pPr>
        <w:jc w:val="both"/>
        <w:rPr>
          <w:snapToGrid w:val="0"/>
        </w:rPr>
      </w:pPr>
      <w:r w:rsidRPr="00784742">
        <w:rPr>
          <w:snapToGrid w:val="0"/>
        </w:rPr>
        <w:t>12.5. Сторони даного Договору є платниками податку на загальних умовах.</w:t>
      </w:r>
    </w:p>
    <w:p w:rsidR="00364A45" w:rsidRPr="00784742" w:rsidRDefault="00364A45" w:rsidP="00364A45">
      <w:pPr>
        <w:shd w:val="clear" w:color="auto" w:fill="FFFFFF"/>
        <w:spacing w:before="100" w:after="100"/>
        <w:jc w:val="both"/>
        <w:rPr>
          <w:snapToGrid w:val="0"/>
        </w:rPr>
      </w:pPr>
    </w:p>
    <w:p w:rsidR="00364A45" w:rsidRPr="00784742" w:rsidRDefault="00364A45" w:rsidP="00364A45">
      <w:pPr>
        <w:numPr>
          <w:ilvl w:val="0"/>
          <w:numId w:val="31"/>
        </w:numPr>
        <w:jc w:val="center"/>
        <w:outlineLvl w:val="0"/>
        <w:rPr>
          <w:b/>
        </w:rPr>
      </w:pPr>
      <w:r w:rsidRPr="00784742">
        <w:rPr>
          <w:b/>
        </w:rPr>
        <w:t>ДОДАТКИ ДО ДОГОВОРУ</w:t>
      </w:r>
    </w:p>
    <w:p w:rsidR="00364A45" w:rsidRPr="00784742" w:rsidRDefault="00364A45" w:rsidP="00364A45">
      <w:r w:rsidRPr="00784742">
        <w:t>Невід'ємною частиною цього Договору є:</w:t>
      </w:r>
    </w:p>
    <w:p w:rsidR="00364A45" w:rsidRPr="00784742" w:rsidRDefault="00364A45" w:rsidP="00364A45">
      <w:pPr>
        <w:shd w:val="clear" w:color="auto" w:fill="FFFFFF"/>
        <w:jc w:val="both"/>
        <w:rPr>
          <w:snapToGrid w:val="0"/>
        </w:rPr>
      </w:pPr>
      <w:r w:rsidRPr="00784742">
        <w:rPr>
          <w:snapToGrid w:val="0"/>
        </w:rPr>
        <w:t xml:space="preserve">Додаток </w:t>
      </w:r>
      <w:r w:rsidR="009A15C0">
        <w:rPr>
          <w:snapToGrid w:val="0"/>
        </w:rPr>
        <w:t>№</w:t>
      </w:r>
      <w:r w:rsidRPr="00784742">
        <w:rPr>
          <w:snapToGrid w:val="0"/>
        </w:rPr>
        <w:t xml:space="preserve">1 </w:t>
      </w:r>
      <w:r w:rsidRPr="00CB0662">
        <w:rPr>
          <w:snapToGrid w:val="0"/>
        </w:rPr>
        <w:t>Календарний план</w:t>
      </w:r>
      <w:r>
        <w:rPr>
          <w:snapToGrid w:val="0"/>
        </w:rPr>
        <w:t xml:space="preserve"> </w:t>
      </w:r>
      <w:r w:rsidRPr="00CB0662">
        <w:rPr>
          <w:snapToGrid w:val="0"/>
        </w:rPr>
        <w:t>виконання робіт</w:t>
      </w:r>
      <w:r w:rsidRPr="00784742">
        <w:rPr>
          <w:snapToGrid w:val="0"/>
        </w:rPr>
        <w:t>.</w:t>
      </w:r>
    </w:p>
    <w:p w:rsidR="00364A45" w:rsidRDefault="00364A45" w:rsidP="00364A45">
      <w:pPr>
        <w:shd w:val="clear" w:color="auto" w:fill="FFFFFF"/>
        <w:jc w:val="both"/>
        <w:rPr>
          <w:snapToGrid w:val="0"/>
        </w:rPr>
      </w:pPr>
      <w:r w:rsidRPr="00784742">
        <w:rPr>
          <w:snapToGrid w:val="0"/>
        </w:rPr>
        <w:t xml:space="preserve">Додаток </w:t>
      </w:r>
      <w:r w:rsidR="009A15C0">
        <w:rPr>
          <w:snapToGrid w:val="0"/>
        </w:rPr>
        <w:t>№</w:t>
      </w:r>
      <w:r w:rsidRPr="00784742">
        <w:rPr>
          <w:snapToGrid w:val="0"/>
        </w:rPr>
        <w:t>2 Договірна ціна.</w:t>
      </w:r>
    </w:p>
    <w:p w:rsidR="00364A45" w:rsidRPr="0050096A" w:rsidRDefault="00364A45" w:rsidP="00364A45">
      <w:pPr>
        <w:shd w:val="clear" w:color="auto" w:fill="FFFFFF"/>
        <w:jc w:val="both"/>
        <w:rPr>
          <w:snapToGrid w:val="0"/>
        </w:rPr>
      </w:pPr>
      <w:r w:rsidRPr="0050096A">
        <w:rPr>
          <w:snapToGrid w:val="0"/>
        </w:rPr>
        <w:t xml:space="preserve">Додаток </w:t>
      </w:r>
      <w:r w:rsidR="009A15C0">
        <w:rPr>
          <w:snapToGrid w:val="0"/>
        </w:rPr>
        <w:t>№</w:t>
      </w:r>
      <w:r w:rsidRPr="0050096A">
        <w:rPr>
          <w:snapToGrid w:val="0"/>
        </w:rPr>
        <w:t>3 Кошториси.</w:t>
      </w:r>
    </w:p>
    <w:p w:rsidR="00364A45" w:rsidRPr="00731591" w:rsidRDefault="00364A45" w:rsidP="00364A45">
      <w:pPr>
        <w:shd w:val="clear" w:color="auto" w:fill="FFFFFF"/>
        <w:jc w:val="both"/>
        <w:rPr>
          <w:b/>
          <w:snapToGrid w:val="0"/>
          <w:lang w:val="ru-RU"/>
        </w:rPr>
      </w:pPr>
      <w:r w:rsidRPr="00731591">
        <w:rPr>
          <w:snapToGrid w:val="0"/>
        </w:rPr>
        <w:t>Додаток №4 Акт фіксації порушень вимог охорони праці Генпідрядника / субпідрядника</w:t>
      </w:r>
      <w:r w:rsidRPr="00731591">
        <w:rPr>
          <w:b/>
          <w:snapToGrid w:val="0"/>
          <w:lang w:val="ru-RU"/>
        </w:rPr>
        <w:t xml:space="preserve">. </w:t>
      </w:r>
    </w:p>
    <w:p w:rsidR="00364A45" w:rsidRPr="00731591" w:rsidRDefault="00364A45" w:rsidP="00364A45">
      <w:pPr>
        <w:shd w:val="clear" w:color="auto" w:fill="FFFFFF"/>
        <w:jc w:val="both"/>
        <w:rPr>
          <w:snapToGrid w:val="0"/>
        </w:rPr>
      </w:pPr>
      <w:r w:rsidRPr="00731591">
        <w:rPr>
          <w:snapToGrid w:val="0"/>
        </w:rPr>
        <w:t>Додаток №5 Перелік видів порушень, за допущення яких на Генпідрядника накладаються штрафні санкції.</w:t>
      </w:r>
    </w:p>
    <w:p w:rsidR="00364A45" w:rsidRPr="0050096A" w:rsidRDefault="00364A45" w:rsidP="00364A45">
      <w:pPr>
        <w:shd w:val="clear" w:color="auto" w:fill="FFFFFF"/>
        <w:jc w:val="both"/>
        <w:rPr>
          <w:snapToGrid w:val="0"/>
        </w:rPr>
      </w:pPr>
      <w:r w:rsidRPr="00731591">
        <w:rPr>
          <w:snapToGrid w:val="0"/>
        </w:rPr>
        <w:t>Додаток №6 Перелік систематичних видів порушень, за допущення яких на Генпідрядника накладаються штрафні санкції.</w:t>
      </w:r>
    </w:p>
    <w:p w:rsidR="00364A45" w:rsidRPr="00784742" w:rsidRDefault="00364A45" w:rsidP="00364A45">
      <w:pPr>
        <w:shd w:val="clear" w:color="auto" w:fill="FFFFFF"/>
        <w:jc w:val="both"/>
        <w:rPr>
          <w:snapToGrid w:val="0"/>
        </w:rPr>
      </w:pPr>
    </w:p>
    <w:p w:rsidR="00364A45" w:rsidRPr="00784742" w:rsidRDefault="00364A45" w:rsidP="00364A45">
      <w:pPr>
        <w:jc w:val="center"/>
        <w:outlineLvl w:val="0"/>
        <w:rPr>
          <w:b/>
        </w:rPr>
      </w:pPr>
      <w:r w:rsidRPr="00784742">
        <w:rPr>
          <w:b/>
        </w:rPr>
        <w:t>XIII. МІСЦЕЗНАХОДЖЕННЯ ТА БАНКІВСЬКІ РЕКВІЗИТИ СТОРІН</w:t>
      </w:r>
    </w:p>
    <w:tbl>
      <w:tblPr>
        <w:tblW w:w="10104" w:type="dxa"/>
        <w:tblInd w:w="40" w:type="dxa"/>
        <w:tblLayout w:type="fixed"/>
        <w:tblCellMar>
          <w:left w:w="40" w:type="dxa"/>
          <w:right w:w="40" w:type="dxa"/>
        </w:tblCellMar>
        <w:tblLook w:val="0000" w:firstRow="0" w:lastRow="0" w:firstColumn="0" w:lastColumn="0" w:noHBand="0" w:noVBand="0"/>
      </w:tblPr>
      <w:tblGrid>
        <w:gridCol w:w="5154"/>
        <w:gridCol w:w="4950"/>
      </w:tblGrid>
      <w:tr w:rsidR="00364A45" w:rsidRPr="00784742" w:rsidTr="00257C80">
        <w:trPr>
          <w:trHeight w:val="542"/>
        </w:trPr>
        <w:tc>
          <w:tcPr>
            <w:tcW w:w="5154" w:type="dxa"/>
            <w:shd w:val="clear" w:color="auto" w:fill="FFFFFF"/>
          </w:tcPr>
          <w:p w:rsidR="00364A45" w:rsidRPr="00784742" w:rsidRDefault="00364A45" w:rsidP="00257C80">
            <w:pPr>
              <w:shd w:val="clear" w:color="auto" w:fill="FFFFFF"/>
              <w:spacing w:before="100" w:after="100"/>
              <w:rPr>
                <w:snapToGrid w:val="0"/>
              </w:rPr>
            </w:pPr>
            <w:r w:rsidRPr="00784742">
              <w:rPr>
                <w:snapToGrid w:val="0"/>
              </w:rPr>
              <w:t>ЗАМОВНИК</w:t>
            </w:r>
          </w:p>
          <w:p w:rsidR="00364A45" w:rsidRPr="00784742" w:rsidRDefault="00364A45" w:rsidP="00257C80">
            <w:pPr>
              <w:rPr>
                <w:b/>
                <w:color w:val="000000"/>
              </w:rPr>
            </w:pPr>
          </w:p>
          <w:p w:rsidR="00364A45" w:rsidRPr="00784742" w:rsidRDefault="00364A45" w:rsidP="00257C80">
            <w:pPr>
              <w:rPr>
                <w:b/>
                <w:color w:val="000000"/>
              </w:rPr>
            </w:pPr>
            <w:r w:rsidRPr="00784742">
              <w:rPr>
                <w:b/>
                <w:color w:val="000000"/>
              </w:rPr>
              <w:t>АТ “</w:t>
            </w:r>
            <w:proofErr w:type="spellStart"/>
            <w:r w:rsidRPr="00784742">
              <w:rPr>
                <w:b/>
                <w:color w:val="000000"/>
              </w:rPr>
              <w:t>Прикарпаттяобленерго</w:t>
            </w:r>
            <w:proofErr w:type="spellEnd"/>
            <w:r w:rsidRPr="00784742">
              <w:rPr>
                <w:b/>
                <w:color w:val="000000"/>
              </w:rPr>
              <w:t>”</w:t>
            </w:r>
          </w:p>
          <w:p w:rsidR="00364A45" w:rsidRPr="00784742" w:rsidRDefault="00364A45" w:rsidP="00257C80">
            <w:pPr>
              <w:rPr>
                <w:color w:val="000000"/>
              </w:rPr>
            </w:pPr>
            <w:r w:rsidRPr="00784742">
              <w:rPr>
                <w:color w:val="000000"/>
              </w:rPr>
              <w:lastRenderedPageBreak/>
              <w:t xml:space="preserve"> </w:t>
            </w:r>
          </w:p>
          <w:p w:rsidR="00364A45" w:rsidRPr="00784742" w:rsidRDefault="00364A45" w:rsidP="00257C80">
            <w:pPr>
              <w:rPr>
                <w:color w:val="000000"/>
              </w:rPr>
            </w:pPr>
            <w:r w:rsidRPr="00784742">
              <w:rPr>
                <w:color w:val="000000"/>
              </w:rPr>
              <w:t xml:space="preserve">76014, Україна, м.  Івано-Франківськ, </w:t>
            </w:r>
          </w:p>
          <w:p w:rsidR="00364A45" w:rsidRPr="00784742" w:rsidRDefault="00364A45" w:rsidP="00257C80">
            <w:pPr>
              <w:rPr>
                <w:color w:val="000000"/>
              </w:rPr>
            </w:pPr>
            <w:r w:rsidRPr="00784742">
              <w:rPr>
                <w:color w:val="000000"/>
              </w:rPr>
              <w:t xml:space="preserve">вул.  Індустріальна, 34 </w:t>
            </w:r>
          </w:p>
          <w:p w:rsidR="00364A45" w:rsidRPr="00784742" w:rsidRDefault="00364A45" w:rsidP="00257C80">
            <w:pPr>
              <w:rPr>
                <w:color w:val="000000"/>
              </w:rPr>
            </w:pPr>
            <w:proofErr w:type="spellStart"/>
            <w:r w:rsidRPr="00784742">
              <w:rPr>
                <w:color w:val="000000"/>
              </w:rPr>
              <w:t>тел</w:t>
            </w:r>
            <w:proofErr w:type="spellEnd"/>
            <w:r w:rsidRPr="00784742">
              <w:rPr>
                <w:color w:val="000000"/>
              </w:rPr>
              <w:t>. (0342) 52-05-27, факс (0342) 52-39-38</w:t>
            </w:r>
          </w:p>
          <w:p w:rsidR="00364A45" w:rsidRPr="00784742" w:rsidRDefault="00364A45" w:rsidP="00257C80">
            <w:pPr>
              <w:rPr>
                <w:color w:val="000000"/>
              </w:rPr>
            </w:pPr>
            <w:r w:rsidRPr="00784742">
              <w:rPr>
                <w:color w:val="000000"/>
              </w:rPr>
              <w:t>IBAN: UA023365030000026001300018152</w:t>
            </w:r>
          </w:p>
          <w:p w:rsidR="00364A45" w:rsidRPr="00784742" w:rsidRDefault="00364A45" w:rsidP="00257C80">
            <w:pPr>
              <w:rPr>
                <w:color w:val="000000"/>
              </w:rPr>
            </w:pPr>
            <w:r w:rsidRPr="00784742">
              <w:rPr>
                <w:color w:val="000000"/>
              </w:rPr>
              <w:t xml:space="preserve">Банк ТВБВ 10008/0143 м. Івано-Франківська філії Івано-Франківське обласне управління </w:t>
            </w:r>
          </w:p>
          <w:p w:rsidR="00364A45" w:rsidRPr="00784742" w:rsidRDefault="00364A45" w:rsidP="00257C80">
            <w:pPr>
              <w:rPr>
                <w:color w:val="000000"/>
              </w:rPr>
            </w:pPr>
            <w:r w:rsidRPr="00784742">
              <w:rPr>
                <w:color w:val="000000"/>
              </w:rPr>
              <w:t>АТ "Ощадбанк" МФО 336503,</w:t>
            </w:r>
          </w:p>
          <w:p w:rsidR="00364A45" w:rsidRPr="00784742" w:rsidRDefault="00364A45" w:rsidP="00257C80">
            <w:pPr>
              <w:rPr>
                <w:color w:val="000000"/>
              </w:rPr>
            </w:pPr>
            <w:r w:rsidRPr="00784742">
              <w:rPr>
                <w:color w:val="000000"/>
              </w:rPr>
              <w:t>код ЄДРПОУ 00131564   ІПН 001315609158</w:t>
            </w:r>
          </w:p>
          <w:p w:rsidR="00364A45" w:rsidRPr="00784742" w:rsidRDefault="00364A45" w:rsidP="00257C80">
            <w:pPr>
              <w:rPr>
                <w:color w:val="000000"/>
              </w:rPr>
            </w:pPr>
            <w:proofErr w:type="spellStart"/>
            <w:r w:rsidRPr="00784742">
              <w:rPr>
                <w:color w:val="000000"/>
              </w:rPr>
              <w:t>св.пл.ПДВ</w:t>
            </w:r>
            <w:proofErr w:type="spellEnd"/>
            <w:r w:rsidRPr="00784742">
              <w:rPr>
                <w:color w:val="000000"/>
              </w:rPr>
              <w:t xml:space="preserve"> № 100335651 </w:t>
            </w:r>
          </w:p>
          <w:p w:rsidR="00364A45" w:rsidRPr="00784742" w:rsidRDefault="00364A45" w:rsidP="00257C80">
            <w:pPr>
              <w:rPr>
                <w:b/>
                <w:color w:val="000000"/>
              </w:rPr>
            </w:pPr>
          </w:p>
          <w:p w:rsidR="00364A45" w:rsidRPr="00784742" w:rsidRDefault="00364A45" w:rsidP="00257C80">
            <w:pPr>
              <w:rPr>
                <w:b/>
                <w:color w:val="000000"/>
              </w:rPr>
            </w:pPr>
          </w:p>
          <w:p w:rsidR="00364A45" w:rsidRPr="00784742" w:rsidRDefault="00364A45" w:rsidP="00257C80">
            <w:pPr>
              <w:rPr>
                <w:b/>
                <w:color w:val="000000"/>
              </w:rPr>
            </w:pPr>
          </w:p>
          <w:p w:rsidR="00364A45" w:rsidRPr="00784742" w:rsidRDefault="00364A45" w:rsidP="00257C80">
            <w:pPr>
              <w:rPr>
                <w:b/>
                <w:color w:val="000000"/>
              </w:rPr>
            </w:pPr>
          </w:p>
          <w:p w:rsidR="00364A45" w:rsidRPr="00784742" w:rsidRDefault="00364A45" w:rsidP="00257C80">
            <w:pPr>
              <w:rPr>
                <w:b/>
                <w:color w:val="000000"/>
              </w:rPr>
            </w:pPr>
            <w:r w:rsidRPr="00784742">
              <w:rPr>
                <w:b/>
                <w:color w:val="000000"/>
              </w:rPr>
              <w:t>Заступник Голови Правління</w:t>
            </w:r>
          </w:p>
          <w:p w:rsidR="00364A45" w:rsidRPr="00784742" w:rsidRDefault="00364A45" w:rsidP="00257C80">
            <w:pPr>
              <w:rPr>
                <w:b/>
                <w:color w:val="000000"/>
              </w:rPr>
            </w:pPr>
            <w:r w:rsidRPr="00784742">
              <w:rPr>
                <w:b/>
                <w:color w:val="000000"/>
              </w:rPr>
              <w:t xml:space="preserve"> з адміністративної діяльності</w:t>
            </w:r>
          </w:p>
          <w:p w:rsidR="00364A45" w:rsidRPr="00784742" w:rsidRDefault="00364A45" w:rsidP="00257C80">
            <w:pPr>
              <w:widowControl w:val="0"/>
              <w:autoSpaceDE w:val="0"/>
              <w:rPr>
                <w:b/>
                <w:color w:val="000000"/>
              </w:rPr>
            </w:pPr>
          </w:p>
          <w:p w:rsidR="00364A45" w:rsidRPr="00784742" w:rsidRDefault="00364A45" w:rsidP="00257C80">
            <w:pPr>
              <w:widowControl w:val="0"/>
              <w:autoSpaceDE w:val="0"/>
              <w:rPr>
                <w:b/>
                <w:color w:val="000000"/>
              </w:rPr>
            </w:pPr>
          </w:p>
          <w:p w:rsidR="00364A45" w:rsidRPr="00784742" w:rsidRDefault="00364A45" w:rsidP="00257C80">
            <w:pPr>
              <w:shd w:val="clear" w:color="auto" w:fill="FFFFFF"/>
              <w:spacing w:before="100" w:after="100"/>
              <w:rPr>
                <w:snapToGrid w:val="0"/>
              </w:rPr>
            </w:pPr>
            <w:r w:rsidRPr="00784742">
              <w:rPr>
                <w:b/>
                <w:snapToGrid w:val="0"/>
                <w:color w:val="000000"/>
              </w:rPr>
              <w:t xml:space="preserve"> </w:t>
            </w:r>
            <w:r>
              <w:rPr>
                <w:b/>
                <w:snapToGrid w:val="0"/>
                <w:color w:val="000000"/>
              </w:rPr>
              <w:t>_____________</w:t>
            </w:r>
            <w:r w:rsidRPr="00784742">
              <w:rPr>
                <w:b/>
                <w:snapToGrid w:val="0"/>
                <w:color w:val="000000"/>
              </w:rPr>
              <w:t xml:space="preserve"> </w:t>
            </w:r>
            <w:r>
              <w:rPr>
                <w:b/>
                <w:snapToGrid w:val="0"/>
                <w:color w:val="000000"/>
              </w:rPr>
              <w:t>Микола</w:t>
            </w:r>
            <w:r w:rsidRPr="00784742">
              <w:rPr>
                <w:b/>
                <w:snapToGrid w:val="0"/>
                <w:color w:val="000000"/>
              </w:rPr>
              <w:t xml:space="preserve"> Ч</w:t>
            </w:r>
            <w:r>
              <w:rPr>
                <w:b/>
                <w:snapToGrid w:val="0"/>
                <w:color w:val="000000"/>
              </w:rPr>
              <w:t>ЕРНЯВСЬКИЙ</w:t>
            </w:r>
            <w:r w:rsidRPr="00784742">
              <w:rPr>
                <w:b/>
                <w:snapToGrid w:val="0"/>
                <w:color w:val="000000"/>
              </w:rPr>
              <w:t xml:space="preserve">   </w:t>
            </w:r>
          </w:p>
        </w:tc>
        <w:tc>
          <w:tcPr>
            <w:tcW w:w="4950" w:type="dxa"/>
            <w:shd w:val="clear" w:color="auto" w:fill="FFFFFF"/>
          </w:tcPr>
          <w:p w:rsidR="00364A45" w:rsidRPr="00784742" w:rsidRDefault="00364A45" w:rsidP="00257C80">
            <w:r w:rsidRPr="00784742">
              <w:lastRenderedPageBreak/>
              <w:t>ГЕНПІДРЯДНИК</w:t>
            </w:r>
          </w:p>
          <w:p w:rsidR="00364A45" w:rsidRPr="00784742" w:rsidRDefault="00364A45" w:rsidP="00257C80"/>
          <w:p w:rsidR="00364A45" w:rsidRPr="00784742" w:rsidRDefault="00364A45" w:rsidP="00257C80">
            <w:pPr>
              <w:rPr>
                <w:b/>
              </w:rPr>
            </w:pPr>
            <w:r w:rsidRPr="00784742">
              <w:rPr>
                <w:b/>
              </w:rPr>
              <w:t xml:space="preserve">    </w:t>
            </w:r>
          </w:p>
          <w:p w:rsidR="00364A45" w:rsidRPr="00784742" w:rsidRDefault="00364A45" w:rsidP="00257C80">
            <w:pPr>
              <w:rPr>
                <w:b/>
              </w:rPr>
            </w:pPr>
            <w:r w:rsidRPr="00784742">
              <w:rPr>
                <w:b/>
              </w:rPr>
              <w:t xml:space="preserve"> </w:t>
            </w: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r w:rsidRPr="00784742">
              <w:rPr>
                <w:b/>
              </w:rPr>
              <w:t xml:space="preserve"> </w:t>
            </w: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rPr>
            </w:pPr>
          </w:p>
          <w:p w:rsidR="00364A45" w:rsidRPr="00784742" w:rsidRDefault="00364A45" w:rsidP="00257C80">
            <w:pPr>
              <w:rPr>
                <w:b/>
                <w:bCs/>
                <w:noProof/>
                <w:color w:val="000000"/>
              </w:rPr>
            </w:pPr>
          </w:p>
          <w:p w:rsidR="00364A45" w:rsidRPr="00784742" w:rsidRDefault="00364A45" w:rsidP="00257C80">
            <w:pPr>
              <w:jc w:val="both"/>
              <w:rPr>
                <w:b/>
                <w:color w:val="000000"/>
              </w:rPr>
            </w:pPr>
          </w:p>
          <w:p w:rsidR="00364A45" w:rsidRPr="00784742" w:rsidRDefault="00364A45" w:rsidP="00257C80">
            <w:pPr>
              <w:jc w:val="both"/>
              <w:rPr>
                <w:b/>
                <w:color w:val="000000"/>
              </w:rPr>
            </w:pPr>
          </w:p>
          <w:p w:rsidR="00364A45" w:rsidRPr="00784742" w:rsidRDefault="00364A45" w:rsidP="00257C80">
            <w:pPr>
              <w:jc w:val="both"/>
              <w:rPr>
                <w:b/>
                <w:color w:val="000000"/>
              </w:rPr>
            </w:pPr>
            <w:r w:rsidRPr="00784742">
              <w:rPr>
                <w:b/>
                <w:color w:val="000000"/>
              </w:rPr>
              <w:t xml:space="preserve">            ____________________</w:t>
            </w:r>
          </w:p>
        </w:tc>
      </w:tr>
    </w:tbl>
    <w:p w:rsidR="00364A45" w:rsidRDefault="00364A45" w:rsidP="00364A45">
      <w:pPr>
        <w:jc w:val="right"/>
        <w:rPr>
          <w:b/>
        </w:rPr>
        <w:sectPr w:rsidR="00364A45" w:rsidSect="00257C80">
          <w:pgSz w:w="11906" w:h="16838"/>
          <w:pgMar w:top="1134" w:right="851" w:bottom="1418" w:left="851" w:header="709" w:footer="709" w:gutter="0"/>
          <w:cols w:space="708"/>
          <w:docGrid w:linePitch="360"/>
        </w:sectPr>
      </w:pPr>
    </w:p>
    <w:p w:rsidR="00364A45" w:rsidRPr="00784742" w:rsidRDefault="00364A45" w:rsidP="00364A45">
      <w:pPr>
        <w:jc w:val="right"/>
        <w:rPr>
          <w:b/>
        </w:rPr>
      </w:pPr>
      <w:r w:rsidRPr="00784742">
        <w:rPr>
          <w:b/>
        </w:rPr>
        <w:lastRenderedPageBreak/>
        <w:t xml:space="preserve">                                            </w:t>
      </w:r>
      <w:r>
        <w:rPr>
          <w:b/>
        </w:rPr>
        <w:t xml:space="preserve">                       </w:t>
      </w:r>
      <w:r w:rsidRPr="00784742">
        <w:rPr>
          <w:b/>
        </w:rPr>
        <w:t xml:space="preserve">       Додаток № 1 </w:t>
      </w:r>
    </w:p>
    <w:p w:rsidR="00364A45" w:rsidRPr="00784742" w:rsidRDefault="00364A45" w:rsidP="00364A45">
      <w:pPr>
        <w:jc w:val="right"/>
      </w:pPr>
      <w:r w:rsidRPr="00784742">
        <w:rPr>
          <w:b/>
        </w:rPr>
        <w:t xml:space="preserve">                                                                                                                   </w:t>
      </w:r>
      <w:r w:rsidRPr="00784742">
        <w:t>До</w:t>
      </w:r>
      <w:r>
        <w:t xml:space="preserve"> </w:t>
      </w:r>
      <w:r w:rsidRPr="00784742">
        <w:t>Договору</w:t>
      </w:r>
      <w:r>
        <w:t xml:space="preserve"> №</w:t>
      </w:r>
      <w:r w:rsidRPr="00784742">
        <w:t xml:space="preserve">_ </w:t>
      </w:r>
    </w:p>
    <w:p w:rsidR="00364A45" w:rsidRPr="00784742" w:rsidRDefault="00364A45" w:rsidP="00364A45">
      <w:pPr>
        <w:jc w:val="right"/>
      </w:pPr>
      <w:r w:rsidRPr="00784742">
        <w:t xml:space="preserve">                                                                                                                   від _____________ </w:t>
      </w:r>
    </w:p>
    <w:p w:rsidR="00364A45" w:rsidRPr="00784742" w:rsidRDefault="00364A45" w:rsidP="00364A45">
      <w:pPr>
        <w:jc w:val="right"/>
      </w:pPr>
      <w:r w:rsidRPr="00784742">
        <w:t xml:space="preserve">                                            </w:t>
      </w:r>
    </w:p>
    <w:p w:rsidR="00364A45" w:rsidRPr="00F701AF" w:rsidRDefault="00364A45" w:rsidP="00364A45">
      <w:pPr>
        <w:jc w:val="center"/>
        <w:rPr>
          <w:b/>
        </w:rPr>
      </w:pPr>
      <w:r w:rsidRPr="00F701AF">
        <w:rPr>
          <w:b/>
        </w:rPr>
        <w:t xml:space="preserve">Календарний план </w:t>
      </w:r>
    </w:p>
    <w:p w:rsidR="00364A45" w:rsidRPr="00784742" w:rsidRDefault="00364A45" w:rsidP="00364A45">
      <w:pPr>
        <w:jc w:val="center"/>
        <w:rPr>
          <w:b/>
        </w:rPr>
      </w:pPr>
      <w:r w:rsidRPr="00F701AF">
        <w:rPr>
          <w:b/>
        </w:rPr>
        <w:t>виконання робіт</w:t>
      </w:r>
    </w:p>
    <w:p w:rsidR="00364A45" w:rsidRPr="00784742" w:rsidRDefault="00364A45" w:rsidP="00364A45">
      <w:pPr>
        <w:jc w:val="center"/>
        <w:rPr>
          <w:b/>
        </w:rPr>
      </w:pPr>
    </w:p>
    <w:p w:rsidR="00364A45" w:rsidRPr="00784742" w:rsidRDefault="00364A45" w:rsidP="00364A45">
      <w:pPr>
        <w:jc w:val="center"/>
        <w:rPr>
          <w:b/>
        </w:rPr>
      </w:pPr>
    </w:p>
    <w:p w:rsidR="00364A45" w:rsidRPr="00DF0E9E" w:rsidRDefault="00364A45" w:rsidP="00364A45">
      <w:pPr>
        <w:jc w:val="center"/>
        <w:rPr>
          <w:b/>
        </w:rPr>
      </w:pPr>
      <w:r w:rsidRPr="00784742">
        <w:t xml:space="preserve">по </w:t>
      </w:r>
      <w:r w:rsidRPr="004435F3">
        <w:rPr>
          <w:lang w:val="ru-RU"/>
        </w:rPr>
        <w:t xml:space="preserve"> </w:t>
      </w:r>
      <w:r>
        <w:t>п</w:t>
      </w:r>
      <w:proofErr w:type="spellStart"/>
      <w:r w:rsidRPr="004435F3">
        <w:rPr>
          <w:lang w:val="ru-RU"/>
        </w:rPr>
        <w:t>рокладанню</w:t>
      </w:r>
      <w:proofErr w:type="spellEnd"/>
      <w:r w:rsidRPr="004435F3">
        <w:rPr>
          <w:lang w:val="ru-RU"/>
        </w:rPr>
        <w:t xml:space="preserve"> </w:t>
      </w:r>
      <w:proofErr w:type="spellStart"/>
      <w:r w:rsidRPr="004435F3">
        <w:rPr>
          <w:lang w:val="ru-RU"/>
        </w:rPr>
        <w:t>волоконно</w:t>
      </w:r>
      <w:proofErr w:type="spellEnd"/>
      <w:r w:rsidRPr="004435F3">
        <w:rPr>
          <w:lang w:val="ru-RU"/>
        </w:rPr>
        <w:t xml:space="preserve"> </w:t>
      </w:r>
      <w:r>
        <w:t xml:space="preserve">- </w:t>
      </w:r>
      <w:proofErr w:type="spellStart"/>
      <w:r w:rsidRPr="004435F3">
        <w:rPr>
          <w:lang w:val="ru-RU"/>
        </w:rPr>
        <w:t>оптичного</w:t>
      </w:r>
      <w:proofErr w:type="spellEnd"/>
      <w:r w:rsidRPr="004435F3">
        <w:rPr>
          <w:lang w:val="ru-RU"/>
        </w:rPr>
        <w:t xml:space="preserve"> кабелю (ВОК) з ПС</w:t>
      </w:r>
      <w:r w:rsidRPr="00DF0E9E">
        <w:rPr>
          <w:b/>
        </w:rPr>
        <w:t>:</w:t>
      </w:r>
    </w:p>
    <w:p w:rsidR="00364A45" w:rsidRPr="00704011" w:rsidRDefault="00364A45" w:rsidP="00364A45">
      <w:pPr>
        <w:jc w:val="center"/>
        <w:rPr>
          <w:b/>
        </w:rPr>
      </w:pPr>
      <w:r w:rsidRPr="00704011">
        <w:rPr>
          <w:b/>
        </w:rPr>
        <w:t>-  ПС 35/10 кВ «</w:t>
      </w:r>
      <w:proofErr w:type="spellStart"/>
      <w:r w:rsidRPr="00704011">
        <w:rPr>
          <w:b/>
        </w:rPr>
        <w:t>Стецева</w:t>
      </w:r>
      <w:proofErr w:type="spellEnd"/>
      <w:r w:rsidRPr="00704011">
        <w:rPr>
          <w:b/>
        </w:rPr>
        <w:t>» - ПС 35/10 кВ «</w:t>
      </w:r>
      <w:proofErr w:type="spellStart"/>
      <w:r w:rsidRPr="00704011">
        <w:rPr>
          <w:b/>
        </w:rPr>
        <w:t>Шевченково</w:t>
      </w:r>
      <w:proofErr w:type="spellEnd"/>
      <w:r w:rsidRPr="00704011">
        <w:rPr>
          <w:b/>
        </w:rPr>
        <w:t xml:space="preserve">»; </w:t>
      </w:r>
    </w:p>
    <w:p w:rsidR="00364A45" w:rsidRPr="00704011" w:rsidRDefault="00364A45" w:rsidP="00364A45">
      <w:pPr>
        <w:jc w:val="center"/>
        <w:rPr>
          <w:b/>
        </w:rPr>
      </w:pPr>
      <w:r w:rsidRPr="00704011">
        <w:rPr>
          <w:b/>
        </w:rPr>
        <w:t>-  ПС 35/10 кВ «</w:t>
      </w:r>
      <w:proofErr w:type="spellStart"/>
      <w:r w:rsidRPr="00704011">
        <w:rPr>
          <w:b/>
        </w:rPr>
        <w:t>Шевченково</w:t>
      </w:r>
      <w:proofErr w:type="spellEnd"/>
      <w:r w:rsidRPr="00704011">
        <w:rPr>
          <w:b/>
        </w:rPr>
        <w:t>» - ПС 35/10 кВ «</w:t>
      </w:r>
      <w:proofErr w:type="spellStart"/>
      <w:r w:rsidRPr="00704011">
        <w:rPr>
          <w:b/>
        </w:rPr>
        <w:t>Трофанівка</w:t>
      </w:r>
      <w:proofErr w:type="spellEnd"/>
      <w:r w:rsidRPr="00704011">
        <w:rPr>
          <w:b/>
        </w:rPr>
        <w:t>»;</w:t>
      </w:r>
    </w:p>
    <w:p w:rsidR="00364A45" w:rsidRPr="00704011" w:rsidRDefault="00364A45" w:rsidP="00364A45">
      <w:pPr>
        <w:jc w:val="center"/>
        <w:rPr>
          <w:b/>
        </w:rPr>
      </w:pPr>
      <w:r w:rsidRPr="00704011">
        <w:rPr>
          <w:b/>
        </w:rPr>
        <w:t>-  ПС 35/10 кВ «ТП ГЕС» - ПС 35/10 кВ «</w:t>
      </w:r>
      <w:proofErr w:type="spellStart"/>
      <w:r w:rsidRPr="00704011">
        <w:rPr>
          <w:b/>
        </w:rPr>
        <w:t>Будилів</w:t>
      </w:r>
      <w:proofErr w:type="spellEnd"/>
      <w:r w:rsidRPr="00704011">
        <w:rPr>
          <w:b/>
        </w:rPr>
        <w:t>»;</w:t>
      </w:r>
    </w:p>
    <w:p w:rsidR="00364A45" w:rsidRPr="00704011" w:rsidRDefault="00364A45" w:rsidP="00364A45">
      <w:pPr>
        <w:jc w:val="center"/>
        <w:rPr>
          <w:b/>
        </w:rPr>
      </w:pPr>
      <w:r w:rsidRPr="00704011">
        <w:rPr>
          <w:b/>
        </w:rPr>
        <w:t>-  ПС 35/10 кВ «</w:t>
      </w:r>
      <w:proofErr w:type="spellStart"/>
      <w:r w:rsidRPr="00704011">
        <w:rPr>
          <w:b/>
        </w:rPr>
        <w:t>Трофанівка</w:t>
      </w:r>
      <w:proofErr w:type="spellEnd"/>
      <w:r w:rsidRPr="00704011">
        <w:rPr>
          <w:b/>
        </w:rPr>
        <w:t>» - ПС 35/10 кВ «</w:t>
      </w:r>
      <w:proofErr w:type="spellStart"/>
      <w:r w:rsidRPr="00704011">
        <w:rPr>
          <w:b/>
        </w:rPr>
        <w:t>Заболотів</w:t>
      </w:r>
      <w:proofErr w:type="spellEnd"/>
      <w:r w:rsidRPr="00704011">
        <w:rPr>
          <w:b/>
        </w:rPr>
        <w:t>»;</w:t>
      </w:r>
    </w:p>
    <w:p w:rsidR="00364A45" w:rsidRPr="00ED2DD7" w:rsidRDefault="00364A45" w:rsidP="00364A45">
      <w:pPr>
        <w:jc w:val="center"/>
        <w:rPr>
          <w:b/>
        </w:rPr>
      </w:pPr>
      <w:r w:rsidRPr="00704011">
        <w:rPr>
          <w:b/>
        </w:rPr>
        <w:t xml:space="preserve">-  ПС 35/10 кВ «Н. </w:t>
      </w:r>
      <w:proofErr w:type="spellStart"/>
      <w:r w:rsidRPr="00704011">
        <w:rPr>
          <w:b/>
        </w:rPr>
        <w:t>Вербіж</w:t>
      </w:r>
      <w:proofErr w:type="spellEnd"/>
      <w:r w:rsidRPr="00704011">
        <w:rPr>
          <w:b/>
        </w:rPr>
        <w:t>» - Коломия МСЕЕМ.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
        <w:gridCol w:w="4936"/>
        <w:gridCol w:w="4286"/>
      </w:tblGrid>
      <w:tr w:rsidR="00364A45" w:rsidRPr="00784742" w:rsidTr="00257C80">
        <w:trPr>
          <w:trHeight w:val="315"/>
        </w:trPr>
        <w:tc>
          <w:tcPr>
            <w:tcW w:w="0" w:type="auto"/>
            <w:shd w:val="clear" w:color="auto" w:fill="FFFEFF"/>
            <w:noWrap/>
            <w:tcMar>
              <w:top w:w="0" w:type="dxa"/>
              <w:left w:w="108" w:type="dxa"/>
              <w:bottom w:w="0" w:type="dxa"/>
              <w:right w:w="108" w:type="dxa"/>
            </w:tcMar>
            <w:vAlign w:val="bottom"/>
          </w:tcPr>
          <w:p w:rsidR="00364A45" w:rsidRPr="00784742" w:rsidRDefault="00364A45" w:rsidP="00257C80">
            <w:pPr>
              <w:jc w:val="center"/>
              <w:rPr>
                <w:bCs/>
              </w:rPr>
            </w:pPr>
            <w:r w:rsidRPr="00784742">
              <w:rPr>
                <w:bCs/>
              </w:rPr>
              <w:t>№</w:t>
            </w:r>
          </w:p>
        </w:tc>
        <w:tc>
          <w:tcPr>
            <w:tcW w:w="0" w:type="auto"/>
            <w:shd w:val="clear" w:color="auto" w:fill="FFFEFF"/>
            <w:noWrap/>
            <w:tcMar>
              <w:top w:w="0" w:type="dxa"/>
              <w:left w:w="108" w:type="dxa"/>
              <w:bottom w:w="0" w:type="dxa"/>
              <w:right w:w="108" w:type="dxa"/>
            </w:tcMar>
            <w:vAlign w:val="bottom"/>
          </w:tcPr>
          <w:p w:rsidR="00364A45" w:rsidRPr="00784742" w:rsidRDefault="00364A45" w:rsidP="00257C80">
            <w:pPr>
              <w:jc w:val="center"/>
              <w:rPr>
                <w:bCs/>
              </w:rPr>
            </w:pPr>
            <w:r w:rsidRPr="00784742">
              <w:rPr>
                <w:bCs/>
              </w:rPr>
              <w:t>Вид робіт</w:t>
            </w:r>
          </w:p>
        </w:tc>
        <w:tc>
          <w:tcPr>
            <w:tcW w:w="0" w:type="auto"/>
            <w:shd w:val="clear" w:color="auto" w:fill="FFFEFF"/>
            <w:noWrap/>
            <w:tcMar>
              <w:top w:w="0" w:type="dxa"/>
              <w:left w:w="108" w:type="dxa"/>
              <w:bottom w:w="0" w:type="dxa"/>
              <w:right w:w="108" w:type="dxa"/>
            </w:tcMar>
            <w:vAlign w:val="center"/>
          </w:tcPr>
          <w:p w:rsidR="00364A45" w:rsidRPr="00784742" w:rsidRDefault="00364A45" w:rsidP="00257C80">
            <w:pPr>
              <w:keepNext/>
              <w:ind w:firstLine="480"/>
              <w:outlineLvl w:val="3"/>
              <w:rPr>
                <w:bCs/>
              </w:rPr>
            </w:pPr>
            <w:r>
              <w:rPr>
                <w:bCs/>
              </w:rPr>
              <w:t xml:space="preserve">Термін </w:t>
            </w:r>
            <w:r w:rsidRPr="00784742">
              <w:rPr>
                <w:bCs/>
              </w:rPr>
              <w:t>виконання</w:t>
            </w:r>
            <w:r>
              <w:rPr>
                <w:bCs/>
              </w:rPr>
              <w:t xml:space="preserve"> робіт</w:t>
            </w:r>
          </w:p>
        </w:tc>
      </w:tr>
      <w:tr w:rsidR="00364A45" w:rsidRPr="00784742" w:rsidTr="00257C80">
        <w:trPr>
          <w:trHeight w:val="315"/>
        </w:trPr>
        <w:tc>
          <w:tcPr>
            <w:tcW w:w="0" w:type="auto"/>
            <w:shd w:val="clear" w:color="auto" w:fill="FFFEFF"/>
            <w:noWrap/>
            <w:tcMar>
              <w:top w:w="0" w:type="dxa"/>
              <w:left w:w="108" w:type="dxa"/>
              <w:bottom w:w="0" w:type="dxa"/>
              <w:right w:w="108" w:type="dxa"/>
            </w:tcMar>
            <w:vAlign w:val="center"/>
          </w:tcPr>
          <w:p w:rsidR="00364A45" w:rsidRPr="00784742" w:rsidRDefault="00364A45" w:rsidP="00257C80">
            <w:r w:rsidRPr="00784742">
              <w:t>1</w:t>
            </w:r>
          </w:p>
        </w:tc>
        <w:tc>
          <w:tcPr>
            <w:tcW w:w="0" w:type="auto"/>
            <w:shd w:val="clear" w:color="auto" w:fill="FFFEFF"/>
            <w:noWrap/>
            <w:tcMar>
              <w:top w:w="0" w:type="dxa"/>
              <w:left w:w="108" w:type="dxa"/>
              <w:bottom w:w="0" w:type="dxa"/>
              <w:right w:w="108" w:type="dxa"/>
            </w:tcMar>
            <w:vAlign w:val="bottom"/>
          </w:tcPr>
          <w:p w:rsidR="00364A45" w:rsidRPr="00784742" w:rsidRDefault="00364A45" w:rsidP="00257C80">
            <w:pPr>
              <w:rPr>
                <w:noProof/>
              </w:rPr>
            </w:pPr>
          </w:p>
          <w:p w:rsidR="00364A45" w:rsidRPr="00ED2DD7" w:rsidRDefault="00364A45" w:rsidP="00257C80">
            <w:pPr>
              <w:rPr>
                <w:noProof/>
              </w:rPr>
            </w:pPr>
            <w:r w:rsidRPr="00784742">
              <w:rPr>
                <w:noProof/>
              </w:rPr>
              <w:t xml:space="preserve">Виконання робіт </w:t>
            </w:r>
            <w:r>
              <w:t>п</w:t>
            </w:r>
            <w:proofErr w:type="spellStart"/>
            <w:r w:rsidRPr="004435F3">
              <w:rPr>
                <w:lang w:val="ru-RU"/>
              </w:rPr>
              <w:t>рокладанню</w:t>
            </w:r>
            <w:proofErr w:type="spellEnd"/>
            <w:r w:rsidRPr="004435F3">
              <w:rPr>
                <w:lang w:val="ru-RU"/>
              </w:rPr>
              <w:t xml:space="preserve"> </w:t>
            </w:r>
            <w:proofErr w:type="spellStart"/>
            <w:r w:rsidRPr="004435F3">
              <w:rPr>
                <w:lang w:val="ru-RU"/>
              </w:rPr>
              <w:t>волоконно</w:t>
            </w:r>
            <w:proofErr w:type="spellEnd"/>
            <w:r w:rsidRPr="004435F3">
              <w:rPr>
                <w:lang w:val="ru-RU"/>
              </w:rPr>
              <w:t xml:space="preserve"> </w:t>
            </w:r>
            <w:r>
              <w:t xml:space="preserve">- </w:t>
            </w:r>
            <w:proofErr w:type="spellStart"/>
            <w:r w:rsidRPr="004435F3">
              <w:rPr>
                <w:lang w:val="ru-RU"/>
              </w:rPr>
              <w:t>оптичного</w:t>
            </w:r>
            <w:proofErr w:type="spellEnd"/>
            <w:r w:rsidRPr="004435F3">
              <w:rPr>
                <w:lang w:val="ru-RU"/>
              </w:rPr>
              <w:t xml:space="preserve"> кабелю (ВОК) з </w:t>
            </w:r>
            <w:r>
              <w:t xml:space="preserve"> </w:t>
            </w:r>
            <w:r w:rsidRPr="004435F3">
              <w:rPr>
                <w:lang w:val="ru-RU"/>
              </w:rPr>
              <w:t xml:space="preserve">ПС 35/10 </w:t>
            </w:r>
            <w:proofErr w:type="spellStart"/>
            <w:r w:rsidRPr="004435F3">
              <w:rPr>
                <w:lang w:val="ru-RU"/>
              </w:rPr>
              <w:t>кВ</w:t>
            </w:r>
            <w:proofErr w:type="spellEnd"/>
            <w:r w:rsidRPr="004435F3">
              <w:rPr>
                <w:lang w:val="ru-RU"/>
              </w:rPr>
              <w:t xml:space="preserve"> «</w:t>
            </w:r>
            <w:proofErr w:type="spellStart"/>
            <w:r w:rsidRPr="004435F3">
              <w:rPr>
                <w:lang w:val="ru-RU"/>
              </w:rPr>
              <w:t>Стецева</w:t>
            </w:r>
            <w:proofErr w:type="spellEnd"/>
            <w:r w:rsidRPr="004435F3">
              <w:rPr>
                <w:lang w:val="ru-RU"/>
              </w:rPr>
              <w:t xml:space="preserve">» - ПС 35/10 </w:t>
            </w:r>
            <w:proofErr w:type="spellStart"/>
            <w:r w:rsidRPr="004435F3">
              <w:rPr>
                <w:lang w:val="ru-RU"/>
              </w:rPr>
              <w:t>кВ</w:t>
            </w:r>
            <w:proofErr w:type="spellEnd"/>
            <w:r w:rsidRPr="004435F3">
              <w:rPr>
                <w:lang w:val="ru-RU"/>
              </w:rPr>
              <w:t xml:space="preserve"> «Шевченково»</w:t>
            </w:r>
          </w:p>
        </w:tc>
        <w:tc>
          <w:tcPr>
            <w:tcW w:w="0" w:type="auto"/>
            <w:shd w:val="clear" w:color="auto" w:fill="FFFEFF"/>
            <w:noWrap/>
            <w:tcMar>
              <w:top w:w="0" w:type="dxa"/>
              <w:left w:w="108" w:type="dxa"/>
              <w:bottom w:w="0" w:type="dxa"/>
              <w:right w:w="108" w:type="dxa"/>
            </w:tcMar>
            <w:vAlign w:val="center"/>
          </w:tcPr>
          <w:p w:rsidR="00364A45" w:rsidRPr="00973F05" w:rsidRDefault="00364A45" w:rsidP="00257C80">
            <w:r w:rsidRPr="00973F05">
              <w:rPr>
                <w:lang w:val="ru-RU"/>
              </w:rPr>
              <w:t>90</w:t>
            </w:r>
            <w:r w:rsidRPr="00973F05">
              <w:t xml:space="preserve"> робочих днів з </w:t>
            </w:r>
            <w:r w:rsidR="009A15C0" w:rsidRPr="00973F05">
              <w:rPr>
                <w:snapToGrid w:val="0"/>
                <w:spacing w:val="-2"/>
              </w:rPr>
              <w:t>момент</w:t>
            </w:r>
            <w:r w:rsidR="006C4F69" w:rsidRPr="00973F05">
              <w:rPr>
                <w:snapToGrid w:val="0"/>
                <w:spacing w:val="-2"/>
              </w:rPr>
              <w:t>у</w:t>
            </w:r>
            <w:r w:rsidR="009A15C0" w:rsidRPr="00973F05">
              <w:rPr>
                <w:snapToGrid w:val="0"/>
                <w:spacing w:val="-2"/>
              </w:rPr>
              <w:t xml:space="preserve"> повідомлення Замовником Генпідрядника про готовність об</w:t>
            </w:r>
            <w:r w:rsidR="009A15C0" w:rsidRPr="00973F05">
              <w:rPr>
                <w:snapToGrid w:val="0"/>
                <w:spacing w:val="-2"/>
                <w:lang w:val="en-US"/>
              </w:rPr>
              <w:t>’</w:t>
            </w:r>
            <w:proofErr w:type="spellStart"/>
            <w:r w:rsidR="009A15C0" w:rsidRPr="00973F05">
              <w:rPr>
                <w:snapToGrid w:val="0"/>
                <w:spacing w:val="-2"/>
              </w:rPr>
              <w:t>єктів</w:t>
            </w:r>
            <w:proofErr w:type="spellEnd"/>
            <w:r w:rsidR="009A15C0" w:rsidRPr="00973F05">
              <w:rPr>
                <w:snapToGrid w:val="0"/>
                <w:spacing w:val="-2"/>
              </w:rPr>
              <w:t xml:space="preserve"> для виконання робіт.</w:t>
            </w:r>
          </w:p>
        </w:tc>
      </w:tr>
      <w:tr w:rsidR="00364A45" w:rsidRPr="00784742" w:rsidTr="00257C80">
        <w:trPr>
          <w:trHeight w:val="315"/>
        </w:trPr>
        <w:tc>
          <w:tcPr>
            <w:tcW w:w="0" w:type="auto"/>
            <w:shd w:val="clear" w:color="auto" w:fill="FFFEFF"/>
            <w:noWrap/>
            <w:tcMar>
              <w:top w:w="0" w:type="dxa"/>
              <w:left w:w="108" w:type="dxa"/>
              <w:bottom w:w="0" w:type="dxa"/>
              <w:right w:w="108" w:type="dxa"/>
            </w:tcMar>
            <w:vAlign w:val="center"/>
          </w:tcPr>
          <w:p w:rsidR="00364A45" w:rsidRPr="00784742" w:rsidRDefault="00364A45" w:rsidP="00257C80">
            <w:r w:rsidRPr="00784742">
              <w:t>2</w:t>
            </w:r>
          </w:p>
        </w:tc>
        <w:tc>
          <w:tcPr>
            <w:tcW w:w="0" w:type="auto"/>
            <w:shd w:val="clear" w:color="auto" w:fill="FFFEFF"/>
            <w:noWrap/>
            <w:tcMar>
              <w:top w:w="0" w:type="dxa"/>
              <w:left w:w="108" w:type="dxa"/>
              <w:bottom w:w="0" w:type="dxa"/>
              <w:right w:w="108" w:type="dxa"/>
            </w:tcMar>
            <w:vAlign w:val="bottom"/>
          </w:tcPr>
          <w:p w:rsidR="00364A45" w:rsidRPr="00ED2DD7" w:rsidRDefault="00364A45" w:rsidP="00257C80">
            <w:pPr>
              <w:rPr>
                <w:noProof/>
              </w:rPr>
            </w:pPr>
            <w:r w:rsidRPr="00E76B30">
              <w:rPr>
                <w:noProof/>
              </w:rPr>
              <w:t xml:space="preserve">Виконання робіт </w:t>
            </w:r>
            <w:r>
              <w:rPr>
                <w:noProof/>
              </w:rPr>
              <w:t xml:space="preserve">по </w:t>
            </w:r>
            <w:r>
              <w:t>п</w:t>
            </w:r>
            <w:proofErr w:type="spellStart"/>
            <w:r w:rsidRPr="004435F3">
              <w:rPr>
                <w:lang w:val="ru-RU"/>
              </w:rPr>
              <w:t>рокладанню</w:t>
            </w:r>
            <w:proofErr w:type="spellEnd"/>
            <w:r w:rsidRPr="004435F3">
              <w:rPr>
                <w:lang w:val="ru-RU"/>
              </w:rPr>
              <w:t xml:space="preserve"> </w:t>
            </w:r>
            <w:proofErr w:type="spellStart"/>
            <w:r w:rsidRPr="004435F3">
              <w:rPr>
                <w:lang w:val="ru-RU"/>
              </w:rPr>
              <w:t>волоконно</w:t>
            </w:r>
            <w:proofErr w:type="spellEnd"/>
            <w:r w:rsidRPr="004435F3">
              <w:rPr>
                <w:lang w:val="ru-RU"/>
              </w:rPr>
              <w:t xml:space="preserve"> </w:t>
            </w:r>
            <w:r>
              <w:t xml:space="preserve">- </w:t>
            </w:r>
            <w:proofErr w:type="spellStart"/>
            <w:r w:rsidRPr="004435F3">
              <w:rPr>
                <w:lang w:val="ru-RU"/>
              </w:rPr>
              <w:t>оптичного</w:t>
            </w:r>
            <w:proofErr w:type="spellEnd"/>
            <w:r w:rsidRPr="004435F3">
              <w:rPr>
                <w:lang w:val="ru-RU"/>
              </w:rPr>
              <w:t xml:space="preserve"> кабелю (ВОК) з ПС 35/10 </w:t>
            </w:r>
            <w:proofErr w:type="spellStart"/>
            <w:r w:rsidRPr="004435F3">
              <w:rPr>
                <w:lang w:val="ru-RU"/>
              </w:rPr>
              <w:t>кВ</w:t>
            </w:r>
            <w:proofErr w:type="spellEnd"/>
            <w:r w:rsidRPr="004435F3">
              <w:rPr>
                <w:lang w:val="ru-RU"/>
              </w:rPr>
              <w:t xml:space="preserve"> «Шевченково» - ПС 35/10 </w:t>
            </w:r>
            <w:proofErr w:type="spellStart"/>
            <w:r w:rsidRPr="004435F3">
              <w:rPr>
                <w:lang w:val="ru-RU"/>
              </w:rPr>
              <w:t>кВ</w:t>
            </w:r>
            <w:proofErr w:type="spellEnd"/>
            <w:r w:rsidRPr="004435F3">
              <w:rPr>
                <w:lang w:val="ru-RU"/>
              </w:rPr>
              <w:t xml:space="preserve"> «</w:t>
            </w:r>
            <w:proofErr w:type="spellStart"/>
            <w:r w:rsidRPr="004435F3">
              <w:rPr>
                <w:lang w:val="ru-RU"/>
              </w:rPr>
              <w:t>Трофанівка</w:t>
            </w:r>
            <w:proofErr w:type="spellEnd"/>
            <w:r w:rsidRPr="004435F3">
              <w:rPr>
                <w:lang w:val="ru-RU"/>
              </w:rPr>
              <w:t>»</w:t>
            </w:r>
          </w:p>
        </w:tc>
        <w:tc>
          <w:tcPr>
            <w:tcW w:w="0" w:type="auto"/>
            <w:shd w:val="clear" w:color="auto" w:fill="FFFEFF"/>
            <w:noWrap/>
            <w:tcMar>
              <w:top w:w="0" w:type="dxa"/>
              <w:left w:w="108" w:type="dxa"/>
              <w:bottom w:w="0" w:type="dxa"/>
              <w:right w:w="108" w:type="dxa"/>
            </w:tcMar>
            <w:vAlign w:val="center"/>
          </w:tcPr>
          <w:p w:rsidR="00364A45" w:rsidRPr="00973F05" w:rsidRDefault="00364A45" w:rsidP="00257C80">
            <w:r w:rsidRPr="00973F05">
              <w:t xml:space="preserve">60 робочих днів з </w:t>
            </w:r>
            <w:r w:rsidR="006C4F69" w:rsidRPr="00973F05">
              <w:rPr>
                <w:snapToGrid w:val="0"/>
                <w:spacing w:val="-2"/>
              </w:rPr>
              <w:t>моменту повідомлення Замовником Генпідрядника про готовність об</w:t>
            </w:r>
            <w:r w:rsidR="006C4F69" w:rsidRPr="00973F05">
              <w:rPr>
                <w:snapToGrid w:val="0"/>
                <w:spacing w:val="-2"/>
                <w:lang w:val="en-US"/>
              </w:rPr>
              <w:t>’</w:t>
            </w:r>
            <w:proofErr w:type="spellStart"/>
            <w:r w:rsidR="006C4F69" w:rsidRPr="00973F05">
              <w:rPr>
                <w:snapToGrid w:val="0"/>
                <w:spacing w:val="-2"/>
              </w:rPr>
              <w:t>єктів</w:t>
            </w:r>
            <w:proofErr w:type="spellEnd"/>
            <w:r w:rsidR="006C4F69" w:rsidRPr="00973F05">
              <w:rPr>
                <w:snapToGrid w:val="0"/>
                <w:spacing w:val="-2"/>
              </w:rPr>
              <w:t xml:space="preserve"> для виконання робіт.</w:t>
            </w:r>
          </w:p>
        </w:tc>
      </w:tr>
      <w:tr w:rsidR="00364A45" w:rsidRPr="00784742" w:rsidTr="00257C80">
        <w:trPr>
          <w:trHeight w:val="315"/>
        </w:trPr>
        <w:tc>
          <w:tcPr>
            <w:tcW w:w="0" w:type="auto"/>
            <w:shd w:val="clear" w:color="auto" w:fill="FFFEFF"/>
            <w:noWrap/>
            <w:tcMar>
              <w:top w:w="0" w:type="dxa"/>
              <w:left w:w="108" w:type="dxa"/>
              <w:bottom w:w="0" w:type="dxa"/>
              <w:right w:w="108" w:type="dxa"/>
            </w:tcMar>
            <w:vAlign w:val="center"/>
          </w:tcPr>
          <w:p w:rsidR="00364A45" w:rsidRPr="00E76B30" w:rsidRDefault="00364A45" w:rsidP="00257C80">
            <w:pPr>
              <w:rPr>
                <w:lang w:val="en-US"/>
              </w:rPr>
            </w:pPr>
            <w:r>
              <w:rPr>
                <w:lang w:val="en-US"/>
              </w:rPr>
              <w:t>3</w:t>
            </w:r>
          </w:p>
        </w:tc>
        <w:tc>
          <w:tcPr>
            <w:tcW w:w="0" w:type="auto"/>
            <w:shd w:val="clear" w:color="auto" w:fill="FFFEFF"/>
            <w:noWrap/>
            <w:tcMar>
              <w:top w:w="0" w:type="dxa"/>
              <w:left w:w="108" w:type="dxa"/>
              <w:bottom w:w="0" w:type="dxa"/>
              <w:right w:w="108" w:type="dxa"/>
            </w:tcMar>
            <w:vAlign w:val="bottom"/>
          </w:tcPr>
          <w:p w:rsidR="00364A45" w:rsidRPr="0090317F" w:rsidRDefault="00364A45" w:rsidP="00257C80">
            <w:pPr>
              <w:rPr>
                <w:noProof/>
              </w:rPr>
            </w:pPr>
            <w:r w:rsidRPr="00E76B30">
              <w:rPr>
                <w:noProof/>
              </w:rPr>
              <w:t xml:space="preserve">Виконання </w:t>
            </w:r>
            <w:r w:rsidRPr="00ED2DD7">
              <w:rPr>
                <w:noProof/>
              </w:rPr>
              <w:t>п</w:t>
            </w:r>
            <w:r w:rsidRPr="004435F3">
              <w:rPr>
                <w:noProof/>
                <w:lang w:val="ru-RU"/>
              </w:rPr>
              <w:t xml:space="preserve">рокладанню волоконно </w:t>
            </w:r>
            <w:r w:rsidRPr="00ED2DD7">
              <w:rPr>
                <w:noProof/>
              </w:rPr>
              <w:t xml:space="preserve">- </w:t>
            </w:r>
            <w:r w:rsidRPr="004435F3">
              <w:rPr>
                <w:noProof/>
                <w:lang w:val="ru-RU"/>
              </w:rPr>
              <w:t>оптичного кабелю (ВОК) з ПС 35/10 кВ «ТП ГЕС» - ПС 35/10 кВ «Будилів»</w:t>
            </w:r>
          </w:p>
        </w:tc>
        <w:tc>
          <w:tcPr>
            <w:tcW w:w="0" w:type="auto"/>
            <w:shd w:val="clear" w:color="auto" w:fill="FFFEFF"/>
            <w:noWrap/>
            <w:tcMar>
              <w:top w:w="0" w:type="dxa"/>
              <w:left w:w="108" w:type="dxa"/>
              <w:bottom w:w="0" w:type="dxa"/>
              <w:right w:w="108" w:type="dxa"/>
            </w:tcMar>
            <w:vAlign w:val="center"/>
          </w:tcPr>
          <w:p w:rsidR="00364A45" w:rsidRPr="00973F05" w:rsidRDefault="00364A45" w:rsidP="00257C80">
            <w:r w:rsidRPr="00973F05">
              <w:rPr>
                <w:lang w:val="ru-RU"/>
              </w:rPr>
              <w:t>50</w:t>
            </w:r>
            <w:r w:rsidRPr="00973F05">
              <w:t xml:space="preserve"> робочих днів з </w:t>
            </w:r>
            <w:r w:rsidR="006C4F69" w:rsidRPr="00973F05">
              <w:rPr>
                <w:snapToGrid w:val="0"/>
                <w:spacing w:val="-2"/>
              </w:rPr>
              <w:t>моменту повідомлення Замовником Генпідрядника про готовність об</w:t>
            </w:r>
            <w:r w:rsidR="006C4F69" w:rsidRPr="00973F05">
              <w:rPr>
                <w:snapToGrid w:val="0"/>
                <w:spacing w:val="-2"/>
                <w:lang w:val="en-US"/>
              </w:rPr>
              <w:t>’</w:t>
            </w:r>
            <w:proofErr w:type="spellStart"/>
            <w:r w:rsidR="006C4F69" w:rsidRPr="00973F05">
              <w:rPr>
                <w:snapToGrid w:val="0"/>
                <w:spacing w:val="-2"/>
              </w:rPr>
              <w:t>єктів</w:t>
            </w:r>
            <w:proofErr w:type="spellEnd"/>
            <w:r w:rsidR="006C4F69" w:rsidRPr="00973F05">
              <w:rPr>
                <w:snapToGrid w:val="0"/>
                <w:spacing w:val="-2"/>
              </w:rPr>
              <w:t xml:space="preserve"> для виконання робіт.</w:t>
            </w:r>
          </w:p>
        </w:tc>
      </w:tr>
      <w:tr w:rsidR="00364A45" w:rsidRPr="00784742" w:rsidTr="00257C80">
        <w:trPr>
          <w:trHeight w:val="315"/>
        </w:trPr>
        <w:tc>
          <w:tcPr>
            <w:tcW w:w="0" w:type="auto"/>
            <w:shd w:val="clear" w:color="auto" w:fill="FFFEFF"/>
            <w:noWrap/>
            <w:tcMar>
              <w:top w:w="0" w:type="dxa"/>
              <w:left w:w="108" w:type="dxa"/>
              <w:bottom w:w="0" w:type="dxa"/>
              <w:right w:w="108" w:type="dxa"/>
            </w:tcMar>
            <w:vAlign w:val="center"/>
          </w:tcPr>
          <w:p w:rsidR="00364A45" w:rsidRPr="004435F3" w:rsidRDefault="004F14C0" w:rsidP="00257C80">
            <w:pPr>
              <w:rPr>
                <w:lang w:val="ru-RU"/>
              </w:rPr>
            </w:pPr>
            <w:r>
              <w:rPr>
                <w:lang w:val="ru-RU"/>
              </w:rPr>
              <w:t>4</w:t>
            </w:r>
          </w:p>
        </w:tc>
        <w:tc>
          <w:tcPr>
            <w:tcW w:w="0" w:type="auto"/>
            <w:shd w:val="clear" w:color="auto" w:fill="FFFEFF"/>
            <w:noWrap/>
            <w:tcMar>
              <w:top w:w="0" w:type="dxa"/>
              <w:left w:w="108" w:type="dxa"/>
              <w:bottom w:w="0" w:type="dxa"/>
              <w:right w:w="108" w:type="dxa"/>
            </w:tcMar>
            <w:vAlign w:val="bottom"/>
          </w:tcPr>
          <w:p w:rsidR="00364A45" w:rsidRPr="00E76B30" w:rsidRDefault="00364A45" w:rsidP="00257C80">
            <w:pPr>
              <w:rPr>
                <w:noProof/>
              </w:rPr>
            </w:pPr>
            <w:r w:rsidRPr="00704011">
              <w:rPr>
                <w:noProof/>
              </w:rPr>
              <w:t>Виконання робіт по прокладанню волоконно - оптичного кабелю (ВОК) з ПС 35/10 кВ «Трофанівка» - ПС 35/10 кВ «Заболотів»</w:t>
            </w:r>
          </w:p>
        </w:tc>
        <w:tc>
          <w:tcPr>
            <w:tcW w:w="0" w:type="auto"/>
            <w:shd w:val="clear" w:color="auto" w:fill="FFFEFF"/>
            <w:noWrap/>
            <w:tcMar>
              <w:top w:w="0" w:type="dxa"/>
              <w:left w:w="108" w:type="dxa"/>
              <w:bottom w:w="0" w:type="dxa"/>
              <w:right w:w="108" w:type="dxa"/>
            </w:tcMar>
            <w:vAlign w:val="center"/>
          </w:tcPr>
          <w:p w:rsidR="00364A45" w:rsidRPr="00973F05" w:rsidRDefault="00364A45" w:rsidP="00257C80">
            <w:r w:rsidRPr="00973F05">
              <w:t xml:space="preserve">70 робочих днів з </w:t>
            </w:r>
            <w:r w:rsidR="006C4F69" w:rsidRPr="00973F05">
              <w:rPr>
                <w:snapToGrid w:val="0"/>
                <w:spacing w:val="-2"/>
              </w:rPr>
              <w:t>моменту повідомлення Замовником Генпідрядника про готовність об</w:t>
            </w:r>
            <w:r w:rsidR="006C4F69" w:rsidRPr="00973F05">
              <w:rPr>
                <w:snapToGrid w:val="0"/>
                <w:spacing w:val="-2"/>
                <w:lang w:val="en-US"/>
              </w:rPr>
              <w:t>’</w:t>
            </w:r>
            <w:proofErr w:type="spellStart"/>
            <w:r w:rsidR="006C4F69" w:rsidRPr="00973F05">
              <w:rPr>
                <w:snapToGrid w:val="0"/>
                <w:spacing w:val="-2"/>
              </w:rPr>
              <w:t>єктів</w:t>
            </w:r>
            <w:proofErr w:type="spellEnd"/>
            <w:r w:rsidR="006C4F69" w:rsidRPr="00973F05">
              <w:rPr>
                <w:snapToGrid w:val="0"/>
                <w:spacing w:val="-2"/>
              </w:rPr>
              <w:t xml:space="preserve"> для виконання робіт.</w:t>
            </w:r>
          </w:p>
        </w:tc>
      </w:tr>
      <w:tr w:rsidR="00364A45" w:rsidRPr="00784742" w:rsidTr="00257C80">
        <w:trPr>
          <w:trHeight w:val="315"/>
        </w:trPr>
        <w:tc>
          <w:tcPr>
            <w:tcW w:w="0" w:type="auto"/>
            <w:shd w:val="clear" w:color="auto" w:fill="FFFEFF"/>
            <w:noWrap/>
            <w:tcMar>
              <w:top w:w="0" w:type="dxa"/>
              <w:left w:w="108" w:type="dxa"/>
              <w:bottom w:w="0" w:type="dxa"/>
              <w:right w:w="108" w:type="dxa"/>
            </w:tcMar>
            <w:vAlign w:val="center"/>
          </w:tcPr>
          <w:p w:rsidR="00364A45" w:rsidRPr="004435F3" w:rsidRDefault="004F14C0" w:rsidP="00257C80">
            <w:pPr>
              <w:rPr>
                <w:lang w:val="ru-RU"/>
              </w:rPr>
            </w:pPr>
            <w:r>
              <w:rPr>
                <w:lang w:val="ru-RU"/>
              </w:rPr>
              <w:t>5</w:t>
            </w:r>
          </w:p>
        </w:tc>
        <w:tc>
          <w:tcPr>
            <w:tcW w:w="0" w:type="auto"/>
            <w:shd w:val="clear" w:color="auto" w:fill="FFFEFF"/>
            <w:noWrap/>
            <w:tcMar>
              <w:top w:w="0" w:type="dxa"/>
              <w:left w:w="108" w:type="dxa"/>
              <w:bottom w:w="0" w:type="dxa"/>
              <w:right w:w="108" w:type="dxa"/>
            </w:tcMar>
            <w:vAlign w:val="bottom"/>
          </w:tcPr>
          <w:p w:rsidR="00364A45" w:rsidRPr="00E76B30" w:rsidRDefault="00364A45" w:rsidP="00257C80">
            <w:pPr>
              <w:rPr>
                <w:noProof/>
              </w:rPr>
            </w:pPr>
            <w:r w:rsidRPr="00704011">
              <w:rPr>
                <w:noProof/>
              </w:rPr>
              <w:t>Виконання робіт по прокладанню волоконно - оптичного кабелю (ВОК) з ПС 35/10 кВ «Н. Вербіж» - Коломия МСЕЕМ</w:t>
            </w:r>
          </w:p>
        </w:tc>
        <w:tc>
          <w:tcPr>
            <w:tcW w:w="0" w:type="auto"/>
            <w:shd w:val="clear" w:color="auto" w:fill="FFFEFF"/>
            <w:noWrap/>
            <w:tcMar>
              <w:top w:w="0" w:type="dxa"/>
              <w:left w:w="108" w:type="dxa"/>
              <w:bottom w:w="0" w:type="dxa"/>
              <w:right w:w="108" w:type="dxa"/>
            </w:tcMar>
            <w:vAlign w:val="center"/>
          </w:tcPr>
          <w:p w:rsidR="00364A45" w:rsidRPr="00973F05" w:rsidRDefault="00364A45" w:rsidP="00257C80">
            <w:r w:rsidRPr="00973F05">
              <w:t xml:space="preserve">50 робочих днів з </w:t>
            </w:r>
            <w:r w:rsidR="006C4F69" w:rsidRPr="00973F05">
              <w:rPr>
                <w:snapToGrid w:val="0"/>
                <w:spacing w:val="-2"/>
              </w:rPr>
              <w:t>моменту повідомлення Замовником Генпідрядника про готовність об</w:t>
            </w:r>
            <w:r w:rsidR="006C4F69" w:rsidRPr="00973F05">
              <w:rPr>
                <w:snapToGrid w:val="0"/>
                <w:spacing w:val="-2"/>
                <w:lang w:val="en-US"/>
              </w:rPr>
              <w:t>’</w:t>
            </w:r>
            <w:proofErr w:type="spellStart"/>
            <w:r w:rsidR="006C4F69" w:rsidRPr="00973F05">
              <w:rPr>
                <w:snapToGrid w:val="0"/>
                <w:spacing w:val="-2"/>
              </w:rPr>
              <w:t>єктів</w:t>
            </w:r>
            <w:proofErr w:type="spellEnd"/>
            <w:r w:rsidR="006C4F69" w:rsidRPr="00973F05">
              <w:rPr>
                <w:snapToGrid w:val="0"/>
                <w:spacing w:val="-2"/>
              </w:rPr>
              <w:t xml:space="preserve"> для виконання робіт.</w:t>
            </w:r>
          </w:p>
        </w:tc>
      </w:tr>
    </w:tbl>
    <w:p w:rsidR="00364A45" w:rsidRPr="00784742" w:rsidRDefault="00364A45" w:rsidP="00364A45"/>
    <w:p w:rsidR="00364A45" w:rsidRPr="00784742" w:rsidRDefault="00364A45" w:rsidP="00364A45"/>
    <w:p w:rsidR="00364A45" w:rsidRDefault="00364A45" w:rsidP="00364A45"/>
    <w:p w:rsidR="00364A45" w:rsidRDefault="00364A45" w:rsidP="00364A45"/>
    <w:p w:rsidR="00364A45" w:rsidRPr="00784742" w:rsidRDefault="00364A45" w:rsidP="00364A45"/>
    <w:p w:rsidR="00364A45" w:rsidRPr="00784742" w:rsidRDefault="00364A45" w:rsidP="00364A45"/>
    <w:p w:rsidR="00364A45" w:rsidRPr="00784742" w:rsidRDefault="00364A45" w:rsidP="00364A45">
      <w:pPr>
        <w:jc w:val="both"/>
        <w:rPr>
          <w:b/>
        </w:rPr>
      </w:pPr>
      <w:r w:rsidRPr="00784742">
        <w:rPr>
          <w:b/>
        </w:rPr>
        <w:t xml:space="preserve">Від ГЕНПІДРЯДНИКА </w:t>
      </w:r>
      <w:r w:rsidRPr="00784742">
        <w:rPr>
          <w:b/>
        </w:rPr>
        <w:tab/>
      </w:r>
      <w:r w:rsidRPr="00784742">
        <w:rPr>
          <w:b/>
        </w:rPr>
        <w:tab/>
      </w:r>
      <w:r w:rsidRPr="00784742">
        <w:rPr>
          <w:b/>
        </w:rPr>
        <w:tab/>
      </w:r>
      <w:r w:rsidRPr="00784742">
        <w:rPr>
          <w:b/>
        </w:rPr>
        <w:tab/>
        <w:t xml:space="preserve">        Від ЗАМОВНИКА</w:t>
      </w:r>
    </w:p>
    <w:p w:rsidR="00364A45" w:rsidRPr="00784742" w:rsidRDefault="00364A45" w:rsidP="00364A45">
      <w:pPr>
        <w:jc w:val="both"/>
        <w:rPr>
          <w:b/>
        </w:rPr>
      </w:pPr>
    </w:p>
    <w:p w:rsidR="00364A45" w:rsidRPr="00784742" w:rsidRDefault="00364A45" w:rsidP="00364A45">
      <w:pPr>
        <w:jc w:val="both"/>
        <w:rPr>
          <w:b/>
          <w:color w:val="000000"/>
        </w:rPr>
      </w:pPr>
      <w:r w:rsidRPr="00784742">
        <w:rPr>
          <w:b/>
        </w:rPr>
        <w:t xml:space="preserve">  </w:t>
      </w:r>
      <w:r w:rsidRPr="00784742">
        <w:rPr>
          <w:b/>
        </w:rPr>
        <w:tab/>
      </w:r>
      <w:r w:rsidRPr="00784742">
        <w:rPr>
          <w:b/>
        </w:rPr>
        <w:tab/>
      </w:r>
      <w:r w:rsidRPr="00784742">
        <w:rPr>
          <w:b/>
        </w:rPr>
        <w:tab/>
      </w:r>
      <w:r w:rsidRPr="00784742">
        <w:rPr>
          <w:b/>
        </w:rPr>
        <w:tab/>
        <w:t xml:space="preserve">                                             </w:t>
      </w:r>
      <w:r w:rsidRPr="00784742">
        <w:rPr>
          <w:b/>
          <w:color w:val="000000"/>
        </w:rPr>
        <w:t>Заступник Голови Правління</w:t>
      </w:r>
    </w:p>
    <w:p w:rsidR="00364A45" w:rsidRPr="00784742" w:rsidRDefault="00364A45" w:rsidP="00364A45">
      <w:pPr>
        <w:ind w:firstLine="708"/>
        <w:jc w:val="both"/>
        <w:rPr>
          <w:b/>
          <w:color w:val="000000"/>
        </w:rPr>
      </w:pPr>
      <w:r w:rsidRPr="00784742">
        <w:rPr>
          <w:b/>
          <w:color w:val="000000"/>
        </w:rPr>
        <w:t xml:space="preserve">               </w:t>
      </w:r>
      <w:r w:rsidRPr="00784742">
        <w:rPr>
          <w:b/>
          <w:color w:val="000000"/>
        </w:rPr>
        <w:tab/>
      </w:r>
      <w:r w:rsidRPr="00784742">
        <w:rPr>
          <w:b/>
          <w:color w:val="000000"/>
        </w:rPr>
        <w:tab/>
      </w:r>
      <w:r w:rsidRPr="00784742">
        <w:rPr>
          <w:b/>
          <w:color w:val="000000"/>
        </w:rPr>
        <w:tab/>
      </w:r>
      <w:r w:rsidRPr="00784742">
        <w:rPr>
          <w:b/>
          <w:color w:val="000000"/>
        </w:rPr>
        <w:tab/>
        <w:t xml:space="preserve">                     з адміністративної діяльності</w:t>
      </w:r>
    </w:p>
    <w:p w:rsidR="00364A45" w:rsidRPr="00784742" w:rsidRDefault="00364A45" w:rsidP="00364A45">
      <w:pPr>
        <w:widowControl w:val="0"/>
        <w:autoSpaceDE w:val="0"/>
        <w:jc w:val="both"/>
        <w:rPr>
          <w:b/>
          <w:color w:val="000000"/>
        </w:rPr>
      </w:pPr>
    </w:p>
    <w:p w:rsidR="00364A45" w:rsidRPr="00784742" w:rsidRDefault="00364A45" w:rsidP="00364A45">
      <w:pPr>
        <w:widowControl w:val="0"/>
        <w:autoSpaceDE w:val="0"/>
        <w:jc w:val="both"/>
        <w:rPr>
          <w:b/>
          <w:color w:val="000000"/>
        </w:rPr>
      </w:pPr>
    </w:p>
    <w:p w:rsidR="00364A45" w:rsidRPr="00784742" w:rsidRDefault="00364A45" w:rsidP="00364A45">
      <w:pPr>
        <w:jc w:val="both"/>
        <w:rPr>
          <w:b/>
        </w:rPr>
      </w:pPr>
    </w:p>
    <w:p w:rsidR="00364A45" w:rsidRPr="00784742" w:rsidRDefault="00364A45" w:rsidP="00364A45">
      <w:pPr>
        <w:jc w:val="both"/>
        <w:rPr>
          <w:b/>
        </w:rPr>
      </w:pPr>
      <w:r w:rsidRPr="00784742">
        <w:rPr>
          <w:b/>
        </w:rPr>
        <w:t xml:space="preserve"> ______________</w:t>
      </w:r>
      <w:r w:rsidRPr="00784742">
        <w:rPr>
          <w:b/>
        </w:rPr>
        <w:tab/>
      </w:r>
      <w:r w:rsidRPr="00784742">
        <w:rPr>
          <w:b/>
        </w:rPr>
        <w:tab/>
        <w:t xml:space="preserve">                             </w:t>
      </w:r>
      <w:r w:rsidRPr="00784742">
        <w:rPr>
          <w:b/>
        </w:rPr>
        <w:tab/>
        <w:t xml:space="preserve">          </w:t>
      </w:r>
      <w:r>
        <w:rPr>
          <w:b/>
        </w:rPr>
        <w:t>_________</w:t>
      </w:r>
      <w:r w:rsidRPr="0050096A">
        <w:rPr>
          <w:b/>
        </w:rPr>
        <w:t>Микола ЧЕРНЯВСЬКИЙ</w:t>
      </w:r>
    </w:p>
    <w:p w:rsidR="00364A45" w:rsidRDefault="00364A45" w:rsidP="00364A45">
      <w:pPr>
        <w:jc w:val="right"/>
        <w:rPr>
          <w:b/>
          <w:bCs/>
        </w:rPr>
      </w:pPr>
    </w:p>
    <w:p w:rsidR="00364A45" w:rsidRDefault="00364A45" w:rsidP="00364A45">
      <w:pPr>
        <w:tabs>
          <w:tab w:val="left" w:pos="7899"/>
        </w:tabs>
        <w:jc w:val="right"/>
        <w:sectPr w:rsidR="00364A45" w:rsidSect="00257C80">
          <w:pgSz w:w="11906" w:h="16838"/>
          <w:pgMar w:top="1134" w:right="851" w:bottom="1418" w:left="851" w:header="709" w:footer="709" w:gutter="0"/>
          <w:cols w:space="708"/>
          <w:docGrid w:linePitch="360"/>
        </w:sectPr>
      </w:pPr>
    </w:p>
    <w:p w:rsidR="00E86158" w:rsidRPr="0080026F" w:rsidRDefault="00364A45" w:rsidP="00E86158">
      <w:pPr>
        <w:tabs>
          <w:tab w:val="left" w:pos="7899"/>
        </w:tabs>
        <w:jc w:val="right"/>
      </w:pPr>
      <w:r>
        <w:lastRenderedPageBreak/>
        <w:t>Д</w:t>
      </w:r>
      <w:r w:rsidR="00E86158" w:rsidRPr="0080026F">
        <w:t>одаток №4</w:t>
      </w:r>
    </w:p>
    <w:p w:rsidR="00E86158" w:rsidRPr="0080026F" w:rsidRDefault="00E86158" w:rsidP="00E86158">
      <w:pPr>
        <w:jc w:val="right"/>
      </w:pPr>
      <w:r w:rsidRPr="0080026F">
        <w:t xml:space="preserve">   до Договору виконання робіт</w:t>
      </w:r>
    </w:p>
    <w:p w:rsidR="00E86158" w:rsidRPr="0080026F" w:rsidRDefault="00E86158" w:rsidP="00E86158">
      <w:pPr>
        <w:tabs>
          <w:tab w:val="left" w:pos="7899"/>
        </w:tabs>
        <w:jc w:val="right"/>
      </w:pPr>
      <w:r w:rsidRPr="0080026F">
        <w:t>№________ від _________</w:t>
      </w:r>
    </w:p>
    <w:p w:rsidR="00E86158" w:rsidRPr="0080026F" w:rsidRDefault="00E86158" w:rsidP="00E86158">
      <w:pPr>
        <w:tabs>
          <w:tab w:val="left" w:pos="7899"/>
        </w:tabs>
        <w:jc w:val="right"/>
        <w:rPr>
          <w:b/>
          <w:lang w:eastAsia="uk-UA"/>
        </w:rPr>
      </w:pPr>
    </w:p>
    <w:p w:rsidR="00E86158" w:rsidRDefault="00E86158" w:rsidP="00E86158">
      <w:pPr>
        <w:tabs>
          <w:tab w:val="left" w:pos="7899"/>
        </w:tabs>
        <w:jc w:val="center"/>
        <w:rPr>
          <w:b/>
          <w:lang w:eastAsia="uk-UA"/>
        </w:rPr>
      </w:pPr>
    </w:p>
    <w:p w:rsidR="00E86158" w:rsidRDefault="00E86158" w:rsidP="00E86158">
      <w:pPr>
        <w:tabs>
          <w:tab w:val="left" w:pos="7899"/>
        </w:tabs>
        <w:jc w:val="center"/>
        <w:rPr>
          <w:b/>
          <w:lang w:eastAsia="uk-UA"/>
        </w:rPr>
      </w:pPr>
    </w:p>
    <w:p w:rsidR="00E86158" w:rsidRDefault="00E86158" w:rsidP="00E86158">
      <w:pPr>
        <w:tabs>
          <w:tab w:val="left" w:pos="7899"/>
        </w:tabs>
        <w:jc w:val="center"/>
        <w:rPr>
          <w:b/>
          <w:lang w:eastAsia="uk-UA"/>
        </w:rPr>
      </w:pPr>
    </w:p>
    <w:p w:rsidR="00E86158" w:rsidRPr="0080026F" w:rsidRDefault="00E86158" w:rsidP="00E86158">
      <w:pPr>
        <w:tabs>
          <w:tab w:val="left" w:pos="7899"/>
        </w:tabs>
        <w:jc w:val="center"/>
        <w:rPr>
          <w:b/>
          <w:lang w:eastAsia="uk-UA"/>
        </w:rPr>
      </w:pPr>
      <w:r w:rsidRPr="0080026F">
        <w:rPr>
          <w:b/>
          <w:lang w:eastAsia="uk-UA"/>
        </w:rPr>
        <w:t>Перелік</w:t>
      </w:r>
    </w:p>
    <w:p w:rsidR="00E86158" w:rsidRPr="0080026F" w:rsidRDefault="00E86158" w:rsidP="00E86158">
      <w:pPr>
        <w:tabs>
          <w:tab w:val="left" w:pos="7899"/>
        </w:tabs>
        <w:jc w:val="center"/>
        <w:rPr>
          <w:b/>
          <w:lang w:eastAsia="uk-UA"/>
        </w:rPr>
      </w:pPr>
      <w:r w:rsidRPr="0080026F">
        <w:rPr>
          <w:b/>
          <w:lang w:eastAsia="uk-UA"/>
        </w:rPr>
        <w:t xml:space="preserve">видів порушень, за допущення яких до Генпідрядника накладаються штрафні санкції </w:t>
      </w:r>
    </w:p>
    <w:p w:rsidR="00E86158" w:rsidRPr="0080026F" w:rsidRDefault="00E86158" w:rsidP="00E86158">
      <w:pPr>
        <w:tabs>
          <w:tab w:val="left" w:pos="7899"/>
        </w:tabs>
        <w:jc w:val="right"/>
        <w:rPr>
          <w:b/>
          <w:lang w:eastAsia="uk-UA"/>
        </w:rPr>
      </w:pPr>
    </w:p>
    <w:tbl>
      <w:tblPr>
        <w:tblW w:w="152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326"/>
        <w:gridCol w:w="3067"/>
        <w:gridCol w:w="3037"/>
      </w:tblGrid>
      <w:tr w:rsidR="00E86158" w:rsidRPr="0080026F" w:rsidTr="00E86158">
        <w:trPr>
          <w:tblHeader/>
        </w:trPr>
        <w:tc>
          <w:tcPr>
            <w:tcW w:w="851" w:type="dxa"/>
            <w:shd w:val="clear" w:color="auto" w:fill="auto"/>
          </w:tcPr>
          <w:p w:rsidR="00E86158" w:rsidRPr="0080026F" w:rsidRDefault="00E86158" w:rsidP="00E86158">
            <w:pPr>
              <w:tabs>
                <w:tab w:val="left" w:pos="7899"/>
              </w:tabs>
              <w:jc w:val="center"/>
              <w:rPr>
                <w:b/>
                <w:lang w:eastAsia="uk-UA"/>
              </w:rPr>
            </w:pPr>
            <w:r w:rsidRPr="0080026F">
              <w:rPr>
                <w:b/>
                <w:lang w:eastAsia="uk-UA"/>
              </w:rPr>
              <w:t>№ п/п</w:t>
            </w:r>
          </w:p>
        </w:tc>
        <w:tc>
          <w:tcPr>
            <w:tcW w:w="8326" w:type="dxa"/>
            <w:shd w:val="clear" w:color="auto" w:fill="auto"/>
          </w:tcPr>
          <w:p w:rsidR="00E86158" w:rsidRPr="0080026F" w:rsidRDefault="00E86158" w:rsidP="00E86158">
            <w:pPr>
              <w:tabs>
                <w:tab w:val="left" w:pos="7899"/>
              </w:tabs>
              <w:jc w:val="center"/>
              <w:rPr>
                <w:b/>
                <w:lang w:eastAsia="uk-UA"/>
              </w:rPr>
            </w:pPr>
            <w:r w:rsidRPr="0080026F">
              <w:rPr>
                <w:b/>
                <w:lang w:eastAsia="uk-UA"/>
              </w:rPr>
              <w:t>Вид порушення</w:t>
            </w:r>
          </w:p>
        </w:tc>
        <w:tc>
          <w:tcPr>
            <w:tcW w:w="3067" w:type="dxa"/>
            <w:shd w:val="clear" w:color="auto" w:fill="auto"/>
          </w:tcPr>
          <w:p w:rsidR="00E86158" w:rsidRPr="0080026F" w:rsidRDefault="00E86158" w:rsidP="00E86158">
            <w:pPr>
              <w:tabs>
                <w:tab w:val="left" w:pos="7899"/>
              </w:tabs>
              <w:jc w:val="center"/>
              <w:rPr>
                <w:b/>
                <w:lang w:eastAsia="uk-UA"/>
              </w:rPr>
            </w:pPr>
            <w:r w:rsidRPr="0080026F">
              <w:rPr>
                <w:b/>
                <w:lang w:eastAsia="uk-UA"/>
              </w:rPr>
              <w:t>Розмір штрафної санкції при виявленні порушення вперше на об’єкті Замовника, грн.</w:t>
            </w:r>
          </w:p>
        </w:tc>
        <w:tc>
          <w:tcPr>
            <w:tcW w:w="3037" w:type="dxa"/>
          </w:tcPr>
          <w:p w:rsidR="00E86158" w:rsidRPr="0080026F" w:rsidRDefault="00E86158" w:rsidP="00E86158">
            <w:pPr>
              <w:tabs>
                <w:tab w:val="left" w:pos="7899"/>
              </w:tabs>
              <w:jc w:val="center"/>
              <w:rPr>
                <w:b/>
                <w:lang w:eastAsia="uk-UA"/>
              </w:rPr>
            </w:pPr>
            <w:r w:rsidRPr="0080026F">
              <w:rPr>
                <w:b/>
                <w:lang w:eastAsia="uk-UA"/>
              </w:rPr>
              <w:t>Розмір штрафної санкції при виявленні порушення повторно на об’єкті Замовника, грн.</w:t>
            </w:r>
          </w:p>
        </w:tc>
      </w:tr>
      <w:tr w:rsidR="00E86158" w:rsidRPr="0080026F" w:rsidTr="00E86158">
        <w:trPr>
          <w:tblHeader/>
        </w:trPr>
        <w:tc>
          <w:tcPr>
            <w:tcW w:w="851" w:type="dxa"/>
            <w:shd w:val="clear" w:color="auto" w:fill="auto"/>
          </w:tcPr>
          <w:p w:rsidR="00E86158" w:rsidRPr="0080026F" w:rsidRDefault="00E86158" w:rsidP="00E86158">
            <w:pPr>
              <w:tabs>
                <w:tab w:val="left" w:pos="7899"/>
              </w:tabs>
              <w:jc w:val="center"/>
              <w:rPr>
                <w:b/>
                <w:lang w:eastAsia="uk-UA"/>
              </w:rPr>
            </w:pPr>
            <w:r w:rsidRPr="0080026F">
              <w:rPr>
                <w:b/>
                <w:lang w:eastAsia="uk-UA"/>
              </w:rPr>
              <w:t>1</w:t>
            </w:r>
          </w:p>
        </w:tc>
        <w:tc>
          <w:tcPr>
            <w:tcW w:w="8326" w:type="dxa"/>
            <w:shd w:val="clear" w:color="auto" w:fill="auto"/>
          </w:tcPr>
          <w:p w:rsidR="00E86158" w:rsidRPr="0080026F" w:rsidRDefault="00E86158" w:rsidP="00E86158">
            <w:pPr>
              <w:tabs>
                <w:tab w:val="left" w:pos="7899"/>
              </w:tabs>
              <w:jc w:val="center"/>
              <w:rPr>
                <w:b/>
                <w:lang w:eastAsia="uk-UA"/>
              </w:rPr>
            </w:pPr>
            <w:r w:rsidRPr="0080026F">
              <w:rPr>
                <w:b/>
                <w:lang w:eastAsia="uk-UA"/>
              </w:rPr>
              <w:t>2</w:t>
            </w:r>
          </w:p>
        </w:tc>
        <w:tc>
          <w:tcPr>
            <w:tcW w:w="3067" w:type="dxa"/>
            <w:shd w:val="clear" w:color="auto" w:fill="auto"/>
          </w:tcPr>
          <w:p w:rsidR="00E86158" w:rsidRPr="0080026F" w:rsidRDefault="00E86158" w:rsidP="00E86158">
            <w:pPr>
              <w:tabs>
                <w:tab w:val="left" w:pos="7899"/>
              </w:tabs>
              <w:jc w:val="center"/>
              <w:rPr>
                <w:b/>
                <w:lang w:eastAsia="uk-UA"/>
              </w:rPr>
            </w:pPr>
            <w:r w:rsidRPr="0080026F">
              <w:rPr>
                <w:b/>
                <w:lang w:eastAsia="uk-UA"/>
              </w:rPr>
              <w:t>3</w:t>
            </w:r>
          </w:p>
        </w:tc>
        <w:tc>
          <w:tcPr>
            <w:tcW w:w="3037" w:type="dxa"/>
          </w:tcPr>
          <w:p w:rsidR="00E86158" w:rsidRPr="0080026F" w:rsidRDefault="00E86158" w:rsidP="00E86158">
            <w:pPr>
              <w:tabs>
                <w:tab w:val="left" w:pos="7899"/>
              </w:tabs>
              <w:jc w:val="center"/>
              <w:rPr>
                <w:b/>
                <w:lang w:eastAsia="uk-UA"/>
              </w:rPr>
            </w:pPr>
            <w:r w:rsidRPr="0080026F">
              <w:rPr>
                <w:b/>
                <w:lang w:eastAsia="uk-UA"/>
              </w:rPr>
              <w:t>4</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без проходження інструктажів (вступного чи цільового)</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в діючих електроустановках без встановлення переносного заземлення</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 xml:space="preserve">Виконання робіт працівниками Генпідрядника / субпідрядника, у яких </w:t>
            </w:r>
            <w:proofErr w:type="spellStart"/>
            <w:r w:rsidRPr="0080026F">
              <w:rPr>
                <w:iCs/>
                <w:lang w:eastAsia="uk-UA"/>
              </w:rPr>
              <w:t>протерміновано</w:t>
            </w:r>
            <w:proofErr w:type="spellEnd"/>
            <w:r w:rsidRPr="0080026F">
              <w:rPr>
                <w:iCs/>
                <w:lang w:eastAsia="uk-UA"/>
              </w:rPr>
              <w:t xml:space="preserve"> перевірку знань з питань охорони праці</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Виконання робіт на висоті без застосування запобіжних поясів (</w:t>
            </w:r>
            <w:proofErr w:type="spellStart"/>
            <w:r w:rsidRPr="0080026F">
              <w:rPr>
                <w:iCs/>
                <w:lang w:eastAsia="uk-UA"/>
              </w:rPr>
              <w:t>страхувальних</w:t>
            </w:r>
            <w:proofErr w:type="spellEnd"/>
            <w:r w:rsidRPr="0080026F">
              <w:rPr>
                <w:iCs/>
                <w:lang w:eastAsia="uk-UA"/>
              </w:rPr>
              <w:t xml:space="preserve"> канатів) </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 xml:space="preserve">Продовження робіт Генпідрядником без усунення порушення після зупинення робіт частково або повністю </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працівниками Генпідрядника / субпідрядника без проведення допуску представником Замовника</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 xml:space="preserve">Продовження робіт Генпідрядником без повідомлення Замовника після повного зупинення робіт </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5000</w:t>
            </w:r>
          </w:p>
        </w:tc>
        <w:tc>
          <w:tcPr>
            <w:tcW w:w="3037" w:type="dxa"/>
          </w:tcPr>
          <w:p w:rsidR="00E86158" w:rsidRPr="0080026F" w:rsidRDefault="00E86158" w:rsidP="00E86158">
            <w:pPr>
              <w:tabs>
                <w:tab w:val="left" w:pos="7899"/>
              </w:tabs>
              <w:jc w:val="center"/>
              <w:rPr>
                <w:lang w:eastAsia="uk-UA"/>
              </w:rPr>
            </w:pPr>
            <w:r w:rsidRPr="0080026F">
              <w:rPr>
                <w:lang w:eastAsia="uk-UA"/>
              </w:rPr>
              <w:t>10000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jc w:val="both"/>
              <w:rPr>
                <w:iCs/>
                <w:lang w:eastAsia="uk-UA"/>
              </w:rPr>
            </w:pPr>
            <w:r w:rsidRPr="0080026F">
              <w:rPr>
                <w:iCs/>
                <w:lang w:eastAsia="uk-UA"/>
              </w:rPr>
              <w:t>Виконання робіт в стані алкогольного, наркотичного чи токсичного  сп’яніння</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10000</w:t>
            </w:r>
          </w:p>
        </w:tc>
        <w:tc>
          <w:tcPr>
            <w:tcW w:w="3037" w:type="dxa"/>
          </w:tcPr>
          <w:p w:rsidR="00E86158" w:rsidRPr="0080026F" w:rsidRDefault="00E86158" w:rsidP="00E86158">
            <w:pPr>
              <w:tabs>
                <w:tab w:val="left" w:pos="7899"/>
              </w:tabs>
              <w:jc w:val="center"/>
              <w:rPr>
                <w:lang w:eastAsia="uk-UA"/>
              </w:rPr>
            </w:pPr>
            <w:r w:rsidRPr="0080026F">
              <w:rPr>
                <w:lang w:eastAsia="uk-UA"/>
              </w:rPr>
              <w:t>20000</w:t>
            </w:r>
          </w:p>
        </w:tc>
      </w:tr>
      <w:tr w:rsidR="00E86158" w:rsidRPr="0080026F" w:rsidTr="00E86158">
        <w:tc>
          <w:tcPr>
            <w:tcW w:w="851" w:type="dxa"/>
            <w:shd w:val="clear" w:color="auto" w:fill="auto"/>
          </w:tcPr>
          <w:p w:rsidR="00E86158" w:rsidRPr="0080026F" w:rsidRDefault="00E86158" w:rsidP="00E86158">
            <w:pPr>
              <w:numPr>
                <w:ilvl w:val="0"/>
                <w:numId w:val="23"/>
              </w:numPr>
              <w:tabs>
                <w:tab w:val="left" w:pos="7899"/>
              </w:tabs>
              <w:jc w:val="center"/>
              <w:rPr>
                <w:lang w:eastAsia="uk-UA"/>
              </w:rPr>
            </w:pPr>
          </w:p>
        </w:tc>
        <w:tc>
          <w:tcPr>
            <w:tcW w:w="8326" w:type="dxa"/>
            <w:tcBorders>
              <w:top w:val="nil"/>
              <w:left w:val="nil"/>
              <w:bottom w:val="single" w:sz="4" w:space="0" w:color="auto"/>
              <w:right w:val="single" w:sz="4" w:space="0" w:color="auto"/>
            </w:tcBorders>
            <w:shd w:val="clear" w:color="000000" w:fill="FFFFFF"/>
          </w:tcPr>
          <w:p w:rsidR="00E86158" w:rsidRPr="0080026F" w:rsidRDefault="00E86158" w:rsidP="00E86158">
            <w:pPr>
              <w:rPr>
                <w:lang w:eastAsia="uk-UA"/>
              </w:rPr>
            </w:pPr>
            <w:r w:rsidRPr="0080026F">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3067" w:type="dxa"/>
            <w:shd w:val="clear" w:color="auto" w:fill="auto"/>
          </w:tcPr>
          <w:p w:rsidR="00E86158" w:rsidRPr="0080026F" w:rsidRDefault="00E86158" w:rsidP="00E86158">
            <w:pPr>
              <w:tabs>
                <w:tab w:val="left" w:pos="7899"/>
              </w:tabs>
              <w:jc w:val="center"/>
              <w:rPr>
                <w:lang w:eastAsia="uk-UA"/>
              </w:rPr>
            </w:pPr>
            <w:r w:rsidRPr="0080026F">
              <w:rPr>
                <w:lang w:eastAsia="uk-UA"/>
              </w:rPr>
              <w:t>10000</w:t>
            </w:r>
          </w:p>
        </w:tc>
        <w:tc>
          <w:tcPr>
            <w:tcW w:w="3037" w:type="dxa"/>
          </w:tcPr>
          <w:p w:rsidR="00E86158" w:rsidRPr="0080026F" w:rsidRDefault="00E86158" w:rsidP="00E86158">
            <w:pPr>
              <w:tabs>
                <w:tab w:val="left" w:pos="7899"/>
              </w:tabs>
              <w:jc w:val="center"/>
              <w:rPr>
                <w:lang w:eastAsia="uk-UA"/>
              </w:rPr>
            </w:pPr>
            <w:r w:rsidRPr="0080026F">
              <w:rPr>
                <w:lang w:eastAsia="uk-UA"/>
              </w:rPr>
              <w:t>20000</w:t>
            </w:r>
          </w:p>
        </w:tc>
      </w:tr>
    </w:tbl>
    <w:p w:rsidR="00E86158" w:rsidRPr="0080026F" w:rsidRDefault="00E86158" w:rsidP="00E86158">
      <w:pPr>
        <w:tabs>
          <w:tab w:val="left" w:pos="7899"/>
        </w:tabs>
        <w:jc w:val="center"/>
        <w:rPr>
          <w:b/>
          <w:lang w:eastAsia="uk-UA"/>
        </w:rPr>
      </w:pPr>
    </w:p>
    <w:tbl>
      <w:tblPr>
        <w:tblpPr w:leftFromText="180" w:rightFromText="180" w:vertAnchor="text" w:horzAnchor="margin" w:tblpXSpec="center" w:tblpY="939"/>
        <w:tblW w:w="9770" w:type="dxa"/>
        <w:tblLook w:val="01E0" w:firstRow="1" w:lastRow="1" w:firstColumn="1" w:lastColumn="1" w:noHBand="0" w:noVBand="0"/>
      </w:tblPr>
      <w:tblGrid>
        <w:gridCol w:w="4786"/>
        <w:gridCol w:w="4984"/>
      </w:tblGrid>
      <w:tr w:rsidR="00E86158" w:rsidRPr="0080026F" w:rsidTr="00E86158">
        <w:trPr>
          <w:trHeight w:val="2089"/>
        </w:trPr>
        <w:tc>
          <w:tcPr>
            <w:tcW w:w="4992" w:type="dxa"/>
          </w:tcPr>
          <w:p w:rsidR="00E86158" w:rsidRPr="0080026F" w:rsidRDefault="00E86158" w:rsidP="00E86158">
            <w:pPr>
              <w:rPr>
                <w:rFonts w:eastAsia="Calibri"/>
                <w:b/>
              </w:rPr>
            </w:pPr>
            <w:r w:rsidRPr="0080026F">
              <w:rPr>
                <w:rFonts w:eastAsia="Calibri"/>
                <w:b/>
              </w:rPr>
              <w:t>Замовник:</w:t>
            </w:r>
          </w:p>
          <w:p w:rsidR="00E86158" w:rsidRPr="0080026F" w:rsidRDefault="00E86158" w:rsidP="00E86158">
            <w:pPr>
              <w:rPr>
                <w:rFonts w:eastAsia="Calibri"/>
                <w:b/>
              </w:rPr>
            </w:pPr>
            <w:r w:rsidRPr="0080026F">
              <w:rPr>
                <w:rFonts w:eastAsia="Calibri"/>
                <w:b/>
              </w:rPr>
              <w:t>АТ «</w:t>
            </w:r>
            <w:proofErr w:type="spellStart"/>
            <w:r w:rsidRPr="0080026F">
              <w:rPr>
                <w:rFonts w:eastAsia="Calibri"/>
                <w:b/>
              </w:rPr>
              <w:t>Прикарпаттяобленерго</w:t>
            </w:r>
            <w:proofErr w:type="spellEnd"/>
            <w:r w:rsidRPr="0080026F">
              <w:rPr>
                <w:rFonts w:eastAsia="Calibri"/>
                <w:b/>
              </w:rPr>
              <w:t>»</w:t>
            </w:r>
          </w:p>
          <w:p w:rsidR="00E86158" w:rsidRPr="0080026F" w:rsidRDefault="00E86158" w:rsidP="00E86158">
            <w:pPr>
              <w:rPr>
                <w:rFonts w:eastAsia="Calibri"/>
                <w:b/>
              </w:rPr>
            </w:pPr>
            <w:r w:rsidRPr="0080026F">
              <w:rPr>
                <w:rFonts w:eastAsia="Calibri"/>
                <w:b/>
              </w:rPr>
              <w:t>Заступник Голови Правління</w:t>
            </w:r>
          </w:p>
          <w:p w:rsidR="00E86158" w:rsidRDefault="00E86158" w:rsidP="00E86158">
            <w:pPr>
              <w:rPr>
                <w:rFonts w:eastAsia="Calibri"/>
                <w:b/>
              </w:rPr>
            </w:pPr>
            <w:r w:rsidRPr="0080026F">
              <w:rPr>
                <w:rFonts w:eastAsia="Calibri"/>
                <w:b/>
              </w:rPr>
              <w:t>з адміністративної діяльності</w:t>
            </w:r>
          </w:p>
          <w:p w:rsidR="00E86158" w:rsidRPr="0080026F" w:rsidRDefault="00E86158" w:rsidP="00E86158">
            <w:pPr>
              <w:rPr>
                <w:rFonts w:eastAsia="Calibri"/>
                <w:b/>
              </w:rPr>
            </w:pPr>
          </w:p>
          <w:p w:rsidR="00E86158" w:rsidRPr="0080026F" w:rsidRDefault="00E86158" w:rsidP="00E86158">
            <w:pPr>
              <w:rPr>
                <w:rFonts w:eastAsia="Calibri"/>
                <w:b/>
              </w:rPr>
            </w:pPr>
          </w:p>
          <w:p w:rsidR="00E86158" w:rsidRPr="0080026F" w:rsidRDefault="004F14C0" w:rsidP="00E86158">
            <w:pPr>
              <w:rPr>
                <w:rFonts w:eastAsia="Calibri"/>
                <w:b/>
              </w:rPr>
            </w:pPr>
            <w:r>
              <w:rPr>
                <w:rFonts w:eastAsia="Calibri"/>
                <w:b/>
              </w:rPr>
              <w:t>____________</w:t>
            </w:r>
            <w:r w:rsidR="00E86158" w:rsidRPr="0050096A">
              <w:rPr>
                <w:b/>
              </w:rPr>
              <w:t xml:space="preserve"> Микола ЧЕРНЯВСЬКИЙ</w:t>
            </w:r>
          </w:p>
          <w:p w:rsidR="00E86158" w:rsidRPr="0080026F" w:rsidRDefault="00E86158" w:rsidP="00E86158">
            <w:pPr>
              <w:rPr>
                <w:rFonts w:eastAsia="Calibri"/>
                <w:b/>
              </w:rPr>
            </w:pPr>
          </w:p>
          <w:p w:rsidR="00E86158" w:rsidRPr="0080026F" w:rsidRDefault="00E86158" w:rsidP="00E86158">
            <w:pPr>
              <w:rPr>
                <w:rFonts w:eastAsia="Calibri"/>
                <w:b/>
              </w:rPr>
            </w:pPr>
            <w:r w:rsidRPr="0080026F">
              <w:rPr>
                <w:rFonts w:eastAsia="Calibri"/>
              </w:rPr>
              <w:t>«____» _______________ 20___р.</w:t>
            </w:r>
          </w:p>
        </w:tc>
        <w:tc>
          <w:tcPr>
            <w:tcW w:w="4778" w:type="dxa"/>
          </w:tcPr>
          <w:p w:rsidR="00E86158" w:rsidRPr="0080026F" w:rsidRDefault="00E86158" w:rsidP="00E86158">
            <w:pPr>
              <w:widowControl w:val="0"/>
              <w:autoSpaceDE w:val="0"/>
              <w:autoSpaceDN w:val="0"/>
              <w:ind w:left="1107"/>
              <w:jc w:val="both"/>
              <w:rPr>
                <w:b/>
                <w:lang w:val="en-US"/>
              </w:rPr>
            </w:pPr>
            <w:r w:rsidRPr="0080026F">
              <w:rPr>
                <w:b/>
              </w:rPr>
              <w:t>Генпідрядник:</w:t>
            </w: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r w:rsidRPr="0080026F">
              <w:rPr>
                <w:rFonts w:eastAsia="Calibri"/>
                <w:b/>
              </w:rPr>
              <w:t xml:space="preserve">___________________ </w:t>
            </w:r>
          </w:p>
          <w:p w:rsidR="00E86158" w:rsidRPr="0080026F" w:rsidRDefault="00E86158" w:rsidP="00E86158">
            <w:pPr>
              <w:ind w:left="1107"/>
              <w:rPr>
                <w:rFonts w:eastAsia="Calibri"/>
                <w:b/>
              </w:rPr>
            </w:pPr>
          </w:p>
          <w:p w:rsidR="00E86158" w:rsidRPr="0080026F" w:rsidRDefault="00E86158" w:rsidP="00E86158">
            <w:pPr>
              <w:ind w:left="1107"/>
              <w:rPr>
                <w:rFonts w:eastAsia="Calibri"/>
                <w:b/>
                <w:bCs/>
              </w:rPr>
            </w:pPr>
            <w:r w:rsidRPr="0080026F">
              <w:rPr>
                <w:rFonts w:eastAsia="Calibri"/>
              </w:rPr>
              <w:t>«____»_________________20____р.</w:t>
            </w:r>
          </w:p>
        </w:tc>
      </w:tr>
    </w:tbl>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Pr="0080026F" w:rsidRDefault="00E86158" w:rsidP="00E86158">
      <w:pPr>
        <w:rPr>
          <w:lang w:eastAsia="uk-UA"/>
        </w:rPr>
      </w:pPr>
    </w:p>
    <w:p w:rsidR="00E86158" w:rsidRDefault="00E86158" w:rsidP="00E86158">
      <w:pPr>
        <w:rPr>
          <w:lang w:eastAsia="uk-UA"/>
        </w:rPr>
      </w:pPr>
    </w:p>
    <w:p w:rsidR="00E86158" w:rsidRDefault="00E86158" w:rsidP="00E86158">
      <w:pPr>
        <w:rPr>
          <w:lang w:eastAsia="uk-UA"/>
        </w:rPr>
      </w:pPr>
    </w:p>
    <w:p w:rsidR="00E86158" w:rsidRDefault="00E86158" w:rsidP="00E86158">
      <w:pPr>
        <w:rPr>
          <w:lang w:eastAsia="uk-UA"/>
        </w:rPr>
      </w:pPr>
    </w:p>
    <w:p w:rsidR="00E86158" w:rsidRDefault="00E86158" w:rsidP="00E86158">
      <w:pPr>
        <w:rPr>
          <w:lang w:eastAsia="uk-UA"/>
        </w:rPr>
      </w:pPr>
    </w:p>
    <w:p w:rsidR="00E86158" w:rsidRPr="0080026F" w:rsidRDefault="00E86158" w:rsidP="00E86158">
      <w:pPr>
        <w:jc w:val="right"/>
        <w:rPr>
          <w:lang w:eastAsia="uk-UA"/>
        </w:rPr>
      </w:pPr>
    </w:p>
    <w:p w:rsidR="00E86158" w:rsidRPr="0080026F" w:rsidRDefault="00E86158" w:rsidP="00E86158">
      <w:pPr>
        <w:tabs>
          <w:tab w:val="left" w:pos="7899"/>
        </w:tabs>
        <w:jc w:val="right"/>
      </w:pPr>
      <w:r w:rsidRPr="0080026F">
        <w:t>Додаток №5</w:t>
      </w:r>
    </w:p>
    <w:p w:rsidR="00E86158" w:rsidRPr="0080026F" w:rsidRDefault="00E86158" w:rsidP="00E86158">
      <w:pPr>
        <w:jc w:val="right"/>
      </w:pPr>
      <w:r w:rsidRPr="0080026F">
        <w:t xml:space="preserve">   до Договору виконання робіт</w:t>
      </w:r>
    </w:p>
    <w:p w:rsidR="00E86158" w:rsidRPr="0080026F" w:rsidRDefault="00E86158" w:rsidP="00E86158">
      <w:pPr>
        <w:tabs>
          <w:tab w:val="left" w:pos="7899"/>
        </w:tabs>
        <w:jc w:val="right"/>
      </w:pPr>
      <w:r w:rsidRPr="0080026F">
        <w:t>№________ від _________</w:t>
      </w:r>
    </w:p>
    <w:p w:rsidR="00E86158" w:rsidRPr="0080026F" w:rsidRDefault="00E86158" w:rsidP="00E86158">
      <w:pPr>
        <w:tabs>
          <w:tab w:val="left" w:pos="7899"/>
        </w:tabs>
        <w:jc w:val="center"/>
        <w:rPr>
          <w:b/>
          <w:lang w:eastAsia="uk-UA"/>
        </w:rPr>
      </w:pPr>
      <w:r w:rsidRPr="0080026F">
        <w:rPr>
          <w:b/>
          <w:lang w:eastAsia="uk-UA"/>
        </w:rPr>
        <w:t>Перелік</w:t>
      </w:r>
    </w:p>
    <w:p w:rsidR="00E86158" w:rsidRPr="0080026F" w:rsidRDefault="00E86158" w:rsidP="00E86158">
      <w:pPr>
        <w:tabs>
          <w:tab w:val="left" w:pos="7899"/>
        </w:tabs>
        <w:jc w:val="center"/>
        <w:rPr>
          <w:b/>
          <w:lang w:eastAsia="uk-UA"/>
        </w:rPr>
      </w:pPr>
      <w:r w:rsidRPr="0080026F">
        <w:rPr>
          <w:b/>
          <w:lang w:eastAsia="uk-UA"/>
        </w:rPr>
        <w:t xml:space="preserve">видів порушень, за допущення яких до Генпідрядника накладаються штрафні санкції </w:t>
      </w:r>
    </w:p>
    <w:p w:rsidR="00E86158" w:rsidRPr="0080026F" w:rsidRDefault="00E86158" w:rsidP="00E86158">
      <w:pPr>
        <w:tabs>
          <w:tab w:val="left" w:pos="7899"/>
        </w:tabs>
        <w:jc w:val="right"/>
        <w:rPr>
          <w:b/>
          <w:lang w:eastAsia="uk-UA"/>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357"/>
        <w:gridCol w:w="4676"/>
      </w:tblGrid>
      <w:tr w:rsidR="00E86158" w:rsidRPr="0080026F" w:rsidTr="00E86158">
        <w:trPr>
          <w:tblHeader/>
        </w:trPr>
        <w:tc>
          <w:tcPr>
            <w:tcW w:w="710" w:type="dxa"/>
            <w:shd w:val="clear" w:color="auto" w:fill="auto"/>
          </w:tcPr>
          <w:p w:rsidR="00E86158" w:rsidRPr="0080026F" w:rsidRDefault="00E86158" w:rsidP="00E86158">
            <w:pPr>
              <w:tabs>
                <w:tab w:val="left" w:pos="7899"/>
              </w:tabs>
              <w:jc w:val="center"/>
              <w:rPr>
                <w:b/>
                <w:lang w:eastAsia="uk-UA"/>
              </w:rPr>
            </w:pPr>
            <w:r w:rsidRPr="0080026F">
              <w:rPr>
                <w:b/>
                <w:lang w:eastAsia="uk-UA"/>
              </w:rPr>
              <w:t>№ п/п</w:t>
            </w:r>
          </w:p>
        </w:tc>
        <w:tc>
          <w:tcPr>
            <w:tcW w:w="9357" w:type="dxa"/>
            <w:shd w:val="clear" w:color="auto" w:fill="auto"/>
          </w:tcPr>
          <w:p w:rsidR="00E86158" w:rsidRPr="0080026F" w:rsidRDefault="00E86158" w:rsidP="00E86158">
            <w:pPr>
              <w:tabs>
                <w:tab w:val="left" w:pos="7899"/>
              </w:tabs>
              <w:jc w:val="center"/>
              <w:rPr>
                <w:b/>
                <w:lang w:eastAsia="uk-UA"/>
              </w:rPr>
            </w:pPr>
            <w:r w:rsidRPr="0080026F">
              <w:rPr>
                <w:b/>
                <w:lang w:eastAsia="uk-UA"/>
              </w:rPr>
              <w:t>Вид порушення</w:t>
            </w:r>
          </w:p>
        </w:tc>
        <w:tc>
          <w:tcPr>
            <w:tcW w:w="4676" w:type="dxa"/>
            <w:shd w:val="clear" w:color="auto" w:fill="auto"/>
          </w:tcPr>
          <w:p w:rsidR="00E86158" w:rsidRPr="0080026F" w:rsidRDefault="00E86158" w:rsidP="00E86158">
            <w:pPr>
              <w:tabs>
                <w:tab w:val="left" w:pos="7899"/>
              </w:tabs>
              <w:jc w:val="center"/>
              <w:rPr>
                <w:b/>
                <w:lang w:eastAsia="uk-UA"/>
              </w:rPr>
            </w:pPr>
            <w:r w:rsidRPr="0080026F">
              <w:rPr>
                <w:b/>
                <w:lang w:eastAsia="uk-UA"/>
              </w:rPr>
              <w:t xml:space="preserve">Величина штрафних балів за порушення на об’єкті Замовника </w:t>
            </w:r>
          </w:p>
        </w:tc>
      </w:tr>
      <w:tr w:rsidR="00E86158" w:rsidRPr="0080026F" w:rsidTr="00E86158">
        <w:trPr>
          <w:tblHeader/>
        </w:trPr>
        <w:tc>
          <w:tcPr>
            <w:tcW w:w="710" w:type="dxa"/>
            <w:shd w:val="clear" w:color="auto" w:fill="auto"/>
          </w:tcPr>
          <w:p w:rsidR="00E86158" w:rsidRPr="0080026F" w:rsidRDefault="00E86158" w:rsidP="00E86158">
            <w:pPr>
              <w:tabs>
                <w:tab w:val="left" w:pos="7899"/>
              </w:tabs>
              <w:jc w:val="center"/>
              <w:rPr>
                <w:b/>
                <w:lang w:eastAsia="uk-UA"/>
              </w:rPr>
            </w:pPr>
            <w:r w:rsidRPr="0080026F">
              <w:rPr>
                <w:b/>
                <w:lang w:eastAsia="uk-UA"/>
              </w:rPr>
              <w:t>1</w:t>
            </w:r>
          </w:p>
        </w:tc>
        <w:tc>
          <w:tcPr>
            <w:tcW w:w="9357" w:type="dxa"/>
            <w:shd w:val="clear" w:color="auto" w:fill="auto"/>
          </w:tcPr>
          <w:p w:rsidR="00E86158" w:rsidRPr="0080026F" w:rsidRDefault="00E86158" w:rsidP="00E86158">
            <w:pPr>
              <w:tabs>
                <w:tab w:val="left" w:pos="7899"/>
              </w:tabs>
              <w:jc w:val="center"/>
              <w:rPr>
                <w:b/>
                <w:lang w:eastAsia="uk-UA"/>
              </w:rPr>
            </w:pPr>
            <w:r w:rsidRPr="0080026F">
              <w:rPr>
                <w:b/>
                <w:lang w:eastAsia="uk-UA"/>
              </w:rPr>
              <w:t>2</w:t>
            </w:r>
          </w:p>
        </w:tc>
        <w:tc>
          <w:tcPr>
            <w:tcW w:w="4676" w:type="dxa"/>
            <w:shd w:val="clear" w:color="auto" w:fill="auto"/>
          </w:tcPr>
          <w:p w:rsidR="00E86158" w:rsidRPr="0080026F" w:rsidRDefault="00E86158" w:rsidP="00E86158">
            <w:pPr>
              <w:tabs>
                <w:tab w:val="left" w:pos="7899"/>
              </w:tabs>
              <w:jc w:val="center"/>
              <w:rPr>
                <w:b/>
                <w:lang w:eastAsia="uk-UA"/>
              </w:rPr>
            </w:pPr>
            <w:r w:rsidRPr="0080026F">
              <w:rPr>
                <w:b/>
                <w:lang w:eastAsia="uk-UA"/>
              </w:rPr>
              <w:t>3</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Відсутність на робочому місці посвідчення про перевірку знань у працівника</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 xml:space="preserve">Застосування невипробуваних захисних засобів, інструменту, пристосувань, електроінструменту </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 xml:space="preserve">Виконання робіт без застосування захисних касок </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nil"/>
              <w:bottom w:val="single" w:sz="4" w:space="0" w:color="auto"/>
              <w:right w:val="single" w:sz="4" w:space="0" w:color="auto"/>
            </w:tcBorders>
            <w:shd w:val="clear" w:color="000000" w:fill="FFFFFF"/>
            <w:vAlign w:val="center"/>
          </w:tcPr>
          <w:p w:rsidR="00E86158" w:rsidRPr="004435F3" w:rsidRDefault="00E86158" w:rsidP="00E86158">
            <w:pPr>
              <w:rPr>
                <w:iCs/>
                <w:lang w:val="ru-RU" w:eastAsia="uk-UA"/>
              </w:rPr>
            </w:pPr>
            <w:r w:rsidRPr="0080026F">
              <w:rPr>
                <w:iCs/>
                <w:lang w:eastAsia="uk-UA"/>
              </w:rPr>
              <w:t xml:space="preserve">Без </w:t>
            </w:r>
            <w:proofErr w:type="spellStart"/>
            <w:r w:rsidRPr="0080026F">
              <w:rPr>
                <w:iCs/>
                <w:lang w:eastAsia="uk-UA"/>
              </w:rPr>
              <w:t>пристібування</w:t>
            </w:r>
            <w:proofErr w:type="spellEnd"/>
            <w:r w:rsidRPr="0080026F">
              <w:rPr>
                <w:iCs/>
                <w:lang w:eastAsia="uk-UA"/>
              </w:rPr>
              <w:t xml:space="preserve"> захисної каски паском за підборіддя</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nil"/>
              <w:left w:val="single" w:sz="4" w:space="0" w:color="auto"/>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Робота в корзині автовишки з огородження корзини</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15</w:t>
            </w:r>
          </w:p>
        </w:tc>
      </w:tr>
      <w:tr w:rsidR="00E86158" w:rsidRPr="0080026F" w:rsidTr="00E86158">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Незастосування на робочому місці спецодягу</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r w:rsidR="00E86158" w:rsidRPr="0080026F" w:rsidTr="00E86158">
        <w:trPr>
          <w:trHeight w:val="237"/>
        </w:trPr>
        <w:tc>
          <w:tcPr>
            <w:tcW w:w="710" w:type="dxa"/>
            <w:shd w:val="clear" w:color="auto" w:fill="auto"/>
          </w:tcPr>
          <w:p w:rsidR="00E86158" w:rsidRPr="0080026F" w:rsidRDefault="00E86158" w:rsidP="00E86158">
            <w:pPr>
              <w:numPr>
                <w:ilvl w:val="0"/>
                <w:numId w:val="24"/>
              </w:numPr>
              <w:tabs>
                <w:tab w:val="left" w:pos="7899"/>
              </w:tabs>
              <w:jc w:val="center"/>
              <w:rPr>
                <w:lang w:eastAsia="uk-UA"/>
              </w:rPr>
            </w:pPr>
          </w:p>
        </w:tc>
        <w:tc>
          <w:tcPr>
            <w:tcW w:w="9357" w:type="dxa"/>
            <w:tcBorders>
              <w:top w:val="single" w:sz="4" w:space="0" w:color="auto"/>
              <w:left w:val="single" w:sz="4" w:space="0" w:color="auto"/>
              <w:bottom w:val="single" w:sz="4" w:space="0" w:color="auto"/>
              <w:right w:val="single" w:sz="4" w:space="0" w:color="auto"/>
            </w:tcBorders>
            <w:shd w:val="clear" w:color="000000" w:fill="FFFFFF"/>
            <w:vAlign w:val="center"/>
          </w:tcPr>
          <w:p w:rsidR="00E86158" w:rsidRPr="0080026F" w:rsidRDefault="00E86158" w:rsidP="00E86158">
            <w:pPr>
              <w:rPr>
                <w:iCs/>
                <w:lang w:eastAsia="uk-UA"/>
              </w:rPr>
            </w:pPr>
            <w:r w:rsidRPr="0080026F">
              <w:rPr>
                <w:iCs/>
                <w:lang w:eastAsia="uk-UA"/>
              </w:rPr>
              <w:t>Інші порушення</w:t>
            </w:r>
          </w:p>
        </w:tc>
        <w:tc>
          <w:tcPr>
            <w:tcW w:w="4676" w:type="dxa"/>
            <w:shd w:val="clear" w:color="auto" w:fill="auto"/>
          </w:tcPr>
          <w:p w:rsidR="00E86158" w:rsidRPr="0080026F" w:rsidRDefault="00E86158" w:rsidP="00E86158">
            <w:pPr>
              <w:tabs>
                <w:tab w:val="left" w:pos="7899"/>
              </w:tabs>
              <w:jc w:val="center"/>
              <w:rPr>
                <w:lang w:eastAsia="uk-UA"/>
              </w:rPr>
            </w:pPr>
            <w:r w:rsidRPr="0080026F">
              <w:rPr>
                <w:lang w:eastAsia="uk-UA"/>
              </w:rPr>
              <w:t>5</w:t>
            </w:r>
          </w:p>
        </w:tc>
      </w:tr>
    </w:tbl>
    <w:p w:rsidR="00E86158" w:rsidRPr="0080026F" w:rsidRDefault="00E86158" w:rsidP="00E86158">
      <w:pPr>
        <w:rPr>
          <w:vanish/>
          <w:lang w:eastAsia="uk-UA"/>
        </w:rPr>
      </w:pPr>
    </w:p>
    <w:tbl>
      <w:tblPr>
        <w:tblpPr w:leftFromText="180" w:rightFromText="180" w:vertAnchor="text" w:horzAnchor="margin" w:tblpXSpec="center" w:tblpY="939"/>
        <w:tblW w:w="9770" w:type="dxa"/>
        <w:tblLook w:val="01E0" w:firstRow="1" w:lastRow="1" w:firstColumn="1" w:lastColumn="1" w:noHBand="0" w:noVBand="0"/>
      </w:tblPr>
      <w:tblGrid>
        <w:gridCol w:w="4786"/>
        <w:gridCol w:w="4984"/>
      </w:tblGrid>
      <w:tr w:rsidR="00E86158" w:rsidRPr="0080026F" w:rsidTr="00E86158">
        <w:trPr>
          <w:trHeight w:val="2089"/>
        </w:trPr>
        <w:tc>
          <w:tcPr>
            <w:tcW w:w="4992" w:type="dxa"/>
          </w:tcPr>
          <w:p w:rsidR="00E86158" w:rsidRPr="0080026F" w:rsidRDefault="00E86158" w:rsidP="00E86158">
            <w:pPr>
              <w:rPr>
                <w:rFonts w:eastAsia="Calibri"/>
                <w:b/>
              </w:rPr>
            </w:pPr>
            <w:r w:rsidRPr="0080026F">
              <w:rPr>
                <w:rFonts w:eastAsia="Calibri"/>
                <w:b/>
              </w:rPr>
              <w:t>Замовник:</w:t>
            </w:r>
          </w:p>
          <w:p w:rsidR="00E86158" w:rsidRPr="0080026F" w:rsidRDefault="00E86158" w:rsidP="00E86158">
            <w:pPr>
              <w:rPr>
                <w:rFonts w:eastAsia="Calibri"/>
                <w:b/>
              </w:rPr>
            </w:pPr>
            <w:r w:rsidRPr="0080026F">
              <w:rPr>
                <w:rFonts w:eastAsia="Calibri"/>
                <w:b/>
              </w:rPr>
              <w:t>АТ «</w:t>
            </w:r>
            <w:proofErr w:type="spellStart"/>
            <w:r w:rsidRPr="0080026F">
              <w:rPr>
                <w:rFonts w:eastAsia="Calibri"/>
                <w:b/>
              </w:rPr>
              <w:t>Прикарпаттяобленерго</w:t>
            </w:r>
            <w:proofErr w:type="spellEnd"/>
            <w:r w:rsidRPr="0080026F">
              <w:rPr>
                <w:rFonts w:eastAsia="Calibri"/>
                <w:b/>
              </w:rPr>
              <w:t>»</w:t>
            </w:r>
          </w:p>
          <w:p w:rsidR="00E86158" w:rsidRPr="0080026F" w:rsidRDefault="00E86158" w:rsidP="00E86158">
            <w:pPr>
              <w:rPr>
                <w:rFonts w:eastAsia="Calibri"/>
                <w:b/>
              </w:rPr>
            </w:pPr>
            <w:r w:rsidRPr="0080026F">
              <w:rPr>
                <w:rFonts w:eastAsia="Calibri"/>
                <w:b/>
              </w:rPr>
              <w:t>Заступник Голови Правління</w:t>
            </w:r>
          </w:p>
          <w:p w:rsidR="00E86158" w:rsidRPr="0080026F" w:rsidRDefault="00E86158" w:rsidP="00E86158">
            <w:pPr>
              <w:rPr>
                <w:rFonts w:eastAsia="Calibri"/>
                <w:b/>
              </w:rPr>
            </w:pPr>
            <w:r w:rsidRPr="00784742">
              <w:rPr>
                <w:b/>
                <w:color w:val="000000"/>
              </w:rPr>
              <w:t>з адміністративної діяльності</w:t>
            </w:r>
          </w:p>
          <w:p w:rsidR="00E86158" w:rsidRPr="0080026F" w:rsidRDefault="00E86158" w:rsidP="00E86158">
            <w:pPr>
              <w:rPr>
                <w:rFonts w:eastAsia="Calibri"/>
                <w:b/>
              </w:rPr>
            </w:pPr>
          </w:p>
          <w:p w:rsidR="00E86158" w:rsidRPr="0080026F" w:rsidRDefault="004F14C0" w:rsidP="00E86158">
            <w:pPr>
              <w:rPr>
                <w:rFonts w:eastAsia="Calibri"/>
                <w:b/>
              </w:rPr>
            </w:pPr>
            <w:r>
              <w:rPr>
                <w:rFonts w:eastAsia="Calibri"/>
                <w:b/>
              </w:rPr>
              <w:t>_____________</w:t>
            </w:r>
            <w:r w:rsidR="00E86158" w:rsidRPr="0050096A">
              <w:rPr>
                <w:b/>
              </w:rPr>
              <w:t>Микола ЧЕРНЯВСЬКИЙ</w:t>
            </w:r>
          </w:p>
          <w:p w:rsidR="00E86158" w:rsidRPr="0080026F" w:rsidRDefault="00E86158" w:rsidP="00E86158">
            <w:pPr>
              <w:rPr>
                <w:rFonts w:eastAsia="Calibri"/>
                <w:b/>
              </w:rPr>
            </w:pPr>
          </w:p>
          <w:p w:rsidR="00E86158" w:rsidRPr="0080026F" w:rsidRDefault="00E86158" w:rsidP="00E86158">
            <w:pPr>
              <w:rPr>
                <w:rFonts w:eastAsia="Calibri"/>
                <w:b/>
              </w:rPr>
            </w:pPr>
            <w:r w:rsidRPr="0080026F">
              <w:rPr>
                <w:rFonts w:eastAsia="Calibri"/>
              </w:rPr>
              <w:t>«____» _______________ 20___р.</w:t>
            </w:r>
          </w:p>
        </w:tc>
        <w:tc>
          <w:tcPr>
            <w:tcW w:w="4778" w:type="dxa"/>
          </w:tcPr>
          <w:p w:rsidR="00E86158" w:rsidRPr="0080026F" w:rsidRDefault="00E86158" w:rsidP="00E86158">
            <w:pPr>
              <w:widowControl w:val="0"/>
              <w:autoSpaceDE w:val="0"/>
              <w:autoSpaceDN w:val="0"/>
              <w:ind w:left="1107"/>
              <w:jc w:val="both"/>
              <w:rPr>
                <w:b/>
                <w:lang w:val="en-US"/>
              </w:rPr>
            </w:pPr>
            <w:r w:rsidRPr="0080026F">
              <w:rPr>
                <w:b/>
              </w:rPr>
              <w:t>Генпідрядник:</w:t>
            </w: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p>
          <w:p w:rsidR="00E86158" w:rsidRPr="0080026F" w:rsidRDefault="00E86158" w:rsidP="00E86158">
            <w:pPr>
              <w:ind w:left="1107"/>
              <w:rPr>
                <w:rFonts w:eastAsia="Calibri"/>
                <w:b/>
              </w:rPr>
            </w:pPr>
            <w:r w:rsidRPr="0080026F">
              <w:rPr>
                <w:rFonts w:eastAsia="Calibri"/>
                <w:b/>
              </w:rPr>
              <w:t xml:space="preserve">___________________ </w:t>
            </w:r>
          </w:p>
          <w:p w:rsidR="00E86158" w:rsidRPr="0080026F" w:rsidRDefault="00E86158" w:rsidP="00E86158">
            <w:pPr>
              <w:ind w:left="1107"/>
              <w:rPr>
                <w:rFonts w:eastAsia="Calibri"/>
                <w:b/>
              </w:rPr>
            </w:pPr>
          </w:p>
          <w:p w:rsidR="00E86158" w:rsidRPr="0080026F" w:rsidRDefault="00E86158" w:rsidP="00E86158">
            <w:pPr>
              <w:ind w:left="1107"/>
              <w:rPr>
                <w:rFonts w:eastAsia="Calibri"/>
                <w:b/>
                <w:bCs/>
              </w:rPr>
            </w:pPr>
            <w:r w:rsidRPr="0080026F">
              <w:rPr>
                <w:rFonts w:eastAsia="Calibri"/>
              </w:rPr>
              <w:t>«____»_________________20____р.</w:t>
            </w:r>
          </w:p>
        </w:tc>
      </w:tr>
    </w:tbl>
    <w:p w:rsidR="00E86158" w:rsidRPr="0080026F" w:rsidRDefault="00E86158" w:rsidP="00E86158">
      <w:pPr>
        <w:jc w:val="right"/>
        <w:rPr>
          <w:rFonts w:eastAsia="Calibri"/>
        </w:rPr>
      </w:pPr>
    </w:p>
    <w:p w:rsidR="00E86158" w:rsidRPr="0080026F" w:rsidRDefault="00E86158" w:rsidP="00E86158">
      <w:pPr>
        <w:rPr>
          <w:rFonts w:eastAsia="Calibri"/>
        </w:rPr>
      </w:pPr>
    </w:p>
    <w:p w:rsidR="00E86158" w:rsidRPr="0080026F" w:rsidRDefault="00E86158" w:rsidP="00E86158">
      <w:pPr>
        <w:rPr>
          <w:rFonts w:eastAsia="Calibri"/>
        </w:rPr>
      </w:pPr>
    </w:p>
    <w:p w:rsidR="00E86158" w:rsidRDefault="00E86158" w:rsidP="00E86158">
      <w:pPr>
        <w:rPr>
          <w:rFonts w:eastAsia="Calibri"/>
        </w:rPr>
        <w:sectPr w:rsidR="00E86158" w:rsidSect="00E86158">
          <w:pgSz w:w="16838" w:h="11906" w:orient="landscape"/>
          <w:pgMar w:top="851" w:right="1134" w:bottom="851" w:left="1418" w:header="709" w:footer="709" w:gutter="0"/>
          <w:cols w:space="708"/>
          <w:docGrid w:linePitch="360"/>
        </w:sectPr>
      </w:pPr>
    </w:p>
    <w:p w:rsidR="00E86158" w:rsidRPr="0080026F" w:rsidRDefault="00E86158" w:rsidP="00E86158">
      <w:pPr>
        <w:rPr>
          <w:rFonts w:eastAsia="Calibri"/>
        </w:rPr>
      </w:pPr>
    </w:p>
    <w:p w:rsidR="00E86158" w:rsidRPr="0080026F" w:rsidRDefault="00E86158" w:rsidP="00E86158">
      <w:pPr>
        <w:tabs>
          <w:tab w:val="left" w:pos="7899"/>
        </w:tabs>
        <w:jc w:val="right"/>
      </w:pPr>
      <w:r w:rsidRPr="0080026F">
        <w:t>Додаток №</w:t>
      </w:r>
      <w:r>
        <w:t>6</w:t>
      </w:r>
    </w:p>
    <w:p w:rsidR="00E86158" w:rsidRPr="0080026F" w:rsidRDefault="00E86158" w:rsidP="00E86158">
      <w:pPr>
        <w:jc w:val="right"/>
      </w:pPr>
      <w:r w:rsidRPr="0080026F">
        <w:t xml:space="preserve">   до Договору виконання робіт</w:t>
      </w:r>
    </w:p>
    <w:p w:rsidR="00E86158" w:rsidRPr="0080026F" w:rsidRDefault="00E86158" w:rsidP="00E86158">
      <w:pPr>
        <w:tabs>
          <w:tab w:val="left" w:pos="7899"/>
        </w:tabs>
        <w:jc w:val="right"/>
      </w:pPr>
      <w:r w:rsidRPr="0080026F">
        <w:t>№________ від _________</w:t>
      </w:r>
    </w:p>
    <w:p w:rsidR="00E86158" w:rsidRPr="0080026F" w:rsidRDefault="00E86158" w:rsidP="00E86158">
      <w:pPr>
        <w:jc w:val="center"/>
        <w:rPr>
          <w:b/>
          <w:lang w:eastAsia="uk-UA"/>
        </w:rPr>
      </w:pPr>
    </w:p>
    <w:p w:rsidR="00E86158" w:rsidRPr="0080026F" w:rsidRDefault="00E86158" w:rsidP="00E86158">
      <w:pPr>
        <w:jc w:val="center"/>
        <w:rPr>
          <w:b/>
          <w:lang w:eastAsia="uk-UA"/>
        </w:rPr>
      </w:pPr>
    </w:p>
    <w:p w:rsidR="00E86158" w:rsidRPr="0080026F" w:rsidRDefault="00E86158" w:rsidP="00E86158">
      <w:pPr>
        <w:jc w:val="center"/>
        <w:rPr>
          <w:b/>
          <w:lang w:eastAsia="uk-UA"/>
        </w:rPr>
      </w:pPr>
      <w:r w:rsidRPr="0080026F">
        <w:rPr>
          <w:b/>
          <w:lang w:eastAsia="uk-UA"/>
        </w:rPr>
        <w:t>Акт</w:t>
      </w:r>
    </w:p>
    <w:p w:rsidR="00E86158" w:rsidRPr="0080026F" w:rsidRDefault="00E86158" w:rsidP="00E86158">
      <w:pPr>
        <w:jc w:val="center"/>
        <w:rPr>
          <w:b/>
          <w:lang w:eastAsia="uk-UA"/>
        </w:rPr>
      </w:pPr>
      <w:r w:rsidRPr="0080026F">
        <w:rPr>
          <w:b/>
          <w:lang w:eastAsia="uk-UA"/>
        </w:rPr>
        <w:t>фіксації порушень вимог охорони праці Генпідрядника / субпідрядника</w:t>
      </w:r>
    </w:p>
    <w:p w:rsidR="00E86158" w:rsidRPr="0080026F" w:rsidRDefault="00E86158" w:rsidP="00E86158">
      <w:pPr>
        <w:spacing w:line="360" w:lineRule="auto"/>
        <w:jc w:val="right"/>
        <w:rPr>
          <w:lang w:eastAsia="uk-UA"/>
        </w:rPr>
      </w:pPr>
      <w:r>
        <w:rPr>
          <w:noProof/>
          <w:lang w:eastAsia="uk-UA"/>
        </w:rPr>
        <w:drawing>
          <wp:anchor distT="0" distB="0" distL="114300" distR="114300" simplePos="0" relativeHeight="251659264" behindDoc="1" locked="0" layoutInCell="1" allowOverlap="1" wp14:anchorId="44EAEDE0" wp14:editId="03B492AE">
            <wp:simplePos x="0" y="0"/>
            <wp:positionH relativeFrom="column">
              <wp:posOffset>714320</wp:posOffset>
            </wp:positionH>
            <wp:positionV relativeFrom="paragraph">
              <wp:posOffset>14522</wp:posOffset>
            </wp:positionV>
            <wp:extent cx="6052103" cy="624177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11" cstate="print">
                      <a:clrChange>
                        <a:clrFrom>
                          <a:srgbClr val="808080"/>
                        </a:clrFrom>
                        <a:clrTo>
                          <a:srgbClr val="808080">
                            <a:alpha val="0"/>
                          </a:srgbClr>
                        </a:clrTo>
                      </a:clrChange>
                    </a:blip>
                    <a:srcRect/>
                    <a:stretch>
                      <a:fillRect/>
                    </a:stretch>
                  </pic:blipFill>
                  <pic:spPr bwMode="auto">
                    <a:xfrm>
                      <a:off x="0" y="0"/>
                      <a:ext cx="6055503" cy="6245281"/>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80026F">
        <w:rPr>
          <w:lang w:eastAsia="uk-UA"/>
        </w:rPr>
        <w:t>«___» ___________ 202__ р.</w:t>
      </w:r>
      <w:r w:rsidRPr="004435F3">
        <w:rPr>
          <w:lang w:val="ru-RU" w:eastAsia="uk-UA"/>
        </w:rPr>
        <w:t xml:space="preserve"> </w:t>
      </w:r>
      <w:r w:rsidRPr="0080026F">
        <w:rPr>
          <w:lang w:eastAsia="uk-UA"/>
        </w:rPr>
        <w:t>___</w:t>
      </w:r>
      <w:r w:rsidRPr="004435F3">
        <w:rPr>
          <w:lang w:val="ru-RU" w:eastAsia="uk-UA"/>
        </w:rPr>
        <w:t>__</w:t>
      </w:r>
      <w:r w:rsidRPr="0080026F">
        <w:rPr>
          <w:lang w:eastAsia="uk-UA"/>
        </w:rPr>
        <w:t>год. ___</w:t>
      </w:r>
      <w:r w:rsidRPr="004435F3">
        <w:rPr>
          <w:lang w:val="ru-RU" w:eastAsia="uk-UA"/>
        </w:rPr>
        <w:t>__</w:t>
      </w:r>
      <w:r w:rsidRPr="0080026F">
        <w:rPr>
          <w:lang w:eastAsia="uk-UA"/>
        </w:rPr>
        <w:t>хв.</w:t>
      </w:r>
    </w:p>
    <w:p w:rsidR="00E86158" w:rsidRPr="008463C2" w:rsidRDefault="00E86158" w:rsidP="00E86158">
      <w:pPr>
        <w:pStyle w:val="aff1"/>
      </w:pPr>
      <w:r w:rsidRPr="008463C2">
        <w:t xml:space="preserve">Представник Замовника (посада, ПІБ) __________________________________________________ </w:t>
      </w:r>
    </w:p>
    <w:p w:rsidR="00E86158" w:rsidRPr="008463C2" w:rsidRDefault="00E86158" w:rsidP="00E86158">
      <w:pPr>
        <w:pStyle w:val="aff1"/>
      </w:pPr>
      <w:r w:rsidRPr="008463C2">
        <w:t>Назва підрядної організації _____________________________________________________________</w:t>
      </w:r>
    </w:p>
    <w:p w:rsidR="00E86158" w:rsidRPr="008463C2" w:rsidRDefault="00E86158" w:rsidP="00E86158">
      <w:pPr>
        <w:pStyle w:val="aff1"/>
      </w:pPr>
      <w:r w:rsidRPr="008463C2">
        <w:t>Місце перевірки (район, населений пункт) _____________________________________________________________________________________</w:t>
      </w:r>
    </w:p>
    <w:p w:rsidR="00E86158" w:rsidRPr="008463C2" w:rsidRDefault="00E86158" w:rsidP="00E86158">
      <w:pPr>
        <w:pStyle w:val="aff1"/>
      </w:pPr>
      <w:r w:rsidRPr="008463C2">
        <w:t>Наряд-допуск (розпорядження) №_______ від   «     » _________________________ 202__ р.</w:t>
      </w:r>
    </w:p>
    <w:p w:rsidR="00E86158" w:rsidRPr="008463C2" w:rsidRDefault="00E86158" w:rsidP="00E86158">
      <w:pPr>
        <w:pStyle w:val="aff1"/>
      </w:pPr>
      <w:r w:rsidRPr="008463C2">
        <w:t xml:space="preserve">Назва електроустановки _______________________________________________________________                                                </w:t>
      </w:r>
    </w:p>
    <w:p w:rsidR="00E86158" w:rsidRPr="008463C2" w:rsidRDefault="00E86158" w:rsidP="00E86158">
      <w:pPr>
        <w:pStyle w:val="aff1"/>
      </w:pPr>
      <w:r w:rsidRPr="008463C2">
        <w:t>Виконувана робота ___________________________________________________________________</w:t>
      </w:r>
    </w:p>
    <w:p w:rsidR="00E86158" w:rsidRPr="008463C2" w:rsidRDefault="00E86158" w:rsidP="00E86158">
      <w:pPr>
        <w:pStyle w:val="aff1"/>
      </w:pPr>
      <w:r w:rsidRPr="008463C2">
        <w:t xml:space="preserve">_____________________________________________________________________________________                                            </w:t>
      </w:r>
    </w:p>
    <w:p w:rsidR="00E86158" w:rsidRPr="008463C2" w:rsidRDefault="00E86158" w:rsidP="00E86158">
      <w:pPr>
        <w:pStyle w:val="aff1"/>
      </w:pPr>
      <w:proofErr w:type="spellStart"/>
      <w:r w:rsidRPr="008463C2">
        <w:t>Допускач</w:t>
      </w:r>
      <w:proofErr w:type="spellEnd"/>
      <w:r w:rsidRPr="008463C2">
        <w:t xml:space="preserve"> Замовника (посада, ПІБ) ______________________________________________________                             </w:t>
      </w:r>
    </w:p>
    <w:p w:rsidR="00E86158" w:rsidRPr="008463C2" w:rsidRDefault="00E86158" w:rsidP="00E86158">
      <w:pPr>
        <w:pStyle w:val="aff1"/>
      </w:pPr>
      <w:r w:rsidRPr="008463C2">
        <w:t xml:space="preserve">Наглядач Замовника (посада, ПІБ) _______________________________________________________                                               </w:t>
      </w:r>
    </w:p>
    <w:p w:rsidR="00E86158" w:rsidRPr="008463C2" w:rsidRDefault="00E86158" w:rsidP="00E86158">
      <w:pPr>
        <w:pStyle w:val="aff1"/>
        <w:rPr>
          <w:b/>
          <w:lang w:eastAsia="uk-UA"/>
        </w:rPr>
      </w:pPr>
      <w:r w:rsidRPr="008463C2">
        <w:rPr>
          <w:b/>
          <w:lang w:eastAsia="uk-UA"/>
        </w:rPr>
        <w:t>Задіяні працівники Генпідрядника:</w:t>
      </w:r>
    </w:p>
    <w:p w:rsidR="00E86158" w:rsidRPr="008463C2" w:rsidRDefault="00E86158" w:rsidP="00E86158">
      <w:pPr>
        <w:pStyle w:val="aff1"/>
      </w:pPr>
      <w:r w:rsidRPr="008463C2">
        <w:t xml:space="preserve">Відповідальний виконавець робіт________________________________________________________                                                                   </w:t>
      </w:r>
    </w:p>
    <w:p w:rsidR="00E86158" w:rsidRPr="008463C2" w:rsidRDefault="00E86158" w:rsidP="00E86158">
      <w:pPr>
        <w:pStyle w:val="aff1"/>
      </w:pPr>
      <w:r w:rsidRPr="008463C2">
        <w:t>(прізвище і ініціали, група з електробезпеки, посада)</w:t>
      </w:r>
    </w:p>
    <w:p w:rsidR="00E86158" w:rsidRPr="008463C2" w:rsidRDefault="00E86158" w:rsidP="00E86158">
      <w:pPr>
        <w:pStyle w:val="aff1"/>
      </w:pPr>
      <w:r w:rsidRPr="008463C2">
        <w:t xml:space="preserve">Керівник робіт _______________________________________________________________________                                                                    </w:t>
      </w:r>
    </w:p>
    <w:p w:rsidR="00E86158" w:rsidRPr="008463C2" w:rsidRDefault="00E86158" w:rsidP="00E86158">
      <w:pPr>
        <w:pStyle w:val="aff1"/>
      </w:pPr>
      <w:r w:rsidRPr="008463C2">
        <w:t>(прізвище і ініціали, група з електробезпеки, посада)</w:t>
      </w:r>
    </w:p>
    <w:p w:rsidR="00E86158" w:rsidRPr="008463C2" w:rsidRDefault="00E86158" w:rsidP="00E86158">
      <w:pPr>
        <w:pStyle w:val="aff1"/>
      </w:pPr>
      <w:r w:rsidRPr="008463C2">
        <w:t>Члени бригади: _______________________________________________________________________</w:t>
      </w:r>
    </w:p>
    <w:p w:rsidR="00E86158" w:rsidRPr="008463C2" w:rsidRDefault="00E86158" w:rsidP="00E86158">
      <w:pPr>
        <w:pStyle w:val="aff1"/>
        <w:rPr>
          <w:lang w:eastAsia="uk-UA"/>
        </w:rPr>
      </w:pPr>
      <w:r w:rsidRPr="008463C2">
        <w:t>(прізвище</w:t>
      </w:r>
      <w:r w:rsidRPr="008463C2">
        <w:rPr>
          <w:lang w:eastAsia="uk-UA"/>
        </w:rPr>
        <w:t xml:space="preserve"> і ініціали, група з електробезпеки, посада)</w:t>
      </w:r>
    </w:p>
    <w:p w:rsidR="00E86158" w:rsidRPr="008463C2" w:rsidRDefault="00E86158" w:rsidP="00E86158">
      <w:pPr>
        <w:pStyle w:val="aff1"/>
        <w:rPr>
          <w:lang w:eastAsia="uk-UA"/>
        </w:rPr>
      </w:pPr>
      <w:r w:rsidRPr="008463C2">
        <w:rPr>
          <w:lang w:eastAsia="uk-UA"/>
        </w:rPr>
        <w:t>______________________________________________________________________________</w:t>
      </w:r>
    </w:p>
    <w:p w:rsidR="00E86158" w:rsidRPr="008463C2" w:rsidRDefault="00E86158" w:rsidP="00E86158">
      <w:pPr>
        <w:pStyle w:val="aff1"/>
        <w:rPr>
          <w:lang w:eastAsia="uk-UA"/>
        </w:rPr>
      </w:pPr>
      <w:r w:rsidRPr="008463C2">
        <w:rPr>
          <w:lang w:eastAsia="uk-UA"/>
        </w:rPr>
        <w:t>_______________________________________________________________________________</w:t>
      </w:r>
    </w:p>
    <w:p w:rsidR="00E86158" w:rsidRPr="008463C2" w:rsidRDefault="00E86158" w:rsidP="00E86158">
      <w:pPr>
        <w:pStyle w:val="aff1"/>
        <w:rPr>
          <w:lang w:eastAsia="uk-UA"/>
        </w:rPr>
      </w:pPr>
      <w:r w:rsidRPr="008463C2">
        <w:rPr>
          <w:b/>
          <w:lang w:eastAsia="uk-UA"/>
        </w:rPr>
        <w:t>Виявлені порушення:</w:t>
      </w:r>
      <w:r w:rsidRPr="008463C2">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6158" w:rsidRPr="0080026F" w:rsidRDefault="00E86158" w:rsidP="00E86158">
      <w:pPr>
        <w:pStyle w:val="aff1"/>
        <w:rPr>
          <w:lang w:eastAsia="uk-UA"/>
        </w:rPr>
      </w:pPr>
    </w:p>
    <w:p w:rsidR="00E86158" w:rsidRPr="0080026F" w:rsidRDefault="00E86158" w:rsidP="00E86158">
      <w:pPr>
        <w:pStyle w:val="aff1"/>
        <w:rPr>
          <w:b/>
          <w:lang w:eastAsia="uk-UA"/>
        </w:rPr>
      </w:pPr>
      <w:r w:rsidRPr="0080026F">
        <w:rPr>
          <w:b/>
          <w:lang w:eastAsia="uk-UA"/>
        </w:rPr>
        <w:t>Знято ___ балів за порушення вимог нормативних актів з охорони праці.</w:t>
      </w:r>
    </w:p>
    <w:p w:rsidR="00E86158" w:rsidRPr="0080026F" w:rsidRDefault="00E86158" w:rsidP="00E86158">
      <w:pPr>
        <w:pStyle w:val="aff1"/>
        <w:rPr>
          <w:lang w:eastAsia="uk-UA"/>
        </w:rPr>
      </w:pPr>
      <w:r w:rsidRPr="0080026F">
        <w:rPr>
          <w:lang w:eastAsia="uk-UA"/>
        </w:rPr>
        <w:t>Підпис представника Замовника: _____________________________________________________</w:t>
      </w:r>
    </w:p>
    <w:p w:rsidR="00E86158" w:rsidRPr="0080026F" w:rsidRDefault="00E86158" w:rsidP="00E86158">
      <w:pPr>
        <w:pStyle w:val="aff1"/>
        <w:rPr>
          <w:sz w:val="20"/>
          <w:szCs w:val="20"/>
          <w:lang w:eastAsia="uk-UA"/>
        </w:rPr>
      </w:pPr>
      <w:r w:rsidRPr="0080026F">
        <w:rPr>
          <w:sz w:val="20"/>
          <w:szCs w:val="20"/>
          <w:lang w:eastAsia="uk-UA"/>
        </w:rPr>
        <w:t>(посада, ПІП, підпис)</w:t>
      </w:r>
    </w:p>
    <w:p w:rsidR="00E86158" w:rsidRPr="0080026F" w:rsidRDefault="00E86158" w:rsidP="00E86158">
      <w:pPr>
        <w:pStyle w:val="aff1"/>
        <w:rPr>
          <w:lang w:eastAsia="uk-UA"/>
        </w:rPr>
      </w:pPr>
    </w:p>
    <w:p w:rsidR="00E86158" w:rsidRPr="0080026F" w:rsidRDefault="00E86158" w:rsidP="00E86158">
      <w:pPr>
        <w:pStyle w:val="aff1"/>
        <w:rPr>
          <w:lang w:eastAsia="uk-UA"/>
        </w:rPr>
      </w:pPr>
      <w:r w:rsidRPr="0080026F">
        <w:rPr>
          <w:lang w:eastAsia="uk-UA"/>
        </w:rPr>
        <w:lastRenderedPageBreak/>
        <w:t>Підпис представника Генпідрядника / субпідрядника: ____________________________________</w:t>
      </w:r>
    </w:p>
    <w:p w:rsidR="00E86158" w:rsidRPr="0080026F" w:rsidRDefault="00E86158" w:rsidP="00E86158">
      <w:pPr>
        <w:pStyle w:val="aff1"/>
        <w:rPr>
          <w:sz w:val="20"/>
          <w:szCs w:val="20"/>
          <w:lang w:eastAsia="uk-UA"/>
        </w:rPr>
      </w:pPr>
      <w:r w:rsidRPr="0080026F">
        <w:rPr>
          <w:sz w:val="20"/>
          <w:szCs w:val="20"/>
          <w:lang w:eastAsia="uk-UA"/>
        </w:rPr>
        <w:t xml:space="preserve">                                                                               (посада, ПІП, підпис)</w:t>
      </w:r>
    </w:p>
    <w:p w:rsidR="00E86158" w:rsidRPr="0080026F" w:rsidRDefault="00E86158" w:rsidP="00E86158">
      <w:pPr>
        <w:pStyle w:val="aff1"/>
        <w:rPr>
          <w:lang w:eastAsia="uk-UA"/>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147"/>
      </w:tblGrid>
      <w:tr w:rsidR="00E86158" w:rsidRPr="0080026F" w:rsidTr="00E86158">
        <w:trPr>
          <w:trHeight w:val="288"/>
        </w:trPr>
        <w:tc>
          <w:tcPr>
            <w:tcW w:w="6379" w:type="dxa"/>
            <w:tcBorders>
              <w:top w:val="single" w:sz="4" w:space="0" w:color="auto"/>
              <w:left w:val="single" w:sz="4" w:space="0" w:color="auto"/>
              <w:bottom w:val="single" w:sz="4" w:space="0" w:color="auto"/>
              <w:right w:val="single" w:sz="4" w:space="0" w:color="auto"/>
            </w:tcBorders>
            <w:hideMark/>
          </w:tcPr>
          <w:p w:rsidR="00E86158" w:rsidRPr="0080026F" w:rsidRDefault="00E86158" w:rsidP="00E86158">
            <w:pPr>
              <w:pStyle w:val="aff1"/>
              <w:rPr>
                <w:b/>
                <w:lang w:eastAsia="uk-UA"/>
              </w:rPr>
            </w:pPr>
            <w:r w:rsidRPr="0080026F">
              <w:rPr>
                <w:b/>
                <w:lang w:eastAsia="uk-UA"/>
              </w:rPr>
              <w:t>Заходи по усуненню виявлених порушень</w:t>
            </w:r>
          </w:p>
        </w:tc>
        <w:tc>
          <w:tcPr>
            <w:tcW w:w="3147" w:type="dxa"/>
            <w:tcBorders>
              <w:top w:val="single" w:sz="4" w:space="0" w:color="auto"/>
              <w:left w:val="single" w:sz="4" w:space="0" w:color="auto"/>
              <w:bottom w:val="single" w:sz="4" w:space="0" w:color="auto"/>
              <w:right w:val="single" w:sz="4" w:space="0" w:color="auto"/>
            </w:tcBorders>
            <w:hideMark/>
          </w:tcPr>
          <w:p w:rsidR="00E86158" w:rsidRPr="0080026F" w:rsidRDefault="00E86158" w:rsidP="00E86158">
            <w:pPr>
              <w:pStyle w:val="aff1"/>
              <w:rPr>
                <w:b/>
                <w:lang w:eastAsia="uk-UA"/>
              </w:rPr>
            </w:pPr>
            <w:r w:rsidRPr="0080026F">
              <w:rPr>
                <w:b/>
                <w:lang w:eastAsia="uk-UA"/>
              </w:rPr>
              <w:t>Термін усунення порушень</w:t>
            </w:r>
          </w:p>
        </w:tc>
      </w:tr>
      <w:tr w:rsidR="00E86158" w:rsidRPr="0080026F" w:rsidTr="00E86158">
        <w:trPr>
          <w:trHeight w:val="341"/>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76"/>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65"/>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56"/>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r w:rsidR="00E86158" w:rsidRPr="0080026F" w:rsidTr="00E86158">
        <w:trPr>
          <w:trHeight w:val="356"/>
        </w:trPr>
        <w:tc>
          <w:tcPr>
            <w:tcW w:w="6379"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c>
          <w:tcPr>
            <w:tcW w:w="3147" w:type="dxa"/>
            <w:tcBorders>
              <w:top w:val="single" w:sz="4" w:space="0" w:color="auto"/>
              <w:left w:val="single" w:sz="4" w:space="0" w:color="auto"/>
              <w:bottom w:val="single" w:sz="4" w:space="0" w:color="auto"/>
              <w:right w:val="single" w:sz="4" w:space="0" w:color="auto"/>
            </w:tcBorders>
          </w:tcPr>
          <w:p w:rsidR="00E86158" w:rsidRPr="0080026F" w:rsidRDefault="00E86158" w:rsidP="00E86158">
            <w:pPr>
              <w:pStyle w:val="aff1"/>
              <w:rPr>
                <w:lang w:eastAsia="uk-UA"/>
              </w:rPr>
            </w:pPr>
          </w:p>
        </w:tc>
      </w:tr>
    </w:tbl>
    <w:p w:rsidR="00E86158" w:rsidRPr="0080026F" w:rsidRDefault="00E86158" w:rsidP="00E86158">
      <w:pPr>
        <w:pStyle w:val="aff1"/>
      </w:pPr>
    </w:p>
    <w:p w:rsidR="00D241BA" w:rsidRDefault="00D241BA" w:rsidP="00D241BA"/>
    <w:p w:rsidR="00581BC6" w:rsidRPr="008245F0" w:rsidRDefault="00E05A9B" w:rsidP="00E05A9B">
      <w:pPr>
        <w:spacing w:before="240" w:after="60"/>
        <w:jc w:val="right"/>
        <w:outlineLvl w:val="0"/>
      </w:pPr>
      <w:r w:rsidRPr="008245F0">
        <w:t xml:space="preserve"> </w:t>
      </w:r>
    </w:p>
    <w:p w:rsidR="00D241BA" w:rsidRDefault="00D241BA" w:rsidP="00574FA2">
      <w:pPr>
        <w:tabs>
          <w:tab w:val="left" w:pos="7797"/>
        </w:tabs>
        <w:ind w:right="-210" w:firstLine="8364"/>
        <w:rPr>
          <w:b/>
          <w:bCs/>
        </w:rPr>
        <w:sectPr w:rsidR="00D241BA" w:rsidSect="00E86158">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C75534" w:rsidRPr="008245F0" w:rsidRDefault="00C75534" w:rsidP="00C75534">
      <w:pPr>
        <w:rPr>
          <w:sz w:val="16"/>
          <w:szCs w:val="16"/>
        </w:rPr>
      </w:pPr>
    </w:p>
    <w:p w:rsidR="00486ECF" w:rsidRPr="008245F0" w:rsidRDefault="00486ECF" w:rsidP="00486ECF">
      <w:pPr>
        <w:tabs>
          <w:tab w:val="left" w:pos="7797"/>
        </w:tabs>
        <w:ind w:right="-210" w:firstLine="8364"/>
        <w:rPr>
          <w:b/>
          <w:bCs/>
        </w:rPr>
      </w:pPr>
      <w:r w:rsidRPr="008245F0">
        <w:rPr>
          <w:b/>
          <w:bCs/>
        </w:rPr>
        <w:t>Додаток №3</w:t>
      </w:r>
    </w:p>
    <w:p w:rsidR="00486ECF" w:rsidRPr="008245F0" w:rsidRDefault="00486ECF" w:rsidP="00486ECF">
      <w:pPr>
        <w:widowControl w:val="0"/>
        <w:autoSpaceDE w:val="0"/>
        <w:ind w:right="4918"/>
        <w:jc w:val="both"/>
        <w:rPr>
          <w:iCs/>
          <w:sz w:val="16"/>
          <w:szCs w:val="16"/>
        </w:rPr>
      </w:pPr>
      <w:r w:rsidRPr="008245F0">
        <w:rPr>
          <w:iCs/>
          <w:sz w:val="16"/>
          <w:szCs w:val="16"/>
        </w:rPr>
        <w:t xml:space="preserve">Форма цінової пропозиції подається учасником спрощеної закупівлі </w:t>
      </w:r>
    </w:p>
    <w:p w:rsidR="00486ECF" w:rsidRPr="008245F0" w:rsidRDefault="00486ECF" w:rsidP="00486ECF">
      <w:pPr>
        <w:widowControl w:val="0"/>
        <w:autoSpaceDE w:val="0"/>
        <w:ind w:right="4918"/>
        <w:jc w:val="both"/>
        <w:rPr>
          <w:iCs/>
          <w:sz w:val="16"/>
          <w:szCs w:val="16"/>
        </w:rPr>
      </w:pPr>
      <w:r w:rsidRPr="008245F0">
        <w:rPr>
          <w:iCs/>
          <w:sz w:val="16"/>
          <w:szCs w:val="16"/>
        </w:rPr>
        <w:t xml:space="preserve">у вигляді, наведеному нижче. </w:t>
      </w:r>
    </w:p>
    <w:p w:rsidR="00486ECF" w:rsidRPr="008245F0" w:rsidRDefault="00486ECF" w:rsidP="00486ECF">
      <w:pPr>
        <w:widowControl w:val="0"/>
        <w:autoSpaceDE w:val="0"/>
        <w:ind w:right="4918"/>
        <w:jc w:val="both"/>
      </w:pPr>
      <w:r w:rsidRPr="008245F0">
        <w:rPr>
          <w:iCs/>
          <w:sz w:val="16"/>
          <w:szCs w:val="16"/>
        </w:rPr>
        <w:t>Учасник спрощеної закупівлі не повинен відступати від даної форми.</w:t>
      </w:r>
    </w:p>
    <w:p w:rsidR="00486ECF" w:rsidRPr="008245F0" w:rsidRDefault="00486ECF" w:rsidP="00486ECF">
      <w:pPr>
        <w:jc w:val="center"/>
        <w:rPr>
          <w:b/>
        </w:rPr>
      </w:pPr>
    </w:p>
    <w:p w:rsidR="00486ECF" w:rsidRPr="008245F0" w:rsidRDefault="00486ECF" w:rsidP="00486ECF">
      <w:pPr>
        <w:jc w:val="center"/>
        <w:rPr>
          <w:b/>
        </w:rPr>
      </w:pPr>
      <w:r w:rsidRPr="008245F0">
        <w:rPr>
          <w:b/>
        </w:rPr>
        <w:t xml:space="preserve">ФОРМА ЦІНОВОЇ ПРОПОЗИЦІЇ </w:t>
      </w:r>
    </w:p>
    <w:p w:rsidR="00486ECF" w:rsidRPr="008245F0" w:rsidRDefault="00486ECF" w:rsidP="00486ECF">
      <w:pPr>
        <w:pStyle w:val="1"/>
        <w:rPr>
          <w:rFonts w:ascii="Times New Roman" w:hAnsi="Times New Roman"/>
          <w:b w:val="0"/>
          <w:sz w:val="24"/>
        </w:rPr>
      </w:pPr>
      <w:r w:rsidRPr="008245F0">
        <w:rPr>
          <w:rFonts w:ascii="Times New Roman" w:hAnsi="Times New Roman"/>
          <w:b w:val="0"/>
          <w:sz w:val="24"/>
        </w:rPr>
        <w:t>на участь у спрощеній закупівлі</w:t>
      </w:r>
    </w:p>
    <w:p w:rsidR="00486ECF" w:rsidRPr="008245F0" w:rsidRDefault="00486ECF" w:rsidP="00486ECF">
      <w:r w:rsidRPr="008245F0">
        <w:t>Ми, _____________________________________________________________________________,</w:t>
      </w:r>
    </w:p>
    <w:p w:rsidR="00486ECF" w:rsidRPr="008245F0" w:rsidRDefault="00486ECF" w:rsidP="00486ECF">
      <w:pPr>
        <w:tabs>
          <w:tab w:val="left" w:pos="5040"/>
        </w:tabs>
        <w:jc w:val="center"/>
        <w:rPr>
          <w:sz w:val="18"/>
          <w:szCs w:val="18"/>
        </w:rPr>
      </w:pPr>
      <w:r w:rsidRPr="008245F0">
        <w:rPr>
          <w:sz w:val="18"/>
          <w:szCs w:val="18"/>
        </w:rPr>
        <w:t>(повна назва підприємства учасника спрощеної закупівлі)</w:t>
      </w:r>
    </w:p>
    <w:p w:rsidR="00486ECF" w:rsidRPr="008245F0" w:rsidRDefault="00486ECF" w:rsidP="00486ECF">
      <w:pPr>
        <w:tabs>
          <w:tab w:val="left" w:pos="5040"/>
        </w:tabs>
        <w:jc w:val="center"/>
        <w:rPr>
          <w:sz w:val="18"/>
          <w:szCs w:val="18"/>
        </w:rPr>
      </w:pPr>
    </w:p>
    <w:p w:rsidR="00486ECF" w:rsidRPr="008245F0" w:rsidRDefault="00486ECF" w:rsidP="00486ECF">
      <w:pPr>
        <w:jc w:val="both"/>
      </w:pPr>
      <w:r w:rsidRPr="008245F0">
        <w:t>надаємо цінову пропозицію згідно з технічними та іншими вимогами Замовника.</w:t>
      </w:r>
    </w:p>
    <w:p w:rsidR="00486ECF" w:rsidRPr="008245F0" w:rsidRDefault="00486ECF" w:rsidP="00486ECF">
      <w:pPr>
        <w:ind w:firstLine="540"/>
        <w:jc w:val="both"/>
      </w:pPr>
      <w:r w:rsidRPr="008245F0">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486ECF" w:rsidRPr="008245F0" w:rsidRDefault="00486ECF" w:rsidP="00486ECF">
      <w:pPr>
        <w:ind w:firstLine="540"/>
        <w:jc w:val="both"/>
        <w:rPr>
          <w:sz w:val="18"/>
          <w:szCs w:val="18"/>
        </w:rPr>
      </w:pPr>
    </w:p>
    <w:p w:rsidR="00486ECF" w:rsidRPr="008245F0" w:rsidRDefault="00486ECF" w:rsidP="00486ECF">
      <w:pPr>
        <w:tabs>
          <w:tab w:val="left" w:pos="567"/>
          <w:tab w:val="num" w:pos="720"/>
          <w:tab w:val="center" w:pos="4153"/>
          <w:tab w:val="right" w:pos="8306"/>
        </w:tabs>
        <w:jc w:val="both"/>
        <w:rPr>
          <w:b/>
        </w:rPr>
      </w:pPr>
      <w:r w:rsidRPr="008245F0">
        <w:rPr>
          <w:b/>
        </w:rPr>
        <w:tab/>
        <w:t>ЗАПРОПОНОВАНА ЦІНА: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686"/>
      </w:tblGrid>
      <w:tr w:rsidR="00486ECF" w:rsidRPr="008245F0" w:rsidTr="00463A15">
        <w:trPr>
          <w:cantSplit/>
          <w:trHeight w:val="477"/>
        </w:trPr>
        <w:tc>
          <w:tcPr>
            <w:tcW w:w="6237" w:type="dxa"/>
            <w:vAlign w:val="center"/>
          </w:tcPr>
          <w:p w:rsidR="00486ECF" w:rsidRPr="008245F0" w:rsidRDefault="00486ECF" w:rsidP="00463A15">
            <w:pPr>
              <w:jc w:val="center"/>
              <w:rPr>
                <w:b/>
              </w:rPr>
            </w:pPr>
            <w:r w:rsidRPr="008245F0">
              <w:rPr>
                <w:b/>
              </w:rPr>
              <w:t>Найменування об’єкту</w:t>
            </w:r>
          </w:p>
        </w:tc>
        <w:tc>
          <w:tcPr>
            <w:tcW w:w="3686" w:type="dxa"/>
            <w:vAlign w:val="center"/>
          </w:tcPr>
          <w:p w:rsidR="00486ECF" w:rsidRPr="008245F0" w:rsidRDefault="00486ECF" w:rsidP="00463A15">
            <w:pPr>
              <w:jc w:val="center"/>
              <w:rPr>
                <w:b/>
              </w:rPr>
            </w:pPr>
            <w:r w:rsidRPr="008245F0">
              <w:rPr>
                <w:b/>
              </w:rPr>
              <w:t>Фізичний обсяг</w:t>
            </w:r>
            <w:r w:rsidR="00D47EBF">
              <w:rPr>
                <w:b/>
              </w:rPr>
              <w:t>, км</w:t>
            </w:r>
          </w:p>
        </w:tc>
      </w:tr>
      <w:tr w:rsidR="00D47EBF" w:rsidRPr="008245F0" w:rsidTr="003F382A">
        <w:trPr>
          <w:trHeight w:val="511"/>
        </w:trPr>
        <w:tc>
          <w:tcPr>
            <w:tcW w:w="6237" w:type="dxa"/>
          </w:tcPr>
          <w:p w:rsidR="00D47EBF" w:rsidRPr="00923EC8" w:rsidRDefault="00D47EBF" w:rsidP="00D47EBF">
            <w:pPr>
              <w:keepLines/>
              <w:autoSpaceDE w:val="0"/>
              <w:autoSpaceDN w:val="0"/>
              <w:rPr>
                <w:b/>
              </w:rPr>
            </w:pPr>
            <w:r w:rsidRPr="00923EC8">
              <w:rPr>
                <w:b/>
              </w:rPr>
              <w:t>ПС 35/10 кВ «</w:t>
            </w:r>
            <w:proofErr w:type="spellStart"/>
            <w:r w:rsidRPr="00923EC8">
              <w:rPr>
                <w:b/>
              </w:rPr>
              <w:t>Стецева</w:t>
            </w:r>
            <w:proofErr w:type="spellEnd"/>
            <w:r w:rsidRPr="00923EC8">
              <w:rPr>
                <w:b/>
              </w:rPr>
              <w:t>» - ПС 35/10 кВ «</w:t>
            </w:r>
            <w:proofErr w:type="spellStart"/>
            <w:r w:rsidRPr="00923EC8">
              <w:rPr>
                <w:b/>
              </w:rPr>
              <w:t>Шевченково</w:t>
            </w:r>
            <w:proofErr w:type="spellEnd"/>
            <w:r w:rsidRPr="00923EC8">
              <w:rPr>
                <w:b/>
              </w:rPr>
              <w:t xml:space="preserve">»; </w:t>
            </w:r>
          </w:p>
        </w:tc>
        <w:tc>
          <w:tcPr>
            <w:tcW w:w="3686" w:type="dxa"/>
          </w:tcPr>
          <w:p w:rsidR="00D47EBF" w:rsidRPr="00923EC8" w:rsidRDefault="00D47EBF" w:rsidP="00D47EBF">
            <w:pPr>
              <w:keepLines/>
              <w:autoSpaceDE w:val="0"/>
              <w:autoSpaceDN w:val="0"/>
              <w:rPr>
                <w:b/>
              </w:rPr>
            </w:pPr>
            <w:r>
              <w:rPr>
                <w:b/>
              </w:rPr>
              <w:t>17,67</w:t>
            </w:r>
          </w:p>
        </w:tc>
      </w:tr>
      <w:tr w:rsidR="00D47EBF" w:rsidRPr="008245F0" w:rsidTr="003F382A">
        <w:trPr>
          <w:trHeight w:val="511"/>
        </w:trPr>
        <w:tc>
          <w:tcPr>
            <w:tcW w:w="6237" w:type="dxa"/>
          </w:tcPr>
          <w:p w:rsidR="00D47EBF" w:rsidRPr="00923EC8" w:rsidRDefault="00D47EBF" w:rsidP="00D47EBF">
            <w:pPr>
              <w:keepLines/>
              <w:autoSpaceDE w:val="0"/>
              <w:autoSpaceDN w:val="0"/>
              <w:rPr>
                <w:b/>
              </w:rPr>
            </w:pPr>
            <w:r w:rsidRPr="00923EC8">
              <w:rPr>
                <w:b/>
              </w:rPr>
              <w:t>-  ПС 35/10 кВ «</w:t>
            </w:r>
            <w:proofErr w:type="spellStart"/>
            <w:r w:rsidRPr="00923EC8">
              <w:rPr>
                <w:b/>
              </w:rPr>
              <w:t>Шевченково</w:t>
            </w:r>
            <w:proofErr w:type="spellEnd"/>
            <w:r w:rsidRPr="00923EC8">
              <w:rPr>
                <w:b/>
              </w:rPr>
              <w:t>» - ПС 35/10 кВ «</w:t>
            </w:r>
            <w:proofErr w:type="spellStart"/>
            <w:r w:rsidRPr="00923EC8">
              <w:rPr>
                <w:b/>
              </w:rPr>
              <w:t>Трофанівка</w:t>
            </w:r>
            <w:proofErr w:type="spellEnd"/>
            <w:r w:rsidRPr="00923EC8">
              <w:rPr>
                <w:b/>
              </w:rPr>
              <w:t>»;</w:t>
            </w:r>
          </w:p>
        </w:tc>
        <w:tc>
          <w:tcPr>
            <w:tcW w:w="3686" w:type="dxa"/>
          </w:tcPr>
          <w:p w:rsidR="00D47EBF" w:rsidRPr="00923EC8" w:rsidRDefault="00D47EBF" w:rsidP="00D47EBF">
            <w:pPr>
              <w:keepLines/>
              <w:autoSpaceDE w:val="0"/>
              <w:autoSpaceDN w:val="0"/>
              <w:rPr>
                <w:b/>
              </w:rPr>
            </w:pPr>
            <w:r>
              <w:rPr>
                <w:b/>
              </w:rPr>
              <w:t>9,96</w:t>
            </w:r>
          </w:p>
        </w:tc>
      </w:tr>
      <w:tr w:rsidR="00D47EBF" w:rsidRPr="008245F0" w:rsidTr="003F382A">
        <w:trPr>
          <w:trHeight w:val="511"/>
        </w:trPr>
        <w:tc>
          <w:tcPr>
            <w:tcW w:w="6237" w:type="dxa"/>
          </w:tcPr>
          <w:p w:rsidR="00D47EBF" w:rsidRPr="00923EC8" w:rsidRDefault="00D47EBF" w:rsidP="00D47EBF">
            <w:pPr>
              <w:keepLines/>
              <w:autoSpaceDE w:val="0"/>
              <w:autoSpaceDN w:val="0"/>
              <w:rPr>
                <w:b/>
              </w:rPr>
            </w:pPr>
            <w:r w:rsidRPr="00923EC8">
              <w:rPr>
                <w:b/>
              </w:rPr>
              <w:t>-  ПС 35/10 кВ «ТП ГЕС» - ПС 35/10 кВ «</w:t>
            </w:r>
            <w:proofErr w:type="spellStart"/>
            <w:r w:rsidRPr="00923EC8">
              <w:rPr>
                <w:b/>
              </w:rPr>
              <w:t>Будилів</w:t>
            </w:r>
            <w:proofErr w:type="spellEnd"/>
            <w:r w:rsidRPr="00923EC8">
              <w:rPr>
                <w:b/>
              </w:rPr>
              <w:t>»;</w:t>
            </w:r>
          </w:p>
        </w:tc>
        <w:tc>
          <w:tcPr>
            <w:tcW w:w="3686" w:type="dxa"/>
          </w:tcPr>
          <w:p w:rsidR="00D47EBF" w:rsidRPr="00923EC8" w:rsidRDefault="00D47EBF" w:rsidP="00D47EBF">
            <w:pPr>
              <w:keepLines/>
              <w:autoSpaceDE w:val="0"/>
              <w:autoSpaceDN w:val="0"/>
              <w:rPr>
                <w:b/>
              </w:rPr>
            </w:pPr>
            <w:r>
              <w:rPr>
                <w:b/>
              </w:rPr>
              <w:t>8,21</w:t>
            </w:r>
          </w:p>
        </w:tc>
      </w:tr>
      <w:tr w:rsidR="00D47EBF" w:rsidRPr="008245F0" w:rsidTr="003F382A">
        <w:trPr>
          <w:trHeight w:val="511"/>
        </w:trPr>
        <w:tc>
          <w:tcPr>
            <w:tcW w:w="6237" w:type="dxa"/>
          </w:tcPr>
          <w:p w:rsidR="00D47EBF" w:rsidRPr="00923EC8" w:rsidRDefault="00D47EBF" w:rsidP="00D47EBF">
            <w:pPr>
              <w:keepLines/>
              <w:autoSpaceDE w:val="0"/>
              <w:autoSpaceDN w:val="0"/>
              <w:rPr>
                <w:b/>
              </w:rPr>
            </w:pPr>
            <w:r w:rsidRPr="00923EC8">
              <w:rPr>
                <w:b/>
              </w:rPr>
              <w:t>-  ПС 35/10 кВ «</w:t>
            </w:r>
            <w:proofErr w:type="spellStart"/>
            <w:r w:rsidRPr="00923EC8">
              <w:rPr>
                <w:b/>
              </w:rPr>
              <w:t>Трофанівка</w:t>
            </w:r>
            <w:proofErr w:type="spellEnd"/>
            <w:r w:rsidRPr="00923EC8">
              <w:rPr>
                <w:b/>
              </w:rPr>
              <w:t>» - ПС 35/10 кВ «</w:t>
            </w:r>
            <w:proofErr w:type="spellStart"/>
            <w:r w:rsidRPr="00923EC8">
              <w:rPr>
                <w:b/>
              </w:rPr>
              <w:t>Заболотів</w:t>
            </w:r>
            <w:proofErr w:type="spellEnd"/>
            <w:r w:rsidRPr="00923EC8">
              <w:rPr>
                <w:b/>
              </w:rPr>
              <w:t>»;</w:t>
            </w:r>
          </w:p>
        </w:tc>
        <w:tc>
          <w:tcPr>
            <w:tcW w:w="3686" w:type="dxa"/>
          </w:tcPr>
          <w:p w:rsidR="00D47EBF" w:rsidRPr="00923EC8" w:rsidRDefault="00D47EBF" w:rsidP="00D47EBF">
            <w:pPr>
              <w:keepLines/>
              <w:autoSpaceDE w:val="0"/>
              <w:autoSpaceDN w:val="0"/>
              <w:rPr>
                <w:b/>
              </w:rPr>
            </w:pPr>
            <w:r>
              <w:rPr>
                <w:b/>
              </w:rPr>
              <w:t>8,96</w:t>
            </w:r>
          </w:p>
        </w:tc>
      </w:tr>
      <w:tr w:rsidR="00D47EBF" w:rsidRPr="008245F0" w:rsidTr="003F382A">
        <w:trPr>
          <w:trHeight w:val="511"/>
        </w:trPr>
        <w:tc>
          <w:tcPr>
            <w:tcW w:w="6237" w:type="dxa"/>
          </w:tcPr>
          <w:p w:rsidR="00D47EBF" w:rsidRDefault="00D47EBF" w:rsidP="00D47EBF">
            <w:r w:rsidRPr="00923EC8">
              <w:rPr>
                <w:b/>
              </w:rPr>
              <w:t xml:space="preserve">-  ПС 35/10 кВ «Н. </w:t>
            </w:r>
            <w:proofErr w:type="spellStart"/>
            <w:r w:rsidRPr="00923EC8">
              <w:rPr>
                <w:b/>
              </w:rPr>
              <w:t>Вербіж</w:t>
            </w:r>
            <w:proofErr w:type="spellEnd"/>
            <w:r w:rsidRPr="00923EC8">
              <w:rPr>
                <w:b/>
              </w:rPr>
              <w:t>» - Коломия МСЕЕМ</w:t>
            </w:r>
          </w:p>
        </w:tc>
        <w:tc>
          <w:tcPr>
            <w:tcW w:w="3686" w:type="dxa"/>
          </w:tcPr>
          <w:p w:rsidR="00D47EBF" w:rsidRPr="00D47EBF" w:rsidRDefault="00D47EBF" w:rsidP="00D47EBF">
            <w:pPr>
              <w:rPr>
                <w:b/>
              </w:rPr>
            </w:pPr>
            <w:r w:rsidRPr="00D47EBF">
              <w:rPr>
                <w:b/>
              </w:rPr>
              <w:t>3,3</w:t>
            </w:r>
          </w:p>
        </w:tc>
      </w:tr>
      <w:tr w:rsidR="00D47EBF" w:rsidRPr="008245F0" w:rsidTr="00463A15">
        <w:trPr>
          <w:trHeight w:val="511"/>
        </w:trPr>
        <w:tc>
          <w:tcPr>
            <w:tcW w:w="6237" w:type="dxa"/>
            <w:vAlign w:val="center"/>
          </w:tcPr>
          <w:p w:rsidR="00D47EBF" w:rsidRPr="007A4DD7" w:rsidRDefault="00D47EBF" w:rsidP="00E05A9B">
            <w:pPr>
              <w:rPr>
                <w:color w:val="FF0000"/>
              </w:rPr>
            </w:pPr>
          </w:p>
        </w:tc>
        <w:tc>
          <w:tcPr>
            <w:tcW w:w="3686" w:type="dxa"/>
            <w:vAlign w:val="center"/>
          </w:tcPr>
          <w:p w:rsidR="00D47EBF" w:rsidRPr="008245F0" w:rsidRDefault="00D47EBF"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r w:rsidR="00D47EBF" w:rsidRPr="008245F0" w:rsidTr="00463A15">
        <w:trPr>
          <w:trHeight w:val="511"/>
        </w:trPr>
        <w:tc>
          <w:tcPr>
            <w:tcW w:w="6237" w:type="dxa"/>
            <w:vAlign w:val="center"/>
          </w:tcPr>
          <w:p w:rsidR="00D47EBF" w:rsidRPr="007A4DD7" w:rsidRDefault="00D47EBF" w:rsidP="00E05A9B">
            <w:pPr>
              <w:rPr>
                <w:color w:val="FF0000"/>
              </w:rPr>
            </w:pPr>
          </w:p>
        </w:tc>
        <w:tc>
          <w:tcPr>
            <w:tcW w:w="3686" w:type="dxa"/>
            <w:vAlign w:val="center"/>
          </w:tcPr>
          <w:p w:rsidR="00D47EBF" w:rsidRPr="008245F0" w:rsidRDefault="00D47EBF"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r w:rsidR="00D47EBF" w:rsidRPr="008245F0" w:rsidTr="00463A15">
        <w:trPr>
          <w:trHeight w:val="511"/>
        </w:trPr>
        <w:tc>
          <w:tcPr>
            <w:tcW w:w="6237" w:type="dxa"/>
            <w:vAlign w:val="center"/>
          </w:tcPr>
          <w:p w:rsidR="00D47EBF" w:rsidRPr="007A4DD7" w:rsidRDefault="00D47EBF" w:rsidP="00E05A9B">
            <w:pPr>
              <w:rPr>
                <w:color w:val="FF0000"/>
              </w:rPr>
            </w:pPr>
          </w:p>
        </w:tc>
        <w:tc>
          <w:tcPr>
            <w:tcW w:w="3686" w:type="dxa"/>
            <w:vAlign w:val="center"/>
          </w:tcPr>
          <w:p w:rsidR="00D47EBF" w:rsidRPr="008245F0" w:rsidRDefault="00D47EBF" w:rsidP="00E05A9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sz w:val="22"/>
                <w:szCs w:val="22"/>
              </w:rPr>
            </w:pPr>
          </w:p>
        </w:tc>
      </w:tr>
    </w:tbl>
    <w:p w:rsidR="00486ECF" w:rsidRPr="008245F0" w:rsidRDefault="00486ECF" w:rsidP="00486ECF">
      <w:r w:rsidRPr="008245F0">
        <w:rPr>
          <w:b/>
        </w:rPr>
        <w:t>Вартість робіт (без ПДВ):</w:t>
      </w:r>
      <w:r w:rsidRPr="008245F0">
        <w:t xml:space="preserve"> ______________ грн. (__________________________________) грн.</w:t>
      </w:r>
    </w:p>
    <w:p w:rsidR="00486ECF" w:rsidRPr="008245F0" w:rsidRDefault="00486ECF" w:rsidP="00486ECF">
      <w:pPr>
        <w:tabs>
          <w:tab w:val="left" w:pos="3060"/>
          <w:tab w:val="left" w:pos="684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jc w:val="both"/>
      </w:pPr>
      <w:r w:rsidRPr="008245F0">
        <w:rPr>
          <w:b/>
        </w:rPr>
        <w:t>ПДВ 20%:</w:t>
      </w:r>
      <w:r w:rsidRPr="008245F0">
        <w:t xml:space="preserve"> ______________ грн. (_______________________________________________) грн.</w:t>
      </w:r>
    </w:p>
    <w:p w:rsidR="00486ECF" w:rsidRPr="008245F0" w:rsidRDefault="00486ECF" w:rsidP="00486ECF">
      <w:pPr>
        <w:tabs>
          <w:tab w:val="left" w:pos="1560"/>
          <w:tab w:val="left" w:pos="6120"/>
        </w:tabs>
        <w:jc w:val="both"/>
        <w:rPr>
          <w:sz w:val="18"/>
          <w:szCs w:val="18"/>
        </w:rPr>
      </w:pPr>
      <w:r w:rsidRPr="008245F0">
        <w:rPr>
          <w:b/>
        </w:rPr>
        <w:tab/>
      </w:r>
      <w:r w:rsidRPr="008245F0">
        <w:rPr>
          <w:sz w:val="18"/>
          <w:szCs w:val="18"/>
        </w:rPr>
        <w:t>(цифрами)</w:t>
      </w:r>
      <w:r w:rsidRPr="008245F0">
        <w:rPr>
          <w:sz w:val="18"/>
          <w:szCs w:val="18"/>
        </w:rPr>
        <w:tab/>
        <w:t>(прописом)</w:t>
      </w:r>
    </w:p>
    <w:p w:rsidR="00486ECF" w:rsidRPr="008245F0" w:rsidRDefault="00486ECF" w:rsidP="00486ECF">
      <w:pPr>
        <w:tabs>
          <w:tab w:val="left" w:pos="2160"/>
        </w:tabs>
        <w:jc w:val="both"/>
        <w:rPr>
          <w:b/>
        </w:rPr>
      </w:pPr>
      <w:r w:rsidRPr="008245F0">
        <w:rPr>
          <w:b/>
        </w:rPr>
        <w:t xml:space="preserve">Всього вартість </w:t>
      </w:r>
    </w:p>
    <w:p w:rsidR="00486ECF" w:rsidRPr="008245F0" w:rsidRDefault="00486ECF" w:rsidP="00486ECF">
      <w:pPr>
        <w:tabs>
          <w:tab w:val="left" w:pos="2160"/>
        </w:tabs>
        <w:jc w:val="both"/>
      </w:pPr>
      <w:r w:rsidRPr="008245F0">
        <w:rPr>
          <w:b/>
        </w:rPr>
        <w:t>закупівлі робіт (разом з ПДВ):</w:t>
      </w:r>
      <w:r w:rsidRPr="008245F0">
        <w:t xml:space="preserve"> ___________ грн. (________________________________) грн.</w:t>
      </w:r>
    </w:p>
    <w:p w:rsidR="00486ECF" w:rsidRPr="008245F0" w:rsidRDefault="00486ECF" w:rsidP="00486ECF">
      <w:pPr>
        <w:tabs>
          <w:tab w:val="left" w:pos="3600"/>
          <w:tab w:val="left" w:pos="6840"/>
        </w:tabs>
        <w:jc w:val="both"/>
        <w:rPr>
          <w:b/>
        </w:rPr>
      </w:pPr>
      <w:r w:rsidRPr="008245F0">
        <w:rPr>
          <w:sz w:val="18"/>
          <w:szCs w:val="18"/>
        </w:rPr>
        <w:tab/>
        <w:t>(цифрами)</w:t>
      </w:r>
      <w:r w:rsidRPr="008245F0">
        <w:rPr>
          <w:sz w:val="18"/>
          <w:szCs w:val="18"/>
        </w:rPr>
        <w:tab/>
        <w:t>(прописом)</w:t>
      </w:r>
    </w:p>
    <w:p w:rsidR="00486ECF" w:rsidRPr="008245F0" w:rsidRDefault="00486ECF" w:rsidP="00486ECF">
      <w:pPr>
        <w:tabs>
          <w:tab w:val="center" w:pos="4153"/>
          <w:tab w:val="right" w:pos="8306"/>
        </w:tabs>
        <w:jc w:val="both"/>
        <w:rPr>
          <w:b/>
          <w:sz w:val="10"/>
          <w:szCs w:val="10"/>
        </w:rPr>
      </w:pPr>
    </w:p>
    <w:p w:rsidR="00486ECF" w:rsidRPr="008245F0" w:rsidRDefault="00486ECF" w:rsidP="00486ECF">
      <w:pPr>
        <w:tabs>
          <w:tab w:val="left" w:pos="567"/>
          <w:tab w:val="num" w:pos="720"/>
          <w:tab w:val="center" w:pos="4153"/>
          <w:tab w:val="right" w:pos="8306"/>
        </w:tabs>
        <w:jc w:val="both"/>
        <w:rPr>
          <w:b/>
        </w:rPr>
      </w:pPr>
      <w:r w:rsidRPr="008245F0">
        <w:rPr>
          <w:b/>
        </w:rPr>
        <w:tab/>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486ECF" w:rsidRPr="008245F0" w:rsidTr="00463A15">
        <w:trPr>
          <w:trHeight w:val="70"/>
        </w:trPr>
        <w:tc>
          <w:tcPr>
            <w:tcW w:w="2340" w:type="dxa"/>
            <w:vMerge w:val="restart"/>
            <w:tcMar>
              <w:left w:w="108" w:type="dxa"/>
              <w:right w:w="108" w:type="dxa"/>
            </w:tcMar>
            <w:vAlign w:val="center"/>
          </w:tcPr>
          <w:p w:rsidR="00486ECF" w:rsidRPr="008245F0" w:rsidRDefault="00486ECF" w:rsidP="00463A15">
            <w:pPr>
              <w:snapToGrid w:val="0"/>
              <w:rPr>
                <w:b/>
                <w:sz w:val="22"/>
                <w:szCs w:val="22"/>
              </w:rPr>
            </w:pPr>
            <w:r w:rsidRPr="008245F0">
              <w:rPr>
                <w:b/>
                <w:sz w:val="22"/>
                <w:szCs w:val="22"/>
              </w:rPr>
              <w:t>Строк виконання робіт:</w:t>
            </w:r>
          </w:p>
        </w:tc>
        <w:tc>
          <w:tcPr>
            <w:tcW w:w="3330" w:type="dxa"/>
            <w:tcMar>
              <w:left w:w="108" w:type="dxa"/>
              <w:right w:w="108" w:type="dxa"/>
            </w:tcMar>
            <w:vAlign w:val="center"/>
          </w:tcPr>
          <w:p w:rsidR="00486ECF" w:rsidRPr="008245F0" w:rsidRDefault="00486ECF" w:rsidP="00463A15">
            <w:pPr>
              <w:snapToGrid w:val="0"/>
              <w:jc w:val="both"/>
              <w:rPr>
                <w:sz w:val="22"/>
                <w:szCs w:val="22"/>
              </w:rPr>
            </w:pPr>
            <w:r w:rsidRPr="008245F0">
              <w:rPr>
                <w:sz w:val="22"/>
                <w:szCs w:val="22"/>
              </w:rPr>
              <w:t>початок:</w:t>
            </w:r>
          </w:p>
        </w:tc>
        <w:tc>
          <w:tcPr>
            <w:tcW w:w="4230" w:type="dxa"/>
          </w:tcPr>
          <w:p w:rsidR="00486ECF" w:rsidRPr="008245F0" w:rsidRDefault="00486ECF" w:rsidP="00D241BA">
            <w:pPr>
              <w:snapToGrid w:val="0"/>
              <w:ind w:left="90"/>
              <w:jc w:val="both"/>
              <w:rPr>
                <w:sz w:val="22"/>
                <w:szCs w:val="22"/>
              </w:rPr>
            </w:pPr>
            <w:r w:rsidRPr="008245F0">
              <w:t>______________</w:t>
            </w:r>
            <w:r w:rsidRPr="008245F0">
              <w:rPr>
                <w:sz w:val="22"/>
                <w:szCs w:val="22"/>
              </w:rPr>
              <w:t>202</w:t>
            </w:r>
            <w:r w:rsidR="00D241BA">
              <w:rPr>
                <w:sz w:val="22"/>
                <w:szCs w:val="22"/>
              </w:rPr>
              <w:t>2</w:t>
            </w:r>
            <w:r w:rsidRPr="008245F0">
              <w:rPr>
                <w:sz w:val="22"/>
                <w:szCs w:val="22"/>
              </w:rPr>
              <w:t xml:space="preserve"> р.</w:t>
            </w:r>
          </w:p>
        </w:tc>
      </w:tr>
      <w:tr w:rsidR="00486ECF" w:rsidRPr="008245F0" w:rsidTr="00463A15">
        <w:trPr>
          <w:trHeight w:val="94"/>
        </w:trPr>
        <w:tc>
          <w:tcPr>
            <w:tcW w:w="2340" w:type="dxa"/>
            <w:vMerge/>
            <w:tcMar>
              <w:left w:w="108" w:type="dxa"/>
              <w:right w:w="108" w:type="dxa"/>
            </w:tcMar>
            <w:vAlign w:val="center"/>
          </w:tcPr>
          <w:p w:rsidR="00486ECF" w:rsidRPr="008245F0" w:rsidRDefault="00486ECF" w:rsidP="00463A15">
            <w:pPr>
              <w:snapToGrid w:val="0"/>
              <w:rPr>
                <w:b/>
                <w:sz w:val="22"/>
                <w:szCs w:val="22"/>
              </w:rPr>
            </w:pPr>
          </w:p>
        </w:tc>
        <w:tc>
          <w:tcPr>
            <w:tcW w:w="3330" w:type="dxa"/>
            <w:tcMar>
              <w:left w:w="108" w:type="dxa"/>
              <w:right w:w="108" w:type="dxa"/>
            </w:tcMar>
            <w:vAlign w:val="center"/>
          </w:tcPr>
          <w:p w:rsidR="00486ECF" w:rsidRPr="008245F0" w:rsidRDefault="00486ECF" w:rsidP="00463A15">
            <w:pPr>
              <w:snapToGrid w:val="0"/>
              <w:rPr>
                <w:sz w:val="22"/>
                <w:szCs w:val="22"/>
              </w:rPr>
            </w:pPr>
            <w:r w:rsidRPr="008245F0">
              <w:rPr>
                <w:sz w:val="22"/>
                <w:szCs w:val="22"/>
              </w:rPr>
              <w:t>закінчення:</w:t>
            </w:r>
          </w:p>
        </w:tc>
        <w:tc>
          <w:tcPr>
            <w:tcW w:w="4230" w:type="dxa"/>
          </w:tcPr>
          <w:p w:rsidR="00486ECF" w:rsidRPr="008245F0" w:rsidRDefault="00486ECF" w:rsidP="00463A15">
            <w:pPr>
              <w:snapToGrid w:val="0"/>
              <w:ind w:left="90"/>
              <w:jc w:val="both"/>
            </w:pPr>
            <w:r w:rsidRPr="008245F0">
              <w:t>__________________________________</w:t>
            </w:r>
          </w:p>
          <w:p w:rsidR="00486ECF" w:rsidRPr="008245F0" w:rsidRDefault="00486ECF" w:rsidP="00463A15">
            <w:pPr>
              <w:snapToGrid w:val="0"/>
              <w:ind w:left="90"/>
              <w:jc w:val="center"/>
            </w:pPr>
            <w:r w:rsidRPr="008245F0">
              <w:rPr>
                <w:sz w:val="18"/>
                <w:szCs w:val="18"/>
              </w:rPr>
              <w:t>(учасником зазначається запропонований кінцевий термін виконання робіт)</w:t>
            </w:r>
          </w:p>
        </w:tc>
      </w:tr>
    </w:tbl>
    <w:p w:rsidR="00486ECF" w:rsidRPr="008245F0" w:rsidRDefault="00486ECF" w:rsidP="00486ECF">
      <w:pPr>
        <w:tabs>
          <w:tab w:val="left" w:pos="0"/>
          <w:tab w:val="center" w:pos="4153"/>
          <w:tab w:val="right" w:pos="8306"/>
        </w:tabs>
        <w:ind w:firstLine="540"/>
        <w:jc w:val="both"/>
      </w:pPr>
    </w:p>
    <w:p w:rsidR="00486ECF" w:rsidRPr="008245F0" w:rsidRDefault="00486ECF" w:rsidP="00486ECF">
      <w:pPr>
        <w:tabs>
          <w:tab w:val="left" w:pos="0"/>
          <w:tab w:val="center" w:pos="4153"/>
          <w:tab w:val="right" w:pos="8306"/>
        </w:tabs>
        <w:ind w:firstLine="540"/>
        <w:jc w:val="both"/>
      </w:pPr>
      <w:r w:rsidRPr="008245F0">
        <w:t xml:space="preserve">Ми погоджуємося дотримуватись умов цієї пропозиції протягом </w:t>
      </w:r>
      <w:r w:rsidRPr="008245F0">
        <w:rPr>
          <w:iCs/>
        </w:rPr>
        <w:t xml:space="preserve">90 (дев’яноста) </w:t>
      </w:r>
      <w:r w:rsidRPr="008245F0">
        <w:rPr>
          <w:lang w:eastAsia="uk-UA"/>
        </w:rPr>
        <w:t>днів із дати кінцевого строку подання пропозицій</w:t>
      </w:r>
      <w:r w:rsidRPr="008245F0">
        <w:t>, встановленого вами.</w:t>
      </w:r>
    </w:p>
    <w:p w:rsidR="00486ECF" w:rsidRPr="008245F0" w:rsidRDefault="00486ECF" w:rsidP="00486ECF">
      <w:pPr>
        <w:widowControl w:val="0"/>
        <w:autoSpaceDE w:val="0"/>
        <w:ind w:firstLine="540"/>
        <w:jc w:val="both"/>
      </w:pPr>
      <w:r w:rsidRPr="008245F0">
        <w:t>Ми погоджуємося з умовами, що Ви можете відхилити нашу пропозицію згідно з умовами оголошення про проведення спрощеної закупівлі.</w:t>
      </w:r>
    </w:p>
    <w:p w:rsidR="00486ECF" w:rsidRPr="008245F0" w:rsidRDefault="00486ECF" w:rsidP="00486ECF">
      <w:pPr>
        <w:widowControl w:val="0"/>
        <w:autoSpaceDE w:val="0"/>
        <w:ind w:firstLine="540"/>
        <w:jc w:val="both"/>
      </w:pPr>
      <w:r w:rsidRPr="008245F0">
        <w:t xml:space="preserve">Ми 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486ECF" w:rsidRPr="008245F0" w:rsidRDefault="00486ECF" w:rsidP="00486ECF">
      <w:pPr>
        <w:widowControl w:val="0"/>
        <w:autoSpaceDE w:val="0"/>
        <w:ind w:firstLine="540"/>
        <w:jc w:val="both"/>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widowControl w:val="0"/>
        <w:autoSpaceDE w:val="0"/>
        <w:ind w:firstLine="540"/>
        <w:jc w:val="both"/>
        <w:rPr>
          <w:color w:val="FF0000"/>
        </w:rPr>
      </w:pPr>
    </w:p>
    <w:p w:rsidR="00486ECF" w:rsidRPr="008245F0" w:rsidRDefault="00486ECF" w:rsidP="00486ECF">
      <w:pPr>
        <w:jc w:val="both"/>
      </w:pPr>
      <w:r w:rsidRPr="008245F0">
        <w:rPr>
          <w:bCs/>
        </w:rPr>
        <w:t xml:space="preserve">«___» ___________ </w:t>
      </w:r>
      <w:r w:rsidRPr="008245F0">
        <w:t>202</w:t>
      </w:r>
      <w:r w:rsidR="00D241BA">
        <w:t>2</w:t>
      </w:r>
      <w:r w:rsidRPr="008245F0">
        <w:t xml:space="preserve"> р. </w:t>
      </w:r>
      <w:r w:rsidRPr="008245F0">
        <w:tab/>
      </w:r>
      <w:r w:rsidRPr="008245F0">
        <w:tab/>
      </w:r>
      <w:r w:rsidRPr="008245F0">
        <w:tab/>
      </w:r>
      <w:r w:rsidRPr="008245F0">
        <w:tab/>
      </w:r>
      <w:r w:rsidRPr="008245F0">
        <w:tab/>
      </w:r>
      <w:r w:rsidRPr="008245F0">
        <w:tab/>
        <w:t>(Посада, П.І.Б., підпис)</w:t>
      </w:r>
    </w:p>
    <w:p w:rsidR="00486ECF" w:rsidRPr="008245F0" w:rsidRDefault="00486ECF" w:rsidP="00486ECF">
      <w:pPr>
        <w:jc w:val="both"/>
      </w:pPr>
    </w:p>
    <w:p w:rsidR="00486ECF" w:rsidRDefault="00486ECF" w:rsidP="00486ECF">
      <w:pPr>
        <w:jc w:val="both"/>
      </w:pPr>
    </w:p>
    <w:p w:rsidR="004F73E6" w:rsidRDefault="004F73E6" w:rsidP="00486ECF">
      <w:pPr>
        <w:jc w:val="both"/>
      </w:pPr>
    </w:p>
    <w:p w:rsidR="004F73E6" w:rsidRDefault="004F73E6" w:rsidP="00486ECF">
      <w:pPr>
        <w:jc w:val="both"/>
      </w:pPr>
    </w:p>
    <w:p w:rsidR="004F73E6" w:rsidRDefault="004F73E6" w:rsidP="00486ECF">
      <w:pPr>
        <w:jc w:val="both"/>
      </w:pPr>
    </w:p>
    <w:p w:rsidR="004F73E6" w:rsidRPr="008245F0" w:rsidRDefault="004F73E6" w:rsidP="00486ECF">
      <w:pPr>
        <w:jc w:val="both"/>
      </w:pPr>
    </w:p>
    <w:p w:rsidR="00486ECF" w:rsidRDefault="00486ECF"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Default="00D241BA" w:rsidP="00486ECF">
      <w:pPr>
        <w:jc w:val="both"/>
      </w:pPr>
    </w:p>
    <w:p w:rsidR="00D241BA" w:rsidRPr="008245F0" w:rsidRDefault="00D241BA" w:rsidP="00486ECF">
      <w:pPr>
        <w:jc w:val="both"/>
      </w:pPr>
    </w:p>
    <w:p w:rsidR="00603C10" w:rsidRPr="008245F0" w:rsidRDefault="00603C10" w:rsidP="00603C10">
      <w:pPr>
        <w:jc w:val="right"/>
        <w:rPr>
          <w:b/>
          <w:bCs/>
        </w:rPr>
      </w:pPr>
      <w:r w:rsidRPr="008245F0">
        <w:rPr>
          <w:b/>
          <w:bCs/>
        </w:rPr>
        <w:t>Додаток №4</w:t>
      </w:r>
    </w:p>
    <w:p w:rsidR="00486ECF" w:rsidRPr="008245F0" w:rsidRDefault="00486ECF" w:rsidP="00603C10">
      <w:pPr>
        <w:jc w:val="right"/>
        <w:rPr>
          <w:b/>
          <w:bCs/>
        </w:rPr>
      </w:pPr>
    </w:p>
    <w:p w:rsidR="00E86158" w:rsidRPr="00BC5427" w:rsidRDefault="00E86158" w:rsidP="00E86158">
      <w:pPr>
        <w:ind w:firstLine="720"/>
        <w:jc w:val="center"/>
        <w:rPr>
          <w:sz w:val="10"/>
          <w:szCs w:val="10"/>
        </w:rPr>
      </w:pPr>
    </w:p>
    <w:p w:rsidR="00364A45" w:rsidRPr="00BC5427" w:rsidRDefault="00364A45" w:rsidP="00364A45">
      <w:pPr>
        <w:ind w:firstLine="720"/>
        <w:jc w:val="both"/>
        <w:rPr>
          <w:color w:val="FF0000"/>
        </w:rPr>
      </w:pPr>
      <w:r w:rsidRPr="00BC5427">
        <w:t xml:space="preserve">Обсяг робіт включає в себе прокладання </w:t>
      </w:r>
      <w:proofErr w:type="spellStart"/>
      <w:r w:rsidRPr="00BC5427">
        <w:t>волоконно</w:t>
      </w:r>
      <w:proofErr w:type="spellEnd"/>
      <w:r w:rsidRPr="00BC5427">
        <w:t>-оптичного кабелю по існуючих ПЛ 0,4/10 кВ, згідно робочого проекту, наданого АТ «</w:t>
      </w:r>
      <w:proofErr w:type="spellStart"/>
      <w:r w:rsidRPr="00BC5427">
        <w:t>Прикарпаттяобленерго</w:t>
      </w:r>
      <w:proofErr w:type="spellEnd"/>
      <w:r w:rsidRPr="00BC5427">
        <w:t xml:space="preserve">», у відповідності до Положення  про взаємовідносини підприємств електроенергетики і зв'язку  при проектуванні, будівництві, реконструкції та експлуатації  електромереж 0,4/10 кВ  із  сумісним </w:t>
      </w:r>
      <w:proofErr w:type="spellStart"/>
      <w:r w:rsidRPr="00BC5427">
        <w:t>підвішенням</w:t>
      </w:r>
      <w:proofErr w:type="spellEnd"/>
      <w:r w:rsidRPr="00BC5427">
        <w:t xml:space="preserve"> ВОЛЗ, з встановленням нових траверз, натяжних та підтримуючих </w:t>
      </w:r>
      <w:r>
        <w:t>затискачів</w:t>
      </w:r>
      <w:r w:rsidRPr="00BC5427">
        <w:t xml:space="preserve">, високовольтних оптичних муфт, організацію вводів ВОЛЗ в приміщення на ПС 110/35 кВ та встановленням розподільчих </w:t>
      </w:r>
      <w:proofErr w:type="spellStart"/>
      <w:r w:rsidRPr="00BC5427">
        <w:t>патч</w:t>
      </w:r>
      <w:proofErr w:type="spellEnd"/>
      <w:r w:rsidRPr="00BC5427">
        <w:t>-панелей (</w:t>
      </w:r>
      <w:r w:rsidRPr="00BC5427">
        <w:rPr>
          <w:lang w:val="en-US"/>
        </w:rPr>
        <w:t>ODF</w:t>
      </w:r>
      <w:r w:rsidRPr="00BC5427">
        <w:t xml:space="preserve">). </w:t>
      </w:r>
    </w:p>
    <w:p w:rsidR="00364A45" w:rsidRPr="00BC5427" w:rsidRDefault="00364A45" w:rsidP="00364A45">
      <w:pPr>
        <w:ind w:firstLine="708"/>
        <w:jc w:val="both"/>
      </w:pPr>
      <w:r w:rsidRPr="00BC5427">
        <w:t>Передбачається виконання наступних робіт:</w:t>
      </w:r>
    </w:p>
    <w:p w:rsidR="00364A45" w:rsidRPr="00BC5427"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rsidRPr="00BC5427">
        <w:rPr>
          <w:szCs w:val="20"/>
        </w:rPr>
        <w:t xml:space="preserve"> </w:t>
      </w:r>
      <w:r w:rsidRPr="004435F3">
        <w:rPr>
          <w:lang w:val="ru-RU"/>
        </w:rPr>
        <w:t xml:space="preserve">ПС 35/10 </w:t>
      </w:r>
      <w:proofErr w:type="spellStart"/>
      <w:r w:rsidRPr="004435F3">
        <w:rPr>
          <w:lang w:val="ru-RU"/>
        </w:rPr>
        <w:t>кВ</w:t>
      </w:r>
      <w:proofErr w:type="spellEnd"/>
      <w:r w:rsidRPr="004435F3">
        <w:rPr>
          <w:lang w:val="ru-RU"/>
        </w:rPr>
        <w:t xml:space="preserve"> «</w:t>
      </w:r>
      <w:proofErr w:type="spellStart"/>
      <w:r w:rsidRPr="004435F3">
        <w:rPr>
          <w:lang w:val="ru-RU"/>
        </w:rPr>
        <w:t>Стецева</w:t>
      </w:r>
      <w:proofErr w:type="spellEnd"/>
      <w:r w:rsidRPr="004435F3">
        <w:rPr>
          <w:lang w:val="ru-RU"/>
        </w:rPr>
        <w:t xml:space="preserve">» - ПС 35/10 </w:t>
      </w:r>
      <w:proofErr w:type="spellStart"/>
      <w:r w:rsidRPr="004435F3">
        <w:rPr>
          <w:lang w:val="ru-RU"/>
        </w:rPr>
        <w:t>кВ</w:t>
      </w:r>
      <w:proofErr w:type="spellEnd"/>
      <w:r w:rsidRPr="004435F3">
        <w:rPr>
          <w:lang w:val="ru-RU"/>
        </w:rPr>
        <w:t xml:space="preserve"> «Шевченково»</w:t>
      </w:r>
      <w:r w:rsidRPr="00BC5427">
        <w:t xml:space="preserve">, </w:t>
      </w:r>
      <w:r w:rsidRPr="00B42B08">
        <w:t xml:space="preserve">довжиною </w:t>
      </w:r>
      <w:r>
        <w:t>17,67</w:t>
      </w:r>
      <w:r w:rsidRPr="00B42B08">
        <w:t>км,</w:t>
      </w:r>
    </w:p>
    <w:p w:rsidR="00364A45" w:rsidRPr="00BC5427"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rsidRPr="00BC5427">
        <w:rPr>
          <w:szCs w:val="20"/>
          <w:lang w:val="ru-RU"/>
        </w:rPr>
        <w:t xml:space="preserve"> </w:t>
      </w:r>
      <w:r w:rsidRPr="002C03E0">
        <w:rPr>
          <w:lang w:val="ru-RU"/>
        </w:rPr>
        <w:t xml:space="preserve">ПС 35/10 </w:t>
      </w:r>
      <w:proofErr w:type="spellStart"/>
      <w:r w:rsidRPr="002C03E0">
        <w:rPr>
          <w:lang w:val="ru-RU"/>
        </w:rPr>
        <w:t>кВ</w:t>
      </w:r>
      <w:proofErr w:type="spellEnd"/>
      <w:r w:rsidRPr="002C03E0">
        <w:rPr>
          <w:lang w:val="ru-RU"/>
        </w:rPr>
        <w:t xml:space="preserve"> «Шевченково» - ПС 35/10 </w:t>
      </w:r>
      <w:proofErr w:type="spellStart"/>
      <w:r w:rsidRPr="002C03E0">
        <w:rPr>
          <w:lang w:val="ru-RU"/>
        </w:rPr>
        <w:t>кВ</w:t>
      </w:r>
      <w:proofErr w:type="spellEnd"/>
      <w:r w:rsidRPr="002C03E0">
        <w:rPr>
          <w:lang w:val="ru-RU"/>
        </w:rPr>
        <w:t xml:space="preserve"> «</w:t>
      </w:r>
      <w:proofErr w:type="spellStart"/>
      <w:r w:rsidRPr="002C03E0">
        <w:rPr>
          <w:lang w:val="ru-RU"/>
        </w:rPr>
        <w:t>Трофанівка</w:t>
      </w:r>
      <w:proofErr w:type="spellEnd"/>
      <w:r w:rsidRPr="002C03E0">
        <w:rPr>
          <w:lang w:val="ru-RU"/>
        </w:rPr>
        <w:t>»</w:t>
      </w:r>
      <w:r w:rsidRPr="00BC5427">
        <w:rPr>
          <w:lang w:val="ru-RU"/>
        </w:rPr>
        <w:t xml:space="preserve">, </w:t>
      </w:r>
      <w:r>
        <w:t>довжиною 9,96</w:t>
      </w:r>
      <w:r w:rsidRPr="00BC5427">
        <w:t xml:space="preserve"> км,</w:t>
      </w:r>
    </w:p>
    <w:p w:rsidR="00364A45"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rsidRPr="00BC5427">
        <w:rPr>
          <w:szCs w:val="20"/>
        </w:rPr>
        <w:t xml:space="preserve"> </w:t>
      </w:r>
      <w:r w:rsidRPr="002C03E0">
        <w:t>ПС 35/10 кВ «ТП ГЕС» - ПС 35/10 кВ «</w:t>
      </w:r>
      <w:proofErr w:type="spellStart"/>
      <w:r w:rsidRPr="002C03E0">
        <w:t>Будилів</w:t>
      </w:r>
      <w:proofErr w:type="spellEnd"/>
      <w:r w:rsidRPr="002C03E0">
        <w:t>»</w:t>
      </w:r>
      <w:r w:rsidRPr="00BC5427">
        <w:t xml:space="preserve">, довжиною </w:t>
      </w:r>
      <w:r>
        <w:t>8,21 км;</w:t>
      </w:r>
    </w:p>
    <w:p w:rsidR="00364A45"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t xml:space="preserve"> </w:t>
      </w:r>
      <w:r>
        <w:rPr>
          <w:noProof/>
        </w:rPr>
        <w:t xml:space="preserve">ПС 35/10 кВ «Трофанівка» - ПС 35/10 кВ «Заболотів» </w:t>
      </w:r>
      <w:r w:rsidRPr="00BC5427">
        <w:t xml:space="preserve">, довжиною </w:t>
      </w:r>
      <w:r>
        <w:t>8,96 км;</w:t>
      </w:r>
    </w:p>
    <w:p w:rsidR="00364A45" w:rsidRPr="00BC5427"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t xml:space="preserve"> </w:t>
      </w:r>
      <w:r>
        <w:rPr>
          <w:noProof/>
        </w:rPr>
        <w:t>ПС 35/10 кВ «Н. Вербіж» - Коломия МСЕЕМ</w:t>
      </w:r>
      <w:r w:rsidRPr="00BC5427">
        <w:t xml:space="preserve">, довжиною </w:t>
      </w:r>
      <w:r>
        <w:t>3,3 км;</w:t>
      </w:r>
    </w:p>
    <w:p w:rsidR="00364A45" w:rsidRPr="00BC5427" w:rsidRDefault="00364A45" w:rsidP="00364A45">
      <w:pPr>
        <w:jc w:val="both"/>
      </w:pPr>
      <w:r w:rsidRPr="00BC5427">
        <w:t>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і протягом 5-ти банківських днів направляє Замовнику для підписання.</w:t>
      </w:r>
    </w:p>
    <w:p w:rsidR="00364A45" w:rsidRPr="00BC5427" w:rsidRDefault="00364A45" w:rsidP="00364A45">
      <w:pPr>
        <w:jc w:val="both"/>
      </w:pPr>
      <w:r w:rsidRPr="00BC5427">
        <w:t>Одночасно з Актами приймання  виконаних робіт Генпідрядник передає Замовнику наступну виконавчу документацію з усіма необхідними узгодженнями:</w:t>
      </w:r>
    </w:p>
    <w:p w:rsidR="00364A45" w:rsidRPr="00BC5427" w:rsidRDefault="00364A45" w:rsidP="00364A45">
      <w:pPr>
        <w:numPr>
          <w:ilvl w:val="0"/>
          <w:numId w:val="29"/>
        </w:numPr>
        <w:jc w:val="both"/>
      </w:pPr>
      <w:r w:rsidRPr="00BC5427">
        <w:t>Виконавча схема з'єднання оптичних волокон;</w:t>
      </w:r>
    </w:p>
    <w:p w:rsidR="00364A45" w:rsidRPr="00BC5427" w:rsidRDefault="00364A45" w:rsidP="00364A45">
      <w:pPr>
        <w:numPr>
          <w:ilvl w:val="0"/>
          <w:numId w:val="29"/>
        </w:numPr>
        <w:jc w:val="both"/>
      </w:pPr>
      <w:r w:rsidRPr="00BC5427">
        <w:t xml:space="preserve">Паспорт на змонтовану пряму/ </w:t>
      </w:r>
      <w:proofErr w:type="spellStart"/>
      <w:r w:rsidRPr="00BC5427">
        <w:t>розгалужуючу</w:t>
      </w:r>
      <w:proofErr w:type="spellEnd"/>
      <w:r w:rsidRPr="00BC5427">
        <w:t xml:space="preserve"> муфту;</w:t>
      </w:r>
    </w:p>
    <w:p w:rsidR="00364A45" w:rsidRPr="00BC5427" w:rsidRDefault="00364A45" w:rsidP="00364A45">
      <w:pPr>
        <w:numPr>
          <w:ilvl w:val="0"/>
          <w:numId w:val="29"/>
        </w:numPr>
        <w:jc w:val="both"/>
      </w:pPr>
      <w:r w:rsidRPr="00BC5427">
        <w:t>Протокол вхідного контролю механічного стану барабану і ВОК;</w:t>
      </w:r>
    </w:p>
    <w:p w:rsidR="00364A45" w:rsidRPr="00BC5427" w:rsidRDefault="00364A45" w:rsidP="00364A45">
      <w:pPr>
        <w:numPr>
          <w:ilvl w:val="0"/>
          <w:numId w:val="29"/>
        </w:numPr>
        <w:jc w:val="both"/>
      </w:pPr>
      <w:r w:rsidRPr="00BC5427">
        <w:t>Протокол контролю ОК після прокладки;</w:t>
      </w:r>
    </w:p>
    <w:p w:rsidR="00364A45" w:rsidRPr="00BC5427" w:rsidRDefault="00364A45" w:rsidP="00364A45">
      <w:pPr>
        <w:numPr>
          <w:ilvl w:val="0"/>
          <w:numId w:val="29"/>
        </w:numPr>
        <w:jc w:val="both"/>
      </w:pPr>
      <w:r w:rsidRPr="00BC5427">
        <w:t xml:space="preserve">Оптичні та електричні виміряння в обсязі передбаченому КНД-45-141-99. В оптичних вимірах в обов'язковому порядку повинні бути </w:t>
      </w:r>
      <w:proofErr w:type="spellStart"/>
      <w:r w:rsidRPr="00BC5427">
        <w:t>рефлектограми</w:t>
      </w:r>
      <w:proofErr w:type="spellEnd"/>
      <w:r w:rsidRPr="00BC5427">
        <w:t xml:space="preserve"> вимірювання оптичного волокна на довжинах хвиль 1310 нм та 1550 нм виконані з двох сторін. </w:t>
      </w:r>
      <w:proofErr w:type="spellStart"/>
      <w:r w:rsidRPr="00BC5427">
        <w:t>Рефлектограми</w:t>
      </w:r>
      <w:proofErr w:type="spellEnd"/>
      <w:r w:rsidRPr="00BC5427">
        <w:t xml:space="preserve"> повинні легко </w:t>
      </w:r>
      <w:proofErr w:type="spellStart"/>
      <w:r w:rsidRPr="00BC5427">
        <w:t>читатись</w:t>
      </w:r>
      <w:proofErr w:type="spellEnd"/>
      <w:r w:rsidRPr="00BC5427">
        <w:t xml:space="preserve"> та містити всю інформацію котру може надати вимірювальний прилад.</w:t>
      </w:r>
    </w:p>
    <w:p w:rsidR="00364A45" w:rsidRPr="00BC5427" w:rsidRDefault="00364A45" w:rsidP="00364A45">
      <w:pPr>
        <w:ind w:left="360"/>
        <w:jc w:val="both"/>
        <w:rPr>
          <w:color w:val="FF0000"/>
        </w:rPr>
      </w:pPr>
    </w:p>
    <w:p w:rsidR="00364A45" w:rsidRPr="00BC5427" w:rsidRDefault="00364A45" w:rsidP="00364A45">
      <w:pPr>
        <w:ind w:left="360"/>
        <w:jc w:val="center"/>
        <w:rPr>
          <w:b/>
        </w:rPr>
      </w:pPr>
      <w:r w:rsidRPr="00BC5427">
        <w:rPr>
          <w:b/>
        </w:rPr>
        <w:t>Техніко-економічні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3827"/>
      </w:tblGrid>
      <w:tr w:rsidR="00364A45" w:rsidRPr="00BC5427" w:rsidTr="00257C80">
        <w:trPr>
          <w:trHeight w:val="438"/>
        </w:trPr>
        <w:tc>
          <w:tcPr>
            <w:tcW w:w="567" w:type="dxa"/>
            <w:vAlign w:val="center"/>
          </w:tcPr>
          <w:p w:rsidR="00364A45" w:rsidRPr="00BC5427" w:rsidRDefault="00364A45" w:rsidP="00257C80">
            <w:pPr>
              <w:jc w:val="both"/>
            </w:pPr>
            <w:r w:rsidRPr="00BC5427">
              <w:lastRenderedPageBreak/>
              <w:t>№ п/п</w:t>
            </w:r>
          </w:p>
        </w:tc>
        <w:tc>
          <w:tcPr>
            <w:tcW w:w="5245" w:type="dxa"/>
            <w:vAlign w:val="center"/>
          </w:tcPr>
          <w:p w:rsidR="00364A45" w:rsidRPr="00BC5427" w:rsidRDefault="00364A45" w:rsidP="00257C80">
            <w:pPr>
              <w:jc w:val="center"/>
            </w:pPr>
            <w:r w:rsidRPr="00BC5427">
              <w:t>Найменування показників</w:t>
            </w:r>
          </w:p>
        </w:tc>
        <w:tc>
          <w:tcPr>
            <w:tcW w:w="3827" w:type="dxa"/>
            <w:vAlign w:val="center"/>
          </w:tcPr>
          <w:p w:rsidR="00364A45" w:rsidRPr="00BC5427" w:rsidRDefault="00364A45" w:rsidP="00257C80">
            <w:pPr>
              <w:jc w:val="center"/>
            </w:pPr>
            <w:r w:rsidRPr="00BC5427">
              <w:t>Показник</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8B7E72" w:rsidP="008B7E72">
            <w:pPr>
              <w:jc w:val="both"/>
            </w:pPr>
            <w:r w:rsidRPr="00973F05">
              <w:t>Загальна довжина ВОК</w:t>
            </w:r>
            <w:r w:rsidR="00364A45" w:rsidRPr="00973F05">
              <w:t>, км</w:t>
            </w:r>
          </w:p>
        </w:tc>
        <w:tc>
          <w:tcPr>
            <w:tcW w:w="3827" w:type="dxa"/>
          </w:tcPr>
          <w:p w:rsidR="00364A45" w:rsidRDefault="00364A45" w:rsidP="00257C80">
            <w:pPr>
              <w:jc w:val="both"/>
              <w:rPr>
                <w:lang w:val="en-US"/>
              </w:rPr>
            </w:pPr>
            <w:r>
              <w:t>48,1</w:t>
            </w:r>
            <w:r>
              <w:rPr>
                <w:lang w:val="en-US"/>
              </w:rPr>
              <w:t>0</w:t>
            </w:r>
          </w:p>
          <w:p w:rsidR="00364A45" w:rsidRPr="00A712C7" w:rsidRDefault="00364A45" w:rsidP="00257C80">
            <w:pPr>
              <w:jc w:val="both"/>
              <w:rPr>
                <w:lang w:val="en-US"/>
              </w:rPr>
            </w:pP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Марк</w:t>
            </w:r>
            <w:r>
              <w:t>и</w:t>
            </w:r>
            <w:r w:rsidRPr="00BC5427">
              <w:t xml:space="preserve"> кабелю</w:t>
            </w:r>
          </w:p>
        </w:tc>
        <w:tc>
          <w:tcPr>
            <w:tcW w:w="3827" w:type="dxa"/>
          </w:tcPr>
          <w:p w:rsidR="00364A45" w:rsidRPr="00BC5427" w:rsidRDefault="00364A45" w:rsidP="00257C80">
            <w:pPr>
              <w:jc w:val="both"/>
            </w:pPr>
            <w:r w:rsidRPr="00BC5427">
              <w:t>ОКП(с2,7)Т-0</w:t>
            </w:r>
            <w:r>
              <w:t>,8;</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траверз </w:t>
            </w:r>
          </w:p>
        </w:tc>
        <w:tc>
          <w:tcPr>
            <w:tcW w:w="3827" w:type="dxa"/>
          </w:tcPr>
          <w:p w:rsidR="00364A45" w:rsidRPr="00BC5427" w:rsidRDefault="00364A45" w:rsidP="00257C80">
            <w:pPr>
              <w:jc w:val="both"/>
            </w:pPr>
            <w:r w:rsidRPr="00BC5427">
              <w:t>ТР-500-250</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затискача натяжного </w:t>
            </w:r>
          </w:p>
        </w:tc>
        <w:tc>
          <w:tcPr>
            <w:tcW w:w="3827" w:type="dxa"/>
          </w:tcPr>
          <w:p w:rsidR="00364A45" w:rsidRPr="00BC5427" w:rsidRDefault="00364A45" w:rsidP="00257C80">
            <w:pPr>
              <w:jc w:val="both"/>
            </w:pPr>
            <w:r w:rsidRPr="00BC5427">
              <w:t>РА -69</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затискача підтримуючого</w:t>
            </w:r>
          </w:p>
        </w:tc>
        <w:tc>
          <w:tcPr>
            <w:tcW w:w="3827" w:type="dxa"/>
          </w:tcPr>
          <w:p w:rsidR="00364A45" w:rsidRPr="00BC5427" w:rsidRDefault="00364A45" w:rsidP="00257C80">
            <w:pPr>
              <w:jc w:val="both"/>
            </w:pPr>
            <w:r w:rsidRPr="00BC5427">
              <w:t>П1</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муфт </w:t>
            </w:r>
          </w:p>
        </w:tc>
        <w:tc>
          <w:tcPr>
            <w:tcW w:w="3827" w:type="dxa"/>
          </w:tcPr>
          <w:p w:rsidR="00364A45" w:rsidRPr="00BC5427" w:rsidRDefault="00364A45" w:rsidP="00257C80">
            <w:pPr>
              <w:rPr>
                <w:lang w:val="en-US"/>
              </w:rPr>
            </w:pPr>
            <w:r w:rsidRPr="00BC5427">
              <w:rPr>
                <w:lang w:val="en-US"/>
              </w:rPr>
              <w:t>FOSC- SC208/24</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rPr>
                <w:lang w:val="en-US"/>
              </w:rPr>
            </w:pPr>
            <w:r w:rsidRPr="00BC5427">
              <w:t>Тип</w:t>
            </w:r>
            <w:r w:rsidRPr="00BC5427">
              <w:rPr>
                <w:lang w:val="en-US"/>
              </w:rPr>
              <w:t xml:space="preserve"> </w:t>
            </w:r>
            <w:r w:rsidRPr="00BC5427">
              <w:t>оптичної панелі (</w:t>
            </w:r>
            <w:r w:rsidRPr="00BC5427">
              <w:rPr>
                <w:lang w:val="en-US"/>
              </w:rPr>
              <w:t>ODF)</w:t>
            </w:r>
          </w:p>
        </w:tc>
        <w:tc>
          <w:tcPr>
            <w:tcW w:w="3827" w:type="dxa"/>
          </w:tcPr>
          <w:p w:rsidR="00364A45" w:rsidRPr="00361FA7" w:rsidRDefault="00364A45" w:rsidP="00257C80">
            <w:r>
              <w:rPr>
                <w:lang w:val="en-US"/>
              </w:rPr>
              <w:t xml:space="preserve">Line 1U SC 12 </w:t>
            </w:r>
            <w:r>
              <w:t>(в зборі)</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Матеріал опор </w:t>
            </w:r>
          </w:p>
        </w:tc>
        <w:tc>
          <w:tcPr>
            <w:tcW w:w="3827" w:type="dxa"/>
          </w:tcPr>
          <w:p w:rsidR="00364A45" w:rsidRPr="00BC5427" w:rsidRDefault="00364A45" w:rsidP="00257C80">
            <w:r w:rsidRPr="00BC5427">
              <w:t xml:space="preserve">Залізобетонні </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стояків</w:t>
            </w:r>
          </w:p>
        </w:tc>
        <w:tc>
          <w:tcPr>
            <w:tcW w:w="3827" w:type="dxa"/>
          </w:tcPr>
          <w:p w:rsidR="00364A45" w:rsidRPr="00BC5427" w:rsidRDefault="00364A45" w:rsidP="00257C80">
            <w:pPr>
              <w:rPr>
                <w:lang w:val="en-US"/>
              </w:rPr>
            </w:pPr>
            <w:r>
              <w:t>СВ-9,5-2</w:t>
            </w:r>
          </w:p>
        </w:tc>
      </w:tr>
    </w:tbl>
    <w:p w:rsidR="00364A45" w:rsidRPr="00BC5427" w:rsidRDefault="00364A45" w:rsidP="00364A45">
      <w:pPr>
        <w:jc w:val="center"/>
        <w:rPr>
          <w:b/>
          <w:color w:val="FF0000"/>
        </w:rPr>
      </w:pPr>
    </w:p>
    <w:p w:rsidR="00364A45" w:rsidRPr="00BC5427" w:rsidRDefault="00364A45" w:rsidP="00364A45">
      <w:pPr>
        <w:keepNext/>
        <w:jc w:val="center"/>
        <w:outlineLvl w:val="0"/>
        <w:rPr>
          <w:rFonts w:ascii="Garamond" w:hAnsi="Garamond"/>
          <w:b/>
          <w:bCs/>
          <w:i/>
          <w:iCs/>
        </w:rPr>
      </w:pPr>
      <w:r w:rsidRPr="00BC5427">
        <w:rPr>
          <w:rFonts w:ascii="Garamond" w:hAnsi="Garamond"/>
          <w:b/>
          <w:bCs/>
          <w:i/>
          <w:iCs/>
        </w:rPr>
        <w:t>Електротехнічні та будівельні рішення</w:t>
      </w:r>
    </w:p>
    <w:p w:rsidR="00364A45" w:rsidRPr="00BC5427" w:rsidRDefault="00364A45" w:rsidP="00364A45"/>
    <w:p w:rsidR="00364A45" w:rsidRPr="00BC5427" w:rsidRDefault="00364A45" w:rsidP="00364A45">
      <w:pPr>
        <w:ind w:firstLine="708"/>
        <w:jc w:val="both"/>
      </w:pPr>
      <w:r w:rsidRPr="00BC5427">
        <w:t xml:space="preserve">Магістральні лінії мережі передачі даних прокладаються повітряно-кабельними переходами з використанням оптоволоконних кабелів типу ОКП. </w:t>
      </w:r>
    </w:p>
    <w:p w:rsidR="00364A45" w:rsidRPr="00BC5427" w:rsidRDefault="00364A45" w:rsidP="00364A45">
      <w:pPr>
        <w:ind w:firstLine="708"/>
        <w:jc w:val="both"/>
      </w:pPr>
      <w:r w:rsidRPr="00BC5427">
        <w:t>Обладнання, апаратура та матеріали на ВОЛЗ-ПЛ- 10 кВ мають відповідати вимогам державних стандартів, технічних умов та інших нормативно-технічних документів. За своїми нормованими, гарантованими і розрахунковими характеристиками мають відповідати умовам роботи ПЛ.</w:t>
      </w:r>
    </w:p>
    <w:p w:rsidR="00364A45" w:rsidRPr="00BC5427" w:rsidRDefault="00364A45" w:rsidP="00364A45">
      <w:pPr>
        <w:ind w:firstLine="708"/>
        <w:jc w:val="both"/>
      </w:pPr>
      <w:r w:rsidRPr="00BC5427">
        <w:t>Довжина спусків кабелю повинна забезпечувати можливість зняття муфти з опори для використання зварювальних і вимірювальних робіт в безпосередній близькості від опори, а також можливість перемонтажу кабелю в муфті під час експлуатації ОК, розміщуватись на ПЛ шляхом підвіски ОКСН на опорах ПЛ за допомогою лінійної арматури. Кріплення спочатку підвішується підвісне, а під час протяжки кабелю і натяжне кріплення. Тип і вид кріплення  в РП вказано схематично. Все кріплення має відповідати стандартам і мати сертифікат відповідності. Підвіска ОК може проводитись на опорах з будь-якого матеріалу.</w:t>
      </w:r>
    </w:p>
    <w:p w:rsidR="00364A45" w:rsidRPr="00BC5427" w:rsidRDefault="00364A45" w:rsidP="00364A45">
      <w:pPr>
        <w:ind w:firstLine="708"/>
        <w:jc w:val="both"/>
      </w:pPr>
      <w:r w:rsidRPr="00BC5427">
        <w:t>Відстані по вертикалі від ОК, підвішеного нижче рівня проводів при найбільшій розрахунковій стрілі провисання повинні</w:t>
      </w:r>
      <w:r>
        <w:t xml:space="preserve"> бути (нормальний режим) на ПЛ – не менше 5,0 м</w:t>
      </w:r>
      <w:r w:rsidRPr="00BC5427">
        <w:t>.</w:t>
      </w:r>
    </w:p>
    <w:p w:rsidR="00364A45" w:rsidRPr="00BC5427" w:rsidRDefault="00364A45" w:rsidP="00364A45">
      <w:pPr>
        <w:ind w:firstLine="708"/>
        <w:jc w:val="both"/>
      </w:pPr>
      <w:r w:rsidRPr="00BC5427">
        <w:t xml:space="preserve">Відстані по горизонталі від ОК, підвішених нижче рівня проводів ПЛ, при найбільшому їх відхиленні до найближчих частин виробничих, складських, адміністративно- побутових і громадських будівель та споруд, лісових насаджень, крон дерев повинні бути не менше передбачених </w:t>
      </w:r>
      <w:proofErr w:type="spellStart"/>
      <w:r w:rsidRPr="00BC5427">
        <w:t>гл</w:t>
      </w:r>
      <w:proofErr w:type="spellEnd"/>
      <w:r w:rsidRPr="00BC5427">
        <w:t xml:space="preserve">. 2.4 та 2.5 ПУЕ для неізольованих проводів ПЛ відповідного класу напруги. </w:t>
      </w:r>
    </w:p>
    <w:p w:rsidR="00364A45" w:rsidRDefault="00364A45" w:rsidP="00364A45"/>
    <w:p w:rsidR="00D241BA" w:rsidRPr="00573620" w:rsidRDefault="00D241BA" w:rsidP="00D241BA">
      <w:pP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4F73E6" w:rsidRDefault="004F73E6" w:rsidP="004F73E6">
      <w:pPr>
        <w:jc w:val="center"/>
        <w:rPr>
          <w:b/>
          <w:color w:val="FF0000"/>
        </w:rPr>
      </w:pPr>
    </w:p>
    <w:p w:rsidR="00783B85" w:rsidRDefault="00783B85" w:rsidP="00783B85">
      <w:pPr>
        <w:numPr>
          <w:ilvl w:val="0"/>
          <w:numId w:val="21"/>
        </w:numPr>
      </w:pPr>
      <w:r w:rsidRPr="009A3485">
        <w:t>В разі наявності в даному документі посилань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Еквівалентом буде вважатися продукція, яка за технічними та якісними характеристиками буде мати не гірші показники, або перевищувати зазначені характеристики.</w:t>
      </w:r>
    </w:p>
    <w:p w:rsidR="00783B85" w:rsidRDefault="00783B85" w:rsidP="00783B85">
      <w:pPr>
        <w:ind w:left="720"/>
      </w:pPr>
    </w:p>
    <w:p w:rsidR="004F73E6" w:rsidRDefault="004F73E6" w:rsidP="004F73E6">
      <w:pPr>
        <w:jc w:val="center"/>
        <w:rPr>
          <w:b/>
          <w:color w:val="FF0000"/>
        </w:rPr>
      </w:pPr>
    </w:p>
    <w:p w:rsidR="004F73E6" w:rsidRDefault="004F73E6" w:rsidP="004F73E6">
      <w:pPr>
        <w:jc w:val="center"/>
        <w:rPr>
          <w:b/>
          <w:color w:val="FF0000"/>
        </w:rPr>
      </w:pPr>
    </w:p>
    <w:p w:rsidR="004F73E6" w:rsidRDefault="004F73E6" w:rsidP="004F73E6">
      <w:pPr>
        <w:jc w:val="center"/>
        <w:rPr>
          <w:b/>
          <w:color w:val="FF0000"/>
        </w:rPr>
      </w:pPr>
    </w:p>
    <w:p w:rsidR="00E05A9B" w:rsidRDefault="00E05A9B" w:rsidP="00E05A9B"/>
    <w:p w:rsidR="00293F16" w:rsidRPr="008245F0" w:rsidRDefault="00293F16" w:rsidP="00BF2660">
      <w:pPr>
        <w:jc w:val="right"/>
        <w:rPr>
          <w:b/>
          <w:bCs/>
        </w:rPr>
      </w:pPr>
    </w:p>
    <w:p w:rsidR="00B27768" w:rsidRPr="008245F0" w:rsidRDefault="00B27768" w:rsidP="00B27768">
      <w:pPr>
        <w:jc w:val="right"/>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B35CA1" w:rsidRPr="008245F0" w:rsidRDefault="00B35CA1" w:rsidP="00B27768">
      <w:pPr>
        <w:rPr>
          <w:b/>
          <w:bCs/>
        </w:rPr>
      </w:pPr>
    </w:p>
    <w:p w:rsidR="00B35CA1" w:rsidRPr="008245F0" w:rsidRDefault="00B35CA1" w:rsidP="00B27768">
      <w:pPr>
        <w:rPr>
          <w:b/>
          <w:bCs/>
        </w:rPr>
      </w:pPr>
    </w:p>
    <w:p w:rsidR="00364A45" w:rsidRPr="00BC5427" w:rsidRDefault="00364A45" w:rsidP="00364A45">
      <w:pPr>
        <w:ind w:firstLine="720"/>
        <w:jc w:val="both"/>
        <w:rPr>
          <w:color w:val="FF0000"/>
        </w:rPr>
      </w:pPr>
      <w:r w:rsidRPr="00BC5427">
        <w:t xml:space="preserve">Обсяг робіт включає в себе прокладання </w:t>
      </w:r>
      <w:proofErr w:type="spellStart"/>
      <w:r w:rsidRPr="00BC5427">
        <w:t>волоконно</w:t>
      </w:r>
      <w:proofErr w:type="spellEnd"/>
      <w:r w:rsidRPr="00BC5427">
        <w:t>-оптичного кабелю по існуючих ПЛ 0,4/10 кВ, згідно робочого проекту, наданого АТ «</w:t>
      </w:r>
      <w:proofErr w:type="spellStart"/>
      <w:r w:rsidRPr="00BC5427">
        <w:t>Прикарпаттяобленерго</w:t>
      </w:r>
      <w:proofErr w:type="spellEnd"/>
      <w:r w:rsidRPr="00BC5427">
        <w:t xml:space="preserve">», у відповідності до Положення  про взаємовідносини підприємств електроенергетики і зв'язку  при проектуванні, будівництві, реконструкції та експлуатації  електромереж 0,4/10 кВ  із  сумісним </w:t>
      </w:r>
      <w:proofErr w:type="spellStart"/>
      <w:r w:rsidRPr="00BC5427">
        <w:t>підвішенням</w:t>
      </w:r>
      <w:proofErr w:type="spellEnd"/>
      <w:r w:rsidRPr="00BC5427">
        <w:t xml:space="preserve"> ВОЛЗ, з встановленням нових траверз, натяжних та підтримуючих </w:t>
      </w:r>
      <w:r>
        <w:t>затискачів</w:t>
      </w:r>
      <w:r w:rsidRPr="00BC5427">
        <w:t xml:space="preserve">, високовольтних оптичних муфт, організацію вводів ВОЛЗ в приміщення на ПС 110/35 кВ та встановленням розподільчих </w:t>
      </w:r>
      <w:proofErr w:type="spellStart"/>
      <w:r w:rsidRPr="00BC5427">
        <w:t>патч</w:t>
      </w:r>
      <w:proofErr w:type="spellEnd"/>
      <w:r w:rsidRPr="00BC5427">
        <w:t>-панелей (</w:t>
      </w:r>
      <w:r w:rsidRPr="00BC5427">
        <w:rPr>
          <w:lang w:val="en-US"/>
        </w:rPr>
        <w:t>ODF</w:t>
      </w:r>
      <w:r w:rsidRPr="00BC5427">
        <w:t xml:space="preserve">). </w:t>
      </w:r>
    </w:p>
    <w:p w:rsidR="00364A45" w:rsidRPr="00BC5427" w:rsidRDefault="00364A45" w:rsidP="00364A45">
      <w:pPr>
        <w:ind w:firstLine="708"/>
        <w:jc w:val="both"/>
      </w:pPr>
      <w:r w:rsidRPr="00BC5427">
        <w:t>Передбачається виконання наступних робіт:</w:t>
      </w:r>
    </w:p>
    <w:p w:rsidR="00364A45" w:rsidRPr="00BC5427"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rsidRPr="00BC5427">
        <w:rPr>
          <w:szCs w:val="20"/>
        </w:rPr>
        <w:t xml:space="preserve"> </w:t>
      </w:r>
      <w:r w:rsidRPr="004435F3">
        <w:rPr>
          <w:lang w:val="ru-RU"/>
        </w:rPr>
        <w:t xml:space="preserve">ПС 35/10 </w:t>
      </w:r>
      <w:proofErr w:type="spellStart"/>
      <w:r w:rsidRPr="004435F3">
        <w:rPr>
          <w:lang w:val="ru-RU"/>
        </w:rPr>
        <w:t>кВ</w:t>
      </w:r>
      <w:proofErr w:type="spellEnd"/>
      <w:r w:rsidRPr="004435F3">
        <w:rPr>
          <w:lang w:val="ru-RU"/>
        </w:rPr>
        <w:t xml:space="preserve"> «</w:t>
      </w:r>
      <w:proofErr w:type="spellStart"/>
      <w:r w:rsidRPr="004435F3">
        <w:rPr>
          <w:lang w:val="ru-RU"/>
        </w:rPr>
        <w:t>Стецева</w:t>
      </w:r>
      <w:proofErr w:type="spellEnd"/>
      <w:r w:rsidRPr="004435F3">
        <w:rPr>
          <w:lang w:val="ru-RU"/>
        </w:rPr>
        <w:t xml:space="preserve">» - ПС 35/10 </w:t>
      </w:r>
      <w:proofErr w:type="spellStart"/>
      <w:r w:rsidRPr="004435F3">
        <w:rPr>
          <w:lang w:val="ru-RU"/>
        </w:rPr>
        <w:t>кВ</w:t>
      </w:r>
      <w:proofErr w:type="spellEnd"/>
      <w:r w:rsidRPr="004435F3">
        <w:rPr>
          <w:lang w:val="ru-RU"/>
        </w:rPr>
        <w:t xml:space="preserve"> «Шевченково»</w:t>
      </w:r>
      <w:r w:rsidRPr="00BC5427">
        <w:t xml:space="preserve">, </w:t>
      </w:r>
      <w:r w:rsidRPr="00B42B08">
        <w:t xml:space="preserve">довжиною </w:t>
      </w:r>
      <w:r>
        <w:t>17,67</w:t>
      </w:r>
      <w:r w:rsidRPr="00B42B08">
        <w:t>км,</w:t>
      </w:r>
    </w:p>
    <w:p w:rsidR="00364A45" w:rsidRPr="00BC5427"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rsidRPr="00BC5427">
        <w:rPr>
          <w:szCs w:val="20"/>
          <w:lang w:val="ru-RU"/>
        </w:rPr>
        <w:t xml:space="preserve"> </w:t>
      </w:r>
      <w:r w:rsidRPr="002C03E0">
        <w:rPr>
          <w:lang w:val="ru-RU"/>
        </w:rPr>
        <w:t xml:space="preserve">ПС 35/10 </w:t>
      </w:r>
      <w:proofErr w:type="spellStart"/>
      <w:r w:rsidRPr="002C03E0">
        <w:rPr>
          <w:lang w:val="ru-RU"/>
        </w:rPr>
        <w:t>кВ</w:t>
      </w:r>
      <w:proofErr w:type="spellEnd"/>
      <w:r w:rsidRPr="002C03E0">
        <w:rPr>
          <w:lang w:val="ru-RU"/>
        </w:rPr>
        <w:t xml:space="preserve"> «Шевченково» - ПС 35/10 </w:t>
      </w:r>
      <w:proofErr w:type="spellStart"/>
      <w:r w:rsidRPr="002C03E0">
        <w:rPr>
          <w:lang w:val="ru-RU"/>
        </w:rPr>
        <w:t>кВ</w:t>
      </w:r>
      <w:proofErr w:type="spellEnd"/>
      <w:r w:rsidRPr="002C03E0">
        <w:rPr>
          <w:lang w:val="ru-RU"/>
        </w:rPr>
        <w:t xml:space="preserve"> «</w:t>
      </w:r>
      <w:proofErr w:type="spellStart"/>
      <w:r w:rsidRPr="002C03E0">
        <w:rPr>
          <w:lang w:val="ru-RU"/>
        </w:rPr>
        <w:t>Трофанівка</w:t>
      </w:r>
      <w:proofErr w:type="spellEnd"/>
      <w:r w:rsidRPr="002C03E0">
        <w:rPr>
          <w:lang w:val="ru-RU"/>
        </w:rPr>
        <w:t>»</w:t>
      </w:r>
      <w:r w:rsidRPr="00BC5427">
        <w:rPr>
          <w:lang w:val="ru-RU"/>
        </w:rPr>
        <w:t xml:space="preserve">, </w:t>
      </w:r>
      <w:r>
        <w:t>довжиною 9,96</w:t>
      </w:r>
      <w:r w:rsidRPr="00BC5427">
        <w:t xml:space="preserve"> км,</w:t>
      </w:r>
    </w:p>
    <w:p w:rsidR="00364A45"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rsidRPr="00BC5427">
        <w:rPr>
          <w:szCs w:val="20"/>
        </w:rPr>
        <w:t xml:space="preserve"> </w:t>
      </w:r>
      <w:r w:rsidRPr="002C03E0">
        <w:t>ПС 35/10 кВ «ТП ГЕС» - ПС 35/10 кВ «</w:t>
      </w:r>
      <w:proofErr w:type="spellStart"/>
      <w:r w:rsidRPr="002C03E0">
        <w:t>Будилів</w:t>
      </w:r>
      <w:proofErr w:type="spellEnd"/>
      <w:r w:rsidRPr="002C03E0">
        <w:t>»</w:t>
      </w:r>
      <w:r w:rsidRPr="00BC5427">
        <w:t xml:space="preserve">, довжиною </w:t>
      </w:r>
      <w:r>
        <w:t>8,21 км;</w:t>
      </w:r>
    </w:p>
    <w:p w:rsidR="00364A45"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t xml:space="preserve"> </w:t>
      </w:r>
      <w:r>
        <w:rPr>
          <w:noProof/>
        </w:rPr>
        <w:t xml:space="preserve">ПС 35/10 кВ «Трофанівка» - ПС 35/10 кВ «Заболотів» </w:t>
      </w:r>
      <w:r w:rsidRPr="00BC5427">
        <w:t xml:space="preserve">, довжиною </w:t>
      </w:r>
      <w:r>
        <w:t>8,96 км;</w:t>
      </w:r>
    </w:p>
    <w:p w:rsidR="00364A45" w:rsidRPr="00BC5427" w:rsidRDefault="00364A45" w:rsidP="00364A45">
      <w:pPr>
        <w:numPr>
          <w:ilvl w:val="0"/>
          <w:numId w:val="28"/>
        </w:numPr>
        <w:jc w:val="both"/>
      </w:pPr>
      <w:r>
        <w:t xml:space="preserve">Прокладання </w:t>
      </w:r>
      <w:proofErr w:type="spellStart"/>
      <w:r w:rsidRPr="00BC5427">
        <w:t>волоконно-оптично</w:t>
      </w:r>
      <w:r>
        <w:t>гокабелю</w:t>
      </w:r>
      <w:proofErr w:type="spellEnd"/>
      <w:r>
        <w:t xml:space="preserve"> (ВОК) з ПС </w:t>
      </w:r>
      <w:r w:rsidRPr="00BC5427">
        <w:t>по ПЛ 10 кВ :</w:t>
      </w:r>
      <w:r>
        <w:t xml:space="preserve"> </w:t>
      </w:r>
      <w:r>
        <w:rPr>
          <w:noProof/>
        </w:rPr>
        <w:t>ПС 35/10 кВ «Н. Вербіж» - Коломия МСЕЕМ</w:t>
      </w:r>
      <w:r w:rsidRPr="00BC5427">
        <w:t xml:space="preserve">, довжиною </w:t>
      </w:r>
      <w:r>
        <w:t>3,3 км;</w:t>
      </w:r>
    </w:p>
    <w:p w:rsidR="00364A45" w:rsidRPr="00BC5427" w:rsidRDefault="00364A45" w:rsidP="00364A45">
      <w:pPr>
        <w:jc w:val="both"/>
      </w:pPr>
      <w:r w:rsidRPr="00BC5427">
        <w:t>За результатами роботи Генпідрядник складає Акт приймання виконаних будівельних робіт (примірна форма КБ-2в), Акт вартості змонтованого устаткування, що придбавається виконавцем робіт, Довідку про вартість виконаних будівельних робіт /та витрати/ (примірна форма № КБ-3) і протягом 5-ти банківських днів направляє Замовнику для підписання.</w:t>
      </w:r>
    </w:p>
    <w:p w:rsidR="00364A45" w:rsidRPr="00BC5427" w:rsidRDefault="00364A45" w:rsidP="00364A45">
      <w:pPr>
        <w:jc w:val="both"/>
      </w:pPr>
      <w:r w:rsidRPr="00BC5427">
        <w:t>Одночасно з Актами приймання  виконаних робіт Генпідрядник передає Замовнику наступну виконавчу документацію з усіма необхідними узгодженнями:</w:t>
      </w:r>
    </w:p>
    <w:p w:rsidR="00364A45" w:rsidRPr="00BC5427" w:rsidRDefault="00364A45" w:rsidP="00364A45">
      <w:pPr>
        <w:numPr>
          <w:ilvl w:val="0"/>
          <w:numId w:val="29"/>
        </w:numPr>
        <w:jc w:val="both"/>
      </w:pPr>
      <w:r w:rsidRPr="00BC5427">
        <w:t>Виконавча схема з'єднання оптичних волокон;</w:t>
      </w:r>
    </w:p>
    <w:p w:rsidR="00364A45" w:rsidRPr="00BC5427" w:rsidRDefault="00364A45" w:rsidP="00364A45">
      <w:pPr>
        <w:numPr>
          <w:ilvl w:val="0"/>
          <w:numId w:val="29"/>
        </w:numPr>
        <w:jc w:val="both"/>
      </w:pPr>
      <w:r w:rsidRPr="00BC5427">
        <w:t xml:space="preserve">Паспорт на змонтовану пряму/ </w:t>
      </w:r>
      <w:proofErr w:type="spellStart"/>
      <w:r w:rsidRPr="00BC5427">
        <w:t>розгалужуючу</w:t>
      </w:r>
      <w:proofErr w:type="spellEnd"/>
      <w:r w:rsidRPr="00BC5427">
        <w:t xml:space="preserve"> муфту;</w:t>
      </w:r>
    </w:p>
    <w:p w:rsidR="00364A45" w:rsidRPr="00BC5427" w:rsidRDefault="00364A45" w:rsidP="00364A45">
      <w:pPr>
        <w:numPr>
          <w:ilvl w:val="0"/>
          <w:numId w:val="29"/>
        </w:numPr>
        <w:jc w:val="both"/>
      </w:pPr>
      <w:r w:rsidRPr="00BC5427">
        <w:t>Протокол вхідного контролю механічного стану барабану і ВОК;</w:t>
      </w:r>
    </w:p>
    <w:p w:rsidR="00364A45" w:rsidRPr="00BC5427" w:rsidRDefault="00364A45" w:rsidP="00364A45">
      <w:pPr>
        <w:numPr>
          <w:ilvl w:val="0"/>
          <w:numId w:val="29"/>
        </w:numPr>
        <w:jc w:val="both"/>
      </w:pPr>
      <w:r w:rsidRPr="00BC5427">
        <w:t>Протокол контролю ОК після прокладки;</w:t>
      </w:r>
    </w:p>
    <w:p w:rsidR="00364A45" w:rsidRPr="00BC5427" w:rsidRDefault="00364A45" w:rsidP="00364A45">
      <w:pPr>
        <w:numPr>
          <w:ilvl w:val="0"/>
          <w:numId w:val="29"/>
        </w:numPr>
        <w:jc w:val="both"/>
      </w:pPr>
      <w:r w:rsidRPr="00BC5427">
        <w:t xml:space="preserve">Оптичні та електричні виміряння в обсязі передбаченому КНД-45-141-99. В оптичних вимірах в обов'язковому порядку повинні бути </w:t>
      </w:r>
      <w:proofErr w:type="spellStart"/>
      <w:r w:rsidRPr="00BC5427">
        <w:t>рефлектограми</w:t>
      </w:r>
      <w:proofErr w:type="spellEnd"/>
      <w:r w:rsidRPr="00BC5427">
        <w:t xml:space="preserve"> вимірювання оптичного волокна на довжинах хвиль 1310 нм та 1550 нм виконані з двох сторін. </w:t>
      </w:r>
      <w:proofErr w:type="spellStart"/>
      <w:r w:rsidRPr="00BC5427">
        <w:t>Рефлектограми</w:t>
      </w:r>
      <w:proofErr w:type="spellEnd"/>
      <w:r w:rsidRPr="00BC5427">
        <w:t xml:space="preserve"> повинні легко </w:t>
      </w:r>
      <w:proofErr w:type="spellStart"/>
      <w:r w:rsidRPr="00BC5427">
        <w:t>читатись</w:t>
      </w:r>
      <w:proofErr w:type="spellEnd"/>
      <w:r w:rsidRPr="00BC5427">
        <w:t xml:space="preserve"> та містити всю інформацію котру може надати вимірювальний прилад.</w:t>
      </w:r>
    </w:p>
    <w:p w:rsidR="00364A45" w:rsidRPr="00BC5427" w:rsidRDefault="00364A45" w:rsidP="00364A45">
      <w:pPr>
        <w:ind w:left="360"/>
        <w:jc w:val="both"/>
        <w:rPr>
          <w:color w:val="FF0000"/>
        </w:rPr>
      </w:pPr>
    </w:p>
    <w:p w:rsidR="00364A45" w:rsidRPr="00BC5427" w:rsidRDefault="00364A45" w:rsidP="00364A45">
      <w:pPr>
        <w:ind w:left="360"/>
        <w:jc w:val="center"/>
        <w:rPr>
          <w:b/>
        </w:rPr>
      </w:pPr>
      <w:r w:rsidRPr="00BC5427">
        <w:rPr>
          <w:b/>
        </w:rPr>
        <w:t>Техніко-економічні показники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245"/>
        <w:gridCol w:w="3827"/>
      </w:tblGrid>
      <w:tr w:rsidR="00364A45" w:rsidRPr="00BC5427" w:rsidTr="00257C80">
        <w:trPr>
          <w:trHeight w:val="438"/>
        </w:trPr>
        <w:tc>
          <w:tcPr>
            <w:tcW w:w="567" w:type="dxa"/>
            <w:vAlign w:val="center"/>
          </w:tcPr>
          <w:p w:rsidR="00364A45" w:rsidRPr="00BC5427" w:rsidRDefault="00364A45" w:rsidP="00257C80">
            <w:pPr>
              <w:jc w:val="both"/>
            </w:pPr>
            <w:r w:rsidRPr="00BC5427">
              <w:t>№ п/п</w:t>
            </w:r>
          </w:p>
        </w:tc>
        <w:tc>
          <w:tcPr>
            <w:tcW w:w="5245" w:type="dxa"/>
            <w:vAlign w:val="center"/>
          </w:tcPr>
          <w:p w:rsidR="00364A45" w:rsidRPr="00BC5427" w:rsidRDefault="00364A45" w:rsidP="00257C80">
            <w:pPr>
              <w:jc w:val="center"/>
            </w:pPr>
            <w:r w:rsidRPr="00BC5427">
              <w:t>Найменування показників</w:t>
            </w:r>
          </w:p>
        </w:tc>
        <w:tc>
          <w:tcPr>
            <w:tcW w:w="3827" w:type="dxa"/>
            <w:vAlign w:val="center"/>
          </w:tcPr>
          <w:p w:rsidR="00364A45" w:rsidRPr="00BC5427" w:rsidRDefault="00364A45" w:rsidP="00257C80">
            <w:pPr>
              <w:jc w:val="center"/>
            </w:pPr>
            <w:r w:rsidRPr="00BC5427">
              <w:t>Показник</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8B7E72" w:rsidRDefault="008B7E72" w:rsidP="008B7E72">
            <w:pPr>
              <w:jc w:val="both"/>
              <w:rPr>
                <w:highlight w:val="yellow"/>
              </w:rPr>
            </w:pPr>
            <w:r w:rsidRPr="00973F05">
              <w:t>Загальна довжина ВОК</w:t>
            </w:r>
            <w:r w:rsidR="00364A45" w:rsidRPr="00973F05">
              <w:t>, км</w:t>
            </w:r>
          </w:p>
        </w:tc>
        <w:tc>
          <w:tcPr>
            <w:tcW w:w="3827" w:type="dxa"/>
          </w:tcPr>
          <w:p w:rsidR="00364A45" w:rsidRDefault="00364A45" w:rsidP="00257C80">
            <w:pPr>
              <w:jc w:val="both"/>
              <w:rPr>
                <w:lang w:val="en-US"/>
              </w:rPr>
            </w:pPr>
            <w:r>
              <w:t>48,1</w:t>
            </w:r>
            <w:r>
              <w:rPr>
                <w:lang w:val="en-US"/>
              </w:rPr>
              <w:t>0</w:t>
            </w:r>
          </w:p>
          <w:p w:rsidR="00364A45" w:rsidRPr="00A712C7" w:rsidRDefault="00364A45" w:rsidP="00257C80">
            <w:pPr>
              <w:jc w:val="both"/>
              <w:rPr>
                <w:lang w:val="en-US"/>
              </w:rPr>
            </w:pP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Марк</w:t>
            </w:r>
            <w:r>
              <w:t>и</w:t>
            </w:r>
            <w:r w:rsidRPr="00BC5427">
              <w:t xml:space="preserve"> кабелю</w:t>
            </w:r>
          </w:p>
        </w:tc>
        <w:tc>
          <w:tcPr>
            <w:tcW w:w="3827" w:type="dxa"/>
          </w:tcPr>
          <w:p w:rsidR="00364A45" w:rsidRPr="00BC5427" w:rsidRDefault="00364A45" w:rsidP="00257C80">
            <w:pPr>
              <w:jc w:val="both"/>
            </w:pPr>
            <w:r w:rsidRPr="00BC5427">
              <w:t>ОКП(с2,7)Т-0</w:t>
            </w:r>
            <w:r>
              <w:t>,8;</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траверз </w:t>
            </w:r>
          </w:p>
        </w:tc>
        <w:tc>
          <w:tcPr>
            <w:tcW w:w="3827" w:type="dxa"/>
          </w:tcPr>
          <w:p w:rsidR="00364A45" w:rsidRPr="00BC5427" w:rsidRDefault="00364A45" w:rsidP="00257C80">
            <w:pPr>
              <w:jc w:val="both"/>
            </w:pPr>
            <w:r w:rsidRPr="00BC5427">
              <w:t>ТР-500-250</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затискача натяжного </w:t>
            </w:r>
          </w:p>
        </w:tc>
        <w:tc>
          <w:tcPr>
            <w:tcW w:w="3827" w:type="dxa"/>
          </w:tcPr>
          <w:p w:rsidR="00364A45" w:rsidRPr="00BC5427" w:rsidRDefault="00364A45" w:rsidP="00257C80">
            <w:pPr>
              <w:jc w:val="both"/>
            </w:pPr>
            <w:r w:rsidRPr="00BC5427">
              <w:t>РА -69</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затискача підтримуючого</w:t>
            </w:r>
          </w:p>
        </w:tc>
        <w:tc>
          <w:tcPr>
            <w:tcW w:w="3827" w:type="dxa"/>
          </w:tcPr>
          <w:p w:rsidR="00364A45" w:rsidRPr="00BC5427" w:rsidRDefault="00364A45" w:rsidP="00257C80">
            <w:pPr>
              <w:jc w:val="both"/>
            </w:pPr>
            <w:r w:rsidRPr="00BC5427">
              <w:t>П1</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Тип муфт </w:t>
            </w:r>
          </w:p>
        </w:tc>
        <w:tc>
          <w:tcPr>
            <w:tcW w:w="3827" w:type="dxa"/>
          </w:tcPr>
          <w:p w:rsidR="00364A45" w:rsidRPr="00BC5427" w:rsidRDefault="00364A45" w:rsidP="00257C80">
            <w:pPr>
              <w:rPr>
                <w:lang w:val="en-US"/>
              </w:rPr>
            </w:pPr>
            <w:r w:rsidRPr="00BC5427">
              <w:rPr>
                <w:lang w:val="en-US"/>
              </w:rPr>
              <w:t>FOSC- SC208/24</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rPr>
                <w:lang w:val="en-US"/>
              </w:rPr>
            </w:pPr>
            <w:r w:rsidRPr="00BC5427">
              <w:t>Тип</w:t>
            </w:r>
            <w:r w:rsidRPr="00BC5427">
              <w:rPr>
                <w:lang w:val="en-US"/>
              </w:rPr>
              <w:t xml:space="preserve"> </w:t>
            </w:r>
            <w:r w:rsidRPr="00BC5427">
              <w:t>оптичної панелі (</w:t>
            </w:r>
            <w:r w:rsidRPr="00BC5427">
              <w:rPr>
                <w:lang w:val="en-US"/>
              </w:rPr>
              <w:t>ODF)</w:t>
            </w:r>
          </w:p>
        </w:tc>
        <w:tc>
          <w:tcPr>
            <w:tcW w:w="3827" w:type="dxa"/>
          </w:tcPr>
          <w:p w:rsidR="00364A45" w:rsidRPr="00361FA7" w:rsidRDefault="00364A45" w:rsidP="00257C80">
            <w:r>
              <w:rPr>
                <w:lang w:val="en-US"/>
              </w:rPr>
              <w:t xml:space="preserve">Line 1U SC 12 </w:t>
            </w:r>
            <w:r>
              <w:t>(в зборі)</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 xml:space="preserve">Матеріал опор </w:t>
            </w:r>
          </w:p>
        </w:tc>
        <w:tc>
          <w:tcPr>
            <w:tcW w:w="3827" w:type="dxa"/>
          </w:tcPr>
          <w:p w:rsidR="00364A45" w:rsidRPr="00BC5427" w:rsidRDefault="00364A45" w:rsidP="00257C80">
            <w:r w:rsidRPr="00BC5427">
              <w:t xml:space="preserve">Залізобетонні </w:t>
            </w:r>
          </w:p>
        </w:tc>
      </w:tr>
      <w:tr w:rsidR="00364A45" w:rsidRPr="00BC5427" w:rsidTr="00257C80">
        <w:trPr>
          <w:trHeight w:val="408"/>
        </w:trPr>
        <w:tc>
          <w:tcPr>
            <w:tcW w:w="567" w:type="dxa"/>
          </w:tcPr>
          <w:p w:rsidR="00364A45" w:rsidRPr="00BC5427" w:rsidRDefault="00364A45" w:rsidP="00364A45">
            <w:pPr>
              <w:numPr>
                <w:ilvl w:val="0"/>
                <w:numId w:val="27"/>
              </w:numPr>
              <w:jc w:val="both"/>
            </w:pPr>
          </w:p>
        </w:tc>
        <w:tc>
          <w:tcPr>
            <w:tcW w:w="5245" w:type="dxa"/>
          </w:tcPr>
          <w:p w:rsidR="00364A45" w:rsidRPr="00BC5427" w:rsidRDefault="00364A45" w:rsidP="00257C80">
            <w:pPr>
              <w:jc w:val="both"/>
            </w:pPr>
            <w:r w:rsidRPr="00BC5427">
              <w:t>Тип стояків</w:t>
            </w:r>
          </w:p>
        </w:tc>
        <w:tc>
          <w:tcPr>
            <w:tcW w:w="3827" w:type="dxa"/>
          </w:tcPr>
          <w:p w:rsidR="00364A45" w:rsidRPr="00BC5427" w:rsidRDefault="00364A45" w:rsidP="00257C80">
            <w:pPr>
              <w:rPr>
                <w:lang w:val="en-US"/>
              </w:rPr>
            </w:pPr>
            <w:r>
              <w:t>СВ-9,5-2</w:t>
            </w:r>
          </w:p>
        </w:tc>
      </w:tr>
    </w:tbl>
    <w:p w:rsidR="00364A45" w:rsidRPr="00BC5427" w:rsidRDefault="00364A45" w:rsidP="00364A45">
      <w:pPr>
        <w:jc w:val="center"/>
        <w:rPr>
          <w:b/>
          <w:color w:val="FF0000"/>
        </w:rPr>
      </w:pPr>
    </w:p>
    <w:p w:rsidR="00364A45" w:rsidRPr="00BC5427" w:rsidRDefault="00364A45" w:rsidP="00364A45">
      <w:pPr>
        <w:keepNext/>
        <w:jc w:val="center"/>
        <w:outlineLvl w:val="0"/>
        <w:rPr>
          <w:rFonts w:ascii="Garamond" w:hAnsi="Garamond"/>
          <w:b/>
          <w:bCs/>
          <w:i/>
          <w:iCs/>
        </w:rPr>
      </w:pPr>
      <w:r w:rsidRPr="00BC5427">
        <w:rPr>
          <w:rFonts w:ascii="Garamond" w:hAnsi="Garamond"/>
          <w:b/>
          <w:bCs/>
          <w:i/>
          <w:iCs/>
        </w:rPr>
        <w:t>Електротехнічні та будівельні рішення</w:t>
      </w:r>
    </w:p>
    <w:p w:rsidR="00364A45" w:rsidRPr="00BC5427" w:rsidRDefault="00364A45" w:rsidP="00364A45"/>
    <w:p w:rsidR="00364A45" w:rsidRPr="00BC5427" w:rsidRDefault="00364A45" w:rsidP="00364A45">
      <w:pPr>
        <w:ind w:firstLine="708"/>
        <w:jc w:val="both"/>
      </w:pPr>
      <w:r w:rsidRPr="00BC5427">
        <w:t xml:space="preserve">Магістральні лінії мережі передачі даних прокладаються повітряно-кабельними переходами з використанням оптоволоконних кабелів типу ОКП. </w:t>
      </w:r>
    </w:p>
    <w:p w:rsidR="00364A45" w:rsidRPr="00BC5427" w:rsidRDefault="00364A45" w:rsidP="00364A45">
      <w:pPr>
        <w:ind w:firstLine="708"/>
        <w:jc w:val="both"/>
      </w:pPr>
      <w:r w:rsidRPr="00BC5427">
        <w:t>Обладнання, апаратура та матеріали на ВОЛЗ-ПЛ- 10 кВ мають відповідати вимогам державних стандартів, технічних умов та інших нормативно-технічних документів. За своїми нормованими, гарантованими і розрахунковими характеристиками мають відповідати умовам роботи ПЛ.</w:t>
      </w:r>
    </w:p>
    <w:p w:rsidR="00364A45" w:rsidRPr="00BC5427" w:rsidRDefault="00364A45" w:rsidP="00364A45">
      <w:pPr>
        <w:ind w:firstLine="708"/>
        <w:jc w:val="both"/>
      </w:pPr>
      <w:r w:rsidRPr="00BC5427">
        <w:t>Довжина спусків кабелю повинна забезпечувати можливість зняття муфти з опори для використання зварювальних і вимірювальних робіт в безпосередній близькості від опори, а також можливість перемонтажу кабелю в муфті під час експлуатації ОК, розміщуватись на ПЛ шляхом підвіски ОКСН на опорах ПЛ за допомогою лінійної арматури. Кріплення спочатку підвішується підвісне, а під час протяжки кабелю і натяжне кріплення. Тип і вид кріплення  в РП вказано схематично. Все кріплення має відповідати стандартам і мати сертифікат відповідності. Підвіска ОК може проводитись на опорах з будь-якого матеріалу.</w:t>
      </w:r>
    </w:p>
    <w:p w:rsidR="00364A45" w:rsidRPr="00BC5427" w:rsidRDefault="00364A45" w:rsidP="00364A45">
      <w:pPr>
        <w:ind w:firstLine="708"/>
        <w:jc w:val="both"/>
      </w:pPr>
      <w:r w:rsidRPr="00BC5427">
        <w:t>Відстані по вертикалі від ОК, підвішеного нижче рівня проводів при найбільшій розрахунковій стрілі провисання повинні</w:t>
      </w:r>
      <w:r>
        <w:t xml:space="preserve"> бути (нормальний режим) на ПЛ – не менше 5,0 м</w:t>
      </w:r>
      <w:r w:rsidRPr="00BC5427">
        <w:t>.</w:t>
      </w:r>
    </w:p>
    <w:p w:rsidR="00364A45" w:rsidRPr="00BC5427" w:rsidRDefault="00364A45" w:rsidP="00364A45">
      <w:pPr>
        <w:ind w:firstLine="708"/>
        <w:jc w:val="both"/>
      </w:pPr>
      <w:r w:rsidRPr="00BC5427">
        <w:t xml:space="preserve">Відстані по горизонталі від ОК, підвішених нижче рівня проводів ПЛ, при найбільшому їх відхиленні до найближчих частин виробничих, складських, адміністративно- побутових і громадських будівель та споруд, лісових насаджень, крон дерев повинні бути не менше передбачених </w:t>
      </w:r>
      <w:proofErr w:type="spellStart"/>
      <w:r w:rsidRPr="00BC5427">
        <w:t>гл</w:t>
      </w:r>
      <w:proofErr w:type="spellEnd"/>
      <w:r w:rsidRPr="00BC5427">
        <w:t xml:space="preserve">. 2.4 та 2.5 ПУЕ для неізольованих проводів ПЛ відповідного класу напруги. </w:t>
      </w:r>
    </w:p>
    <w:p w:rsidR="00364A45" w:rsidRDefault="00364A45" w:rsidP="00364A45"/>
    <w:p w:rsidR="00D241BA" w:rsidRPr="00573620" w:rsidRDefault="00D241BA" w:rsidP="00D241BA">
      <w:pP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D241BA" w:rsidRPr="00573620" w:rsidRDefault="00D241BA" w:rsidP="00D241BA">
      <w:pPr>
        <w:jc w:val="center"/>
        <w:rPr>
          <w:b/>
          <w:color w:val="FF0000"/>
        </w:rPr>
      </w:pPr>
    </w:p>
    <w:p w:rsidR="00E05A9B" w:rsidRDefault="00E05A9B" w:rsidP="00E05A9B"/>
    <w:p w:rsidR="00293F16" w:rsidRPr="008245F0" w:rsidRDefault="00293F16" w:rsidP="00BF2660">
      <w:pPr>
        <w:jc w:val="right"/>
        <w:rPr>
          <w:b/>
          <w:bCs/>
        </w:rPr>
      </w:pPr>
    </w:p>
    <w:p w:rsidR="00BF2660" w:rsidRPr="008245F0" w:rsidRDefault="00B27768" w:rsidP="00BF2660">
      <w:pPr>
        <w:jc w:val="right"/>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BF2660" w:rsidRPr="008245F0" w:rsidRDefault="00BF2660" w:rsidP="006037DA">
      <w:pPr>
        <w:tabs>
          <w:tab w:val="left" w:pos="851"/>
        </w:tabs>
        <w:ind w:firstLine="567"/>
        <w:rPr>
          <w:b/>
          <w:bCs/>
        </w:rPr>
      </w:pPr>
    </w:p>
    <w:p w:rsidR="00106F39" w:rsidRPr="008245F0" w:rsidRDefault="00106F39" w:rsidP="006037DA">
      <w:pPr>
        <w:tabs>
          <w:tab w:val="left" w:pos="851"/>
        </w:tabs>
        <w:ind w:firstLine="567"/>
        <w:rPr>
          <w:b/>
        </w:rPr>
      </w:pPr>
      <w:r w:rsidRPr="008245F0">
        <w:rPr>
          <w:b/>
        </w:rPr>
        <w:br w:type="page"/>
      </w:r>
    </w:p>
    <w:p w:rsidR="00BF2660" w:rsidRPr="008245F0" w:rsidRDefault="00E05A9B" w:rsidP="00BF2660">
      <w:pPr>
        <w:tabs>
          <w:tab w:val="left" w:pos="1260"/>
          <w:tab w:val="left" w:pos="1980"/>
        </w:tabs>
        <w:jc w:val="right"/>
        <w:rPr>
          <w:b/>
        </w:rPr>
      </w:pPr>
      <w:r>
        <w:rPr>
          <w:b/>
        </w:rPr>
        <w:lastRenderedPageBreak/>
        <w:t>Додаток № 7</w:t>
      </w:r>
    </w:p>
    <w:p w:rsidR="002A192E" w:rsidRPr="008245F0" w:rsidRDefault="002A192E" w:rsidP="002A192E">
      <w:pPr>
        <w:tabs>
          <w:tab w:val="left" w:pos="1260"/>
          <w:tab w:val="left" w:pos="1980"/>
        </w:tabs>
        <w:rPr>
          <w:b/>
        </w:rPr>
      </w:pPr>
    </w:p>
    <w:p w:rsidR="00040689"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4435F3" w:rsidRPr="006037DA" w:rsidRDefault="004435F3" w:rsidP="004435F3">
      <w:pPr>
        <w:tabs>
          <w:tab w:val="left" w:pos="1260"/>
          <w:tab w:val="left" w:pos="1980"/>
        </w:tabs>
        <w:jc w:val="center"/>
        <w:rPr>
          <w:b/>
        </w:rPr>
      </w:pPr>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hd w:val="clear" w:color="auto" w:fill="FFFFFF"/>
          <w:lang w:eastAsia="uk-UA"/>
        </w:rPr>
      </w:pPr>
      <w:r w:rsidRPr="000F41E2">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2">
        <w:r w:rsidRPr="000F41E2">
          <w:t xml:space="preserve"> https://vytiah.mvs.gov.ua/</w:t>
        </w:r>
      </w:hyperlink>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E7166">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3" w:history="1">
        <w:r w:rsidRPr="008E7166">
          <w:rPr>
            <w:u w:val="single"/>
          </w:rPr>
          <w:t>https://cabinet.tax.gov.ua/registers/debit</w:t>
        </w:r>
      </w:hyperlink>
      <w:r w:rsidRPr="008E7166">
        <w:t>;</w:t>
      </w:r>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rsidR="004435F3" w:rsidRDefault="003C2B76"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4435F3">
        <w:t xml:space="preserve">Гарантійний  лист від Учасника  наступного </w:t>
      </w:r>
      <w:proofErr w:type="spellStart"/>
      <w:r w:rsidRPr="004435F3">
        <w:t>змісту:“Даним</w:t>
      </w:r>
      <w:proofErr w:type="spellEnd"/>
      <w:r w:rsidRPr="004435F3">
        <w:t xml:space="preserve">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4435F3" w:rsidRDefault="004435F3"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p>
    <w:p w:rsidR="003C2B76" w:rsidRPr="008245F0" w:rsidRDefault="003C2B76"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pPr>
      <w:r w:rsidRPr="008245F0">
        <w:t xml:space="preserve">Довідка (інформація) про  </w:t>
      </w:r>
      <w:r w:rsidRPr="008245F0">
        <w:rPr>
          <w:rStyle w:val="qowt-font2-timesnewroman"/>
        </w:rPr>
        <w:t xml:space="preserve">відсутність </w:t>
      </w:r>
      <w:r w:rsidRPr="008245F0">
        <w:rPr>
          <w:rFonts w:eastAsia="TimesNewRomanPSMT"/>
        </w:rPr>
        <w:t>застосування санкцій, передбачених статтею 236 ГКУ  наступного змісту:</w:t>
      </w:r>
    </w:p>
    <w:p w:rsidR="003C2B76" w:rsidRPr="008245F0" w:rsidRDefault="003C2B76" w:rsidP="004435F3">
      <w:pPr>
        <w:pStyle w:val="af6"/>
        <w:spacing w:before="0" w:beforeAutospacing="0" w:after="0" w:afterAutospacing="0"/>
        <w:ind w:left="785"/>
        <w:contextualSpacing/>
        <w:jc w:val="both"/>
        <w:rPr>
          <w:lang w:val="uk-UA"/>
        </w:rPr>
      </w:pPr>
      <w:r w:rsidRPr="008245F0">
        <w:rPr>
          <w:lang w:val="uk-UA"/>
        </w:rPr>
        <w:t xml:space="preserve">“Даним листом підтверджуємо, що у попередніх взаємовідносинах між  Учасником </w:t>
      </w:r>
      <w:r w:rsidRPr="008245F0">
        <w:rPr>
          <w:b/>
          <w:bCs/>
          <w:lang w:val="uk-UA"/>
        </w:rPr>
        <w:t>(повна назва Учасника)</w:t>
      </w:r>
      <w:r w:rsidRPr="008245F0">
        <w:rPr>
          <w:lang w:val="uk-UA"/>
        </w:rPr>
        <w:t xml:space="preserve"> та Замовником </w:t>
      </w:r>
      <w:proofErr w:type="spellStart"/>
      <w:r w:rsidRPr="008245F0">
        <w:rPr>
          <w:lang w:val="uk-UA"/>
        </w:rPr>
        <w:t>оперативно</w:t>
      </w:r>
      <w:proofErr w:type="spellEnd"/>
      <w:r w:rsidRPr="008245F0">
        <w:rPr>
          <w:lang w:val="uk-UA"/>
        </w:rPr>
        <w:t>-господарську/і санкцію/</w:t>
      </w:r>
      <w:proofErr w:type="spellStart"/>
      <w:r w:rsidRPr="008245F0">
        <w:rPr>
          <w:lang w:val="uk-UA"/>
        </w:rPr>
        <w:t>ії</w:t>
      </w:r>
      <w:proofErr w:type="spellEnd"/>
      <w:r w:rsidRPr="008245F0">
        <w:rPr>
          <w:lang w:val="uk-UA"/>
        </w:rPr>
        <w:t xml:space="preserve">, передбачену/і пунктом 4 частини 1 статті 236 ГКУ, </w:t>
      </w:r>
      <w:r w:rsidRPr="008245F0">
        <w:rPr>
          <w:rStyle w:val="qowt-font2-timesnewroman"/>
          <w:lang w:val="uk-UA"/>
        </w:rPr>
        <w:t xml:space="preserve">як </w:t>
      </w:r>
      <w:r w:rsidRPr="008245F0">
        <w:rPr>
          <w:lang w:val="uk-UA"/>
        </w:rPr>
        <w:t>відмова від встановлення господарських відносин на майбутнє не було застосовано”.</w:t>
      </w:r>
    </w:p>
    <w:p w:rsidR="003C2B76" w:rsidRPr="004435F3" w:rsidRDefault="003C2B76" w:rsidP="00257C80">
      <w:pPr>
        <w:pStyle w:val="af6"/>
        <w:numPr>
          <w:ilvl w:val="0"/>
          <w:numId w:val="1"/>
        </w:numPr>
        <w:spacing w:before="0" w:beforeAutospacing="0" w:after="0" w:afterAutospacing="0"/>
        <w:contextualSpacing/>
        <w:jc w:val="both"/>
        <w:rPr>
          <w:color w:val="000000" w:themeColor="text1"/>
          <w:lang w:val="uk-UA"/>
        </w:rPr>
      </w:pPr>
      <w:r w:rsidRPr="008245F0">
        <w:rPr>
          <w:lang w:val="uk-UA"/>
        </w:rPr>
        <w:t>Примітка:</w:t>
      </w:r>
      <w:r w:rsidRPr="004435F3">
        <w:rPr>
          <w:i/>
          <w:iCs/>
          <w:sz w:val="20"/>
          <w:szCs w:val="20"/>
          <w:lang w:val="uk-UA"/>
        </w:rPr>
        <w:t>*У разі застосовування зазначеної санкції З</w:t>
      </w:r>
      <w:r w:rsidRPr="004435F3">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C42909" w:rsidRDefault="00C42909" w:rsidP="00C42909"/>
    <w:p w:rsidR="00C42909" w:rsidRPr="0085150E" w:rsidRDefault="00C42909" w:rsidP="004435F3">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85150E">
        <w:rPr>
          <w:color w:val="000000"/>
        </w:rPr>
        <w:t>Ліцензію на господарську діяльність з будівництва об’єктів, що за класом наслідків (відповідальності) належать до об’єктів з середніми та значними наслідками (за переліком видів робіт згідно з додатком) :</w:t>
      </w:r>
      <w:r w:rsidRPr="0085150E">
        <w:rPr>
          <w:color w:val="000000"/>
          <w:lang w:eastAsia="uk-UA"/>
        </w:rPr>
        <w:t xml:space="preserve"> </w:t>
      </w:r>
    </w:p>
    <w:p w:rsidR="00C42909" w:rsidRPr="0085150E" w:rsidRDefault="00C42909" w:rsidP="00C42909">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jc w:val="both"/>
        <w:rPr>
          <w:color w:val="000000"/>
          <w:lang w:eastAsia="uk-UA"/>
        </w:rPr>
      </w:pPr>
      <w:r w:rsidRPr="0085150E">
        <w:rPr>
          <w:color w:val="000000"/>
          <w:lang w:eastAsia="uk-UA"/>
        </w:rPr>
        <w:t>а)</w:t>
      </w:r>
      <w:r w:rsidRPr="0085150E">
        <w:rPr>
          <w:color w:val="000000"/>
        </w:rPr>
        <w:t xml:space="preserve"> м</w:t>
      </w:r>
      <w:r w:rsidRPr="0085150E">
        <w:t xml:space="preserve">онтаж зовнішніх інженерних мереж, систем, приладів і засобів вимірювання обладнання зв’язку, сигналізації, радіо, телебачення, інформаційних мереж (код 2.02.06 клас наслідків СС2, СС3), </w:t>
      </w:r>
    </w:p>
    <w:p w:rsidR="00C42909" w:rsidRPr="0085150E" w:rsidRDefault="00C42909" w:rsidP="00C42909">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jc w:val="both"/>
        <w:rPr>
          <w:color w:val="000000"/>
          <w:lang w:eastAsia="uk-UA"/>
        </w:rPr>
      </w:pPr>
      <w:r w:rsidRPr="0085150E">
        <w:t>б) монтаж інженерних споруд (код 2.03.00, клас наслідків СС2, СС3)</w:t>
      </w:r>
      <w:r w:rsidRPr="0085150E">
        <w:rPr>
          <w:color w:val="000000"/>
        </w:rPr>
        <w:t>;</w:t>
      </w:r>
    </w:p>
    <w:p w:rsidR="00C42909" w:rsidRPr="0085150E" w:rsidRDefault="00C42909" w:rsidP="00C42909">
      <w:pPr>
        <w:tabs>
          <w:tab w:val="num" w:pos="252"/>
          <w:tab w:val="num" w:pos="299"/>
          <w:tab w:val="left" w:pos="851"/>
          <w:tab w:val="left" w:pos="1980"/>
          <w:tab w:val="center" w:pos="4677"/>
          <w:tab w:val="right" w:pos="9355"/>
        </w:tabs>
        <w:ind w:firstLine="567"/>
        <w:jc w:val="both"/>
      </w:pPr>
      <w:r w:rsidRPr="0085150E">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C42909" w:rsidRPr="00C42909" w:rsidRDefault="00C42909" w:rsidP="004435F3">
      <w:pPr>
        <w:contextualSpacing/>
      </w:pPr>
      <w:r w:rsidRPr="00C42909">
        <w:t>Декларацію відповідності матеріально- технічної бази вимогам законодавства з питань охорони праці із зазначенням наступних видів робіт:</w:t>
      </w:r>
    </w:p>
    <w:p w:rsidR="00C42909" w:rsidRPr="00C42909" w:rsidRDefault="00C42909" w:rsidP="00C42909">
      <w:pPr>
        <w:spacing w:after="200" w:line="276" w:lineRule="auto"/>
        <w:ind w:left="720"/>
        <w:contextualSpacing/>
      </w:pPr>
      <w:r w:rsidRPr="00C42909">
        <w:t>а) роботи що виконуються на висоті понад 1,3метра;</w:t>
      </w:r>
    </w:p>
    <w:p w:rsidR="00C42909" w:rsidRPr="00C42909" w:rsidRDefault="00C42909" w:rsidP="00C42909">
      <w:pPr>
        <w:spacing w:after="200" w:line="276" w:lineRule="auto"/>
        <w:ind w:left="720"/>
        <w:contextualSpacing/>
      </w:pPr>
      <w:r w:rsidRPr="00C42909">
        <w:lastRenderedPageBreak/>
        <w:t>б)роботи верхолазні;</w:t>
      </w:r>
    </w:p>
    <w:p w:rsidR="00C42909" w:rsidRPr="00C42909" w:rsidRDefault="00C42909" w:rsidP="00C42909">
      <w:pPr>
        <w:spacing w:after="200" w:line="276" w:lineRule="auto"/>
        <w:ind w:left="720"/>
        <w:contextualSpacing/>
      </w:pPr>
      <w:r w:rsidRPr="00C42909">
        <w:t>в) роботи , що виконуються з допомогою механічних підіймачів та будівельних підйомників</w:t>
      </w:r>
    </w:p>
    <w:p w:rsidR="004435F3" w:rsidRDefault="00C42909" w:rsidP="004435F3">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C42909">
        <w:t>власна довідка з інформацією про наявність працівників відповідної кваліфікації, які мають необхідні знання та досвід, оформлена згідно з вимогами Додатку №7 з наданням  посвідчень про перевірку знань з охорони праці;</w:t>
      </w:r>
    </w:p>
    <w:p w:rsidR="004435F3" w:rsidRPr="00100CFF" w:rsidRDefault="004435F3" w:rsidP="004435F3">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4435F3">
        <w:t xml:space="preserve"> </w:t>
      </w:r>
      <w:r w:rsidRPr="00100CFF">
        <w:t>власна довідка про забезпечення персоналу захисними засобами згідно встановлених Норм та спецодягом і спецвзуттям. Довідка надається в довільній формі;</w:t>
      </w:r>
    </w:p>
    <w:p w:rsidR="00C42909" w:rsidRPr="0085150E" w:rsidRDefault="00C42909" w:rsidP="00C42909">
      <w:pPr>
        <w:tabs>
          <w:tab w:val="left" w:pos="851"/>
          <w:tab w:val="left" w:pos="1980"/>
          <w:tab w:val="center" w:pos="4677"/>
          <w:tab w:val="right" w:pos="9355"/>
        </w:tabs>
        <w:ind w:firstLine="567"/>
        <w:jc w:val="both"/>
        <w:rPr>
          <w:lang w:eastAsia="uk-UA"/>
        </w:rPr>
      </w:pPr>
      <w:r w:rsidRPr="0085150E">
        <w:rPr>
          <w:b/>
          <w:lang w:eastAsia="uk-UA"/>
        </w:rPr>
        <w:t>У</w:t>
      </w:r>
      <w:r w:rsidRPr="0085150E">
        <w:rPr>
          <w:lang w:eastAsia="uk-UA"/>
        </w:rPr>
        <w:t xml:space="preserve">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повинен надати документи, що підтверджують її освітньо-кваліфікаційний рівень (кваліфікацію). </w:t>
      </w:r>
    </w:p>
    <w:p w:rsidR="004435F3" w:rsidRDefault="004435F3" w:rsidP="00C42909">
      <w:pPr>
        <w:tabs>
          <w:tab w:val="left" w:pos="851"/>
          <w:tab w:val="left" w:pos="1980"/>
          <w:tab w:val="center" w:pos="4677"/>
          <w:tab w:val="right" w:pos="9355"/>
        </w:tabs>
        <w:ind w:firstLine="567"/>
        <w:jc w:val="both"/>
      </w:pPr>
    </w:p>
    <w:p w:rsidR="00D241BA" w:rsidRDefault="00D241BA" w:rsidP="00C42909">
      <w:pPr>
        <w:pStyle w:val="HTML"/>
        <w:tabs>
          <w:tab w:val="clear" w:pos="916"/>
          <w:tab w:val="clear" w:pos="1832"/>
          <w:tab w:val="num" w:pos="1352"/>
          <w:tab w:val="num" w:pos="2911"/>
        </w:tabs>
        <w:ind w:left="16"/>
        <w:jc w:val="both"/>
      </w:pPr>
    </w:p>
    <w:p w:rsidR="00D241BA" w:rsidRPr="00100CFF" w:rsidRDefault="00D241BA" w:rsidP="00D241BA">
      <w:pPr>
        <w:pStyle w:val="HTML"/>
        <w:tabs>
          <w:tab w:val="clear" w:pos="916"/>
          <w:tab w:val="clear" w:pos="1832"/>
          <w:tab w:val="num" w:pos="1352"/>
          <w:tab w:val="num" w:pos="2911"/>
        </w:tabs>
        <w:jc w:val="both"/>
        <w:rPr>
          <w:rFonts w:ascii="Times New Roman" w:hAnsi="Times New Roman"/>
          <w:sz w:val="24"/>
        </w:rPr>
      </w:pPr>
      <w:r w:rsidRPr="00DB62D4">
        <w:rPr>
          <w:rFonts w:ascii="Times New Roman" w:hAnsi="Times New Roman"/>
          <w:sz w:val="24"/>
        </w:rPr>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може залучити потужності інших суб’єктів господарювання як субпідрядників</w:t>
      </w:r>
      <w:r>
        <w:rPr>
          <w:rFonts w:ascii="Times New Roman" w:hAnsi="Times New Roman"/>
          <w:sz w:val="24"/>
        </w:rPr>
        <w:t>/</w:t>
      </w:r>
      <w:r w:rsidRPr="00D241BA">
        <w:rPr>
          <w:rFonts w:ascii="Times New Roman" w:hAnsi="Times New Roman"/>
          <w:sz w:val="24"/>
        </w:rPr>
        <w:t xml:space="preserve"> </w:t>
      </w:r>
      <w:r w:rsidRPr="0073408B">
        <w:rPr>
          <w:rFonts w:ascii="Times New Roman" w:hAnsi="Times New Roman"/>
          <w:sz w:val="24"/>
        </w:rPr>
        <w:t>співвиконавця(</w:t>
      </w:r>
      <w:proofErr w:type="spellStart"/>
      <w:r w:rsidRPr="0073408B">
        <w:rPr>
          <w:rFonts w:ascii="Times New Roman" w:hAnsi="Times New Roman"/>
          <w:sz w:val="24"/>
        </w:rPr>
        <w:t>ців</w:t>
      </w:r>
      <w:proofErr w:type="spellEnd"/>
      <w:r>
        <w:rPr>
          <w:rFonts w:ascii="Times New Roman" w:hAnsi="Times New Roman"/>
          <w:sz w:val="24"/>
        </w:rPr>
        <w:t>)</w:t>
      </w:r>
      <w:r w:rsidRPr="00DB62D4">
        <w:rPr>
          <w:rFonts w:ascii="Times New Roman" w:hAnsi="Times New Roman"/>
          <w:sz w:val="24"/>
        </w:rPr>
        <w:t>.</w:t>
      </w:r>
      <w:r w:rsidRPr="0073408B">
        <w:rPr>
          <w:rFonts w:ascii="Times New Roman" w:hAnsi="Times New Roman"/>
          <w:sz w:val="24"/>
        </w:rPr>
        <w:t xml:space="preserve"> </w:t>
      </w:r>
      <w:r>
        <w:rPr>
          <w:rFonts w:ascii="Times New Roman" w:hAnsi="Times New Roman"/>
          <w:sz w:val="24"/>
        </w:rPr>
        <w:t xml:space="preserve">В такому разі  учасник додатково надає довідку </w:t>
      </w:r>
      <w:r w:rsidRPr="0073408B">
        <w:rPr>
          <w:rFonts w:ascii="Times New Roman" w:hAnsi="Times New Roman"/>
          <w:sz w:val="24"/>
        </w:rPr>
        <w:t>субпідрядника(</w:t>
      </w:r>
      <w:proofErr w:type="spellStart"/>
      <w:r w:rsidRPr="0073408B">
        <w:rPr>
          <w:rFonts w:ascii="Times New Roman" w:hAnsi="Times New Roman"/>
          <w:sz w:val="24"/>
        </w:rPr>
        <w:t>ків</w:t>
      </w:r>
      <w:proofErr w:type="spellEnd"/>
      <w:r w:rsidRPr="0073408B">
        <w:rPr>
          <w:rFonts w:ascii="Times New Roman" w:hAnsi="Times New Roman"/>
          <w:sz w:val="24"/>
        </w:rPr>
        <w:t>) /співвиконавця(</w:t>
      </w:r>
      <w:proofErr w:type="spellStart"/>
      <w:r w:rsidRPr="0073408B">
        <w:rPr>
          <w:rFonts w:ascii="Times New Roman" w:hAnsi="Times New Roman"/>
          <w:sz w:val="24"/>
        </w:rPr>
        <w:t>ців</w:t>
      </w:r>
      <w:proofErr w:type="spellEnd"/>
      <w:r w:rsidRPr="0073408B">
        <w:rPr>
          <w:rFonts w:ascii="Times New Roman" w:hAnsi="Times New Roman"/>
          <w:sz w:val="24"/>
        </w:rPr>
        <w:t xml:space="preserve">) з інформацією про наявність у нього працівників відповідної кваліфікації, які мають необхідні знання та досвід, оформленою згідно з вимогами </w:t>
      </w:r>
      <w:r w:rsidRPr="00100CFF">
        <w:rPr>
          <w:rFonts w:ascii="Times New Roman" w:hAnsi="Times New Roman"/>
          <w:sz w:val="24"/>
        </w:rPr>
        <w:t>Додатку №</w:t>
      </w:r>
      <w:r>
        <w:rPr>
          <w:rFonts w:ascii="Times New Roman" w:hAnsi="Times New Roman"/>
          <w:sz w:val="24"/>
        </w:rPr>
        <w:t>7</w:t>
      </w:r>
      <w:r w:rsidRPr="00100CFF">
        <w:rPr>
          <w:rFonts w:ascii="Times New Roman" w:hAnsi="Times New Roman"/>
          <w:sz w:val="24"/>
        </w:rPr>
        <w:t xml:space="preserve"> посвідчень про перевірку знань з охорони праці;</w:t>
      </w:r>
    </w:p>
    <w:p w:rsidR="00D241BA" w:rsidRPr="00100CFF" w:rsidRDefault="00D241BA" w:rsidP="00D241BA">
      <w:pPr>
        <w:pStyle w:val="HTML"/>
        <w:tabs>
          <w:tab w:val="clear" w:pos="916"/>
          <w:tab w:val="clear" w:pos="1832"/>
        </w:tabs>
        <w:jc w:val="both"/>
        <w:rPr>
          <w:rFonts w:ascii="Times New Roman" w:hAnsi="Times New Roman"/>
          <w:sz w:val="24"/>
        </w:rPr>
      </w:pPr>
      <w:r w:rsidRPr="00100CFF">
        <w:rPr>
          <w:rFonts w:ascii="Times New Roman" w:hAnsi="Times New Roman"/>
          <w:sz w:val="24"/>
        </w:rPr>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41BA" w:rsidRPr="00100CFF" w:rsidRDefault="00D241BA" w:rsidP="00D241B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91D40" w:rsidRPr="008245F0" w:rsidRDefault="00D91D40" w:rsidP="00C42909">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3"/>
        <w:jc w:val="both"/>
        <w:rPr>
          <w:lang w:eastAsia="uk-UA"/>
        </w:rPr>
      </w:pPr>
    </w:p>
    <w:p w:rsidR="00D91D40" w:rsidRPr="00973F05" w:rsidRDefault="00D91D40" w:rsidP="00D91D40">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w:t>
      </w:r>
      <w:proofErr w:type="spellStart"/>
      <w:r w:rsidRPr="00DB62D4">
        <w:rPr>
          <w:rFonts w:ascii="Times New Roman" w:hAnsi="Times New Roman"/>
          <w:sz w:val="24"/>
        </w:rPr>
        <w:t>mail</w:t>
      </w:r>
      <w:proofErr w:type="spellEnd"/>
      <w:r w:rsidRPr="00DB62D4">
        <w:rPr>
          <w:rFonts w:ascii="Times New Roman" w:hAnsi="Times New Roman"/>
          <w:sz w:val="24"/>
        </w:rPr>
        <w:t xml:space="preserve"> посадової особи контрагента, яка відповідала за виконання договору). </w:t>
      </w:r>
      <w:r w:rsidRPr="00973F05">
        <w:rPr>
          <w:rFonts w:ascii="Times New Roman" w:hAnsi="Times New Roman"/>
          <w:sz w:val="24"/>
        </w:rPr>
        <w:t>Аналогічним вважатиметься договір, предметом якого є роботи</w:t>
      </w:r>
      <w:r w:rsidR="00C42909" w:rsidRPr="00973F05">
        <w:rPr>
          <w:rFonts w:ascii="Times New Roman" w:hAnsi="Times New Roman"/>
          <w:sz w:val="24"/>
        </w:rPr>
        <w:t xml:space="preserve"> з будівництва каналів передачі даних з ПС за технологією ВОЛЗ</w:t>
      </w:r>
      <w:r w:rsidR="004435F3" w:rsidRPr="00973F05">
        <w:rPr>
          <w:rFonts w:ascii="Times New Roman" w:hAnsi="Times New Roman"/>
          <w:sz w:val="24"/>
        </w:rPr>
        <w:t>/</w:t>
      </w:r>
      <w:r w:rsidR="00C42909" w:rsidRPr="00973F05">
        <w:t xml:space="preserve"> </w:t>
      </w:r>
      <w:r w:rsidR="00C42909" w:rsidRPr="00973F05">
        <w:rPr>
          <w:rFonts w:ascii="Times New Roman" w:hAnsi="Times New Roman"/>
          <w:sz w:val="24"/>
        </w:rPr>
        <w:t xml:space="preserve">виконання робіт по  прокладанню </w:t>
      </w:r>
      <w:proofErr w:type="spellStart"/>
      <w:r w:rsidR="00C42909" w:rsidRPr="00973F05">
        <w:rPr>
          <w:rFonts w:ascii="Times New Roman" w:hAnsi="Times New Roman"/>
          <w:sz w:val="24"/>
        </w:rPr>
        <w:t>волоконно</w:t>
      </w:r>
      <w:proofErr w:type="spellEnd"/>
      <w:r w:rsidR="00C42909" w:rsidRPr="00973F05">
        <w:rPr>
          <w:rFonts w:ascii="Times New Roman" w:hAnsi="Times New Roman"/>
          <w:sz w:val="24"/>
        </w:rPr>
        <w:t xml:space="preserve"> - оптичного кабелю (ВОК) з ПС</w:t>
      </w:r>
      <w:r w:rsidRPr="00973F05">
        <w:rPr>
          <w:rFonts w:ascii="Times New Roman" w:hAnsi="Times New Roman"/>
          <w:sz w:val="24"/>
        </w:rPr>
        <w:t>. Довідка надається в довільній формі.</w:t>
      </w:r>
    </w:p>
    <w:p w:rsidR="00D91D40" w:rsidRPr="00DB62D4" w:rsidRDefault="00D91D40" w:rsidP="00D91D40">
      <w:pPr>
        <w:pStyle w:val="a5"/>
        <w:framePr w:hSpace="180" w:wrap="around" w:vAnchor="text" w:hAnchor="text" w:xAlign="right" w:y="1"/>
        <w:tabs>
          <w:tab w:val="clear" w:pos="4677"/>
          <w:tab w:val="clear" w:pos="9355"/>
          <w:tab w:val="num" w:pos="540"/>
        </w:tabs>
        <w:suppressOverlap/>
        <w:jc w:val="both"/>
      </w:pPr>
      <w:r w:rsidRPr="00DB62D4">
        <w:t>Довідка повинна супроводжуватись:</w:t>
      </w:r>
    </w:p>
    <w:p w:rsidR="00D91D40" w:rsidRPr="00DB62D4" w:rsidRDefault="00D91D40" w:rsidP="00D91D40">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 xml:space="preserve">реалізованим (реалізованими) договором (договорами), зазначеним у довідці </w:t>
      </w:r>
      <w:r>
        <w:rPr>
          <w:rFonts w:ascii="Times New Roman" w:hAnsi="Times New Roman"/>
          <w:sz w:val="24"/>
        </w:rPr>
        <w:t>.</w:t>
      </w:r>
    </w:p>
    <w:p w:rsidR="00D91D40" w:rsidRPr="00DB62D4" w:rsidRDefault="00D91D40" w:rsidP="00D91D40">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D91D40" w:rsidRDefault="00D91D40" w:rsidP="00D91D4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DB62D4">
        <w:t>довідкою (за останній місяць виконання договору) про вартість виконаних будівельних робіт та витрати за аналогічним договором</w:t>
      </w:r>
    </w:p>
    <w:p w:rsidR="00463A15" w:rsidRPr="008245F0" w:rsidRDefault="00463A15" w:rsidP="00D91D40">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У разі, якщо учасник спрощеної закупівлі планує залучати субпідрядника</w:t>
      </w:r>
      <w:r w:rsidR="00BE582F">
        <w:t>(</w:t>
      </w:r>
      <w:proofErr w:type="spellStart"/>
      <w:r w:rsidR="00BE582F">
        <w:t>ків</w:t>
      </w:r>
      <w:proofErr w:type="spellEnd"/>
      <w:r w:rsidR="00BE582F">
        <w:t>)</w:t>
      </w:r>
      <w:r w:rsidRPr="008245F0">
        <w:t xml:space="preserve"> </w:t>
      </w:r>
      <w:r w:rsidR="00BE582F">
        <w:t>/співвиконавця(</w:t>
      </w:r>
      <w:proofErr w:type="spellStart"/>
      <w:r w:rsidR="00BE582F">
        <w:t>ців</w:t>
      </w:r>
      <w:proofErr w:type="spellEnd"/>
      <w:r w:rsidR="00BE582F">
        <w:t>)</w:t>
      </w:r>
      <w:r w:rsidRPr="008245F0">
        <w:t xml:space="preserve"> до виконання робіт, вартість яких складає не менше, ніж 20% вартості договору про закупівлю, в пропозиції необхідно надати:</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8245F0">
        <w:t xml:space="preserve">власну довідку з інформацією про кожного суб’єкта господарювання, якого учасник спрощеної закупівлі планує </w:t>
      </w:r>
      <w:r w:rsidR="00BE582F">
        <w:t xml:space="preserve">залучати до виконання робіт як </w:t>
      </w:r>
      <w:r w:rsidR="00BE582F" w:rsidRPr="00BE582F">
        <w:t xml:space="preserve">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(із зазначенням назви організації, ідентифікаційного коду за ЄДРПОУ, юридичної та фізичної адреси, П.І.Б., посад керівників; переліку та обсягу робіт, які будуть виконуватись; телефону, факсу, e-</w:t>
      </w:r>
      <w:proofErr w:type="spellStart"/>
      <w:r w:rsidRPr="008245F0">
        <w:t>mail</w:t>
      </w:r>
      <w:proofErr w:type="spellEnd"/>
      <w:r w:rsidRPr="008245F0">
        <w:t>). Довідка надається в довільній формі.</w:t>
      </w:r>
    </w:p>
    <w:p w:rsidR="00463A15" w:rsidRPr="008245F0" w:rsidRDefault="00463A15" w:rsidP="00463A15">
      <w:pPr>
        <w:tabs>
          <w:tab w:val="left" w:pos="851"/>
          <w:tab w:val="left" w:pos="1980"/>
          <w:tab w:val="center" w:pos="4677"/>
          <w:tab w:val="right" w:pos="9355"/>
        </w:tabs>
        <w:ind w:firstLine="567"/>
        <w:jc w:val="both"/>
        <w:rPr>
          <w:bCs/>
        </w:rPr>
      </w:pPr>
      <w:r w:rsidRPr="008245F0">
        <w:t>Довідка</w:t>
      </w:r>
      <w:r w:rsidRPr="008245F0">
        <w:rPr>
          <w:bCs/>
        </w:rPr>
        <w:t xml:space="preserve"> повинна супроводжуватись:</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договором про наміри чи іншим документом, що підтверджує домовленість з суб’єктом господарювання, якого пропонується залучити в якості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листом-згодою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підтвердженням виконання робіт для потреб замовника (з обов’язковим наведенням переліку робіт, до виконання яких буде </w:t>
      </w:r>
      <w:r w:rsidRPr="008245F0">
        <w:lastRenderedPageBreak/>
        <w:t>залучатись субпідрядник, та списку обладнання, спеціальної техніки та механізмів, які будуть використовуватись для виконання робіт);</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інформацією про наявність у нього працівників відповідної кваліфікації, які мають необхідні знання та досвід, оформленою згідно з вимогами Додатку №5;</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оформленою згідно з вимогами Додатку №6;</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дозволами, наданими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 xml:space="preserve">Якщо учасник спрощеної закупівлі не передбачає залучати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до виконання робіт, які є предметом закупівлі, то він надає:</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власну довідку в довільній формі з вказаною інформацією.</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 xml:space="preserve"> </w:t>
      </w:r>
      <w:r w:rsidRPr="008245F0">
        <w:rPr>
          <w:b/>
          <w:bCs/>
        </w:rPr>
        <w:br w:type="page"/>
      </w: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r>
      <w:r w:rsidRPr="008245F0">
        <w:rPr>
          <w:b/>
          <w:bCs/>
        </w:rPr>
        <w:tab/>
        <w:t>Додаток 7.</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410"/>
        <w:gridCol w:w="1540"/>
        <w:gridCol w:w="1496"/>
        <w:gridCol w:w="851"/>
        <w:gridCol w:w="922"/>
        <w:gridCol w:w="1144"/>
        <w:gridCol w:w="1134"/>
        <w:gridCol w:w="1163"/>
      </w:tblGrid>
      <w:tr w:rsidR="00D241BA" w:rsidRPr="00100CFF" w:rsidTr="00D241BA">
        <w:tc>
          <w:tcPr>
            <w:tcW w:w="576" w:type="dxa"/>
            <w:vMerge w:val="restart"/>
            <w:shd w:val="clear" w:color="auto" w:fill="auto"/>
          </w:tcPr>
          <w:p w:rsidR="00D241BA" w:rsidRPr="00100CFF" w:rsidRDefault="00D241BA" w:rsidP="00D241BA">
            <w:pPr>
              <w:jc w:val="center"/>
            </w:pPr>
            <w:r w:rsidRPr="00100CFF">
              <w:t>№ з/п</w:t>
            </w:r>
          </w:p>
        </w:tc>
        <w:tc>
          <w:tcPr>
            <w:tcW w:w="1410" w:type="dxa"/>
            <w:vMerge w:val="restart"/>
            <w:shd w:val="clear" w:color="auto" w:fill="auto"/>
          </w:tcPr>
          <w:p w:rsidR="00D241BA" w:rsidRPr="00100CFF" w:rsidRDefault="00D241BA" w:rsidP="00D241BA">
            <w:pPr>
              <w:jc w:val="center"/>
            </w:pPr>
            <w:r w:rsidRPr="00100CFF">
              <w:t xml:space="preserve">Посада, </w:t>
            </w:r>
            <w:proofErr w:type="spellStart"/>
            <w:r w:rsidRPr="00100CFF">
              <w:t>спеціаль-ність</w:t>
            </w:r>
            <w:proofErr w:type="spellEnd"/>
          </w:p>
        </w:tc>
        <w:tc>
          <w:tcPr>
            <w:tcW w:w="1540" w:type="dxa"/>
            <w:vMerge w:val="restart"/>
            <w:shd w:val="clear" w:color="auto" w:fill="auto"/>
          </w:tcPr>
          <w:p w:rsidR="00D241BA" w:rsidRPr="00100CFF" w:rsidRDefault="00D241BA" w:rsidP="00D241BA">
            <w:pPr>
              <w:jc w:val="center"/>
            </w:pPr>
            <w:r w:rsidRPr="00100CFF">
              <w:t>ПІБ</w:t>
            </w:r>
          </w:p>
        </w:tc>
        <w:tc>
          <w:tcPr>
            <w:tcW w:w="1496" w:type="dxa"/>
            <w:vMerge w:val="restart"/>
            <w:shd w:val="clear" w:color="auto" w:fill="auto"/>
          </w:tcPr>
          <w:p w:rsidR="00D241BA" w:rsidRPr="00100CFF" w:rsidRDefault="00D241BA" w:rsidP="00D241BA">
            <w:pPr>
              <w:jc w:val="center"/>
            </w:pPr>
            <w:r w:rsidRPr="00100CFF">
              <w:t>Працює в даній організації постійно /тимчасово</w:t>
            </w:r>
          </w:p>
          <w:p w:rsidR="00D241BA" w:rsidRPr="00100CFF" w:rsidRDefault="00D241BA" w:rsidP="00D241BA">
            <w:pPr>
              <w:jc w:val="center"/>
            </w:pPr>
            <w:r w:rsidRPr="00100CFF">
              <w:t>(за трудовою чи цивільно-правовою угодою)</w:t>
            </w:r>
          </w:p>
        </w:tc>
        <w:tc>
          <w:tcPr>
            <w:tcW w:w="1773" w:type="dxa"/>
            <w:gridSpan w:val="2"/>
            <w:shd w:val="clear" w:color="auto" w:fill="auto"/>
            <w:vAlign w:val="center"/>
          </w:tcPr>
          <w:p w:rsidR="00D241BA" w:rsidRPr="00100CFF" w:rsidRDefault="00D241BA" w:rsidP="00D241BA">
            <w:pPr>
              <w:jc w:val="center"/>
            </w:pPr>
            <w:r w:rsidRPr="00100CFF">
              <w:t>Досвід роботи</w:t>
            </w:r>
          </w:p>
        </w:tc>
        <w:tc>
          <w:tcPr>
            <w:tcW w:w="1144" w:type="dxa"/>
            <w:vMerge w:val="restart"/>
            <w:vAlign w:val="center"/>
          </w:tcPr>
          <w:p w:rsidR="00D241BA" w:rsidRPr="00100CFF" w:rsidRDefault="00D241BA" w:rsidP="00D241BA">
            <w:pPr>
              <w:jc w:val="center"/>
            </w:pPr>
            <w:r w:rsidRPr="00100CFF">
              <w:t>Освіта,</w:t>
            </w:r>
          </w:p>
          <w:p w:rsidR="00D241BA" w:rsidRPr="00100CFF" w:rsidRDefault="00D241BA" w:rsidP="00D241BA">
            <w:pPr>
              <w:jc w:val="center"/>
            </w:pPr>
            <w:r w:rsidRPr="00100CFF">
              <w:t>кваліфікація</w:t>
            </w:r>
          </w:p>
        </w:tc>
        <w:tc>
          <w:tcPr>
            <w:tcW w:w="1134" w:type="dxa"/>
            <w:vMerge w:val="restart"/>
          </w:tcPr>
          <w:p w:rsidR="00D241BA" w:rsidRPr="00100CFF" w:rsidRDefault="00D241BA" w:rsidP="00D241BA">
            <w:pPr>
              <w:jc w:val="center"/>
            </w:pPr>
            <w:r w:rsidRPr="00100CFF">
              <w:t xml:space="preserve">Дата проведення </w:t>
            </w:r>
            <w:proofErr w:type="spellStart"/>
            <w:r w:rsidRPr="00100CFF">
              <w:t>перевір-ки</w:t>
            </w:r>
            <w:proofErr w:type="spellEnd"/>
            <w:r w:rsidRPr="00100CFF">
              <w:t xml:space="preserve"> знань, група з </w:t>
            </w:r>
            <w:proofErr w:type="spellStart"/>
            <w:r w:rsidRPr="00100CFF">
              <w:t>електро</w:t>
            </w:r>
            <w:proofErr w:type="spellEnd"/>
            <w:r w:rsidRPr="00100CFF">
              <w:t>-безпеки,</w:t>
            </w:r>
          </w:p>
          <w:p w:rsidR="00D241BA" w:rsidRPr="00100CFF" w:rsidRDefault="00D241BA" w:rsidP="00D241BA">
            <w:pPr>
              <w:jc w:val="center"/>
            </w:pPr>
            <w:r w:rsidRPr="00100CFF">
              <w:t>**</w:t>
            </w:r>
          </w:p>
        </w:tc>
        <w:tc>
          <w:tcPr>
            <w:tcW w:w="1163" w:type="dxa"/>
            <w:vMerge w:val="restart"/>
            <w:vAlign w:val="center"/>
          </w:tcPr>
          <w:p w:rsidR="00D241BA" w:rsidRPr="00100CFF" w:rsidRDefault="00D241BA" w:rsidP="00D241BA">
            <w:pPr>
              <w:jc w:val="center"/>
            </w:pPr>
            <w:r w:rsidRPr="00100CFF">
              <w:t>Дата і висновок комісії медичного закладу про придатність працівника до виконання робіт підвищеної небезпеки, ***</w:t>
            </w:r>
          </w:p>
        </w:tc>
      </w:tr>
      <w:tr w:rsidR="00D241BA" w:rsidRPr="00100CFF" w:rsidTr="00D241BA">
        <w:tc>
          <w:tcPr>
            <w:tcW w:w="576" w:type="dxa"/>
            <w:vMerge/>
            <w:shd w:val="clear" w:color="auto" w:fill="auto"/>
          </w:tcPr>
          <w:p w:rsidR="00D241BA" w:rsidRPr="00100CFF" w:rsidRDefault="00D241BA" w:rsidP="00D241BA">
            <w:pPr>
              <w:jc w:val="center"/>
              <w:rPr>
                <w:rFonts w:eastAsia="Times New Roman CYR" w:cs="Times New Roman CYR"/>
                <w:b/>
                <w:lang w:bidi="ru-RU"/>
              </w:rPr>
            </w:pPr>
          </w:p>
        </w:tc>
        <w:tc>
          <w:tcPr>
            <w:tcW w:w="1410" w:type="dxa"/>
            <w:vMerge/>
            <w:shd w:val="clear" w:color="auto" w:fill="auto"/>
          </w:tcPr>
          <w:p w:rsidR="00D241BA" w:rsidRPr="00100CFF" w:rsidRDefault="00D241BA" w:rsidP="00D241BA">
            <w:pPr>
              <w:jc w:val="center"/>
              <w:rPr>
                <w:rFonts w:eastAsia="Times New Roman CYR" w:cs="Times New Roman CYR"/>
                <w:b/>
                <w:lang w:bidi="ru-RU"/>
              </w:rPr>
            </w:pPr>
          </w:p>
        </w:tc>
        <w:tc>
          <w:tcPr>
            <w:tcW w:w="1540" w:type="dxa"/>
            <w:vMerge/>
            <w:shd w:val="clear" w:color="auto" w:fill="auto"/>
          </w:tcPr>
          <w:p w:rsidR="00D241BA" w:rsidRPr="00100CFF" w:rsidRDefault="00D241BA" w:rsidP="00D241BA">
            <w:pPr>
              <w:jc w:val="center"/>
              <w:rPr>
                <w:rFonts w:eastAsia="Times New Roman CYR" w:cs="Times New Roman CYR"/>
                <w:b/>
                <w:lang w:bidi="ru-RU"/>
              </w:rPr>
            </w:pPr>
          </w:p>
        </w:tc>
        <w:tc>
          <w:tcPr>
            <w:tcW w:w="1496" w:type="dxa"/>
            <w:vMerge/>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vAlign w:val="center"/>
          </w:tcPr>
          <w:p w:rsidR="00D241BA" w:rsidRPr="00100CFF" w:rsidRDefault="00D241BA" w:rsidP="00D241BA">
            <w:pPr>
              <w:jc w:val="center"/>
            </w:pPr>
            <w:r w:rsidRPr="00100CFF">
              <w:t>за фахом</w:t>
            </w:r>
          </w:p>
        </w:tc>
        <w:tc>
          <w:tcPr>
            <w:tcW w:w="922" w:type="dxa"/>
            <w:shd w:val="clear" w:color="auto" w:fill="auto"/>
            <w:vAlign w:val="center"/>
          </w:tcPr>
          <w:p w:rsidR="00D241BA" w:rsidRPr="00100CFF" w:rsidRDefault="00D241BA" w:rsidP="00D241BA">
            <w:pPr>
              <w:jc w:val="center"/>
            </w:pPr>
            <w:r w:rsidRPr="00100CFF">
              <w:t>на займаній посаді</w:t>
            </w:r>
          </w:p>
        </w:tc>
        <w:tc>
          <w:tcPr>
            <w:tcW w:w="1144" w:type="dxa"/>
            <w:vMerge/>
            <w:vAlign w:val="center"/>
          </w:tcPr>
          <w:p w:rsidR="00D241BA" w:rsidRPr="00100CFF" w:rsidRDefault="00D241BA" w:rsidP="00D241BA">
            <w:pPr>
              <w:jc w:val="center"/>
              <w:rPr>
                <w:b/>
              </w:rPr>
            </w:pPr>
          </w:p>
        </w:tc>
        <w:tc>
          <w:tcPr>
            <w:tcW w:w="1134" w:type="dxa"/>
            <w:vMerge/>
          </w:tcPr>
          <w:p w:rsidR="00D241BA" w:rsidRPr="00100CFF" w:rsidRDefault="00D241BA" w:rsidP="00D241BA">
            <w:pPr>
              <w:jc w:val="center"/>
              <w:rPr>
                <w:b/>
              </w:rPr>
            </w:pPr>
          </w:p>
        </w:tc>
        <w:tc>
          <w:tcPr>
            <w:tcW w:w="1163" w:type="dxa"/>
            <w:vMerge/>
            <w:vAlign w:val="center"/>
          </w:tcPr>
          <w:p w:rsidR="00D241BA" w:rsidRPr="00100CFF" w:rsidRDefault="00D241BA" w:rsidP="00D241BA">
            <w:pPr>
              <w:jc w:val="center"/>
              <w:rPr>
                <w:b/>
              </w:rPr>
            </w:pPr>
          </w:p>
        </w:tc>
      </w:tr>
      <w:tr w:rsidR="00D241BA" w:rsidRPr="00100CFF" w:rsidTr="00D241BA">
        <w:tc>
          <w:tcPr>
            <w:tcW w:w="57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6</w:t>
            </w:r>
          </w:p>
        </w:tc>
        <w:tc>
          <w:tcPr>
            <w:tcW w:w="114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7</w:t>
            </w:r>
          </w:p>
        </w:tc>
        <w:tc>
          <w:tcPr>
            <w:tcW w:w="1134"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8</w:t>
            </w:r>
          </w:p>
        </w:tc>
        <w:tc>
          <w:tcPr>
            <w:tcW w:w="1163" w:type="dxa"/>
          </w:tcPr>
          <w:p w:rsidR="00D241BA" w:rsidRPr="00100CFF" w:rsidRDefault="00D241BA" w:rsidP="00D241BA">
            <w:pPr>
              <w:jc w:val="center"/>
              <w:rPr>
                <w:rFonts w:eastAsia="Times New Roman CYR" w:cs="Times New Roman CYR"/>
                <w:lang w:bidi="ru-RU"/>
              </w:rPr>
            </w:pPr>
            <w:r w:rsidRPr="00100CFF">
              <w:rPr>
                <w:rFonts w:eastAsia="Times New Roman CYR" w:cs="Times New Roman CYR"/>
                <w:lang w:bidi="ru-RU"/>
              </w:rPr>
              <w:t>9</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Назва організації</w:t>
            </w: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 Керівники*</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rPr>
                <w:i/>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 Інженер з охорони праці або особа, яка виконує функції служби охорони праці згідно наказу по підприємству</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center"/>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ІІІ. Інженерно-технічний персонал (майстри, інженери), який організовує роботи на об’єктах</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10236" w:type="dxa"/>
            <w:gridSpan w:val="9"/>
            <w:shd w:val="clear" w:color="auto" w:fill="auto"/>
          </w:tcPr>
          <w:p w:rsidR="00D241BA" w:rsidRPr="00100CFF" w:rsidRDefault="00D241BA" w:rsidP="00D241BA">
            <w:pPr>
              <w:jc w:val="center"/>
              <w:rPr>
                <w:rFonts w:eastAsia="Times New Roman CYR" w:cs="Times New Roman CYR"/>
                <w:b/>
                <w:lang w:bidi="ru-RU"/>
              </w:rPr>
            </w:pPr>
            <w:r w:rsidRPr="00100CFF">
              <w:rPr>
                <w:b/>
              </w:rPr>
              <w:t>І</w:t>
            </w:r>
            <w:r w:rsidRPr="00100CFF">
              <w:rPr>
                <w:b/>
                <w:lang w:val="en-US"/>
              </w:rPr>
              <w:t>V</w:t>
            </w:r>
            <w:r w:rsidRPr="00100CFF">
              <w:rPr>
                <w:b/>
              </w:rPr>
              <w:t>. Робітничий персонал, який виконує капітальні ремонти, роботи з модернізації, будівництва та реконструкції на об’єктах АТ</w:t>
            </w:r>
          </w:p>
        </w:tc>
      </w:tr>
      <w:tr w:rsidR="00D241BA" w:rsidRPr="00100CFF" w:rsidTr="00D241BA">
        <w:tc>
          <w:tcPr>
            <w:tcW w:w="576" w:type="dxa"/>
            <w:shd w:val="clear" w:color="auto" w:fill="auto"/>
          </w:tcPr>
          <w:p w:rsidR="00D241BA" w:rsidRPr="00100CFF" w:rsidRDefault="00D241BA" w:rsidP="00D241BA">
            <w:pPr>
              <w:jc w:val="center"/>
            </w:pPr>
            <w:r w:rsidRPr="00100CFF">
              <w:t>1</w:t>
            </w:r>
          </w:p>
        </w:tc>
        <w:tc>
          <w:tcPr>
            <w:tcW w:w="1410" w:type="dxa"/>
            <w:shd w:val="clear" w:color="auto" w:fill="auto"/>
          </w:tcPr>
          <w:p w:rsidR="00D241BA" w:rsidRPr="00100CFF" w:rsidRDefault="00D241BA" w:rsidP="00D241BA">
            <w:pPr>
              <w:jc w:val="both"/>
              <w:rPr>
                <w:b/>
              </w:rPr>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r w:rsidR="00D241BA" w:rsidRPr="00100CFF" w:rsidTr="00D241BA">
        <w:tc>
          <w:tcPr>
            <w:tcW w:w="576" w:type="dxa"/>
            <w:shd w:val="clear" w:color="auto" w:fill="auto"/>
          </w:tcPr>
          <w:p w:rsidR="00D241BA" w:rsidRPr="00100CFF" w:rsidRDefault="00D241BA" w:rsidP="00D241BA">
            <w:pPr>
              <w:jc w:val="center"/>
            </w:pPr>
            <w:r w:rsidRPr="00100CFF">
              <w:t>2…</w:t>
            </w:r>
          </w:p>
        </w:tc>
        <w:tc>
          <w:tcPr>
            <w:tcW w:w="1410" w:type="dxa"/>
            <w:shd w:val="clear" w:color="auto" w:fill="auto"/>
          </w:tcPr>
          <w:p w:rsidR="00D241BA" w:rsidRPr="00100CFF" w:rsidRDefault="00D241BA" w:rsidP="00D241BA">
            <w:pPr>
              <w:jc w:val="both"/>
            </w:pPr>
          </w:p>
        </w:tc>
        <w:tc>
          <w:tcPr>
            <w:tcW w:w="1540" w:type="dxa"/>
            <w:shd w:val="clear" w:color="auto" w:fill="auto"/>
          </w:tcPr>
          <w:p w:rsidR="00D241BA" w:rsidRPr="00100CFF" w:rsidRDefault="00D241BA" w:rsidP="00D241BA">
            <w:pPr>
              <w:jc w:val="center"/>
              <w:rPr>
                <w:rFonts w:eastAsia="Times New Roman CYR" w:cs="Times New Roman CYR"/>
                <w:b/>
                <w:lang w:bidi="ru-RU"/>
              </w:rPr>
            </w:pPr>
          </w:p>
        </w:tc>
        <w:tc>
          <w:tcPr>
            <w:tcW w:w="1496" w:type="dxa"/>
            <w:shd w:val="clear" w:color="auto" w:fill="auto"/>
          </w:tcPr>
          <w:p w:rsidR="00D241BA" w:rsidRPr="00100CFF" w:rsidRDefault="00D241BA" w:rsidP="00D241BA">
            <w:pPr>
              <w:jc w:val="center"/>
              <w:rPr>
                <w:rFonts w:eastAsia="Times New Roman CYR" w:cs="Times New Roman CYR"/>
                <w:b/>
                <w:lang w:bidi="ru-RU"/>
              </w:rPr>
            </w:pPr>
          </w:p>
        </w:tc>
        <w:tc>
          <w:tcPr>
            <w:tcW w:w="851" w:type="dxa"/>
            <w:shd w:val="clear" w:color="auto" w:fill="auto"/>
          </w:tcPr>
          <w:p w:rsidR="00D241BA" w:rsidRPr="00100CFF" w:rsidRDefault="00D241BA" w:rsidP="00D241BA">
            <w:pPr>
              <w:jc w:val="center"/>
              <w:rPr>
                <w:rFonts w:eastAsia="Times New Roman CYR" w:cs="Times New Roman CYR"/>
                <w:b/>
                <w:lang w:bidi="ru-RU"/>
              </w:rPr>
            </w:pPr>
          </w:p>
        </w:tc>
        <w:tc>
          <w:tcPr>
            <w:tcW w:w="922" w:type="dxa"/>
            <w:shd w:val="clear" w:color="auto" w:fill="auto"/>
          </w:tcPr>
          <w:p w:rsidR="00D241BA" w:rsidRPr="00100CFF" w:rsidRDefault="00D241BA" w:rsidP="00D241BA">
            <w:pPr>
              <w:jc w:val="center"/>
              <w:rPr>
                <w:rFonts w:eastAsia="Times New Roman CYR" w:cs="Times New Roman CYR"/>
                <w:b/>
                <w:lang w:bidi="ru-RU"/>
              </w:rPr>
            </w:pPr>
          </w:p>
        </w:tc>
        <w:tc>
          <w:tcPr>
            <w:tcW w:w="1144" w:type="dxa"/>
          </w:tcPr>
          <w:p w:rsidR="00D241BA" w:rsidRPr="00100CFF" w:rsidRDefault="00D241BA" w:rsidP="00D241BA">
            <w:pPr>
              <w:jc w:val="center"/>
              <w:rPr>
                <w:rFonts w:eastAsia="Times New Roman CYR" w:cs="Times New Roman CYR"/>
                <w:b/>
                <w:lang w:bidi="ru-RU"/>
              </w:rPr>
            </w:pPr>
          </w:p>
        </w:tc>
        <w:tc>
          <w:tcPr>
            <w:tcW w:w="1134" w:type="dxa"/>
          </w:tcPr>
          <w:p w:rsidR="00D241BA" w:rsidRPr="00100CFF" w:rsidRDefault="00D241BA" w:rsidP="00D241BA">
            <w:pPr>
              <w:jc w:val="center"/>
              <w:rPr>
                <w:rFonts w:eastAsia="Times New Roman CYR" w:cs="Times New Roman CYR"/>
                <w:b/>
                <w:lang w:bidi="ru-RU"/>
              </w:rPr>
            </w:pPr>
          </w:p>
        </w:tc>
        <w:tc>
          <w:tcPr>
            <w:tcW w:w="1163" w:type="dxa"/>
          </w:tcPr>
          <w:p w:rsidR="00D241BA" w:rsidRPr="00100CFF" w:rsidRDefault="00D241BA" w:rsidP="00D241BA">
            <w:pPr>
              <w:jc w:val="center"/>
              <w:rPr>
                <w:rFonts w:eastAsia="Times New Roman CYR" w:cs="Times New Roman CYR"/>
                <w:b/>
                <w:lang w:bidi="ru-RU"/>
              </w:rPr>
            </w:pPr>
          </w:p>
        </w:tc>
      </w:tr>
    </w:tbl>
    <w:p w:rsidR="00D241BA" w:rsidRPr="00100CFF" w:rsidRDefault="00D241BA" w:rsidP="00D241BA">
      <w:pPr>
        <w:jc w:val="both"/>
      </w:pPr>
    </w:p>
    <w:p w:rsidR="00D241BA" w:rsidRPr="0073408B" w:rsidRDefault="00D241BA" w:rsidP="00364A45">
      <w:pPr>
        <w:jc w:val="both"/>
      </w:pPr>
      <w:r w:rsidRPr="00100CFF">
        <w:t>*</w:t>
      </w:r>
    </w:p>
    <w:p w:rsidR="00D241BA" w:rsidRPr="0073408B" w:rsidRDefault="00D241BA" w:rsidP="00D241BA">
      <w:pPr>
        <w:ind w:left="7380"/>
        <w:jc w:val="right"/>
        <w:rPr>
          <w:rFonts w:eastAsia="Times New Roman CYR" w:cs="Times New Roman CYR"/>
          <w:b/>
          <w:bCs/>
          <w:lang w:bidi="ru-RU"/>
        </w:rPr>
      </w:pPr>
    </w:p>
    <w:p w:rsidR="00D241BA" w:rsidRPr="0073408B" w:rsidRDefault="00D241BA" w:rsidP="00D241BA">
      <w:pPr>
        <w:tabs>
          <w:tab w:val="left" w:pos="3402"/>
          <w:tab w:val="left" w:pos="6804"/>
        </w:tabs>
        <w:jc w:val="center"/>
        <w:rPr>
          <w:b/>
          <w:i/>
        </w:rPr>
      </w:pPr>
    </w:p>
    <w:p w:rsidR="00D241BA" w:rsidRPr="0073408B" w:rsidRDefault="00D241BA" w:rsidP="00D241BA">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D241BA" w:rsidRPr="0073408B" w:rsidRDefault="00D241BA" w:rsidP="00D241BA"/>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C669D1" w:rsidRPr="008245F0" w:rsidRDefault="00C669D1" w:rsidP="00C669D1">
      <w:pPr>
        <w:jc w:val="right"/>
        <w:rPr>
          <w:b/>
          <w:bCs/>
        </w:rPr>
      </w:pPr>
      <w:r w:rsidRPr="008245F0">
        <w:rPr>
          <w:b/>
          <w:bCs/>
        </w:rPr>
        <w:t>Додаток №</w:t>
      </w:r>
      <w:r w:rsidR="00052E03" w:rsidRPr="008245F0">
        <w:rPr>
          <w:b/>
          <w:bCs/>
        </w:rPr>
        <w:t>8</w:t>
      </w:r>
    </w:p>
    <w:p w:rsidR="00C669D1" w:rsidRPr="008245F0" w:rsidRDefault="00C669D1" w:rsidP="00C669D1">
      <w:pPr>
        <w:jc w:val="center"/>
        <w:rPr>
          <w:b/>
          <w:color w:val="000000" w:themeColor="text1"/>
        </w:rPr>
      </w:pPr>
      <w:r w:rsidRPr="008245F0">
        <w:rPr>
          <w:b/>
          <w:color w:val="000000" w:themeColor="text1"/>
        </w:rPr>
        <w:lastRenderedPageBreak/>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4" w:tgtFrame="_blank" w:history="1">
        <w:r w:rsidRPr="008245F0">
          <w:t>«Про електронні документи та електронний документообіг</w:t>
        </w:r>
      </w:hyperlink>
      <w:r w:rsidRPr="008245F0">
        <w:t>» та </w:t>
      </w:r>
      <w:hyperlink r:id="rId15"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6"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xml:space="preserve">,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 Стандартні характеристики, вимоги, умовні </w:t>
      </w:r>
      <w:r w:rsidR="00ED74FF" w:rsidRPr="008245F0">
        <w:rPr>
          <w:color w:val="000000" w:themeColor="text1"/>
        </w:rPr>
        <w:lastRenderedPageBreak/>
        <w:t>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p>
    <w:p w:rsidR="00C669D1" w:rsidRPr="008245F0" w:rsidRDefault="00C669D1" w:rsidP="00A30100">
      <w:pPr>
        <w:tabs>
          <w:tab w:val="left" w:pos="851"/>
        </w:tabs>
        <w:ind w:firstLine="567"/>
        <w:jc w:val="both"/>
      </w:pPr>
      <w:r w:rsidRPr="008245F0">
        <w:t xml:space="preserve">У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Файли повинні бути розподілені в окремі папки, документи повинні відповідати змісту назви папки, кожний документ в папці подається окремим файлом.</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lastRenderedPageBreak/>
        <w:t>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C669D1">
      <w:pPr>
        <w:jc w:val="both"/>
        <w:rPr>
          <w:bCs/>
          <w:sz w:val="22"/>
          <w:szCs w:val="22"/>
        </w:rPr>
      </w:pP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lastRenderedPageBreak/>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rPr>
          <w:rFonts w:eastAsia="Calibri"/>
          <w:bCs/>
        </w:rPr>
        <w:t>.</w:t>
      </w:r>
    </w:p>
    <w:p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656A31">
      <w:pPr>
        <w:pStyle w:val="afd"/>
        <w:numPr>
          <w:ilvl w:val="0"/>
          <w:numId w:val="18"/>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656A31">
      <w:pPr>
        <w:pStyle w:val="afd"/>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lastRenderedPageBreak/>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lastRenderedPageBreak/>
        <w:t>Переможець спрощеної закупівлі під час укладення договору про закупівлю повинен надати:</w:t>
      </w:r>
    </w:p>
    <w:p w:rsidR="00656A31" w:rsidRPr="00656A31" w:rsidRDefault="00656A31" w:rsidP="00656A31">
      <w:pPr>
        <w:numPr>
          <w:ilvl w:val="0"/>
          <w:numId w:val="19"/>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656A31">
      <w:pPr>
        <w:pStyle w:val="afd"/>
        <w:numPr>
          <w:ilvl w:val="0"/>
          <w:numId w:val="19"/>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lastRenderedPageBreak/>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656A31">
      <w:pPr>
        <w:pStyle w:val="afd"/>
        <w:numPr>
          <w:ilvl w:val="0"/>
          <w:numId w:val="20"/>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D241BA">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EE" w:rsidRDefault="003372EE">
      <w:r>
        <w:separator/>
      </w:r>
    </w:p>
  </w:endnote>
  <w:endnote w:type="continuationSeparator" w:id="0">
    <w:p w:rsidR="003372EE" w:rsidRDefault="0033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80" w:rsidRDefault="00257C80"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257C80" w:rsidRDefault="00257C80"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C80" w:rsidRDefault="00257C80"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B7353">
      <w:rPr>
        <w:rStyle w:val="a9"/>
        <w:noProof/>
      </w:rPr>
      <w:t>2</w:t>
    </w:r>
    <w:r>
      <w:rPr>
        <w:rStyle w:val="a9"/>
      </w:rPr>
      <w:fldChar w:fldCharType="end"/>
    </w:r>
  </w:p>
  <w:p w:rsidR="00257C80" w:rsidRDefault="00257C80" w:rsidP="007A4B6C">
    <w:pPr>
      <w:pStyle w:val="a5"/>
      <w:framePr w:wrap="around" w:vAnchor="text" w:hAnchor="margin" w:xAlign="right" w:y="1"/>
      <w:jc w:val="center"/>
      <w:rPr>
        <w:rStyle w:val="a9"/>
      </w:rPr>
    </w:pPr>
  </w:p>
  <w:p w:rsidR="00257C80" w:rsidRDefault="00257C80" w:rsidP="009B0AC3">
    <w:pPr>
      <w:pStyle w:val="a5"/>
      <w:framePr w:wrap="around" w:vAnchor="text" w:hAnchor="margin" w:y="1"/>
      <w:ind w:right="360"/>
      <w:rPr>
        <w:rStyle w:val="a9"/>
      </w:rPr>
    </w:pPr>
  </w:p>
  <w:p w:rsidR="00257C80" w:rsidRDefault="00257C80"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EE" w:rsidRDefault="003372EE">
      <w:r>
        <w:separator/>
      </w:r>
    </w:p>
  </w:footnote>
  <w:footnote w:type="continuationSeparator" w:id="0">
    <w:p w:rsidR="003372EE" w:rsidRDefault="0033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C3FB8"/>
    <w:multiLevelType w:val="hybridMultilevel"/>
    <w:tmpl w:val="5114F4DC"/>
    <w:lvl w:ilvl="0" w:tplc="9842946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8658801A"/>
    <w:lvl w:ilvl="0" w:tplc="C980B51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E796CA9"/>
    <w:multiLevelType w:val="multilevel"/>
    <w:tmpl w:val="0016A8A4"/>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0F3C2AC0"/>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D341EB"/>
    <w:multiLevelType w:val="hybridMultilevel"/>
    <w:tmpl w:val="36F26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716B87"/>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096D5A"/>
    <w:multiLevelType w:val="hybridMultilevel"/>
    <w:tmpl w:val="3C9A47B4"/>
    <w:lvl w:ilvl="0" w:tplc="8730D5D0">
      <w:start w:val="7"/>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675725"/>
    <w:multiLevelType w:val="multilevel"/>
    <w:tmpl w:val="8D4E804A"/>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left="-284"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EA03A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6E4C3E"/>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4DEF0ED7"/>
    <w:multiLevelType w:val="multilevel"/>
    <w:tmpl w:val="0016A8A4"/>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4F292742"/>
    <w:multiLevelType w:val="hybridMultilevel"/>
    <w:tmpl w:val="B57CE24A"/>
    <w:lvl w:ilvl="0" w:tplc="4D841A2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A746CCC"/>
    <w:multiLevelType w:val="multilevel"/>
    <w:tmpl w:val="5C861C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E50F81"/>
    <w:multiLevelType w:val="hybridMultilevel"/>
    <w:tmpl w:val="027CC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1C3406C"/>
    <w:multiLevelType w:val="hybridMultilevel"/>
    <w:tmpl w:val="414EB852"/>
    <w:lvl w:ilvl="0" w:tplc="3BFA421A">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1" w15:restartNumberingAfterBreak="0">
    <w:nsid w:val="785647C5"/>
    <w:multiLevelType w:val="hybridMultilevel"/>
    <w:tmpl w:val="094E37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6"/>
  </w:num>
  <w:num w:numId="4">
    <w:abstractNumId w:val="22"/>
    <w:lvlOverride w:ilvl="0">
      <w:startOverride w:val="1"/>
    </w:lvlOverride>
  </w:num>
  <w:num w:numId="5">
    <w:abstractNumId w:val="10"/>
  </w:num>
  <w:num w:numId="6">
    <w:abstractNumId w:val="17"/>
  </w:num>
  <w:num w:numId="7">
    <w:abstractNumId w:val="3"/>
  </w:num>
  <w:num w:numId="8">
    <w:abstractNumId w:val="9"/>
  </w:num>
  <w:num w:numId="9">
    <w:abstractNumId w:val="14"/>
  </w:num>
  <w:num w:numId="10">
    <w:abstractNumId w:val="5"/>
  </w:num>
  <w:num w:numId="11">
    <w:abstractNumId w:val="11"/>
  </w:num>
  <w:num w:numId="12">
    <w:abstractNumId w:val="20"/>
  </w:num>
  <w:num w:numId="13">
    <w:abstractNumId w:val="25"/>
  </w:num>
  <w:num w:numId="14">
    <w:abstractNumId w:val="4"/>
  </w:num>
  <w:num w:numId="15">
    <w:abstractNumId w:val="18"/>
  </w:num>
  <w:num w:numId="16">
    <w:abstractNumId w:val="2"/>
  </w:num>
  <w:num w:numId="17">
    <w:abstractNumId w:val="16"/>
  </w:num>
  <w:num w:numId="18">
    <w:abstractNumId w:val="12"/>
  </w:num>
  <w:num w:numId="19">
    <w:abstractNumId w:val="15"/>
  </w:num>
  <w:num w:numId="20">
    <w:abstractNumId w:val="19"/>
  </w:num>
  <w:num w:numId="21">
    <w:abstractNumId w:val="24"/>
  </w:num>
  <w:num w:numId="22">
    <w:abstractNumId w:val="8"/>
  </w:num>
  <w:num w:numId="23">
    <w:abstractNumId w:val="29"/>
  </w:num>
  <w:num w:numId="24">
    <w:abstractNumId w:val="21"/>
  </w:num>
  <w:num w:numId="25">
    <w:abstractNumId w:val="27"/>
  </w:num>
  <w:num w:numId="26">
    <w:abstractNumId w:val="7"/>
  </w:num>
  <w:num w:numId="27">
    <w:abstractNumId w:val="22"/>
  </w:num>
  <w:num w:numId="28">
    <w:abstractNumId w:val="28"/>
  </w:num>
  <w:num w:numId="29">
    <w:abstractNumId w:val="31"/>
  </w:num>
  <w:num w:numId="30">
    <w:abstractNumId w:val="13"/>
  </w:num>
  <w:num w:numId="31">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8D9"/>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C80"/>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6740"/>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2EE"/>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A45"/>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5F3"/>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353"/>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FF2"/>
    <w:rsid w:val="004C455E"/>
    <w:rsid w:val="004C48EF"/>
    <w:rsid w:val="004C5142"/>
    <w:rsid w:val="004C52C8"/>
    <w:rsid w:val="004C5774"/>
    <w:rsid w:val="004C57A7"/>
    <w:rsid w:val="004C5876"/>
    <w:rsid w:val="004C5927"/>
    <w:rsid w:val="004C5DEF"/>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4C0"/>
    <w:rsid w:val="004F1592"/>
    <w:rsid w:val="004F171B"/>
    <w:rsid w:val="004F1E50"/>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3B28"/>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8E8"/>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4F69"/>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6F0"/>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67"/>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2ECB"/>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B7E72"/>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38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3F05"/>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0"/>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C7D"/>
    <w:rsid w:val="009D0D04"/>
    <w:rsid w:val="009D116C"/>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4F2"/>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B2A"/>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6DB7"/>
    <w:rsid w:val="00B8741E"/>
    <w:rsid w:val="00B874CC"/>
    <w:rsid w:val="00B876D7"/>
    <w:rsid w:val="00B87CC3"/>
    <w:rsid w:val="00B9019F"/>
    <w:rsid w:val="00B9058B"/>
    <w:rsid w:val="00B907A5"/>
    <w:rsid w:val="00B9094C"/>
    <w:rsid w:val="00B90AC7"/>
    <w:rsid w:val="00B91009"/>
    <w:rsid w:val="00B91387"/>
    <w:rsid w:val="00B917A9"/>
    <w:rsid w:val="00B91811"/>
    <w:rsid w:val="00B9188E"/>
    <w:rsid w:val="00B91AF5"/>
    <w:rsid w:val="00B91EB6"/>
    <w:rsid w:val="00B91F4C"/>
    <w:rsid w:val="00B921DE"/>
    <w:rsid w:val="00B92DD4"/>
    <w:rsid w:val="00B9357F"/>
    <w:rsid w:val="00B93B0B"/>
    <w:rsid w:val="00B93B9E"/>
    <w:rsid w:val="00B94533"/>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3D27"/>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DCF"/>
    <w:rsid w:val="00BE41AD"/>
    <w:rsid w:val="00BE447E"/>
    <w:rsid w:val="00BE4758"/>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65A"/>
    <w:rsid w:val="00C40AA5"/>
    <w:rsid w:val="00C41508"/>
    <w:rsid w:val="00C41A5B"/>
    <w:rsid w:val="00C41A6E"/>
    <w:rsid w:val="00C41A85"/>
    <w:rsid w:val="00C41B71"/>
    <w:rsid w:val="00C42093"/>
    <w:rsid w:val="00C42352"/>
    <w:rsid w:val="00C42909"/>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47EBF"/>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EB"/>
    <w:rsid w:val="00E33F83"/>
    <w:rsid w:val="00E34154"/>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158"/>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A54"/>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A7B02"/>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qFormat/>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
    <w:link w:val="afd"/>
    <w:uiPriority w:val="34"/>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uiPriority w:val="9"/>
    <w:rsid w:val="00E05A9B"/>
    <w:rPr>
      <w:rFonts w:ascii="Arial" w:hAnsi="Arial" w:cs="Arial"/>
      <w:b/>
      <w:bCs/>
      <w:i/>
      <w:iCs/>
      <w:sz w:val="28"/>
      <w:szCs w:val="28"/>
      <w:lang w:eastAsia="ru-RU"/>
    </w:rPr>
  </w:style>
  <w:style w:type="character" w:customStyle="1" w:styleId="30">
    <w:name w:val="Заголовок 3 Знак"/>
    <w:basedOn w:val="a0"/>
    <w:link w:val="3"/>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2">
    <w:name w:val="Основний текст 3 Знак"/>
    <w:basedOn w:val="a0"/>
    <w:link w:val="31"/>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2"/>
    <w:uiPriority w:val="99"/>
    <w:semiHidden/>
    <w:unhideWhenUsed/>
    <w:rsid w:val="00E05A9B"/>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a">
    <w:name w:val="Нет списка2"/>
    <w:next w:val="a2"/>
    <w:uiPriority w:val="99"/>
    <w:semiHidden/>
    <w:unhideWhenUsed/>
    <w:rsid w:val="00E05A9B"/>
  </w:style>
  <w:style w:type="numbering" w:customStyle="1" w:styleId="113">
    <w:name w:val="Нет списка11"/>
    <w:next w:val="a2"/>
    <w:uiPriority w:val="99"/>
    <w:semiHidden/>
    <w:unhideWhenUsed/>
    <w:rsid w:val="00E05A9B"/>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b">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E05A9B"/>
  </w:style>
  <w:style w:type="numbering" w:customStyle="1" w:styleId="122">
    <w:name w:val="Нет списка12"/>
    <w:next w:val="a2"/>
    <w:uiPriority w:val="99"/>
    <w:semiHidden/>
    <w:unhideWhenUsed/>
    <w:rsid w:val="00E05A9B"/>
  </w:style>
  <w:style w:type="table" w:customStyle="1" w:styleId="2b">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5A9B"/>
  </w:style>
  <w:style w:type="numbering" w:customStyle="1" w:styleId="130">
    <w:name w:val="Нет списка13"/>
    <w:next w:val="a2"/>
    <w:uiPriority w:val="99"/>
    <w:semiHidden/>
    <w:unhideWhenUsed/>
    <w:rsid w:val="00E05A9B"/>
  </w:style>
  <w:style w:type="table" w:customStyle="1" w:styleId="37">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5A9B"/>
  </w:style>
  <w:style w:type="numbering" w:customStyle="1" w:styleId="140">
    <w:name w:val="Нет списка14"/>
    <w:next w:val="a2"/>
    <w:uiPriority w:val="99"/>
    <w:semiHidden/>
    <w:unhideWhenUsed/>
    <w:rsid w:val="00E05A9B"/>
  </w:style>
  <w:style w:type="table" w:customStyle="1" w:styleId="42">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cabinet.tax.gov.ua/registers/deb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anted.mvs.gov.ua/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zo.gov.ua/veri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418A4-8798-4ED8-8897-737902C8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37</Pages>
  <Words>63993</Words>
  <Characters>36477</Characters>
  <Application>Microsoft Office Word</Application>
  <DocSecurity>0</DocSecurity>
  <Lines>303</Lines>
  <Paragraphs>200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100270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5</cp:revision>
  <cp:lastPrinted>2020-12-09T14:12:00Z</cp:lastPrinted>
  <dcterms:created xsi:type="dcterms:W3CDTF">2022-07-18T14:02:00Z</dcterms:created>
  <dcterms:modified xsi:type="dcterms:W3CDTF">2022-07-19T07:51:00Z</dcterms:modified>
</cp:coreProperties>
</file>