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112" w:rsidRPr="00265512" w:rsidRDefault="00891112" w:rsidP="00891112">
      <w:pPr>
        <w:tabs>
          <w:tab w:val="left" w:pos="4892"/>
        </w:tabs>
        <w:jc w:val="center"/>
        <w:rPr>
          <w:b/>
          <w:bCs/>
          <w:caps/>
          <w:sz w:val="32"/>
          <w:szCs w:val="28"/>
        </w:rPr>
      </w:pPr>
      <w:r w:rsidRPr="00265512">
        <w:rPr>
          <w:b/>
          <w:bCs/>
          <w:caps/>
          <w:sz w:val="32"/>
          <w:szCs w:val="28"/>
        </w:rPr>
        <w:t xml:space="preserve">ДЕРЖАВНЕ ПІДПРИЄМСТВО </w:t>
      </w:r>
    </w:p>
    <w:p w:rsidR="00420418" w:rsidRDefault="00891112" w:rsidP="00891112">
      <w:pPr>
        <w:widowControl w:val="0"/>
        <w:autoSpaceDE w:val="0"/>
        <w:autoSpaceDN w:val="0"/>
        <w:adjustRightInd w:val="0"/>
        <w:jc w:val="center"/>
        <w:rPr>
          <w:b/>
          <w:bCs/>
          <w:caps/>
          <w:sz w:val="32"/>
          <w:szCs w:val="28"/>
        </w:rPr>
      </w:pPr>
      <w:r w:rsidRPr="00265512">
        <w:rPr>
          <w:b/>
          <w:bCs/>
          <w:caps/>
          <w:sz w:val="32"/>
          <w:szCs w:val="28"/>
        </w:rPr>
        <w:t xml:space="preserve">«ДЕРЖАВНИЙ ЕКСПЕРТНИЙ ЦЕНТР </w:t>
      </w:r>
    </w:p>
    <w:p w:rsidR="008807EA" w:rsidRPr="00265512" w:rsidRDefault="00891112" w:rsidP="00891112">
      <w:pPr>
        <w:widowControl w:val="0"/>
        <w:autoSpaceDE w:val="0"/>
        <w:autoSpaceDN w:val="0"/>
        <w:adjustRightInd w:val="0"/>
        <w:jc w:val="center"/>
        <w:rPr>
          <w:b/>
          <w:bCs/>
          <w:caps/>
          <w:sz w:val="32"/>
          <w:szCs w:val="28"/>
        </w:rPr>
      </w:pPr>
      <w:r w:rsidRPr="00265512">
        <w:rPr>
          <w:b/>
          <w:bCs/>
          <w:caps/>
          <w:sz w:val="32"/>
          <w:szCs w:val="28"/>
        </w:rPr>
        <w:t>МІНІСТЕРСТВА ОХОРОНИ ЗДОРОВ’Я УКРАЇНИ»</w:t>
      </w:r>
    </w:p>
    <w:p w:rsidR="008807EA" w:rsidRPr="00265512" w:rsidRDefault="008807EA" w:rsidP="008807EA">
      <w:pPr>
        <w:widowControl w:val="0"/>
        <w:autoSpaceDE w:val="0"/>
        <w:autoSpaceDN w:val="0"/>
        <w:adjustRightInd w:val="0"/>
        <w:jc w:val="center"/>
        <w:rPr>
          <w:b/>
          <w:bCs/>
        </w:rPr>
      </w:pPr>
    </w:p>
    <w:p w:rsidR="00891112" w:rsidRPr="00265512" w:rsidRDefault="00891112" w:rsidP="008807EA">
      <w:pPr>
        <w:widowControl w:val="0"/>
        <w:autoSpaceDE w:val="0"/>
        <w:autoSpaceDN w:val="0"/>
        <w:adjustRightInd w:val="0"/>
        <w:jc w:val="center"/>
        <w:rPr>
          <w:b/>
          <w:bCs/>
        </w:rPr>
      </w:pPr>
    </w:p>
    <w:p w:rsidR="008807EA" w:rsidRPr="00265512" w:rsidRDefault="008807EA" w:rsidP="008807EA">
      <w:pPr>
        <w:widowControl w:val="0"/>
        <w:autoSpaceDE w:val="0"/>
        <w:autoSpaceDN w:val="0"/>
        <w:adjustRightInd w:val="0"/>
        <w:jc w:val="center"/>
        <w:rPr>
          <w:b/>
          <w:bCs/>
        </w:rPr>
      </w:pPr>
    </w:p>
    <w:p w:rsidR="00891112" w:rsidRPr="00265512" w:rsidRDefault="00891112" w:rsidP="002D4138">
      <w:pPr>
        <w:widowControl w:val="0"/>
        <w:shd w:val="clear" w:color="auto" w:fill="FFFFFF"/>
        <w:ind w:left="5954"/>
        <w:rPr>
          <w:b/>
        </w:rPr>
      </w:pPr>
      <w:r w:rsidRPr="00265512">
        <w:rPr>
          <w:b/>
        </w:rPr>
        <w:t>ЗАТВЕРДЖЕНО</w:t>
      </w:r>
    </w:p>
    <w:p w:rsidR="00891112" w:rsidRPr="00265512" w:rsidRDefault="00891112" w:rsidP="002D4138">
      <w:pPr>
        <w:widowControl w:val="0"/>
        <w:shd w:val="clear" w:color="auto" w:fill="FFFFFF"/>
        <w:ind w:left="5954"/>
        <w:rPr>
          <w:b/>
        </w:rPr>
      </w:pPr>
      <w:r w:rsidRPr="00265512">
        <w:rPr>
          <w:b/>
        </w:rPr>
        <w:t xml:space="preserve">Рішення уповноваженої особи, </w:t>
      </w:r>
    </w:p>
    <w:p w:rsidR="00891112" w:rsidRPr="00265512" w:rsidRDefault="00891112" w:rsidP="002D4138">
      <w:pPr>
        <w:widowControl w:val="0"/>
        <w:shd w:val="clear" w:color="auto" w:fill="FFFFFF"/>
        <w:ind w:left="5954"/>
        <w:rPr>
          <w:b/>
        </w:rPr>
      </w:pPr>
      <w:r w:rsidRPr="00265512">
        <w:rPr>
          <w:b/>
        </w:rPr>
        <w:t xml:space="preserve">відповідальної за організацію </w:t>
      </w:r>
    </w:p>
    <w:p w:rsidR="00891112" w:rsidRPr="00D8726F" w:rsidRDefault="00891112" w:rsidP="002D4138">
      <w:pPr>
        <w:widowControl w:val="0"/>
        <w:shd w:val="clear" w:color="auto" w:fill="FFFFFF"/>
        <w:ind w:left="5954"/>
        <w:rPr>
          <w:b/>
        </w:rPr>
      </w:pPr>
      <w:r w:rsidRPr="00D8726F">
        <w:rPr>
          <w:b/>
        </w:rPr>
        <w:t>та проведення закупівель</w:t>
      </w:r>
    </w:p>
    <w:p w:rsidR="008807EA" w:rsidRPr="00E81D80" w:rsidRDefault="00D36A36" w:rsidP="002D4138">
      <w:pPr>
        <w:widowControl w:val="0"/>
        <w:autoSpaceDE w:val="0"/>
        <w:autoSpaceDN w:val="0"/>
        <w:adjustRightInd w:val="0"/>
        <w:ind w:left="5954"/>
        <w:rPr>
          <w:b/>
          <w:bCs/>
        </w:rPr>
      </w:pPr>
      <w:r w:rsidRPr="00C66B53">
        <w:rPr>
          <w:b/>
        </w:rPr>
        <w:t xml:space="preserve">№ </w:t>
      </w:r>
      <w:r w:rsidR="00C66B53" w:rsidRPr="00C66B53">
        <w:rPr>
          <w:b/>
          <w:lang w:val="ru-RU"/>
        </w:rPr>
        <w:t>129</w:t>
      </w:r>
      <w:r w:rsidR="006E0158" w:rsidRPr="00C66B53">
        <w:rPr>
          <w:b/>
        </w:rPr>
        <w:t xml:space="preserve"> </w:t>
      </w:r>
      <w:r w:rsidRPr="00C66B53">
        <w:rPr>
          <w:b/>
        </w:rPr>
        <w:t xml:space="preserve">від </w:t>
      </w:r>
      <w:r w:rsidR="00C66B53" w:rsidRPr="00C66B53">
        <w:rPr>
          <w:b/>
        </w:rPr>
        <w:t>30</w:t>
      </w:r>
      <w:r w:rsidR="006A75C9" w:rsidRPr="00E81D80">
        <w:rPr>
          <w:b/>
        </w:rPr>
        <w:t xml:space="preserve"> листопада</w:t>
      </w:r>
      <w:r w:rsidR="00891112" w:rsidRPr="00E81D80">
        <w:rPr>
          <w:b/>
          <w:bCs/>
        </w:rPr>
        <w:t xml:space="preserve"> 2023 року</w:t>
      </w:r>
    </w:p>
    <w:p w:rsidR="008807EA" w:rsidRPr="00265512" w:rsidRDefault="008807EA" w:rsidP="00891112">
      <w:pPr>
        <w:widowControl w:val="0"/>
        <w:autoSpaceDE w:val="0"/>
        <w:autoSpaceDN w:val="0"/>
        <w:adjustRightInd w:val="0"/>
        <w:ind w:left="6521"/>
        <w:jc w:val="right"/>
        <w:rPr>
          <w:b/>
          <w:bCs/>
        </w:rPr>
      </w:pPr>
    </w:p>
    <w:p w:rsidR="000C6861" w:rsidRPr="00265512" w:rsidRDefault="000C6861" w:rsidP="00891112">
      <w:pPr>
        <w:widowControl w:val="0"/>
        <w:autoSpaceDE w:val="0"/>
        <w:autoSpaceDN w:val="0"/>
        <w:adjustRightInd w:val="0"/>
        <w:ind w:left="6521"/>
        <w:jc w:val="center"/>
        <w:rPr>
          <w:b/>
          <w:bCs/>
        </w:rPr>
      </w:pPr>
    </w:p>
    <w:p w:rsidR="000C6861" w:rsidRPr="00265512" w:rsidRDefault="000C6861" w:rsidP="008807EA">
      <w:pPr>
        <w:widowControl w:val="0"/>
        <w:autoSpaceDE w:val="0"/>
        <w:autoSpaceDN w:val="0"/>
        <w:adjustRightInd w:val="0"/>
        <w:jc w:val="center"/>
        <w:rPr>
          <w:b/>
          <w:bCs/>
        </w:rPr>
      </w:pPr>
    </w:p>
    <w:p w:rsidR="00212084" w:rsidRPr="00265512" w:rsidRDefault="00212084"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8807EA" w:rsidRDefault="008807EA" w:rsidP="008807EA">
      <w:pPr>
        <w:widowControl w:val="0"/>
        <w:autoSpaceDE w:val="0"/>
        <w:autoSpaceDN w:val="0"/>
        <w:adjustRightInd w:val="0"/>
        <w:jc w:val="center"/>
        <w:rPr>
          <w:b/>
          <w:bCs/>
          <w:sz w:val="28"/>
          <w:szCs w:val="28"/>
        </w:rPr>
      </w:pPr>
      <w:r w:rsidRPr="00A66608">
        <w:rPr>
          <w:b/>
          <w:bCs/>
          <w:sz w:val="28"/>
          <w:szCs w:val="28"/>
        </w:rPr>
        <w:t xml:space="preserve">ТЕНДЕРНА ДОКУМЕНТАЦІЯ </w:t>
      </w:r>
    </w:p>
    <w:p w:rsidR="009269FE" w:rsidRPr="00A66608" w:rsidRDefault="009269FE" w:rsidP="008807EA">
      <w:pPr>
        <w:widowControl w:val="0"/>
        <w:autoSpaceDE w:val="0"/>
        <w:autoSpaceDN w:val="0"/>
        <w:adjustRightInd w:val="0"/>
        <w:jc w:val="center"/>
        <w:rPr>
          <w:b/>
          <w:bCs/>
          <w:sz w:val="28"/>
          <w:szCs w:val="28"/>
        </w:rPr>
      </w:pPr>
      <w:r>
        <w:rPr>
          <w:b/>
          <w:bCs/>
          <w:sz w:val="28"/>
          <w:szCs w:val="28"/>
        </w:rPr>
        <w:t>(ЗІ ЗМІНАМИ)</w:t>
      </w:r>
    </w:p>
    <w:p w:rsidR="00E76D06" w:rsidRPr="00A66608" w:rsidRDefault="008807EA" w:rsidP="00CA6605">
      <w:pPr>
        <w:keepNext/>
        <w:widowControl w:val="0"/>
        <w:autoSpaceDE w:val="0"/>
        <w:autoSpaceDN w:val="0"/>
        <w:adjustRightInd w:val="0"/>
        <w:jc w:val="center"/>
        <w:rPr>
          <w:b/>
          <w:bCs/>
          <w:sz w:val="28"/>
          <w:szCs w:val="28"/>
        </w:rPr>
      </w:pPr>
      <w:r w:rsidRPr="00A66608">
        <w:rPr>
          <w:b/>
          <w:bCs/>
          <w:sz w:val="28"/>
          <w:szCs w:val="28"/>
        </w:rPr>
        <w:t>на закупівлю</w:t>
      </w:r>
      <w:r w:rsidR="00E76D06" w:rsidRPr="00A66608">
        <w:rPr>
          <w:b/>
          <w:bCs/>
          <w:sz w:val="28"/>
          <w:szCs w:val="28"/>
        </w:rPr>
        <w:t>:</w:t>
      </w:r>
      <w:r w:rsidRPr="00A66608">
        <w:rPr>
          <w:b/>
          <w:bCs/>
          <w:sz w:val="28"/>
          <w:szCs w:val="28"/>
        </w:rPr>
        <w:t xml:space="preserve"> </w:t>
      </w:r>
    </w:p>
    <w:p w:rsidR="00E76D06" w:rsidRPr="00A66608" w:rsidRDefault="00E76D06" w:rsidP="00CA6605">
      <w:pPr>
        <w:keepNext/>
        <w:widowControl w:val="0"/>
        <w:autoSpaceDE w:val="0"/>
        <w:autoSpaceDN w:val="0"/>
        <w:adjustRightInd w:val="0"/>
        <w:jc w:val="center"/>
        <w:rPr>
          <w:b/>
          <w:bCs/>
          <w:sz w:val="28"/>
          <w:szCs w:val="28"/>
        </w:rPr>
      </w:pPr>
    </w:p>
    <w:p w:rsidR="005833AA" w:rsidRDefault="005833AA" w:rsidP="00FE4590">
      <w:pPr>
        <w:keepLines/>
        <w:autoSpaceDE w:val="0"/>
        <w:autoSpaceDN w:val="0"/>
        <w:jc w:val="center"/>
        <w:rPr>
          <w:b/>
          <w:bCs/>
          <w:sz w:val="28"/>
          <w:szCs w:val="28"/>
        </w:rPr>
      </w:pPr>
      <w:r w:rsidRPr="005833AA">
        <w:rPr>
          <w:b/>
          <w:bCs/>
          <w:sz w:val="28"/>
          <w:szCs w:val="28"/>
        </w:rPr>
        <w:t xml:space="preserve">Послуги з системного супроводу програмного забезпечення «Автоматизована інформаційна система з фармаконагляду» (АІСФ)), </w:t>
      </w:r>
    </w:p>
    <w:p w:rsidR="00066845" w:rsidRPr="00A66608" w:rsidRDefault="00FE4590" w:rsidP="00FE4590">
      <w:pPr>
        <w:keepLines/>
        <w:autoSpaceDE w:val="0"/>
        <w:autoSpaceDN w:val="0"/>
        <w:jc w:val="center"/>
        <w:rPr>
          <w:b/>
          <w:spacing w:val="-3"/>
          <w:sz w:val="28"/>
          <w:szCs w:val="28"/>
        </w:rPr>
      </w:pPr>
      <w:r w:rsidRPr="00A66608">
        <w:rPr>
          <w:b/>
          <w:bCs/>
          <w:sz w:val="28"/>
          <w:szCs w:val="28"/>
        </w:rPr>
        <w:t>(код ДК 021:2015-</w:t>
      </w:r>
      <w:r w:rsidR="005833AA" w:rsidRPr="005833AA">
        <w:rPr>
          <w:b/>
          <w:bCs/>
          <w:sz w:val="28"/>
          <w:szCs w:val="28"/>
        </w:rPr>
        <w:t>72260000–5 Послуги, пов’язані з програмним забезпеченням</w:t>
      </w:r>
      <w:r w:rsidRPr="00A66608">
        <w:rPr>
          <w:b/>
          <w:bCs/>
          <w:sz w:val="28"/>
          <w:szCs w:val="28"/>
        </w:rPr>
        <w:t>)</w:t>
      </w:r>
    </w:p>
    <w:p w:rsidR="00066845" w:rsidRPr="00A66608" w:rsidRDefault="00066845" w:rsidP="008807EA">
      <w:pPr>
        <w:widowControl w:val="0"/>
        <w:autoSpaceDE w:val="0"/>
        <w:autoSpaceDN w:val="0"/>
        <w:adjustRightInd w:val="0"/>
        <w:jc w:val="center"/>
        <w:rPr>
          <w:b/>
          <w:caps/>
          <w:sz w:val="28"/>
          <w:szCs w:val="28"/>
        </w:rPr>
      </w:pPr>
    </w:p>
    <w:p w:rsidR="007F2817" w:rsidRPr="00A66608" w:rsidRDefault="007F2817" w:rsidP="008807EA">
      <w:pPr>
        <w:widowControl w:val="0"/>
        <w:autoSpaceDE w:val="0"/>
        <w:autoSpaceDN w:val="0"/>
        <w:adjustRightInd w:val="0"/>
        <w:jc w:val="both"/>
        <w:rPr>
          <w:b/>
          <w:bCs/>
          <w:sz w:val="28"/>
          <w:szCs w:val="28"/>
        </w:rPr>
      </w:pPr>
    </w:p>
    <w:p w:rsidR="008807EA" w:rsidRPr="00A66608" w:rsidRDefault="007208BE" w:rsidP="008807EA">
      <w:pPr>
        <w:widowControl w:val="0"/>
        <w:autoSpaceDE w:val="0"/>
        <w:autoSpaceDN w:val="0"/>
        <w:adjustRightInd w:val="0"/>
        <w:jc w:val="center"/>
        <w:rPr>
          <w:b/>
          <w:bCs/>
          <w:iCs/>
          <w:sz w:val="28"/>
          <w:szCs w:val="28"/>
        </w:rPr>
      </w:pPr>
      <w:r w:rsidRPr="00A66608">
        <w:rPr>
          <w:b/>
          <w:bCs/>
          <w:iCs/>
          <w:sz w:val="28"/>
          <w:szCs w:val="28"/>
        </w:rPr>
        <w:t>Процедура закупівлі – відкриті торги</w:t>
      </w:r>
    </w:p>
    <w:p w:rsidR="008807EA" w:rsidRPr="00265512" w:rsidRDefault="008807EA" w:rsidP="008807EA">
      <w:pPr>
        <w:widowControl w:val="0"/>
        <w:autoSpaceDE w:val="0"/>
        <w:autoSpaceDN w:val="0"/>
        <w:adjustRightInd w:val="0"/>
        <w:jc w:val="center"/>
        <w:rPr>
          <w:b/>
          <w:bCs/>
          <w:i/>
          <w:iCs/>
        </w:rPr>
      </w:pPr>
    </w:p>
    <w:p w:rsidR="003A12DB" w:rsidRPr="00265512" w:rsidRDefault="003A12DB" w:rsidP="008807EA">
      <w:pPr>
        <w:widowControl w:val="0"/>
        <w:autoSpaceDE w:val="0"/>
        <w:autoSpaceDN w:val="0"/>
        <w:adjustRightInd w:val="0"/>
        <w:jc w:val="center"/>
        <w:rPr>
          <w:b/>
          <w:bCs/>
          <w:i/>
          <w:iCs/>
        </w:rPr>
      </w:pPr>
    </w:p>
    <w:p w:rsidR="00212084" w:rsidRPr="00265512" w:rsidRDefault="0021208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8B7422" w:rsidRDefault="008B7422" w:rsidP="008807EA">
      <w:pPr>
        <w:widowControl w:val="0"/>
        <w:autoSpaceDE w:val="0"/>
        <w:autoSpaceDN w:val="0"/>
        <w:adjustRightInd w:val="0"/>
        <w:jc w:val="center"/>
        <w:rPr>
          <w:b/>
          <w:bCs/>
          <w:i/>
          <w:iCs/>
        </w:rPr>
      </w:pPr>
    </w:p>
    <w:p w:rsidR="008B7422" w:rsidRDefault="008B7422"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6A75C9" w:rsidRDefault="006A75C9" w:rsidP="008807EA">
      <w:pPr>
        <w:widowControl w:val="0"/>
        <w:autoSpaceDE w:val="0"/>
        <w:autoSpaceDN w:val="0"/>
        <w:adjustRightInd w:val="0"/>
        <w:jc w:val="center"/>
        <w:rPr>
          <w:b/>
          <w:bCs/>
          <w:i/>
          <w:iCs/>
        </w:rPr>
      </w:pPr>
    </w:p>
    <w:p w:rsidR="006A75C9" w:rsidRPr="00265512" w:rsidRDefault="006A75C9" w:rsidP="008807EA">
      <w:pPr>
        <w:widowControl w:val="0"/>
        <w:autoSpaceDE w:val="0"/>
        <w:autoSpaceDN w:val="0"/>
        <w:adjustRightInd w:val="0"/>
        <w:jc w:val="center"/>
        <w:rPr>
          <w:b/>
          <w:bCs/>
          <w:i/>
          <w:iCs/>
        </w:rPr>
      </w:pPr>
    </w:p>
    <w:p w:rsidR="008807EA" w:rsidRPr="00265512" w:rsidRDefault="008807EA" w:rsidP="00FE4590">
      <w:pPr>
        <w:widowControl w:val="0"/>
        <w:autoSpaceDE w:val="0"/>
        <w:autoSpaceDN w:val="0"/>
        <w:adjustRightInd w:val="0"/>
        <w:rPr>
          <w:b/>
          <w:bCs/>
          <w:i/>
          <w:iCs/>
        </w:rPr>
      </w:pPr>
    </w:p>
    <w:p w:rsidR="008807EA" w:rsidRPr="00265512" w:rsidRDefault="008807EA" w:rsidP="008807EA">
      <w:pPr>
        <w:widowControl w:val="0"/>
        <w:autoSpaceDE w:val="0"/>
        <w:autoSpaceDN w:val="0"/>
        <w:adjustRightInd w:val="0"/>
        <w:jc w:val="center"/>
        <w:rPr>
          <w:b/>
          <w:bCs/>
          <w:sz w:val="26"/>
          <w:szCs w:val="26"/>
        </w:rPr>
      </w:pPr>
      <w:r w:rsidRPr="00265512">
        <w:rPr>
          <w:b/>
          <w:bCs/>
          <w:sz w:val="26"/>
          <w:szCs w:val="26"/>
        </w:rPr>
        <w:t xml:space="preserve">м. </w:t>
      </w:r>
      <w:r w:rsidR="00891112" w:rsidRPr="00265512">
        <w:rPr>
          <w:b/>
          <w:bCs/>
          <w:sz w:val="26"/>
          <w:szCs w:val="26"/>
        </w:rPr>
        <w:t>Київ</w:t>
      </w:r>
      <w:r w:rsidR="00420418">
        <w:rPr>
          <w:b/>
          <w:bCs/>
          <w:sz w:val="26"/>
          <w:szCs w:val="26"/>
        </w:rPr>
        <w:t xml:space="preserve"> - 2023</w:t>
      </w:r>
    </w:p>
    <w:p w:rsidR="0090552B" w:rsidRPr="00265512" w:rsidRDefault="00CD40FA" w:rsidP="00C5704B">
      <w:pPr>
        <w:widowControl w:val="0"/>
        <w:autoSpaceDE w:val="0"/>
        <w:autoSpaceDN w:val="0"/>
        <w:adjustRightInd w:val="0"/>
        <w:jc w:val="center"/>
        <w:rPr>
          <w:b/>
          <w:bCs/>
          <w:sz w:val="26"/>
          <w:szCs w:val="26"/>
        </w:rPr>
      </w:pPr>
      <w:r w:rsidRPr="00265512">
        <w:rPr>
          <w:b/>
          <w:bCs/>
          <w:sz w:val="26"/>
          <w:szCs w:val="26"/>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75"/>
        <w:gridCol w:w="6054"/>
      </w:tblGrid>
      <w:tr w:rsidR="00265512" w:rsidRPr="00265512" w:rsidTr="00217589">
        <w:trPr>
          <w:trHeight w:val="231"/>
          <w:jc w:val="center"/>
        </w:trPr>
        <w:tc>
          <w:tcPr>
            <w:tcW w:w="567" w:type="dxa"/>
            <w:shd w:val="clear" w:color="auto" w:fill="auto"/>
            <w:vAlign w:val="center"/>
          </w:tcPr>
          <w:p w:rsidR="00E57B97" w:rsidRPr="00265512" w:rsidRDefault="0090552B" w:rsidP="00E57B97">
            <w:pPr>
              <w:widowControl w:val="0"/>
              <w:contextualSpacing/>
              <w:jc w:val="center"/>
              <w:rPr>
                <w:b/>
                <w:lang w:eastAsia="uk-UA"/>
              </w:rPr>
            </w:pPr>
            <w:r w:rsidRPr="00265512">
              <w:rPr>
                <w:b/>
                <w:bCs/>
              </w:rPr>
              <w:lastRenderedPageBreak/>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E57B97" w:rsidRPr="00265512">
              <w:rPr>
                <w:b/>
                <w:lang w:eastAsia="uk-UA"/>
              </w:rPr>
              <w:t>№</w:t>
            </w:r>
          </w:p>
        </w:tc>
        <w:tc>
          <w:tcPr>
            <w:tcW w:w="9429" w:type="dxa"/>
            <w:gridSpan w:val="2"/>
            <w:shd w:val="clear" w:color="auto" w:fill="auto"/>
            <w:vAlign w:val="center"/>
          </w:tcPr>
          <w:p w:rsidR="00E57B97" w:rsidRPr="00265512" w:rsidRDefault="00B71F65" w:rsidP="00E57B97">
            <w:pPr>
              <w:widowControl w:val="0"/>
              <w:contextualSpacing/>
              <w:jc w:val="center"/>
              <w:rPr>
                <w:b/>
                <w:lang w:eastAsia="uk-UA"/>
              </w:rPr>
            </w:pPr>
            <w:r w:rsidRPr="00265512">
              <w:rPr>
                <w:b/>
                <w:bdr w:val="none" w:sz="0" w:space="0" w:color="auto" w:frame="1"/>
                <w:lang w:eastAsia="uk-UA"/>
              </w:rPr>
              <w:t xml:space="preserve">Розділ 1. </w:t>
            </w:r>
            <w:r w:rsidR="00E57B97" w:rsidRPr="00265512">
              <w:rPr>
                <w:b/>
                <w:bdr w:val="none" w:sz="0" w:space="0" w:color="auto" w:frame="1"/>
                <w:lang w:eastAsia="uk-UA"/>
              </w:rPr>
              <w:t>Загальні положення</w:t>
            </w:r>
          </w:p>
        </w:tc>
      </w:tr>
      <w:tr w:rsidR="00265512" w:rsidRPr="00265512" w:rsidTr="00217589">
        <w:trPr>
          <w:trHeight w:val="108"/>
          <w:jc w:val="center"/>
        </w:trPr>
        <w:tc>
          <w:tcPr>
            <w:tcW w:w="567"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1</w:t>
            </w:r>
          </w:p>
        </w:tc>
        <w:tc>
          <w:tcPr>
            <w:tcW w:w="3375"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2</w:t>
            </w:r>
          </w:p>
        </w:tc>
        <w:tc>
          <w:tcPr>
            <w:tcW w:w="6054"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3</w:t>
            </w:r>
          </w:p>
        </w:tc>
      </w:tr>
      <w:tr w:rsidR="00265512" w:rsidRPr="00265512" w:rsidTr="00217589">
        <w:trPr>
          <w:trHeight w:val="522"/>
          <w:jc w:val="center"/>
        </w:trPr>
        <w:tc>
          <w:tcPr>
            <w:tcW w:w="567" w:type="dxa"/>
            <w:shd w:val="clear" w:color="auto" w:fill="auto"/>
          </w:tcPr>
          <w:p w:rsidR="00E57B97" w:rsidRPr="00265512" w:rsidRDefault="00E57B97" w:rsidP="00E57B97">
            <w:pPr>
              <w:widowControl w:val="0"/>
              <w:contextualSpacing/>
              <w:rPr>
                <w:lang w:eastAsia="uk-UA"/>
              </w:rPr>
            </w:pPr>
            <w:r w:rsidRPr="00265512">
              <w:rPr>
                <w:lang w:eastAsia="uk-UA"/>
              </w:rPr>
              <w:t>1</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Терміни, які вживаються в тендерній документації</w:t>
            </w:r>
          </w:p>
        </w:tc>
        <w:tc>
          <w:tcPr>
            <w:tcW w:w="6054" w:type="dxa"/>
            <w:shd w:val="clear" w:color="auto" w:fill="auto"/>
            <w:vAlign w:val="center"/>
          </w:tcPr>
          <w:p w:rsidR="00E57B97" w:rsidRPr="00265512" w:rsidRDefault="003A12DB" w:rsidP="00E57B97">
            <w:pPr>
              <w:widowControl w:val="0"/>
              <w:contextualSpacing/>
              <w:jc w:val="both"/>
              <w:rPr>
                <w:lang w:eastAsia="uk-UA"/>
              </w:rPr>
            </w:pPr>
            <w:r w:rsidRPr="00265512">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265512" w:rsidRPr="00265512" w:rsidTr="00217589">
        <w:trPr>
          <w:trHeight w:val="362"/>
          <w:jc w:val="center"/>
        </w:trPr>
        <w:tc>
          <w:tcPr>
            <w:tcW w:w="567" w:type="dxa"/>
            <w:shd w:val="clear" w:color="auto" w:fill="auto"/>
          </w:tcPr>
          <w:p w:rsidR="00E57B97" w:rsidRPr="00265512" w:rsidRDefault="00E57B97" w:rsidP="00E57B97">
            <w:pPr>
              <w:widowControl w:val="0"/>
              <w:contextualSpacing/>
              <w:rPr>
                <w:lang w:eastAsia="uk-UA"/>
              </w:rPr>
            </w:pPr>
            <w:r w:rsidRPr="00265512">
              <w:rPr>
                <w:lang w:eastAsia="uk-UA"/>
              </w:rPr>
              <w:t>2</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Інформація про замовника торгів</w:t>
            </w:r>
          </w:p>
        </w:tc>
        <w:tc>
          <w:tcPr>
            <w:tcW w:w="6054" w:type="dxa"/>
            <w:shd w:val="clear" w:color="auto" w:fill="auto"/>
          </w:tcPr>
          <w:p w:rsidR="00E57B97" w:rsidRPr="00265512" w:rsidRDefault="00E57B97" w:rsidP="00E57B97">
            <w:pPr>
              <w:widowControl w:val="0"/>
              <w:contextualSpacing/>
              <w:jc w:val="both"/>
              <w:rPr>
                <w:lang w:eastAsia="uk-UA"/>
              </w:rPr>
            </w:pPr>
          </w:p>
        </w:tc>
      </w:tr>
      <w:tr w:rsidR="00265512" w:rsidRPr="00265512" w:rsidTr="00217589">
        <w:trPr>
          <w:trHeight w:val="200"/>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2.1</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повне найменування</w:t>
            </w:r>
          </w:p>
        </w:tc>
        <w:tc>
          <w:tcPr>
            <w:tcW w:w="6054" w:type="dxa"/>
            <w:shd w:val="clear" w:color="auto" w:fill="auto"/>
          </w:tcPr>
          <w:p w:rsidR="00891112" w:rsidRPr="00265512" w:rsidRDefault="00891112" w:rsidP="00891112">
            <w:pPr>
              <w:widowControl w:val="0"/>
              <w:autoSpaceDE w:val="0"/>
              <w:autoSpaceDN w:val="0"/>
              <w:adjustRightInd w:val="0"/>
              <w:jc w:val="both"/>
              <w:rPr>
                <w:b/>
                <w:bCs/>
              </w:rPr>
            </w:pPr>
            <w:r w:rsidRPr="00265512">
              <w:rPr>
                <w:b/>
                <w:bCs/>
              </w:rPr>
              <w:t>Державне підприємство «Державний експертний центр Міністерства охорони здоров’я України»</w:t>
            </w:r>
          </w:p>
        </w:tc>
      </w:tr>
      <w:tr w:rsidR="00265512" w:rsidRPr="00265512" w:rsidTr="00217589">
        <w:trPr>
          <w:trHeight w:val="317"/>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2.2</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місцезнаходження</w:t>
            </w:r>
          </w:p>
        </w:tc>
        <w:tc>
          <w:tcPr>
            <w:tcW w:w="6054" w:type="dxa"/>
            <w:shd w:val="clear" w:color="auto" w:fill="auto"/>
          </w:tcPr>
          <w:p w:rsidR="00891112" w:rsidRPr="00265512" w:rsidRDefault="00891112" w:rsidP="00891112">
            <w:pPr>
              <w:widowControl w:val="0"/>
              <w:autoSpaceDE w:val="0"/>
              <w:autoSpaceDN w:val="0"/>
              <w:adjustRightInd w:val="0"/>
              <w:jc w:val="both"/>
              <w:rPr>
                <w:b/>
                <w:bCs/>
              </w:rPr>
            </w:pPr>
            <w:r w:rsidRPr="00265512">
              <w:rPr>
                <w:b/>
                <w:bCs/>
              </w:rPr>
              <w:t>Україна, м. Київ, вул. Антона Цедіка, 14, 03057</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2.3</w:t>
            </w:r>
          </w:p>
        </w:tc>
        <w:tc>
          <w:tcPr>
            <w:tcW w:w="3375" w:type="dxa"/>
            <w:shd w:val="clear" w:color="auto" w:fill="auto"/>
          </w:tcPr>
          <w:p w:rsidR="00891112" w:rsidRPr="00265512" w:rsidRDefault="00891112" w:rsidP="00891112">
            <w:pPr>
              <w:widowControl w:val="0"/>
              <w:contextualSpacing/>
              <w:jc w:val="both"/>
              <w:rPr>
                <w:lang w:eastAsia="uk-UA"/>
              </w:rPr>
            </w:pPr>
            <w:r w:rsidRPr="00265512">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54" w:type="dxa"/>
            <w:shd w:val="clear" w:color="auto" w:fill="auto"/>
          </w:tcPr>
          <w:p w:rsidR="00AD4272" w:rsidRPr="00AD4272" w:rsidRDefault="00AD4272" w:rsidP="00AD4272">
            <w:pPr>
              <w:widowControl w:val="0"/>
              <w:autoSpaceDE w:val="0"/>
              <w:autoSpaceDN w:val="0"/>
              <w:adjustRightInd w:val="0"/>
              <w:jc w:val="both"/>
              <w:rPr>
                <w:bCs/>
              </w:rPr>
            </w:pPr>
            <w:r w:rsidRPr="00AD4272">
              <w:rPr>
                <w:bCs/>
              </w:rPr>
              <w:t>З організаційних питань:</w:t>
            </w:r>
          </w:p>
          <w:p w:rsidR="00AD4272" w:rsidRPr="00AD4272" w:rsidRDefault="00AD4272" w:rsidP="00AD4272">
            <w:pPr>
              <w:widowControl w:val="0"/>
              <w:autoSpaceDE w:val="0"/>
              <w:autoSpaceDN w:val="0"/>
              <w:adjustRightInd w:val="0"/>
              <w:jc w:val="both"/>
              <w:rPr>
                <w:bCs/>
              </w:rPr>
            </w:pPr>
            <w:r w:rsidRPr="00AD4272">
              <w:rPr>
                <w:bCs/>
              </w:rPr>
              <w:t xml:space="preserve">- </w:t>
            </w:r>
            <w:r w:rsidR="005833AA">
              <w:rPr>
                <w:bCs/>
              </w:rPr>
              <w:t>Інна ЯКОВЧУК</w:t>
            </w:r>
            <w:r w:rsidRPr="00AD4272">
              <w:rPr>
                <w:bCs/>
              </w:rPr>
              <w:t>, провідний фахівець відділу закупівель, тел.: +38 044 202 17 00 (вн. 171</w:t>
            </w:r>
            <w:r w:rsidR="005833AA">
              <w:rPr>
                <w:bCs/>
              </w:rPr>
              <w:t>3</w:t>
            </w:r>
            <w:r w:rsidRPr="00AD4272">
              <w:rPr>
                <w:bCs/>
              </w:rPr>
              <w:t>)</w:t>
            </w:r>
          </w:p>
          <w:p w:rsidR="00AD4272" w:rsidRPr="00AD4272" w:rsidRDefault="00AD4272" w:rsidP="00AD4272">
            <w:pPr>
              <w:widowControl w:val="0"/>
              <w:autoSpaceDE w:val="0"/>
              <w:autoSpaceDN w:val="0"/>
              <w:adjustRightInd w:val="0"/>
              <w:jc w:val="both"/>
              <w:rPr>
                <w:bCs/>
              </w:rPr>
            </w:pPr>
            <w:r w:rsidRPr="00AD4272">
              <w:rPr>
                <w:bCs/>
              </w:rPr>
              <w:t xml:space="preserve">email: </w:t>
            </w:r>
            <w:r w:rsidR="005833AA">
              <w:rPr>
                <w:bCs/>
                <w:lang w:val="en-US"/>
              </w:rPr>
              <w:t>iyakovchuk</w:t>
            </w:r>
            <w:r w:rsidRPr="00AD4272">
              <w:rPr>
                <w:bCs/>
              </w:rPr>
              <w:t xml:space="preserve">@dec.gov.ua </w:t>
            </w:r>
          </w:p>
          <w:p w:rsidR="00AD4272" w:rsidRPr="00AD4272" w:rsidRDefault="00AD4272" w:rsidP="00AD4272">
            <w:pPr>
              <w:widowControl w:val="0"/>
              <w:autoSpaceDE w:val="0"/>
              <w:autoSpaceDN w:val="0"/>
              <w:adjustRightInd w:val="0"/>
              <w:jc w:val="both"/>
              <w:rPr>
                <w:bCs/>
              </w:rPr>
            </w:pPr>
            <w:r w:rsidRPr="00AD4272">
              <w:rPr>
                <w:bCs/>
              </w:rPr>
              <w:t>З технічних питань:</w:t>
            </w:r>
          </w:p>
          <w:p w:rsidR="00420418" w:rsidRPr="00C4079C" w:rsidRDefault="00AD4272" w:rsidP="005833AA">
            <w:pPr>
              <w:widowControl w:val="0"/>
              <w:autoSpaceDE w:val="0"/>
              <w:autoSpaceDN w:val="0"/>
              <w:adjustRightInd w:val="0"/>
              <w:jc w:val="both"/>
              <w:rPr>
                <w:b/>
                <w:bCs/>
              </w:rPr>
            </w:pPr>
            <w:r w:rsidRPr="00AD4272">
              <w:rPr>
                <w:bCs/>
              </w:rPr>
              <w:t xml:space="preserve">- </w:t>
            </w:r>
            <w:r w:rsidR="005833AA">
              <w:rPr>
                <w:bCs/>
              </w:rPr>
              <w:t>Наталія ПОНЯТОВСЬКА</w:t>
            </w:r>
            <w:r w:rsidRPr="00AD4272">
              <w:rPr>
                <w:bCs/>
              </w:rPr>
              <w:t xml:space="preserve">, начальник відділу </w:t>
            </w:r>
            <w:r w:rsidR="005833AA" w:rsidRPr="005833AA">
              <w:rPr>
                <w:bCs/>
              </w:rPr>
              <w:t>організації діяльності та ведення баз даних</w:t>
            </w:r>
            <w:r w:rsidRPr="00AD4272">
              <w:rPr>
                <w:bCs/>
              </w:rPr>
              <w:t xml:space="preserve">, тел.: +38 044 202 17 00 (вн. </w:t>
            </w:r>
            <w:r w:rsidR="005833AA">
              <w:rPr>
                <w:bCs/>
              </w:rPr>
              <w:t>7200</w:t>
            </w:r>
            <w:r w:rsidRPr="00AD4272">
              <w:rPr>
                <w:bCs/>
              </w:rPr>
              <w:t>)</w:t>
            </w:r>
          </w:p>
        </w:tc>
      </w:tr>
      <w:tr w:rsidR="00265512" w:rsidRPr="00420418" w:rsidTr="00217589">
        <w:trPr>
          <w:trHeight w:val="182"/>
          <w:jc w:val="center"/>
        </w:trPr>
        <w:tc>
          <w:tcPr>
            <w:tcW w:w="567" w:type="dxa"/>
            <w:shd w:val="clear" w:color="auto" w:fill="auto"/>
          </w:tcPr>
          <w:p w:rsidR="00E57B97" w:rsidRPr="00420418" w:rsidRDefault="00E57B97" w:rsidP="00E57B97">
            <w:pPr>
              <w:widowControl w:val="0"/>
              <w:contextualSpacing/>
              <w:rPr>
                <w:b/>
                <w:lang w:eastAsia="uk-UA"/>
              </w:rPr>
            </w:pPr>
            <w:r w:rsidRPr="00420418">
              <w:rPr>
                <w:b/>
                <w:lang w:eastAsia="uk-UA"/>
              </w:rPr>
              <w:t>3</w:t>
            </w:r>
          </w:p>
        </w:tc>
        <w:tc>
          <w:tcPr>
            <w:tcW w:w="3375" w:type="dxa"/>
            <w:shd w:val="clear" w:color="auto" w:fill="auto"/>
          </w:tcPr>
          <w:p w:rsidR="00E57B97" w:rsidRPr="00420418" w:rsidRDefault="00E57B97" w:rsidP="00567C72">
            <w:pPr>
              <w:widowControl w:val="0"/>
              <w:contextualSpacing/>
              <w:jc w:val="both"/>
              <w:rPr>
                <w:b/>
                <w:lang w:eastAsia="uk-UA"/>
              </w:rPr>
            </w:pPr>
            <w:r w:rsidRPr="00420418">
              <w:rPr>
                <w:b/>
                <w:lang w:eastAsia="uk-UA"/>
              </w:rPr>
              <w:t>Процедура закупівлі</w:t>
            </w:r>
          </w:p>
        </w:tc>
        <w:tc>
          <w:tcPr>
            <w:tcW w:w="6054" w:type="dxa"/>
            <w:shd w:val="clear" w:color="auto" w:fill="auto"/>
          </w:tcPr>
          <w:p w:rsidR="00E57B97" w:rsidRPr="00420418" w:rsidRDefault="00E57B97" w:rsidP="00E57B97">
            <w:pPr>
              <w:widowControl w:val="0"/>
              <w:contextualSpacing/>
              <w:jc w:val="both"/>
              <w:rPr>
                <w:b/>
                <w:lang w:eastAsia="uk-UA"/>
              </w:rPr>
            </w:pPr>
            <w:r w:rsidRPr="00420418">
              <w:rPr>
                <w:b/>
                <w:lang w:eastAsia="uk-UA"/>
              </w:rPr>
              <w:t>відкриті торги</w:t>
            </w:r>
          </w:p>
        </w:tc>
      </w:tr>
      <w:tr w:rsidR="00265512" w:rsidRPr="00265512" w:rsidTr="00217589">
        <w:trPr>
          <w:trHeight w:val="413"/>
          <w:jc w:val="center"/>
        </w:trPr>
        <w:tc>
          <w:tcPr>
            <w:tcW w:w="567" w:type="dxa"/>
            <w:shd w:val="clear" w:color="auto" w:fill="auto"/>
          </w:tcPr>
          <w:p w:rsidR="00E57B97" w:rsidRPr="00265512" w:rsidRDefault="00E57B97" w:rsidP="00E57B97">
            <w:pPr>
              <w:widowControl w:val="0"/>
              <w:contextualSpacing/>
              <w:rPr>
                <w:lang w:eastAsia="uk-UA"/>
              </w:rPr>
            </w:pPr>
            <w:r w:rsidRPr="00265512">
              <w:rPr>
                <w:lang w:eastAsia="uk-UA"/>
              </w:rPr>
              <w:t>4</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Інформація про предмет закупівлі</w:t>
            </w:r>
          </w:p>
        </w:tc>
        <w:tc>
          <w:tcPr>
            <w:tcW w:w="6054" w:type="dxa"/>
            <w:shd w:val="clear" w:color="auto" w:fill="auto"/>
          </w:tcPr>
          <w:p w:rsidR="00E57B97" w:rsidRPr="00265512" w:rsidRDefault="00E57B97" w:rsidP="00E57B97">
            <w:pPr>
              <w:widowControl w:val="0"/>
              <w:contextualSpacing/>
              <w:jc w:val="both"/>
              <w:rPr>
                <w:lang w:eastAsia="uk-UA"/>
              </w:rPr>
            </w:pPr>
          </w:p>
        </w:tc>
      </w:tr>
      <w:tr w:rsidR="00265512" w:rsidRPr="00265512" w:rsidTr="00217589">
        <w:trPr>
          <w:trHeight w:val="407"/>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4.1</w:t>
            </w:r>
          </w:p>
        </w:tc>
        <w:tc>
          <w:tcPr>
            <w:tcW w:w="3375" w:type="dxa"/>
            <w:shd w:val="clear" w:color="auto" w:fill="auto"/>
          </w:tcPr>
          <w:p w:rsidR="00891112" w:rsidRPr="00265512" w:rsidRDefault="00891112" w:rsidP="00891112">
            <w:pPr>
              <w:widowControl w:val="0"/>
              <w:ind w:left="-9" w:right="113"/>
              <w:contextualSpacing/>
              <w:jc w:val="both"/>
              <w:rPr>
                <w:lang w:eastAsia="uk-UA"/>
              </w:rPr>
            </w:pPr>
            <w:r w:rsidRPr="00265512">
              <w:rPr>
                <w:lang w:eastAsia="uk-UA"/>
              </w:rPr>
              <w:t>назва предмета закупівлі</w:t>
            </w:r>
          </w:p>
        </w:tc>
        <w:tc>
          <w:tcPr>
            <w:tcW w:w="6054" w:type="dxa"/>
            <w:shd w:val="clear" w:color="auto" w:fill="auto"/>
          </w:tcPr>
          <w:p w:rsidR="00891112" w:rsidRPr="00EC29FB" w:rsidRDefault="000C701D" w:rsidP="00FE4590">
            <w:pPr>
              <w:widowControl w:val="0"/>
              <w:contextualSpacing/>
            </w:pPr>
            <w:r w:rsidRPr="000C701D">
              <w:t>Послуги з системного супроводу програмного забезпечення «Автоматизована інформаційна с</w:t>
            </w:r>
            <w:r>
              <w:t>истема з фармаконагляду» (АІСФ)</w:t>
            </w:r>
            <w:r w:rsidRPr="000C701D">
              <w:t xml:space="preserve">, </w:t>
            </w:r>
            <w:r w:rsidR="00FE4590">
              <w:t>(код ДК 021:2015-</w:t>
            </w:r>
            <w:r w:rsidRPr="000C701D">
              <w:t>72260000–5 Послуги, пов’язані з програмним забезпеченням</w:t>
            </w:r>
            <w:r w:rsidR="00FE4590">
              <w:t>)</w:t>
            </w:r>
          </w:p>
        </w:tc>
      </w:tr>
      <w:tr w:rsidR="00265512" w:rsidRPr="00265512" w:rsidTr="00217589">
        <w:trPr>
          <w:trHeight w:val="23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4.2</w:t>
            </w:r>
          </w:p>
        </w:tc>
        <w:tc>
          <w:tcPr>
            <w:tcW w:w="3375" w:type="dxa"/>
            <w:shd w:val="clear" w:color="auto" w:fill="auto"/>
          </w:tcPr>
          <w:p w:rsidR="00891112" w:rsidRPr="00265512" w:rsidRDefault="00891112" w:rsidP="00891112">
            <w:pPr>
              <w:widowControl w:val="0"/>
              <w:ind w:left="-9" w:right="113"/>
              <w:contextualSpacing/>
              <w:jc w:val="both"/>
              <w:rPr>
                <w:lang w:eastAsia="uk-UA"/>
              </w:rPr>
            </w:pPr>
            <w:r w:rsidRPr="00265512">
              <w:rPr>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54" w:type="dxa"/>
            <w:shd w:val="clear" w:color="auto" w:fill="auto"/>
          </w:tcPr>
          <w:p w:rsidR="00891112" w:rsidRPr="00265512" w:rsidRDefault="00891112" w:rsidP="00891112">
            <w:pPr>
              <w:widowControl w:val="0"/>
              <w:tabs>
                <w:tab w:val="left" w:pos="4155"/>
              </w:tabs>
              <w:contextualSpacing/>
              <w:jc w:val="both"/>
            </w:pPr>
            <w:r w:rsidRPr="00265512">
              <w:t>Учасник подає тендерну пропозицію щодо всього предмету закупівлі, визначеного у Додатку 4 до цієї Тендерної документації.</w:t>
            </w:r>
          </w:p>
        </w:tc>
      </w:tr>
      <w:tr w:rsidR="00265512" w:rsidRPr="00E81D80"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4.3</w:t>
            </w:r>
          </w:p>
        </w:tc>
        <w:tc>
          <w:tcPr>
            <w:tcW w:w="3375" w:type="dxa"/>
            <w:shd w:val="clear" w:color="auto" w:fill="auto"/>
          </w:tcPr>
          <w:p w:rsidR="00891112" w:rsidRPr="00265512" w:rsidRDefault="00891112" w:rsidP="00891112">
            <w:pPr>
              <w:widowControl w:val="0"/>
              <w:ind w:left="-9" w:right="113"/>
              <w:contextualSpacing/>
              <w:jc w:val="both"/>
            </w:pPr>
            <w:r w:rsidRPr="00265512">
              <w:t>місце, кількість, обсяг поставки товарів (надання послуг, виконання робіт)</w:t>
            </w:r>
          </w:p>
        </w:tc>
        <w:tc>
          <w:tcPr>
            <w:tcW w:w="6054" w:type="dxa"/>
            <w:shd w:val="clear" w:color="auto" w:fill="auto"/>
          </w:tcPr>
          <w:p w:rsidR="00891112" w:rsidRPr="00E81D80" w:rsidRDefault="00BB7AD4" w:rsidP="00891112">
            <w:pPr>
              <w:widowControl w:val="0"/>
              <w:autoSpaceDE w:val="0"/>
              <w:autoSpaceDN w:val="0"/>
              <w:adjustRightInd w:val="0"/>
              <w:ind w:right="34"/>
              <w:jc w:val="both"/>
              <w:rPr>
                <w:b/>
                <w:bCs/>
              </w:rPr>
            </w:pPr>
            <w:r w:rsidRPr="00E81D80">
              <w:rPr>
                <w:lang w:eastAsia="uk-UA"/>
              </w:rPr>
              <w:t xml:space="preserve">03057, Україна, місто Київ, вулиця </w:t>
            </w:r>
            <w:r w:rsidR="00AD4272" w:rsidRPr="00E81D80">
              <w:rPr>
                <w:lang w:eastAsia="uk-UA"/>
              </w:rPr>
              <w:t>Антона Цедіка, 14</w:t>
            </w:r>
            <w:r w:rsidR="00E76D06" w:rsidRPr="00E81D80">
              <w:rPr>
                <w:b/>
              </w:rPr>
              <w:t>.</w:t>
            </w:r>
          </w:p>
          <w:p w:rsidR="00891112" w:rsidRPr="00E81D80" w:rsidRDefault="00891112" w:rsidP="00440DBE">
            <w:pPr>
              <w:widowControl w:val="0"/>
              <w:autoSpaceDE w:val="0"/>
              <w:autoSpaceDN w:val="0"/>
              <w:adjustRightInd w:val="0"/>
              <w:ind w:right="34"/>
              <w:jc w:val="both"/>
              <w:rPr>
                <w:bCs/>
              </w:rPr>
            </w:pPr>
            <w:r w:rsidRPr="00E81D80">
              <w:rPr>
                <w:bCs/>
              </w:rPr>
              <w:t>Вимоги до предмета закупівлі, у т.ч. обсягу закупів</w:t>
            </w:r>
            <w:r w:rsidR="00440DBE" w:rsidRPr="00E81D80">
              <w:rPr>
                <w:bCs/>
              </w:rPr>
              <w:t xml:space="preserve">лі, більш детально визначені у пункті </w:t>
            </w:r>
            <w:r w:rsidRPr="00E81D80">
              <w:rPr>
                <w:bCs/>
              </w:rPr>
              <w:t xml:space="preserve">6 розділу 3 та Додатку 4 до </w:t>
            </w:r>
            <w:r w:rsidR="00440DBE" w:rsidRPr="00E81D80">
              <w:rPr>
                <w:bCs/>
              </w:rPr>
              <w:t>цієї Т</w:t>
            </w:r>
            <w:r w:rsidRPr="00E81D80">
              <w:rPr>
                <w:bCs/>
              </w:rPr>
              <w:t>ендерної документації.</w:t>
            </w:r>
          </w:p>
        </w:tc>
      </w:tr>
      <w:tr w:rsidR="00265512" w:rsidRPr="00265512" w:rsidTr="00950B83">
        <w:trPr>
          <w:trHeight w:val="278"/>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4.4</w:t>
            </w:r>
          </w:p>
        </w:tc>
        <w:tc>
          <w:tcPr>
            <w:tcW w:w="3375" w:type="dxa"/>
            <w:shd w:val="clear" w:color="auto" w:fill="auto"/>
          </w:tcPr>
          <w:p w:rsidR="00891112" w:rsidRPr="00265512" w:rsidRDefault="00891112" w:rsidP="00891112">
            <w:pPr>
              <w:widowControl w:val="0"/>
              <w:ind w:left="-9" w:right="113"/>
              <w:contextualSpacing/>
              <w:jc w:val="both"/>
            </w:pPr>
            <w:r w:rsidRPr="00265512">
              <w:t>строк поставки товарів (надання послуг, виконання робіт)</w:t>
            </w:r>
          </w:p>
        </w:tc>
        <w:tc>
          <w:tcPr>
            <w:tcW w:w="6054" w:type="dxa"/>
            <w:shd w:val="clear" w:color="auto" w:fill="auto"/>
          </w:tcPr>
          <w:p w:rsidR="00891112" w:rsidRPr="005C23F4" w:rsidRDefault="00A023F7" w:rsidP="00A023F7">
            <w:pPr>
              <w:widowControl w:val="0"/>
              <w:autoSpaceDE w:val="0"/>
              <w:autoSpaceDN w:val="0"/>
              <w:adjustRightInd w:val="0"/>
              <w:ind w:right="34"/>
              <w:jc w:val="both"/>
              <w:rPr>
                <w:b/>
                <w:bCs/>
                <w:highlight w:val="yellow"/>
              </w:rPr>
            </w:pPr>
            <w:r>
              <w:rPr>
                <w:lang w:val="ru-RU"/>
              </w:rPr>
              <w:t xml:space="preserve">З 01.01.2024 </w:t>
            </w:r>
            <w:r w:rsidRPr="00C66B53">
              <w:rPr>
                <w:lang w:val="ru-RU"/>
              </w:rPr>
              <w:t xml:space="preserve">до </w:t>
            </w:r>
            <w:r w:rsidR="001766B3" w:rsidRPr="00C66B53">
              <w:t>3</w:t>
            </w:r>
            <w:r w:rsidRPr="00C66B53">
              <w:t>1.12</w:t>
            </w:r>
            <w:r>
              <w:t>.</w:t>
            </w:r>
            <w:r w:rsidR="00A51293">
              <w:t>2024 року</w:t>
            </w:r>
            <w:r w:rsidR="00DE6738">
              <w:t>.</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lastRenderedPageBreak/>
              <w:t>5</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Недискримінація учасників</w:t>
            </w:r>
          </w:p>
        </w:tc>
        <w:tc>
          <w:tcPr>
            <w:tcW w:w="6054" w:type="dxa"/>
            <w:shd w:val="clear" w:color="auto" w:fill="auto"/>
          </w:tcPr>
          <w:p w:rsidR="00891112" w:rsidRPr="00265512" w:rsidRDefault="00891112" w:rsidP="00891112">
            <w:pPr>
              <w:jc w:val="both"/>
              <w:rPr>
                <w:lang w:eastAsia="uk-UA"/>
              </w:rPr>
            </w:pPr>
            <w:r w:rsidRPr="00265512">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91112" w:rsidRPr="00265512" w:rsidRDefault="00891112" w:rsidP="005C23F4">
            <w:pPr>
              <w:widowControl w:val="0"/>
              <w:ind w:right="113"/>
              <w:contextualSpacing/>
              <w:jc w:val="both"/>
            </w:pPr>
            <w:r w:rsidRPr="00265512">
              <w:rPr>
                <w:lang w:eastAsia="uk-UA"/>
              </w:rPr>
              <w:t>Замовник забезпечу</w:t>
            </w:r>
            <w:r w:rsidR="005C23F4">
              <w:rPr>
                <w:lang w:eastAsia="uk-UA"/>
              </w:rPr>
              <w:t>є</w:t>
            </w:r>
            <w:r w:rsidRPr="00265512">
              <w:rPr>
                <w:lang w:eastAsia="uk-UA"/>
              </w:rPr>
              <w:t xml:space="preserve"> вільний доступ усіх учасників до інформації про закупівлю, передбаченої Законом.</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6</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Інформація про валюту, у якій повинно бути розраховано та зазначено ціну тендерної пропозиції</w:t>
            </w:r>
          </w:p>
        </w:tc>
        <w:tc>
          <w:tcPr>
            <w:tcW w:w="6054" w:type="dxa"/>
            <w:shd w:val="clear" w:color="auto" w:fill="auto"/>
          </w:tcPr>
          <w:p w:rsidR="00891112" w:rsidRPr="00265512" w:rsidRDefault="00EF333F" w:rsidP="00891112">
            <w:pPr>
              <w:widowControl w:val="0"/>
              <w:ind w:left="34" w:right="113" w:hanging="21"/>
              <w:contextualSpacing/>
              <w:jc w:val="both"/>
              <w:rPr>
                <w:lang w:eastAsia="uk-UA"/>
              </w:rPr>
            </w:pPr>
            <w:r w:rsidRPr="00A8619D">
              <w:rPr>
                <w:color w:val="000000"/>
              </w:rPr>
              <w:t>Валютою тендерної пропозиції є гривня.</w:t>
            </w:r>
            <w:r w:rsidRPr="00A8619D">
              <w:t xml:space="preserve"> </w:t>
            </w:r>
            <w:r w:rsidRPr="00A8619D">
              <w:rPr>
                <w:b/>
                <w:i/>
                <w:color w:val="000000"/>
              </w:rPr>
              <w:t>У разі якщо учасником процедури закупівлі є нерезидент</w:t>
            </w:r>
            <w:r w:rsidRPr="00A8619D">
              <w:rPr>
                <w:b/>
                <w:color w:val="000000"/>
              </w:rPr>
              <w:t xml:space="preserve">,  </w:t>
            </w:r>
            <w:r w:rsidRPr="00A8619D">
              <w:rPr>
                <w:color w:val="000000"/>
              </w:rPr>
              <w:t xml:space="preserve">такий </w:t>
            </w:r>
            <w:r w:rsidRPr="00A8619D">
              <w:t>у</w:t>
            </w:r>
            <w:r w:rsidRPr="00A8619D">
              <w:rPr>
                <w:color w:val="000000"/>
              </w:rPr>
              <w:t>часник зазначає ціну пропозиції в електронній системі закупівель у валюті – гривня.</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7</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Інформація про мову (мови), якою (якими) повинно бути складено тендерні пропозиції</w:t>
            </w:r>
          </w:p>
        </w:tc>
        <w:tc>
          <w:tcPr>
            <w:tcW w:w="6054" w:type="dxa"/>
            <w:shd w:val="clear" w:color="auto" w:fill="auto"/>
          </w:tcPr>
          <w:p w:rsidR="00891112" w:rsidRPr="00265512" w:rsidRDefault="00EF333F" w:rsidP="00891112">
            <w:pPr>
              <w:widowControl w:val="0"/>
              <w:autoSpaceDE w:val="0"/>
              <w:autoSpaceDN w:val="0"/>
              <w:adjustRightInd w:val="0"/>
              <w:ind w:right="49"/>
              <w:jc w:val="both"/>
            </w:pPr>
            <w:r w:rsidRPr="00265512">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265512" w:rsidRPr="00265512" w:rsidTr="005040C9">
        <w:trPr>
          <w:trHeight w:val="283"/>
          <w:jc w:val="center"/>
        </w:trPr>
        <w:tc>
          <w:tcPr>
            <w:tcW w:w="9996" w:type="dxa"/>
            <w:gridSpan w:val="3"/>
            <w:shd w:val="clear" w:color="auto" w:fill="auto"/>
            <w:vAlign w:val="center"/>
          </w:tcPr>
          <w:p w:rsidR="00891112" w:rsidRPr="00265512" w:rsidRDefault="00891112" w:rsidP="00891112">
            <w:pPr>
              <w:widowControl w:val="0"/>
              <w:contextualSpacing/>
              <w:jc w:val="center"/>
              <w:rPr>
                <w:b/>
                <w:lang w:eastAsia="uk-UA"/>
              </w:rPr>
            </w:pPr>
            <w:r w:rsidRPr="00265512">
              <w:rPr>
                <w:b/>
              </w:rPr>
              <w:t>Розділ 2. Порядок унесення змін та надання роз’яснень до тендерної документації</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t>1</w:t>
            </w:r>
          </w:p>
        </w:tc>
        <w:tc>
          <w:tcPr>
            <w:tcW w:w="3375" w:type="dxa"/>
            <w:shd w:val="clear" w:color="auto" w:fill="auto"/>
          </w:tcPr>
          <w:p w:rsidR="00EF333F" w:rsidRPr="00265512" w:rsidRDefault="00EF333F" w:rsidP="00EF333F">
            <w:pPr>
              <w:widowControl w:val="0"/>
              <w:ind w:right="113"/>
              <w:contextualSpacing/>
              <w:rPr>
                <w:lang w:eastAsia="uk-UA"/>
              </w:rPr>
            </w:pPr>
            <w:r w:rsidRPr="00265512">
              <w:rPr>
                <w:lang w:eastAsia="uk-UA"/>
              </w:rPr>
              <w:t xml:space="preserve">Процедура надання роз’яснень щодо тендерної документації </w:t>
            </w:r>
          </w:p>
        </w:tc>
        <w:tc>
          <w:tcPr>
            <w:tcW w:w="6054" w:type="dxa"/>
            <w:shd w:val="clear" w:color="auto" w:fill="auto"/>
          </w:tcPr>
          <w:p w:rsidR="00EF333F" w:rsidRPr="00265512" w:rsidRDefault="00EF333F" w:rsidP="00EF333F">
            <w:pPr>
              <w:jc w:val="both"/>
            </w:pPr>
            <w:r w:rsidRPr="00265512">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F333F" w:rsidRPr="00265512" w:rsidRDefault="00EF333F" w:rsidP="00EF333F">
            <w:pPr>
              <w:jc w:val="both"/>
            </w:pPr>
            <w:r w:rsidRPr="0026551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F333F" w:rsidRPr="00265512" w:rsidRDefault="00EF333F" w:rsidP="00EF333F">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E2079A">
              <w:rPr>
                <w:rFonts w:ascii="Times New Roman" w:hAnsi="Times New Roman"/>
                <w:sz w:val="24"/>
                <w:szCs w:val="24"/>
                <w:lang w:val="uk-UA"/>
              </w:rPr>
              <w:t>на чотири дні.</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jc w:val="center"/>
              <w:rPr>
                <w:lang w:eastAsia="uk-UA"/>
              </w:rPr>
            </w:pPr>
            <w:r w:rsidRPr="00265512">
              <w:rPr>
                <w:lang w:eastAsia="uk-UA"/>
              </w:rPr>
              <w:t>2</w:t>
            </w:r>
          </w:p>
        </w:tc>
        <w:tc>
          <w:tcPr>
            <w:tcW w:w="3375" w:type="dxa"/>
            <w:shd w:val="clear" w:color="auto" w:fill="auto"/>
          </w:tcPr>
          <w:p w:rsidR="00EF333F" w:rsidRPr="00265512" w:rsidRDefault="00EF333F" w:rsidP="00EF333F">
            <w:pPr>
              <w:widowControl w:val="0"/>
              <w:ind w:right="113"/>
              <w:contextualSpacing/>
              <w:rPr>
                <w:lang w:eastAsia="uk-UA"/>
              </w:rPr>
            </w:pPr>
            <w:r w:rsidRPr="00265512">
              <w:rPr>
                <w:lang w:eastAsia="uk-UA"/>
              </w:rPr>
              <w:t>Унесення змін до тендерної документації</w:t>
            </w:r>
          </w:p>
        </w:tc>
        <w:tc>
          <w:tcPr>
            <w:tcW w:w="6054" w:type="dxa"/>
            <w:shd w:val="clear" w:color="auto" w:fill="auto"/>
          </w:tcPr>
          <w:p w:rsidR="00EF333F" w:rsidRPr="005C23F4" w:rsidRDefault="00EF333F" w:rsidP="00EF333F">
            <w:pPr>
              <w:jc w:val="both"/>
              <w:rPr>
                <w:b/>
                <w:lang w:eastAsia="uk-UA"/>
              </w:rPr>
            </w:pPr>
            <w:r w:rsidRPr="00265512">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265512">
              <w:rPr>
                <w:rStyle w:val="hard-blue-color"/>
              </w:rPr>
              <w:t>статті 8 Закону</w:t>
            </w:r>
            <w:r w:rsidRPr="00265512">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265512">
              <w:lastRenderedPageBreak/>
              <w:t xml:space="preserve">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2079A">
              <w:rPr>
                <w:b/>
              </w:rPr>
              <w:t>не менше чотирьох днів.</w:t>
            </w:r>
          </w:p>
          <w:p w:rsidR="00EF333F" w:rsidRPr="00265512" w:rsidRDefault="00EF333F" w:rsidP="00EF333F">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65512" w:rsidRPr="00265512" w:rsidTr="005040C9">
        <w:trPr>
          <w:trHeight w:val="266"/>
          <w:jc w:val="center"/>
        </w:trPr>
        <w:tc>
          <w:tcPr>
            <w:tcW w:w="9996" w:type="dxa"/>
            <w:gridSpan w:val="3"/>
            <w:shd w:val="clear" w:color="auto" w:fill="auto"/>
            <w:vAlign w:val="center"/>
          </w:tcPr>
          <w:p w:rsidR="00891112" w:rsidRPr="00265512" w:rsidRDefault="00891112" w:rsidP="00891112">
            <w:pPr>
              <w:widowControl w:val="0"/>
              <w:contextualSpacing/>
              <w:jc w:val="center"/>
              <w:rPr>
                <w:b/>
                <w:lang w:eastAsia="uk-UA"/>
              </w:rPr>
            </w:pPr>
            <w:r w:rsidRPr="00265512">
              <w:rPr>
                <w:b/>
                <w:bdr w:val="none" w:sz="0" w:space="0" w:color="auto" w:frame="1"/>
                <w:lang w:eastAsia="uk-UA"/>
              </w:rPr>
              <w:lastRenderedPageBreak/>
              <w:t>Розділ 3. Інструкція з підготовки тендерної пропозиції</w:t>
            </w:r>
            <w:r w:rsidRPr="00265512">
              <w:rPr>
                <w:b/>
                <w:lang w:eastAsia="uk-UA"/>
              </w:rPr>
              <w:t xml:space="preserve"> </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jc w:val="center"/>
              <w:rPr>
                <w:lang w:eastAsia="uk-UA"/>
              </w:rPr>
            </w:pPr>
            <w:r w:rsidRPr="00265512">
              <w:rPr>
                <w:lang w:eastAsia="uk-UA"/>
              </w:rPr>
              <w:t>1</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Зміст і спосіб подання тендерної пропозиції</w:t>
            </w:r>
          </w:p>
        </w:tc>
        <w:tc>
          <w:tcPr>
            <w:tcW w:w="6054" w:type="dxa"/>
            <w:shd w:val="clear" w:color="auto" w:fill="auto"/>
          </w:tcPr>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EF333F">
              <w:rPr>
                <w:rFonts w:ascii="Times New Roman" w:eastAsia="Times New Roman" w:hAnsi="Times New Roman" w:cs="Times New Roman"/>
                <w:color w:val="auto"/>
                <w:sz w:val="24"/>
                <w:szCs w:val="24"/>
                <w:lang w:val="uk-UA"/>
              </w:rPr>
              <w:t xml:space="preserve">1.1. </w:t>
            </w:r>
            <w:r w:rsidRPr="00EF333F">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EF333F">
              <w:rPr>
                <w:rFonts w:ascii="Times New Roman" w:hAnsi="Times New Roman" w:cs="Times New Roman"/>
                <w:color w:val="auto"/>
                <w:sz w:val="24"/>
                <w:lang w:val="uk-UA"/>
              </w:rPr>
              <w:t>пункті 47 Особливостей</w:t>
            </w:r>
            <w:r w:rsidRPr="00EF333F">
              <w:rPr>
                <w:rFonts w:ascii="Times New Roman" w:eastAsia="Times New Roman" w:hAnsi="Times New Roman" w:cs="Times New Roman"/>
                <w:color w:val="auto"/>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надання яких передбачено відповідно до вимог абзацу першого частини 3 статті 22 Закону.</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 1 до тендерної документації;</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3) інформацію на підтвердження відповідності учасника вимогам, визначеним у </w:t>
            </w:r>
            <w:r w:rsidRPr="00EF333F">
              <w:rPr>
                <w:rFonts w:ascii="Times New Roman" w:hAnsi="Times New Roman" w:cs="Times New Roman"/>
                <w:color w:val="auto"/>
                <w:sz w:val="24"/>
                <w:lang w:val="uk-UA"/>
              </w:rPr>
              <w:t xml:space="preserve">пункті 47 Особливостей </w:t>
            </w:r>
            <w:r w:rsidRPr="00EF333F">
              <w:rPr>
                <w:rFonts w:ascii="Times New Roman" w:eastAsia="Times New Roman" w:hAnsi="Times New Roman" w:cs="Times New Roman"/>
                <w:color w:val="auto"/>
                <w:sz w:val="24"/>
                <w:szCs w:val="24"/>
                <w:lang w:val="uk-UA"/>
              </w:rPr>
              <w:t>(Додаток 3 до тендерної документації);</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пунктом 6 розділу 3 тендерної документації та Додатку 4 до тендерної документації;</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5) </w:t>
            </w:r>
            <w:r w:rsidRPr="00EF333F">
              <w:rPr>
                <w:rFonts w:ascii="Times New Roman" w:hAnsi="Times New Roman" w:cs="Times New Roman"/>
                <w:color w:val="auto"/>
                <w:sz w:val="24"/>
                <w:szCs w:val="24"/>
                <w:lang w:val="uk-UA"/>
              </w:rPr>
              <w:t>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 для учасників-юридичних осіб - у разі підписання керівником організації-учасника - протокол зборів засновників про призначення директора, президента, </w:t>
            </w:r>
            <w:r w:rsidRPr="00EF333F">
              <w:rPr>
                <w:rFonts w:ascii="Times New Roman" w:hAnsi="Times New Roman" w:cs="Times New Roman"/>
                <w:color w:val="auto"/>
                <w:sz w:val="24"/>
                <w:szCs w:val="24"/>
                <w:lang w:val="uk-UA"/>
              </w:rPr>
              <w:lastRenderedPageBreak/>
              <w:t>голови правління тощо, наказ про призначення керівника або виписка (витяг) із зазначених документів;</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F333F" w:rsidRPr="00EF333F" w:rsidRDefault="00EF333F" w:rsidP="00EF333F">
            <w:pPr>
              <w:pStyle w:val="LO-normal"/>
              <w:widowControl w:val="0"/>
              <w:spacing w:line="240" w:lineRule="auto"/>
              <w:ind w:firstLine="9"/>
              <w:jc w:val="both"/>
              <w:rPr>
                <w:rFonts w:ascii="Times New Roman" w:hAnsi="Times New Roman" w:cs="Times New Roman"/>
                <w:i/>
                <w:color w:val="auto"/>
                <w:sz w:val="24"/>
                <w:szCs w:val="24"/>
                <w:lang w:val="uk-UA"/>
              </w:rPr>
            </w:pPr>
            <w:r w:rsidRPr="00EF333F">
              <w:rPr>
                <w:rFonts w:ascii="Times New Roman" w:hAnsi="Times New Roman" w:cs="Times New Roman"/>
                <w:color w:val="auto"/>
                <w:sz w:val="24"/>
                <w:szCs w:val="24"/>
                <w:lang w:val="uk-UA"/>
              </w:rPr>
              <w:t>- для учасників-юридичних осіб - к</w:t>
            </w:r>
            <w:r w:rsidRPr="00EF333F">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EF333F">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EF333F">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EF333F">
              <w:rPr>
                <w:rFonts w:ascii="Times New Roman" w:hAnsi="Times New Roman" w:cs="Times New Roman"/>
                <w:color w:val="auto"/>
                <w:sz w:val="24"/>
                <w:szCs w:val="24"/>
                <w:lang w:val="uk-UA"/>
              </w:rPr>
              <w:t>;</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EF333F" w:rsidRPr="00EF333F" w:rsidRDefault="00EF333F" w:rsidP="00EF333F">
            <w:pPr>
              <w:pStyle w:val="LO-normal"/>
              <w:widowControl w:val="0"/>
              <w:spacing w:line="240" w:lineRule="auto"/>
              <w:ind w:firstLine="9"/>
              <w:jc w:val="both"/>
              <w:rPr>
                <w:rFonts w:ascii="Times New Roman" w:hAnsi="Times New Roman" w:cs="Times New Roman"/>
                <w:i/>
                <w:color w:val="auto"/>
                <w:sz w:val="24"/>
                <w:szCs w:val="24"/>
                <w:lang w:val="uk-UA"/>
              </w:rPr>
            </w:pPr>
            <w:r w:rsidRPr="00EF333F">
              <w:rPr>
                <w:rFonts w:ascii="Times New Roman" w:hAnsi="Times New Roman" w:cs="Times New Roman"/>
                <w:b/>
                <w:color w:val="auto"/>
                <w:sz w:val="24"/>
                <w:szCs w:val="24"/>
                <w:lang w:val="uk-UA"/>
              </w:rPr>
              <w:t>*</w:t>
            </w:r>
            <w:r w:rsidRPr="00EF333F">
              <w:rPr>
                <w:rFonts w:ascii="Times New Roman" w:hAnsi="Times New Roman" w:cs="Times New Roman"/>
                <w:i/>
                <w:color w:val="auto"/>
                <w:sz w:val="24"/>
                <w:szCs w:val="24"/>
                <w:lang w:val="uk-UA"/>
              </w:rPr>
              <w:t xml:space="preserve">За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 </w:t>
            </w:r>
          </w:p>
          <w:p w:rsidR="00EF333F" w:rsidRPr="00EF333F" w:rsidRDefault="00EF333F" w:rsidP="00EF333F">
            <w:pPr>
              <w:pStyle w:val="LO-normal"/>
              <w:widowControl w:val="0"/>
              <w:spacing w:line="240" w:lineRule="auto"/>
              <w:ind w:firstLine="9"/>
              <w:jc w:val="both"/>
              <w:rPr>
                <w:rFonts w:ascii="Times New Roman" w:hAnsi="Times New Roman" w:cs="Times New Roman"/>
                <w:i/>
                <w:color w:val="auto"/>
                <w:sz w:val="24"/>
                <w:szCs w:val="24"/>
                <w:lang w:val="uk-UA"/>
              </w:rPr>
            </w:pPr>
            <w:r w:rsidRPr="00EF333F">
              <w:rPr>
                <w:rFonts w:ascii="Times New Roman" w:hAnsi="Times New Roman" w:cs="Times New Roman"/>
                <w:i/>
                <w:color w:val="auto"/>
                <w:sz w:val="24"/>
                <w:szCs w:val="24"/>
                <w:lang w:val="uk-UA"/>
              </w:rPr>
              <w:t xml:space="preserve">Учасники, які за своєю організаційно-правовою формою належать до товариств з обмеженою відповідальністю, у складі тендерної пропозиції </w:t>
            </w:r>
            <w:r w:rsidRPr="00EF333F">
              <w:rPr>
                <w:rFonts w:ascii="Times New Roman" w:hAnsi="Times New Roman" w:cs="Times New Roman"/>
                <w:b/>
                <w:i/>
                <w:color w:val="auto"/>
                <w:sz w:val="24"/>
                <w:szCs w:val="24"/>
                <w:lang w:val="uk-UA"/>
              </w:rPr>
              <w:t>надають довідку</w:t>
            </w:r>
            <w:r w:rsidRPr="00EF333F">
              <w:rPr>
                <w:rFonts w:ascii="Times New Roman" w:hAnsi="Times New Roman" w:cs="Times New Roman"/>
                <w:i/>
                <w:color w:val="auto"/>
                <w:sz w:val="24"/>
                <w:szCs w:val="24"/>
                <w:lang w:val="uk-UA"/>
              </w:rPr>
              <w:t xml:space="preserve"> щодо вартості чистих активів товариства відповідно до останньої затвердженої фінансової звітності.</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w:t>
            </w:r>
            <w:r w:rsidRPr="00EF333F">
              <w:rPr>
                <w:rFonts w:ascii="Times New Roman" w:eastAsia="Lucida Sans Unicode" w:hAnsi="Times New Roman" w:cs="Times New Roman"/>
                <w:color w:val="auto"/>
                <w:sz w:val="24"/>
                <w:szCs w:val="24"/>
                <w:lang w:val="uk-UA"/>
              </w:rPr>
              <w:t>засвідчені учасником</w:t>
            </w:r>
            <w:r w:rsidRPr="00EF333F">
              <w:rPr>
                <w:rFonts w:ascii="Times New Roman" w:hAnsi="Times New Roman" w:cs="Times New Roman"/>
                <w:color w:val="auto"/>
                <w:sz w:val="24"/>
                <w:szCs w:val="24"/>
                <w:lang w:val="uk-UA"/>
              </w:rPr>
              <w:t xml:space="preserve">.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w:t>
            </w:r>
            <w:r w:rsidRPr="00EF333F">
              <w:rPr>
                <w:rFonts w:ascii="Times New Roman" w:hAnsi="Times New Roman" w:cs="Times New Roman"/>
                <w:color w:val="auto"/>
                <w:sz w:val="24"/>
                <w:szCs w:val="24"/>
                <w:lang w:val="uk-UA"/>
              </w:rPr>
              <w:lastRenderedPageBreak/>
              <w:t>договору на суму наданої тендерної пропозиції;</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 </w:t>
            </w:r>
            <w:r w:rsidRPr="00EF333F">
              <w:rPr>
                <w:rFonts w:ascii="Times New Roman" w:hAnsi="Times New Roman" w:cs="Times New Roman"/>
                <w:bCs/>
                <w:color w:val="auto"/>
                <w:sz w:val="24"/>
                <w:szCs w:val="24"/>
                <w:lang w:val="uk-UA"/>
              </w:rPr>
              <w:t xml:space="preserve">для учасників-фізичних осіб, у т.ч. фізичних осіб-підприємців, - </w:t>
            </w:r>
            <w:r w:rsidRPr="00EF333F">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rsidR="00EF333F" w:rsidRPr="00EF333F" w:rsidRDefault="00EF333F" w:rsidP="00EF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EF333F">
              <w:rPr>
                <w:i/>
                <w:iCs/>
              </w:rPr>
              <w:t>Учасник торгів – нерезидент у складі пропозиції повинен надати:</w:t>
            </w:r>
          </w:p>
          <w:p w:rsidR="00EF333F" w:rsidRPr="00EF333F" w:rsidRDefault="00EF333F" w:rsidP="00EF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EF333F">
              <w:rPr>
                <w:i/>
                <w:iCs/>
              </w:rPr>
              <w:t>- довідку банку про фінансову спроможність учасника торгів – нерезидента;</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видану уповноваженим органом реєстрації в країні нерезидента.</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8) проект договору, підготовлений у відповідності до Додатку 5 до тендерної документації, який повинен бути заповнений для сторони учасника (виключення можуть складати додатки до договору), підписаний уповноваженою особою учасника і містити печатку учасника; </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rPr>
            </w:pPr>
            <w:r w:rsidRPr="00EF333F">
              <w:rPr>
                <w:rFonts w:ascii="Times New Roman" w:hAnsi="Times New Roman" w:cs="Times New Roman"/>
                <w:color w:val="auto"/>
                <w:sz w:val="24"/>
                <w:szCs w:val="24"/>
                <w:lang w:val="uk-UA"/>
              </w:rPr>
              <w:t xml:space="preserve">9) </w:t>
            </w:r>
            <w:r w:rsidRPr="00EF333F">
              <w:rPr>
                <w:rFonts w:ascii="Times New Roman" w:eastAsia="Times New Roman" w:hAnsi="Times New Roman" w:cs="Times New Roman"/>
                <w:color w:val="auto"/>
                <w:sz w:val="24"/>
                <w:szCs w:val="24"/>
                <w:lang w:val="uk-UA"/>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10) </w:t>
            </w:r>
            <w:r w:rsidRPr="00EF333F">
              <w:rPr>
                <w:rFonts w:ascii="Times New Roman" w:hAnsi="Times New Roman" w:cs="Times New Roman"/>
                <w:color w:val="auto"/>
                <w:sz w:val="24"/>
                <w:szCs w:val="24"/>
                <w:lang w:val="uk-UA"/>
              </w:rPr>
              <w:t>документи на підтвердження надання забезпечення тендерної пропозиції відповідно до  пункту 2 розділу 3 тендерної документації;</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11)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EF333F" w:rsidRPr="00EF333F" w:rsidRDefault="00EF333F" w:rsidP="00EF333F">
            <w:pPr>
              <w:ind w:firstLine="9"/>
              <w:jc w:val="both"/>
              <w:textAlignment w:val="baseline"/>
              <w:rPr>
                <w:rFonts w:eastAsia="Arial"/>
                <w:lang w:eastAsia="zh-CN"/>
              </w:rPr>
            </w:pPr>
            <w:r w:rsidRPr="00EF333F">
              <w:t xml:space="preserve">12) </w:t>
            </w:r>
            <w:r w:rsidRPr="00EF333F">
              <w:rPr>
                <w:rFonts w:eastAsia="Arial"/>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EF333F" w:rsidRPr="00EF333F" w:rsidRDefault="00EF333F" w:rsidP="00EF333F">
            <w:pPr>
              <w:ind w:firstLine="9"/>
              <w:jc w:val="both"/>
              <w:textAlignment w:val="baseline"/>
            </w:pPr>
            <w:r w:rsidRPr="00EF333F">
              <w:t xml:space="preserve">13) </w:t>
            </w:r>
            <w:r w:rsidRPr="00EF333F">
              <w:rPr>
                <w:b/>
                <w:u w:val="single"/>
              </w:rPr>
              <w:t>гарантійний лист,</w:t>
            </w:r>
            <w:r w:rsidRPr="00EF333F">
              <w:t xml:space="preserve">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w:t>
            </w:r>
            <w:r w:rsidRPr="00EF333F">
              <w:lastRenderedPageBreak/>
              <w:t>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EF333F" w:rsidRPr="00EF333F" w:rsidRDefault="00EF333F" w:rsidP="00EF333F">
            <w:pPr>
              <w:ind w:firstLine="9"/>
              <w:jc w:val="both"/>
              <w:textAlignment w:val="baseline"/>
              <w:rPr>
                <w:rStyle w:val="rvts23"/>
              </w:rPr>
            </w:pPr>
            <w:r w:rsidRPr="00EF333F">
              <w:t>14) в</w:t>
            </w:r>
            <w:r w:rsidRPr="00EF333F">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EF333F">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r w:rsidRPr="00EF333F">
              <w:rPr>
                <w:b/>
              </w:rPr>
              <w:t xml:space="preserve">Правочин, стороною якого є суб’єкт господарювання, місцезнаходженням (місцем проживання) якого є тимчасово окупована територія, є нікчемним. </w:t>
            </w:r>
            <w:r w:rsidRPr="00EF333F">
              <w:t xml:space="preserve">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w:t>
            </w:r>
            <w:r w:rsidRPr="00EF333F">
              <w:rPr>
                <w:b/>
                <w:u w:val="single"/>
              </w:rPr>
              <w:t xml:space="preserve">повинен надати гарантійний лист про те, що місцезнаходженням (місцем проживання) суб’єкта господарювання, який є учасником, не є </w:t>
            </w:r>
            <w:r w:rsidRPr="00EF333F">
              <w:rPr>
                <w:rStyle w:val="rvts23"/>
                <w:b/>
                <w:u w:val="single"/>
              </w:rPr>
              <w:t>територіальна громада, яка перебуває в тимчасовій окупації</w:t>
            </w:r>
            <w:r w:rsidRPr="00EF333F">
              <w:rPr>
                <w:rStyle w:val="rvts23"/>
              </w:rPr>
              <w:t>*</w:t>
            </w:r>
            <w:r w:rsidRPr="00EF333F">
              <w:rPr>
                <w:rStyle w:val="rvts9"/>
              </w:rPr>
              <w:t xml:space="preserve">. </w:t>
            </w:r>
          </w:p>
          <w:p w:rsidR="00EF333F" w:rsidRPr="00EF333F" w:rsidRDefault="00EF333F" w:rsidP="00EF333F">
            <w:pPr>
              <w:ind w:firstLine="9"/>
              <w:jc w:val="both"/>
              <w:textAlignment w:val="baseline"/>
              <w:rPr>
                <w:rStyle w:val="rvts23"/>
                <w:i/>
                <w:iCs/>
              </w:rPr>
            </w:pPr>
            <w:r w:rsidRPr="00EF333F">
              <w:rPr>
                <w:rStyle w:val="rvts23"/>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rsidR="00EF333F" w:rsidRPr="00EF333F" w:rsidRDefault="00EF333F" w:rsidP="00EF333F">
            <w:pPr>
              <w:ind w:firstLine="9"/>
              <w:jc w:val="both"/>
              <w:textAlignment w:val="baseline"/>
            </w:pPr>
            <w:r w:rsidRPr="00EF333F">
              <w:rPr>
                <w:rStyle w:val="rvts23"/>
              </w:rPr>
              <w:t>15) в</w:t>
            </w:r>
            <w:r w:rsidRPr="00EF333F">
              <w:t>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EF333F" w:rsidRPr="00EF333F" w:rsidRDefault="00EF333F" w:rsidP="00EF333F">
            <w:pPr>
              <w:ind w:firstLine="9"/>
              <w:jc w:val="both"/>
              <w:textAlignment w:val="baseline"/>
              <w:rPr>
                <w:lang w:eastAsia="uk-UA"/>
              </w:rPr>
            </w:pPr>
            <w:r w:rsidRPr="00EF333F">
              <w:lastRenderedPageBreak/>
              <w:t xml:space="preserve">- </w:t>
            </w:r>
            <w:r w:rsidRPr="00EF333F">
              <w:rPr>
                <w:rStyle w:val="rvts0"/>
              </w:rPr>
              <w:t>громадяни Російської Федерації/Республіки Білорусь (крім тих, що проживають на території України на законних підставах)</w:t>
            </w:r>
            <w:r w:rsidRPr="00EF333F">
              <w:rPr>
                <w:lang w:eastAsia="uk-UA"/>
              </w:rPr>
              <w:t>;</w:t>
            </w:r>
          </w:p>
          <w:p w:rsidR="00EF333F" w:rsidRPr="00EF333F" w:rsidRDefault="00EF333F" w:rsidP="00EF333F">
            <w:pPr>
              <w:ind w:firstLine="9"/>
              <w:jc w:val="both"/>
              <w:textAlignment w:val="baseline"/>
              <w:rPr>
                <w:lang w:eastAsia="uk-UA"/>
              </w:rPr>
            </w:pPr>
            <w:r w:rsidRPr="00EF333F">
              <w:rPr>
                <w:lang w:eastAsia="uk-UA"/>
              </w:rPr>
              <w:t>- юридичні особи, створені та зареєстровані відповідно до законодавства Російської Федерації/Республіки Білорусь;</w:t>
            </w:r>
          </w:p>
          <w:p w:rsidR="00EF333F" w:rsidRPr="00EF333F" w:rsidRDefault="00EF333F" w:rsidP="00EF333F">
            <w:pPr>
              <w:ind w:firstLine="9"/>
              <w:jc w:val="both"/>
              <w:textAlignment w:val="baseline"/>
              <w:rPr>
                <w:lang w:eastAsia="uk-UA"/>
              </w:rPr>
            </w:pPr>
            <w:r w:rsidRPr="00EF333F">
              <w:rPr>
                <w:lang w:eastAsia="uk-UA"/>
              </w:rPr>
              <w:t xml:space="preserve">- </w:t>
            </w:r>
            <w:r w:rsidRPr="00EF333F">
              <w:rPr>
                <w:rStyle w:val="rvts0"/>
              </w:rPr>
              <w:t>юридичні особи, утворені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F333F">
              <w:rPr>
                <w:lang w:eastAsia="uk-UA"/>
              </w:rPr>
              <w:t>.</w:t>
            </w:r>
          </w:p>
          <w:p w:rsidR="00EF333F" w:rsidRPr="00EF333F" w:rsidRDefault="00EF333F" w:rsidP="00EF333F">
            <w:pPr>
              <w:ind w:firstLine="9"/>
              <w:jc w:val="both"/>
              <w:textAlignment w:val="baseline"/>
            </w:pPr>
            <w:r w:rsidRPr="00EF333F">
              <w:t>Зазначене обмеження не застосовується до юридичних осіб, утворених та зареєстрованих відповідно до законодавства України:</w:t>
            </w:r>
            <w:bookmarkStart w:id="20" w:name="n19"/>
            <w:bookmarkStart w:id="21" w:name="n20"/>
            <w:bookmarkEnd w:id="20"/>
            <w:bookmarkEnd w:id="21"/>
          </w:p>
          <w:p w:rsidR="00EF333F" w:rsidRPr="00EF333F" w:rsidRDefault="00EF333F" w:rsidP="00EF333F">
            <w:pPr>
              <w:ind w:firstLine="9"/>
              <w:jc w:val="both"/>
              <w:textAlignment w:val="baseline"/>
            </w:pPr>
            <w:r w:rsidRPr="00EF333F">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2" w:name="n22"/>
            <w:bookmarkStart w:id="23" w:name="n21"/>
            <w:bookmarkEnd w:id="22"/>
            <w:bookmarkEnd w:id="23"/>
          </w:p>
          <w:p w:rsidR="00EF333F" w:rsidRPr="00EF333F" w:rsidRDefault="00EF333F" w:rsidP="00EF333F">
            <w:pPr>
              <w:ind w:firstLine="9"/>
              <w:jc w:val="both"/>
              <w:textAlignment w:val="baseline"/>
            </w:pPr>
            <w:r w:rsidRPr="00EF333F">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24" w:name="n23"/>
            <w:bookmarkStart w:id="25" w:name="n26"/>
            <w:bookmarkEnd w:id="24"/>
            <w:bookmarkEnd w:id="25"/>
          </w:p>
          <w:p w:rsidR="00EF333F" w:rsidRPr="00EF333F" w:rsidRDefault="00EF333F" w:rsidP="00EF333F">
            <w:pPr>
              <w:ind w:firstLine="9"/>
              <w:jc w:val="both"/>
              <w:textAlignment w:val="baseline"/>
            </w:pPr>
            <w:r w:rsidRPr="00EF333F">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EF333F" w:rsidRPr="00EF333F" w:rsidRDefault="00EF333F" w:rsidP="00EF333F">
            <w:pPr>
              <w:ind w:firstLine="9"/>
              <w:jc w:val="both"/>
              <w:textAlignment w:val="baseline"/>
              <w:rPr>
                <w:b/>
                <w:lang w:eastAsia="uk-UA"/>
              </w:rPr>
            </w:pPr>
            <w:r w:rsidRPr="00EF333F">
              <w:rPr>
                <w:b/>
                <w:lang w:eastAsia="uk-UA"/>
              </w:rPr>
              <w:lastRenderedPageBreak/>
              <w:t>З метою підтвердження виконання вимог даного пункту тендерної документації учасник у складі тендерної пропозиції повинен надати:</w:t>
            </w:r>
          </w:p>
          <w:p w:rsidR="00EF333F" w:rsidRPr="00EF333F" w:rsidRDefault="00EF333F" w:rsidP="00EF333F">
            <w:pPr>
              <w:ind w:firstLine="9"/>
              <w:jc w:val="both"/>
              <w:textAlignment w:val="baseline"/>
              <w:rPr>
                <w:rStyle w:val="rvts0"/>
              </w:rPr>
            </w:pPr>
            <w:r w:rsidRPr="00EF333F">
              <w:rPr>
                <w:lang w:eastAsia="uk-UA"/>
              </w:rPr>
              <w:t xml:space="preserve">- </w:t>
            </w:r>
            <w:r w:rsidRPr="00EF333F">
              <w:rPr>
                <w:b/>
                <w:lang w:eastAsia="uk-UA"/>
              </w:rPr>
              <w:t xml:space="preserve">довідку </w:t>
            </w:r>
            <w:r w:rsidRPr="00EF333F">
              <w:rPr>
                <w:lang w:eastAsia="uk-UA"/>
              </w:rPr>
              <w:t xml:space="preserve">в довільній формі про те, що учасник не є: </w:t>
            </w:r>
            <w:r w:rsidRPr="00EF333F">
              <w:t xml:space="preserve">громадянином </w:t>
            </w:r>
            <w:r w:rsidRPr="00EF333F">
              <w:rPr>
                <w:shd w:val="clear" w:color="auto" w:fill="FFFFFF"/>
              </w:rPr>
              <w:t>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bookmarkStart w:id="26" w:name="w1_2"/>
            <w:r w:rsidRPr="00EF333F">
              <w:rPr>
                <w:shd w:val="clear" w:color="auto" w:fill="FFFFFF"/>
              </w:rPr>
              <w:fldChar w:fldCharType="begin"/>
            </w:r>
            <w:r w:rsidRPr="00EF333F">
              <w:rPr>
                <w:shd w:val="clear" w:color="auto" w:fill="FFFFFF"/>
              </w:rPr>
              <w:instrText xml:space="preserve"> HYPERLINK "https://zakon.rada.gov.ua/laws/show/1178-2022-%D0%BF?find=1&amp;text=%D0%B3%D1%80%D0%BE%D0%BC%D0%B0%D0%B4" \l "w1_3" </w:instrText>
            </w:r>
            <w:r w:rsidRPr="00EF333F">
              <w:rPr>
                <w:shd w:val="clear" w:color="auto" w:fill="FFFFFF"/>
              </w:rPr>
              <w:fldChar w:fldCharType="separate"/>
            </w:r>
            <w:r w:rsidRPr="00EF333F">
              <w:rPr>
                <w:shd w:val="clear" w:color="auto" w:fill="FFFFFF"/>
              </w:rPr>
              <w:t>громад</w:t>
            </w:r>
            <w:r w:rsidRPr="00EF333F">
              <w:rPr>
                <w:shd w:val="clear" w:color="auto" w:fill="FFFFFF"/>
              </w:rPr>
              <w:fldChar w:fldCharType="end"/>
            </w:r>
            <w:bookmarkEnd w:id="26"/>
            <w:r w:rsidRPr="00EF333F">
              <w:rPr>
                <w:shd w:val="clear" w:color="auto" w:fill="FFFFFF"/>
              </w:rPr>
              <w:t>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F333F">
              <w:rPr>
                <w:rStyle w:val="rvts0"/>
              </w:rPr>
              <w:t>;</w:t>
            </w:r>
          </w:p>
          <w:p w:rsidR="00EF333F" w:rsidRPr="00EF333F" w:rsidRDefault="00EF333F" w:rsidP="00EF333F">
            <w:pPr>
              <w:ind w:firstLine="9"/>
              <w:jc w:val="both"/>
              <w:textAlignment w:val="baseline"/>
              <w:rPr>
                <w:lang w:eastAsia="uk-UA"/>
              </w:rPr>
            </w:pPr>
            <w:r w:rsidRPr="00EF333F">
              <w:rPr>
                <w:lang w:eastAsia="uk-UA"/>
              </w:rPr>
              <w:t xml:space="preserve">- </w:t>
            </w:r>
            <w:r w:rsidRPr="00EF333F">
              <w:rPr>
                <w:b/>
                <w:lang w:eastAsia="uk-UA"/>
              </w:rPr>
              <w:t>інформацію про кінцевого(их) бенефеціарного(их) власника(ів)</w:t>
            </w:r>
            <w:r w:rsidRPr="00EF333F">
              <w:rPr>
                <w:lang w:eastAsia="uk-UA"/>
              </w:rPr>
              <w:t xml:space="preserve"> із зазначенням інформації про місце проживання (місце реєстрації) та частку в статутному капіталі (для юридичних осіб);</w:t>
            </w:r>
          </w:p>
          <w:p w:rsidR="00EF333F" w:rsidRPr="00EF333F" w:rsidRDefault="00EF333F" w:rsidP="00EF333F">
            <w:pPr>
              <w:ind w:firstLine="9"/>
              <w:jc w:val="both"/>
              <w:textAlignment w:val="baseline"/>
              <w:rPr>
                <w:lang w:eastAsia="uk-UA"/>
              </w:rPr>
            </w:pPr>
            <w:r w:rsidRPr="00EF333F">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w:t>
            </w:r>
            <w:r w:rsidRPr="00EF333F">
              <w:rPr>
                <w:shd w:val="clear" w:color="auto" w:fill="FFFFFF"/>
              </w:rPr>
              <w:t>/Республіки Білорусь</w:t>
            </w:r>
            <w:r w:rsidRPr="00EF333F">
              <w:rPr>
                <w:lang w:eastAsia="uk-UA"/>
              </w:rPr>
              <w:t xml:space="preserve"> підтверджується наданням у складі тендерної пропозиції одного з таких документів*:</w:t>
            </w:r>
          </w:p>
          <w:p w:rsidR="00EF333F" w:rsidRPr="00EF333F" w:rsidRDefault="00EF333F" w:rsidP="00EF333F">
            <w:pPr>
              <w:ind w:firstLine="9"/>
              <w:jc w:val="both"/>
              <w:textAlignment w:val="baseline"/>
            </w:pPr>
            <w:r w:rsidRPr="00EF333F">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EF333F" w:rsidRPr="00EF333F" w:rsidRDefault="00EF333F" w:rsidP="00EF333F">
            <w:pPr>
              <w:ind w:firstLine="9"/>
              <w:jc w:val="both"/>
              <w:textAlignment w:val="baseline"/>
            </w:pPr>
            <w:r w:rsidRPr="00EF333F">
              <w:t>б) посвідку на постійне чи тимчасове проживання на території України;</w:t>
            </w:r>
          </w:p>
          <w:p w:rsidR="00EF333F" w:rsidRPr="00EF333F" w:rsidRDefault="00EF333F" w:rsidP="00EF333F">
            <w:pPr>
              <w:ind w:firstLine="9"/>
              <w:jc w:val="both"/>
              <w:textAlignment w:val="baseline"/>
            </w:pPr>
            <w:r w:rsidRPr="00EF333F">
              <w:t>в) військовий квиток, виданий російському громадянину, який уклав контракт про проходження військової служби у Збройних Силах України;</w:t>
            </w:r>
          </w:p>
          <w:p w:rsidR="00EF333F" w:rsidRPr="00EF333F" w:rsidRDefault="00EF333F" w:rsidP="00EF333F">
            <w:pPr>
              <w:ind w:firstLine="9"/>
              <w:jc w:val="both"/>
              <w:textAlignment w:val="baseline"/>
            </w:pPr>
            <w:r w:rsidRPr="00EF333F">
              <w:t>г) посвідчення біженця чи документ, що підтверджує надання притулку в Україні (стаття 1 Закону України «Про громадянство України»);</w:t>
            </w:r>
          </w:p>
          <w:p w:rsidR="00EF333F" w:rsidRPr="00EF333F" w:rsidRDefault="00EF333F" w:rsidP="00EF333F">
            <w:pPr>
              <w:ind w:firstLine="9"/>
              <w:jc w:val="both"/>
              <w:textAlignment w:val="baseline"/>
              <w:rPr>
                <w:i/>
                <w:iCs/>
              </w:rPr>
            </w:pPr>
            <w:r w:rsidRPr="00EF333F">
              <w:rPr>
                <w:i/>
                <w:iCs/>
              </w:rPr>
              <w:t>*Згідно роз'яснення Міністерства юстиції України від 08.03.2022 № 24560/8.1.3/10-22.</w:t>
            </w:r>
          </w:p>
          <w:p w:rsidR="00EF333F" w:rsidRPr="00EF333F" w:rsidRDefault="00EF333F" w:rsidP="00EF333F">
            <w:pPr>
              <w:tabs>
                <w:tab w:val="left" w:pos="360"/>
              </w:tabs>
              <w:spacing w:line="276" w:lineRule="auto"/>
              <w:jc w:val="both"/>
              <w:rPr>
                <w:sz w:val="20"/>
                <w:szCs w:val="20"/>
              </w:rPr>
            </w:pPr>
            <w:r w:rsidRPr="00EF333F">
              <w:rPr>
                <w:iCs/>
              </w:rPr>
              <w:t xml:space="preserve">16) </w:t>
            </w:r>
            <w:r w:rsidRPr="00EF333F">
              <w:rPr>
                <w:rFonts w:eastAsia="Arial"/>
                <w:b/>
                <w:lang w:val="ru-RU" w:eastAsia="zh-CN"/>
              </w:rPr>
              <w:t>Витяг</w:t>
            </w:r>
            <w:r w:rsidRPr="00EF333F">
              <w:rPr>
                <w:rFonts w:eastAsia="Arial"/>
                <w:lang w:val="ru-RU" w:eastAsia="zh-CN"/>
              </w:rPr>
              <w:t xml:space="preserve"> з  </w:t>
            </w:r>
            <w:r w:rsidRPr="00EF333F">
              <w:rPr>
                <w:rFonts w:eastAsia="Arial"/>
                <w:iCs/>
                <w:lang w:val="ru-RU" w:eastAsia="zh-CN"/>
              </w:rPr>
              <w:t>Єдиного державного реєстр юридичних осіб</w:t>
            </w:r>
            <w:r w:rsidRPr="00EF333F">
              <w:rPr>
                <w:rFonts w:eastAsia="Arial"/>
                <w:lang w:val="ru-RU" w:eastAsia="zh-CN"/>
              </w:rPr>
              <w:t>, фізичних осіб-підприємців та громадських формувань.</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17) </w:t>
            </w:r>
            <w:r w:rsidRPr="00EF333F">
              <w:rPr>
                <w:rFonts w:ascii="Times New Roman" w:hAnsi="Times New Roman" w:cs="Times New Roman"/>
                <w:color w:val="auto"/>
                <w:sz w:val="24"/>
                <w:szCs w:val="24"/>
              </w:rPr>
              <w:t>інші документи та матеріали, які повинні бути оформлені та подані учасниками згідно з цією тендерною документацією.</w:t>
            </w:r>
          </w:p>
          <w:p w:rsidR="00EF333F" w:rsidRPr="00EF333F" w:rsidRDefault="00EF333F" w:rsidP="00EF333F">
            <w:pPr>
              <w:widowControl w:val="0"/>
              <w:ind w:firstLine="9"/>
              <w:jc w:val="both"/>
            </w:pPr>
            <w:r w:rsidRPr="00EF333F">
              <w:t xml:space="preserve">Для правильного оформлення тендерної пропозиції </w:t>
            </w:r>
            <w:r w:rsidRPr="00EF333F">
              <w:lastRenderedPageBreak/>
              <w:t xml:space="preserve">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EF333F" w:rsidRPr="00EF333F" w:rsidRDefault="00EF333F" w:rsidP="00EF333F">
            <w:pPr>
              <w:widowControl w:val="0"/>
              <w:ind w:firstLine="9"/>
              <w:jc w:val="both"/>
              <w:rPr>
                <w:b/>
              </w:rPr>
            </w:pPr>
            <w:r w:rsidRPr="00EF333F">
              <w:rPr>
                <w:b/>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1.2. Усі сторінки/аркуші тендерної пропозиції Учасника, які містять інформацію, </w:t>
            </w:r>
            <w:r w:rsidRPr="00EF333F">
              <w:rPr>
                <w:rFonts w:ascii="Times New Roman" w:hAnsi="Times New Roman" w:cs="Times New Roman"/>
                <w:color w:val="auto"/>
                <w:sz w:val="24"/>
                <w:szCs w:val="24"/>
                <w:lang w:val="uk-UA"/>
              </w:rPr>
              <w:t>у т.ч. документи, отримані в електронній формі згідно з чинним законодавством та роздруковані</w:t>
            </w:r>
            <w:r w:rsidRPr="00EF333F">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p>
          <w:p w:rsidR="00EF333F" w:rsidRPr="00EF333F" w:rsidRDefault="00EF333F" w:rsidP="00EF333F">
            <w:pPr>
              <w:pStyle w:val="LO-normal"/>
              <w:widowControl w:val="0"/>
              <w:spacing w:line="240" w:lineRule="auto"/>
              <w:ind w:firstLine="9"/>
              <w:jc w:val="both"/>
              <w:rPr>
                <w:rFonts w:ascii="Times New Roman" w:hAnsi="Times New Roman" w:cs="Times New Roman"/>
                <w:i/>
                <w:color w:val="auto"/>
                <w:sz w:val="24"/>
                <w:szCs w:val="24"/>
                <w:lang w:val="uk-UA"/>
              </w:rPr>
            </w:pPr>
            <w:r w:rsidRPr="00EF333F">
              <w:rPr>
                <w:rFonts w:ascii="Times New Roman" w:eastAsia="Times New Roman" w:hAnsi="Times New Roman" w:cs="Times New Roman"/>
                <w:i/>
                <w:color w:val="auto"/>
                <w:sz w:val="24"/>
                <w:szCs w:val="24"/>
                <w:lang w:val="uk-UA"/>
              </w:rPr>
              <w:t>*</w:t>
            </w:r>
            <w:r w:rsidRPr="00EF333F">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У випадках, коли в тендерній документації наявна </w:t>
            </w:r>
            <w:r w:rsidRPr="00EF333F">
              <w:rPr>
                <w:rFonts w:ascii="Times New Roman" w:eastAsia="Times New Roman" w:hAnsi="Times New Roman" w:cs="Times New Roman"/>
                <w:color w:val="auto"/>
                <w:sz w:val="24"/>
                <w:szCs w:val="24"/>
                <w:lang w:val="uk-UA"/>
              </w:rPr>
              <w:lastRenderedPageBreak/>
              <w:t xml:space="preserve">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w:t>
            </w:r>
            <w:r w:rsidRPr="00EF333F">
              <w:rPr>
                <w:rStyle w:val="rvts0"/>
                <w:rFonts w:ascii="Times New Roman" w:hAnsi="Times New Roman" w:cs="Times New Roman"/>
                <w:color w:val="auto"/>
                <w:sz w:val="24"/>
                <w:szCs w:val="24"/>
                <w:lang w:val="uk-UA"/>
              </w:rPr>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Відповідно до пункту 19 частини 2 статті 22 Закону дана тендерна документація містить </w:t>
            </w:r>
            <w:r w:rsidRPr="00EF333F">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уживання великої літери;</w:t>
            </w:r>
          </w:p>
          <w:p w:rsidR="00EF333F" w:rsidRPr="00EF333F" w:rsidRDefault="00EF333F" w:rsidP="00EF333F">
            <w:pPr>
              <w:pStyle w:val="tj"/>
              <w:spacing w:before="0" w:beforeAutospacing="0" w:after="0" w:afterAutospacing="0"/>
              <w:ind w:firstLine="9"/>
              <w:jc w:val="both"/>
            </w:pPr>
            <w:r w:rsidRPr="00EF333F">
              <w:t>- уживання розділових знаків та відмінювання слів у реченні;</w:t>
            </w:r>
          </w:p>
          <w:p w:rsidR="00EF333F" w:rsidRPr="00EF333F" w:rsidRDefault="00EF333F" w:rsidP="00EF333F">
            <w:pPr>
              <w:pStyle w:val="tj"/>
              <w:spacing w:before="0" w:beforeAutospacing="0" w:after="0" w:afterAutospacing="0"/>
              <w:ind w:firstLine="9"/>
              <w:jc w:val="both"/>
            </w:pPr>
            <w:r w:rsidRPr="00EF333F">
              <w:lastRenderedPageBreak/>
              <w:t>- використання слова або мовного звороту, запозичених з іншої мови;</w:t>
            </w:r>
          </w:p>
          <w:p w:rsidR="00EF333F" w:rsidRPr="00EF333F" w:rsidRDefault="00EF333F" w:rsidP="00EF333F">
            <w:pPr>
              <w:pStyle w:val="tj"/>
              <w:spacing w:before="0" w:beforeAutospacing="0" w:after="0" w:afterAutospacing="0"/>
              <w:ind w:firstLine="9"/>
              <w:jc w:val="both"/>
            </w:pPr>
            <w:r w:rsidRPr="00EF333F">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F333F" w:rsidRPr="00EF333F" w:rsidRDefault="00EF333F" w:rsidP="00EF333F">
            <w:pPr>
              <w:pStyle w:val="tj"/>
              <w:spacing w:before="0" w:beforeAutospacing="0" w:after="0" w:afterAutospacing="0"/>
              <w:ind w:firstLine="9"/>
              <w:jc w:val="both"/>
            </w:pPr>
            <w:r w:rsidRPr="00EF333F">
              <w:t>- застосування правил переносу частини слова з рядка в рядок;</w:t>
            </w:r>
          </w:p>
          <w:p w:rsidR="00EF333F" w:rsidRPr="00EF333F" w:rsidRDefault="00EF333F" w:rsidP="00EF333F">
            <w:pPr>
              <w:pStyle w:val="tj"/>
              <w:spacing w:before="0" w:beforeAutospacing="0" w:after="0" w:afterAutospacing="0"/>
              <w:ind w:firstLine="9"/>
              <w:jc w:val="both"/>
            </w:pPr>
            <w:r w:rsidRPr="00EF333F">
              <w:t>- написання слів разом та/або окремо, та/або через дефіс;</w:t>
            </w:r>
          </w:p>
          <w:p w:rsidR="00EF333F" w:rsidRPr="00EF333F" w:rsidRDefault="00EF333F" w:rsidP="00EF333F">
            <w:pPr>
              <w:pStyle w:val="tj"/>
              <w:spacing w:before="0" w:beforeAutospacing="0" w:after="0" w:afterAutospacing="0"/>
              <w:ind w:firstLine="9"/>
              <w:jc w:val="both"/>
            </w:pPr>
            <w:r w:rsidRPr="00EF333F">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F333F" w:rsidRPr="00EF333F" w:rsidRDefault="00EF333F" w:rsidP="00EF333F">
            <w:pPr>
              <w:pStyle w:val="tj"/>
              <w:spacing w:before="0" w:beforeAutospacing="0" w:after="0" w:afterAutospacing="0"/>
              <w:ind w:firstLine="9"/>
              <w:jc w:val="both"/>
            </w:pPr>
            <w:r w:rsidRPr="00EF333F">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F333F" w:rsidRPr="00EF333F" w:rsidRDefault="00EF333F" w:rsidP="00EF333F">
            <w:pPr>
              <w:pStyle w:val="tj"/>
              <w:spacing w:before="0" w:beforeAutospacing="0" w:after="0" w:afterAutospacing="0"/>
              <w:ind w:firstLine="9"/>
              <w:jc w:val="both"/>
            </w:pPr>
            <w:r w:rsidRPr="00EF333F">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F333F" w:rsidRPr="00EF333F" w:rsidRDefault="00EF333F" w:rsidP="00EF333F">
            <w:pPr>
              <w:pStyle w:val="tj"/>
              <w:spacing w:before="0" w:beforeAutospacing="0" w:after="0" w:afterAutospacing="0"/>
              <w:ind w:firstLine="9"/>
              <w:jc w:val="both"/>
            </w:pPr>
            <w:r w:rsidRPr="00EF333F">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F333F" w:rsidRPr="00EF333F" w:rsidRDefault="00EF333F" w:rsidP="00EF333F">
            <w:pPr>
              <w:pStyle w:val="tj"/>
              <w:spacing w:before="0" w:beforeAutospacing="0" w:after="0" w:afterAutospacing="0"/>
              <w:ind w:firstLine="9"/>
              <w:jc w:val="both"/>
            </w:pPr>
            <w:r w:rsidRPr="00EF333F">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F333F" w:rsidRPr="00EF333F" w:rsidRDefault="00EF333F" w:rsidP="00EF333F">
            <w:pPr>
              <w:pStyle w:val="tj"/>
              <w:spacing w:before="0" w:beforeAutospacing="0" w:after="0" w:afterAutospacing="0"/>
              <w:ind w:firstLine="9"/>
              <w:jc w:val="both"/>
            </w:pPr>
            <w:r w:rsidRPr="00EF333F">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F333F" w:rsidRPr="00EF333F" w:rsidRDefault="00EF333F" w:rsidP="00EF333F">
            <w:pPr>
              <w:pStyle w:val="tj"/>
              <w:spacing w:before="0" w:beforeAutospacing="0" w:after="0" w:afterAutospacing="0"/>
              <w:ind w:firstLine="9"/>
              <w:jc w:val="both"/>
            </w:pPr>
            <w:r w:rsidRPr="00EF333F">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F333F" w:rsidRPr="00EF333F" w:rsidRDefault="00EF333F" w:rsidP="00EF333F">
            <w:pPr>
              <w:pStyle w:val="tj"/>
              <w:spacing w:before="0" w:beforeAutospacing="0" w:after="0" w:afterAutospacing="0"/>
              <w:ind w:firstLine="9"/>
              <w:jc w:val="both"/>
            </w:pPr>
            <w:r w:rsidRPr="00EF333F">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F333F" w:rsidRPr="00EF333F" w:rsidRDefault="00EF333F" w:rsidP="00EF333F">
            <w:pPr>
              <w:pStyle w:val="tj"/>
              <w:spacing w:before="0" w:beforeAutospacing="0" w:after="0" w:afterAutospacing="0"/>
              <w:ind w:firstLine="9"/>
              <w:jc w:val="both"/>
            </w:pPr>
            <w:r w:rsidRPr="00EF333F">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F333F" w:rsidRPr="00EF333F" w:rsidRDefault="00EF333F" w:rsidP="00EF333F">
            <w:pPr>
              <w:pStyle w:val="tj"/>
              <w:spacing w:before="0" w:beforeAutospacing="0" w:after="0" w:afterAutospacing="0"/>
              <w:ind w:firstLine="9"/>
              <w:jc w:val="both"/>
            </w:pPr>
            <w:r w:rsidRPr="00EF333F">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F333F" w:rsidRPr="00EF333F" w:rsidRDefault="00EF333F" w:rsidP="00EF333F">
            <w:pPr>
              <w:pStyle w:val="tj"/>
              <w:spacing w:before="0" w:beforeAutospacing="0" w:after="0" w:afterAutospacing="0"/>
              <w:ind w:firstLine="9"/>
              <w:jc w:val="both"/>
            </w:pPr>
            <w:r w:rsidRPr="00EF333F">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EF333F">
              <w:rPr>
                <w:rFonts w:ascii="Times New Roman" w:eastAsia="Times New Roman" w:hAnsi="Times New Roman" w:cs="Times New Roman"/>
                <w:i/>
                <w:color w:val="auto"/>
                <w:sz w:val="24"/>
                <w:szCs w:val="24"/>
                <w:lang w:val="uk-UA"/>
              </w:rPr>
              <w:t xml:space="preserve">Наприклад: </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зазначення в довідці русизмів, сленгових слів та технічних помилок;</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lastRenderedPageBreak/>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учасником надано документ, який має дату його творення, адресата але не має вихідного номеру;</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i/>
                <w:color w:val="auto"/>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rPr>
            </w:pPr>
            <w:r w:rsidRPr="00EF333F">
              <w:rPr>
                <w:rFonts w:ascii="Times New Roman" w:hAnsi="Times New Roman" w:cs="Times New Roman"/>
                <w:color w:val="auto"/>
                <w:sz w:val="24"/>
                <w:szCs w:val="24"/>
              </w:rPr>
              <w:t>Допущення учасниками формальних (несуттєвих) помилок не призведе до відхилення їх тендерних пропозицій.</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EF333F">
              <w:rPr>
                <w:rFonts w:ascii="Times New Roman" w:hAnsi="Times New Roman" w:cs="Times New Roman"/>
                <w:b/>
                <w:color w:val="auto"/>
                <w:sz w:val="24"/>
                <w:szCs w:val="24"/>
                <w:lang w:val="uk-UA"/>
              </w:rPr>
              <w:t>Кожен учасник має право подати тільки одну тендерну пропозицію.</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1.3. </w:t>
            </w:r>
            <w:r w:rsidRPr="00EF333F">
              <w:rPr>
                <w:rFonts w:ascii="Times New Roman" w:hAnsi="Times New Roman" w:cs="Times New Roman"/>
                <w:color w:val="auto"/>
                <w:sz w:val="24"/>
                <w:szCs w:val="24"/>
                <w:lang w:val="uk-UA"/>
              </w:rPr>
              <w:t xml:space="preserve">Всі документи тендерної пропозиції подаються у </w:t>
            </w:r>
            <w:r w:rsidRPr="00EF333F">
              <w:rPr>
                <w:rFonts w:ascii="Times New Roman" w:hAnsi="Times New Roman" w:cs="Times New Roman"/>
                <w:color w:val="auto"/>
                <w:sz w:val="24"/>
                <w:szCs w:val="24"/>
                <w:lang w:val="uk-UA"/>
              </w:rPr>
              <w:lastRenderedPageBreak/>
              <w:t>сканованому вигляді.</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EF333F">
              <w:rPr>
                <w:rFonts w:ascii="Times New Roman" w:hAnsi="Times New Roman" w:cs="Times New Roman"/>
                <w:b/>
                <w:color w:val="auto"/>
                <w:sz w:val="24"/>
                <w:szCs w:val="24"/>
                <w:u w:val="single"/>
                <w:lang w:val="uk-UA"/>
              </w:rPr>
              <w:t>скановані з оригіналів або копій у вигляді електронного (их) файлів у форматі **.pdf</w:t>
            </w:r>
            <w:r w:rsidRPr="00EF333F">
              <w:rPr>
                <w:rFonts w:ascii="Times New Roman" w:hAnsi="Times New Roman" w:cs="Times New Roman"/>
                <w:b/>
                <w:color w:val="auto"/>
                <w:sz w:val="24"/>
                <w:szCs w:val="24"/>
                <w:lang w:val="uk-UA"/>
              </w:rPr>
              <w:t xml:space="preserve"> </w:t>
            </w:r>
            <w:r w:rsidRPr="00EF333F">
              <w:rPr>
                <w:rFonts w:ascii="Times New Roman" w:hAnsi="Times New Roman" w:cs="Times New Roman"/>
                <w:color w:val="auto"/>
                <w:sz w:val="24"/>
                <w:szCs w:val="24"/>
                <w:lang w:val="uk-UA"/>
              </w:rPr>
              <w:t>(виняток складають електронний підпис,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EF333F">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b/>
                <w:color w:val="auto"/>
                <w:sz w:val="24"/>
                <w:szCs w:val="24"/>
                <w:lang w:val="uk-UA" w:eastAsia="uk-UA"/>
              </w:rPr>
            </w:pPr>
            <w:r w:rsidRPr="00EF333F">
              <w:rPr>
                <w:rFonts w:ascii="Times New Roman" w:hAnsi="Times New Roman" w:cs="Times New Roman"/>
                <w:b/>
                <w:bCs/>
                <w:color w:val="auto"/>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Pr="00EF333F">
              <w:rPr>
                <w:rFonts w:ascii="Times New Roman" w:hAnsi="Times New Roman" w:cs="Times New Roman"/>
                <w:b/>
                <w:bCs/>
                <w:color w:val="auto"/>
                <w:sz w:val="24"/>
                <w:szCs w:val="24"/>
                <w:lang w:val="uk-UA"/>
              </w:rPr>
              <w:t>О</w:t>
            </w:r>
            <w:r w:rsidRPr="00EF333F">
              <w:rPr>
                <w:rFonts w:ascii="Times New Roman" w:hAnsi="Times New Roman" w:cs="Times New Roman"/>
                <w:b/>
                <w:bCs/>
                <w:color w:val="auto"/>
                <w:sz w:val="24"/>
                <w:szCs w:val="24"/>
              </w:rPr>
              <w:t>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EF333F">
              <w:rPr>
                <w:rFonts w:ascii="Times New Roman" w:hAnsi="Times New Roman" w:cs="Times New Roman"/>
                <w:color w:val="auto"/>
                <w:sz w:val="24"/>
                <w:szCs w:val="24"/>
                <w:lang w:val="uk-UA"/>
              </w:rPr>
              <w:t xml:space="preserve">до дати закінчення строку подання тендерних пропозицій. </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strike/>
                <w:color w:val="auto"/>
                <w:sz w:val="24"/>
                <w:szCs w:val="24"/>
                <w:lang w:val="uk-UA" w:eastAsia="uk-UA"/>
              </w:rPr>
            </w:pPr>
            <w:r w:rsidRPr="00EF333F">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rsidR="00EF333F" w:rsidRPr="00EF333F" w:rsidRDefault="00EF333F" w:rsidP="00EF333F">
            <w:pPr>
              <w:ind w:firstLine="9"/>
              <w:jc w:val="both"/>
              <w:textAlignment w:val="baseline"/>
              <w:rPr>
                <w:lang w:eastAsia="uk-UA"/>
              </w:rPr>
            </w:pPr>
            <w:r w:rsidRPr="00EF333F">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EF333F" w:rsidRPr="00EF333F" w:rsidRDefault="00EF333F" w:rsidP="00EF333F">
            <w:pPr>
              <w:ind w:firstLine="9"/>
              <w:jc w:val="both"/>
              <w:rPr>
                <w:lang w:eastAsia="uk-UA"/>
              </w:rPr>
            </w:pPr>
            <w:r w:rsidRPr="00EF333F">
              <w:rPr>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rsidR="00EF333F" w:rsidRPr="00EF333F" w:rsidRDefault="00EF333F" w:rsidP="00EF333F">
            <w:pPr>
              <w:ind w:firstLine="9"/>
              <w:jc w:val="both"/>
              <w:rPr>
                <w:rFonts w:eastAsia="Arial"/>
              </w:rPr>
            </w:pPr>
            <w:r w:rsidRPr="00EF333F">
              <w:rPr>
                <w:lang w:eastAsia="uk-UA"/>
              </w:rPr>
              <w:t xml:space="preserve">1.5. </w:t>
            </w:r>
            <w:r w:rsidRPr="00EF333F">
              <w:rPr>
                <w:rFonts w:eastAsia="Arial"/>
              </w:rPr>
              <w:t xml:space="preserve">Якщо умовами цієї тендерної документації та додатків до неї передбачено надання учасником процедури закупівлі документів/відомостей тощо, </w:t>
            </w:r>
            <w:r w:rsidRPr="00EF333F">
              <w:rPr>
                <w:rFonts w:eastAsia="Arial"/>
              </w:rPr>
              <w:lastRenderedPageBreak/>
              <w:t>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EF333F" w:rsidRPr="00EF333F" w:rsidRDefault="00EF333F" w:rsidP="00EF333F">
            <w:pPr>
              <w:ind w:firstLine="9"/>
              <w:jc w:val="both"/>
              <w:rPr>
                <w:lang w:eastAsia="uk-UA"/>
              </w:rPr>
            </w:pPr>
            <w:r w:rsidRPr="00EF333F">
              <w:rPr>
                <w:rFonts w:eastAsia="Arial"/>
                <w:lang w:eastAsia="uk-UA"/>
              </w:rPr>
              <w:t xml:space="preserve">1.6. </w:t>
            </w:r>
            <w:r w:rsidRPr="00EF333F">
              <w:rPr>
                <w:lang w:eastAsia="uk-UA"/>
              </w:rPr>
              <w:t xml:space="preserve">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EF333F">
              <w:t>дату кінцевого строку подання тендерних пропозицій</w:t>
            </w:r>
            <w:r w:rsidRPr="00EF333F">
              <w:rPr>
                <w:lang w:eastAsia="uk-UA"/>
              </w:rPr>
              <w:t xml:space="preserve">, будуть вважатися дійсними (такими, що відповідають вимогам тендерної документації) на нову </w:t>
            </w:r>
            <w:r w:rsidRPr="00EF333F">
              <w:t>дату кінцевого строку подання тендерних пропозицій, за винятком документів забезпечення тендерної пропозиції.</w:t>
            </w:r>
          </w:p>
        </w:tc>
      </w:tr>
      <w:tr w:rsidR="00E2079A" w:rsidRPr="00265512" w:rsidTr="009F5CA8">
        <w:trPr>
          <w:trHeight w:val="410"/>
          <w:jc w:val="center"/>
        </w:trPr>
        <w:tc>
          <w:tcPr>
            <w:tcW w:w="567" w:type="dxa"/>
            <w:shd w:val="clear" w:color="auto" w:fill="auto"/>
          </w:tcPr>
          <w:p w:rsidR="00E2079A" w:rsidRPr="00C965EE" w:rsidRDefault="00E2079A" w:rsidP="00E2079A">
            <w:pPr>
              <w:widowControl w:val="0"/>
              <w:contextualSpacing/>
              <w:rPr>
                <w:highlight w:val="lightGray"/>
                <w:lang w:eastAsia="uk-UA"/>
              </w:rPr>
            </w:pPr>
            <w:r w:rsidRPr="009F5CA8">
              <w:rPr>
                <w:lang w:eastAsia="uk-UA"/>
              </w:rPr>
              <w:lastRenderedPageBreak/>
              <w:t>2</w:t>
            </w:r>
          </w:p>
        </w:tc>
        <w:tc>
          <w:tcPr>
            <w:tcW w:w="3375" w:type="dxa"/>
            <w:shd w:val="clear" w:color="auto" w:fill="auto"/>
          </w:tcPr>
          <w:p w:rsidR="00E2079A" w:rsidRPr="00E2079A" w:rsidRDefault="00E2079A" w:rsidP="00E2079A">
            <w:pPr>
              <w:widowControl w:val="0"/>
              <w:contextualSpacing/>
              <w:jc w:val="both"/>
              <w:rPr>
                <w:highlight w:val="lightGray"/>
                <w:lang w:eastAsia="uk-UA"/>
              </w:rPr>
            </w:pPr>
            <w:r w:rsidRPr="00E2079A">
              <w:rPr>
                <w:lang w:eastAsia="uk-UA"/>
              </w:rPr>
              <w:t>Забезпечення тендерної пропозиції</w:t>
            </w:r>
          </w:p>
        </w:tc>
        <w:tc>
          <w:tcPr>
            <w:tcW w:w="6054" w:type="dxa"/>
            <w:shd w:val="clear" w:color="auto" w:fill="auto"/>
            <w:vAlign w:val="center"/>
          </w:tcPr>
          <w:p w:rsidR="00E2079A" w:rsidRPr="009F5CA8"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8B1B63">
              <w:rPr>
                <w:rFonts w:ascii="Times New Roman" w:eastAsia="Times New Roman" w:hAnsi="Times New Roman" w:cs="Times New Roman"/>
                <w:color w:val="auto"/>
                <w:sz w:val="24"/>
                <w:szCs w:val="24"/>
                <w:lang w:val="uk-UA" w:eastAsia="uk-UA"/>
              </w:rPr>
              <w:t xml:space="preserve">Забезпечення тендерної пропозиції </w:t>
            </w:r>
            <w:r>
              <w:rPr>
                <w:rFonts w:ascii="Times New Roman" w:eastAsia="Times New Roman" w:hAnsi="Times New Roman" w:cs="Times New Roman"/>
                <w:color w:val="auto"/>
                <w:sz w:val="24"/>
                <w:szCs w:val="24"/>
                <w:lang w:val="uk-UA" w:eastAsia="uk-UA"/>
              </w:rPr>
              <w:t>не вимагається</w:t>
            </w:r>
          </w:p>
        </w:tc>
      </w:tr>
      <w:tr w:rsidR="00E2079A" w:rsidRPr="00265512" w:rsidTr="00217589">
        <w:trPr>
          <w:trHeight w:val="522"/>
          <w:jc w:val="center"/>
        </w:trPr>
        <w:tc>
          <w:tcPr>
            <w:tcW w:w="567" w:type="dxa"/>
            <w:shd w:val="clear" w:color="auto" w:fill="auto"/>
          </w:tcPr>
          <w:p w:rsidR="00E2079A" w:rsidRPr="00265512" w:rsidRDefault="00E2079A" w:rsidP="00E2079A">
            <w:pPr>
              <w:widowControl w:val="0"/>
              <w:contextualSpacing/>
              <w:rPr>
                <w:lang w:eastAsia="uk-UA"/>
              </w:rPr>
            </w:pPr>
            <w:r w:rsidRPr="00265512">
              <w:rPr>
                <w:lang w:eastAsia="uk-UA"/>
              </w:rPr>
              <w:t>3</w:t>
            </w:r>
          </w:p>
        </w:tc>
        <w:tc>
          <w:tcPr>
            <w:tcW w:w="3375" w:type="dxa"/>
            <w:shd w:val="clear" w:color="auto" w:fill="auto"/>
          </w:tcPr>
          <w:p w:rsidR="00E2079A" w:rsidRPr="00265512" w:rsidRDefault="00E2079A" w:rsidP="00E2079A">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Умови повернення чи неповернення забезпечення тендерної пропозиції</w:t>
            </w:r>
          </w:p>
        </w:tc>
        <w:tc>
          <w:tcPr>
            <w:tcW w:w="6054" w:type="dxa"/>
            <w:shd w:val="clear" w:color="auto" w:fill="auto"/>
            <w:vAlign w:val="center"/>
          </w:tcPr>
          <w:p w:rsidR="00E2079A" w:rsidRPr="00265512" w:rsidRDefault="00E2079A" w:rsidP="00E2079A">
            <w:pPr>
              <w:jc w:val="both"/>
            </w:pPr>
            <w:r w:rsidRPr="008B1B63">
              <w:rPr>
                <w:lang w:eastAsia="uk-UA"/>
              </w:rPr>
              <w:t xml:space="preserve">Забезпечення тендерної пропозиції </w:t>
            </w:r>
            <w:r>
              <w:rPr>
                <w:lang w:eastAsia="uk-UA"/>
              </w:rPr>
              <w:t>не вимагається</w:t>
            </w:r>
          </w:p>
        </w:tc>
      </w:tr>
      <w:tr w:rsidR="00265512" w:rsidRPr="00265512" w:rsidTr="00217589">
        <w:trPr>
          <w:trHeight w:val="2683"/>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w:t>
            </w:r>
          </w:p>
        </w:tc>
        <w:tc>
          <w:tcPr>
            <w:tcW w:w="3375" w:type="dxa"/>
            <w:shd w:val="clear" w:color="auto" w:fill="auto"/>
          </w:tcPr>
          <w:p w:rsidR="00891112" w:rsidRPr="00265512" w:rsidRDefault="00891112" w:rsidP="00891112">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Строк, протягом якого тендерні пропозиції є дійсними</w:t>
            </w:r>
          </w:p>
        </w:tc>
        <w:tc>
          <w:tcPr>
            <w:tcW w:w="6054" w:type="dxa"/>
            <w:shd w:val="clear" w:color="auto" w:fill="auto"/>
          </w:tcPr>
          <w:p w:rsidR="00EF333F" w:rsidRPr="00265512"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Тендерні пропозиції повинні бути дійсними </w:t>
            </w:r>
            <w:r>
              <w:rPr>
                <w:rFonts w:ascii="Times New Roman" w:hAnsi="Times New Roman" w:cs="Times New Roman"/>
                <w:b/>
                <w:bCs/>
                <w:color w:val="auto"/>
                <w:sz w:val="24"/>
                <w:szCs w:val="24"/>
                <w:lang w:val="uk-UA"/>
              </w:rPr>
              <w:t>90 (дев’яносто</w:t>
            </w:r>
            <w:r w:rsidRPr="00265512">
              <w:rPr>
                <w:rFonts w:ascii="Times New Roman" w:hAnsi="Times New Roman" w:cs="Times New Roman"/>
                <w:b/>
                <w:bCs/>
                <w:color w:val="auto"/>
                <w:sz w:val="24"/>
                <w:szCs w:val="24"/>
                <w:lang w:val="uk-UA"/>
              </w:rPr>
              <w:t>)</w:t>
            </w:r>
            <w:r w:rsidRPr="00265512">
              <w:rPr>
                <w:rFonts w:ascii="Times New Roman" w:hAnsi="Times New Roman" w:cs="Times New Roman"/>
                <w:color w:val="auto"/>
                <w:sz w:val="24"/>
                <w:szCs w:val="24"/>
                <w:lang w:val="uk-UA"/>
              </w:rPr>
              <w:t xml:space="preserve"> днів </w:t>
            </w:r>
            <w:r w:rsidRPr="00265512">
              <w:rPr>
                <w:rFonts w:ascii="Times New Roman" w:hAnsi="Times New Roman" w:cs="Times New Roman"/>
                <w:color w:val="auto"/>
                <w:sz w:val="24"/>
                <w:szCs w:val="24"/>
                <w:lang w:val="uk-UA" w:eastAsia="uk-UA"/>
              </w:rPr>
              <w:t>із дати кінцевого строку подання тендерних пропозицій</w:t>
            </w:r>
            <w:r w:rsidRPr="00265512">
              <w:rPr>
                <w:rFonts w:ascii="Times New Roman" w:hAnsi="Times New Roman" w:cs="Times New Roman"/>
                <w:color w:val="auto"/>
                <w:sz w:val="24"/>
                <w:szCs w:val="24"/>
                <w:lang w:val="uk-UA"/>
              </w:rPr>
              <w:t xml:space="preserve">. </w:t>
            </w:r>
          </w:p>
          <w:p w:rsidR="00EF333F" w:rsidRPr="00265512" w:rsidRDefault="00EF333F" w:rsidP="00EF333F">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EF333F" w:rsidRPr="00265512" w:rsidRDefault="00EF333F" w:rsidP="00EF333F">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Учасник процедури закупівлі має право:</w:t>
            </w:r>
          </w:p>
          <w:p w:rsidR="00EF333F" w:rsidRPr="00265512" w:rsidRDefault="00EF333F" w:rsidP="00EF333F">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EF333F" w:rsidRPr="00265512" w:rsidRDefault="00EF333F" w:rsidP="00EF333F">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891112" w:rsidRPr="00265512"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shd w:val="solid" w:color="FFFFFF" w:fill="FFFFFF"/>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265512">
              <w:rPr>
                <w:rFonts w:ascii="Times New Roman" w:hAnsi="Times New Roman" w:cs="Times New Roman"/>
                <w:color w:val="auto"/>
                <w:sz w:val="24"/>
                <w:szCs w:val="24"/>
                <w:shd w:val="solid" w:color="FFFFFF" w:fill="FFFFFF"/>
                <w:lang w:val="uk-UA"/>
              </w:rPr>
              <w:lastRenderedPageBreak/>
              <w:t>через електронну систему закупівель.</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lastRenderedPageBreak/>
              <w:t>5</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t>Кваліфікаційні критерії до учасників т</w:t>
            </w:r>
            <w:r>
              <w:t>а вимоги, установлені пунктом 47</w:t>
            </w:r>
            <w:r w:rsidRPr="00265512">
              <w:t xml:space="preserve"> Особливостей</w:t>
            </w:r>
          </w:p>
        </w:tc>
        <w:tc>
          <w:tcPr>
            <w:tcW w:w="6054" w:type="dxa"/>
            <w:shd w:val="clear" w:color="auto" w:fill="auto"/>
          </w:tcPr>
          <w:p w:rsidR="00EF333F" w:rsidRPr="00265512" w:rsidRDefault="00EF333F" w:rsidP="00EF333F">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5.1. Кваліфікаційні критерії </w:t>
            </w:r>
            <w:r w:rsidRPr="00265512">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65512">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rsidR="00EF333F" w:rsidRPr="00265512" w:rsidRDefault="00EF333F" w:rsidP="00EF333F">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w:t>
            </w:r>
            <w:r>
              <w:rPr>
                <w:rFonts w:ascii="Times New Roman" w:hAnsi="Times New Roman"/>
                <w:color w:val="auto"/>
                <w:sz w:val="24"/>
                <w:szCs w:val="24"/>
                <w:lang w:val="uk-UA"/>
              </w:rPr>
              <w:t>изначені відповідно до пункту 47</w:t>
            </w:r>
            <w:r w:rsidRPr="00265512">
              <w:rPr>
                <w:rFonts w:ascii="Times New Roman" w:hAnsi="Times New Roman"/>
                <w:color w:val="auto"/>
                <w:sz w:val="24"/>
                <w:szCs w:val="24"/>
                <w:lang w:val="uk-UA"/>
              </w:rPr>
              <w:t xml:space="preserve"> Особливостей.</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F333F" w:rsidRPr="0091745E" w:rsidRDefault="00EF333F" w:rsidP="00EF333F">
            <w:pPr>
              <w:pStyle w:val="rvps2"/>
              <w:shd w:val="clear" w:color="auto" w:fill="FFFFFF"/>
              <w:spacing w:before="0" w:beforeAutospacing="0" w:after="0" w:afterAutospacing="0"/>
              <w:jc w:val="both"/>
              <w:rPr>
                <w:lang w:val="ru-RU"/>
              </w:rPr>
            </w:pPr>
            <w:r w:rsidRPr="0091745E">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F333F" w:rsidRPr="0091745E" w:rsidRDefault="00EF333F" w:rsidP="00EF333F">
            <w:pPr>
              <w:pStyle w:val="rvps2"/>
              <w:shd w:val="clear" w:color="auto" w:fill="FFFFFF"/>
              <w:spacing w:before="0" w:beforeAutospacing="0" w:after="0" w:afterAutospacing="0"/>
              <w:jc w:val="both"/>
            </w:pPr>
            <w:bookmarkStart w:id="27" w:name="n617"/>
            <w:bookmarkEnd w:id="27"/>
            <w:r w:rsidRPr="0091745E">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F333F" w:rsidRPr="0091745E" w:rsidRDefault="00EF333F" w:rsidP="00EF333F">
            <w:pPr>
              <w:pStyle w:val="rvps2"/>
              <w:shd w:val="clear" w:color="auto" w:fill="FFFFFF"/>
              <w:spacing w:before="0" w:beforeAutospacing="0" w:after="0" w:afterAutospacing="0"/>
              <w:jc w:val="both"/>
            </w:pPr>
            <w:bookmarkStart w:id="28" w:name="n618"/>
            <w:bookmarkEnd w:id="28"/>
            <w:r w:rsidRPr="0091745E">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333F" w:rsidRPr="0091745E" w:rsidRDefault="00EF333F" w:rsidP="00EF333F">
            <w:pPr>
              <w:pStyle w:val="rvps2"/>
              <w:shd w:val="clear" w:color="auto" w:fill="FFFFFF"/>
              <w:spacing w:before="0" w:beforeAutospacing="0" w:after="0" w:afterAutospacing="0"/>
              <w:jc w:val="both"/>
            </w:pPr>
            <w:bookmarkStart w:id="29" w:name="n619"/>
            <w:bookmarkEnd w:id="29"/>
            <w:r w:rsidRPr="0091745E">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91745E">
                <w:rPr>
                  <w:rStyle w:val="af6"/>
                  <w:color w:val="auto"/>
                </w:rPr>
                <w:t>пунктом</w:t>
              </w:r>
            </w:hyperlink>
            <w:hyperlink r:id="rId9" w:anchor="n52" w:tgtFrame="_blank" w:history="1">
              <w:r w:rsidRPr="0091745E">
                <w:rPr>
                  <w:rStyle w:val="af6"/>
                  <w:color w:val="auto"/>
                </w:rPr>
                <w:t> 4</w:t>
              </w:r>
            </w:hyperlink>
            <w:r w:rsidRPr="0091745E">
              <w:t> частини другої статті 6, </w:t>
            </w:r>
            <w:hyperlink r:id="rId10" w:anchor="n456" w:tgtFrame="_blank" w:history="1">
              <w:r w:rsidRPr="0091745E">
                <w:rPr>
                  <w:rStyle w:val="af6"/>
                  <w:color w:val="auto"/>
                </w:rPr>
                <w:t>пунктом 1</w:t>
              </w:r>
            </w:hyperlink>
            <w:r w:rsidRPr="0091745E">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F333F" w:rsidRPr="0091745E" w:rsidRDefault="00EF333F" w:rsidP="00EF333F">
            <w:pPr>
              <w:pStyle w:val="rvps2"/>
              <w:shd w:val="clear" w:color="auto" w:fill="FFFFFF"/>
              <w:spacing w:before="0" w:beforeAutospacing="0" w:after="0" w:afterAutospacing="0"/>
              <w:jc w:val="both"/>
            </w:pPr>
            <w:bookmarkStart w:id="30" w:name="n620"/>
            <w:bookmarkEnd w:id="30"/>
            <w:r w:rsidRPr="0091745E">
              <w:t xml:space="preserve">5) фізична особа, яка є учасником процедури закупівлі, була засуджена за кримінальне правопорушення, </w:t>
            </w:r>
            <w:r w:rsidRPr="0091745E">
              <w:lastRenderedPageBreak/>
              <w:t>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333F" w:rsidRPr="0091745E" w:rsidRDefault="00EF333F" w:rsidP="00EF333F">
            <w:pPr>
              <w:pStyle w:val="rvps2"/>
              <w:shd w:val="clear" w:color="auto" w:fill="FFFFFF"/>
              <w:spacing w:before="0" w:beforeAutospacing="0" w:after="0" w:afterAutospacing="0"/>
              <w:jc w:val="both"/>
            </w:pPr>
            <w:bookmarkStart w:id="31" w:name="n621"/>
            <w:bookmarkEnd w:id="31"/>
            <w:r w:rsidRPr="0091745E">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333F" w:rsidRPr="0091745E" w:rsidRDefault="00EF333F" w:rsidP="00EF333F">
            <w:pPr>
              <w:pStyle w:val="rvps2"/>
              <w:shd w:val="clear" w:color="auto" w:fill="FFFFFF"/>
              <w:spacing w:before="0" w:beforeAutospacing="0" w:after="0" w:afterAutospacing="0"/>
              <w:jc w:val="both"/>
            </w:pPr>
            <w:bookmarkStart w:id="32" w:name="n622"/>
            <w:bookmarkEnd w:id="32"/>
            <w:r w:rsidRPr="0091745E">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F333F" w:rsidRPr="0091745E" w:rsidRDefault="00EF333F" w:rsidP="00EF333F">
            <w:pPr>
              <w:pStyle w:val="rvps2"/>
              <w:shd w:val="clear" w:color="auto" w:fill="FFFFFF"/>
              <w:spacing w:before="0" w:beforeAutospacing="0" w:after="0" w:afterAutospacing="0"/>
              <w:jc w:val="both"/>
            </w:pPr>
            <w:bookmarkStart w:id="33" w:name="n623"/>
            <w:bookmarkEnd w:id="33"/>
            <w:r w:rsidRPr="0091745E">
              <w:t>8) учасник процедури закупівлі визнаний в установленому законом порядку банкрутом та стосовно нього відкрита ліквідаційна процедура;</w:t>
            </w:r>
          </w:p>
          <w:p w:rsidR="00EF333F" w:rsidRPr="0091745E" w:rsidRDefault="00EF333F" w:rsidP="00EF333F">
            <w:pPr>
              <w:pStyle w:val="rvps2"/>
              <w:shd w:val="clear" w:color="auto" w:fill="FFFFFF"/>
              <w:spacing w:before="0" w:beforeAutospacing="0" w:after="0" w:afterAutospacing="0"/>
              <w:jc w:val="both"/>
            </w:pPr>
            <w:bookmarkStart w:id="34" w:name="n624"/>
            <w:bookmarkEnd w:id="34"/>
            <w:r w:rsidRPr="0091745E">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91745E">
                <w:rPr>
                  <w:rStyle w:val="af6"/>
                  <w:color w:val="auto"/>
                </w:rPr>
                <w:t>пунктом 9</w:t>
              </w:r>
            </w:hyperlink>
            <w:r w:rsidRPr="0091745E">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F333F" w:rsidRPr="0091745E" w:rsidRDefault="00EF333F" w:rsidP="00EF333F">
            <w:pPr>
              <w:pStyle w:val="rvps2"/>
              <w:shd w:val="clear" w:color="auto" w:fill="FFFFFF"/>
              <w:spacing w:before="0" w:beforeAutospacing="0" w:after="0" w:afterAutospacing="0"/>
              <w:jc w:val="both"/>
            </w:pPr>
            <w:bookmarkStart w:id="35" w:name="n625"/>
            <w:bookmarkEnd w:id="35"/>
            <w:r w:rsidRPr="0091745E">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F333F" w:rsidRPr="0091745E" w:rsidRDefault="00EF333F" w:rsidP="00EF333F">
            <w:pPr>
              <w:pStyle w:val="rvps2"/>
              <w:shd w:val="clear" w:color="auto" w:fill="FFFFFF"/>
              <w:spacing w:before="0" w:beforeAutospacing="0" w:after="0" w:afterAutospacing="0"/>
              <w:jc w:val="both"/>
            </w:pPr>
            <w:bookmarkStart w:id="36" w:name="n626"/>
            <w:bookmarkEnd w:id="36"/>
            <w:r w:rsidRPr="0091745E">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2" w:tgtFrame="_blank" w:history="1">
              <w:r w:rsidRPr="0091745E">
                <w:rPr>
                  <w:rStyle w:val="af6"/>
                  <w:color w:val="auto"/>
                </w:rPr>
                <w:t>Законом України</w:t>
              </w:r>
            </w:hyperlink>
            <w:r w:rsidRPr="0091745E">
              <w:t> “Про санкції”;</w:t>
            </w:r>
          </w:p>
          <w:p w:rsidR="00EF333F" w:rsidRPr="0091745E" w:rsidRDefault="00EF333F" w:rsidP="00EF333F">
            <w:pPr>
              <w:pStyle w:val="rvps2"/>
              <w:shd w:val="clear" w:color="auto" w:fill="FFFFFF"/>
              <w:spacing w:before="0" w:beforeAutospacing="0" w:after="0" w:afterAutospacing="0"/>
              <w:jc w:val="both"/>
            </w:pPr>
            <w:bookmarkStart w:id="37" w:name="n627"/>
            <w:bookmarkEnd w:id="37"/>
            <w:r w:rsidRPr="0091745E">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w:t>
            </w:r>
            <w:r w:rsidRPr="00265512">
              <w:rPr>
                <w:rFonts w:ascii="Times New Roman" w:hAnsi="Times New Roman"/>
                <w:color w:val="auto"/>
                <w:sz w:val="24"/>
                <w:szCs w:val="24"/>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F333F" w:rsidRDefault="00EF333F" w:rsidP="00EF333F">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sidRPr="00265512">
              <w:rPr>
                <w:rFonts w:ascii="Times New Roman" w:hAnsi="Times New Roman"/>
                <w:bCs/>
                <w:color w:val="auto"/>
                <w:sz w:val="24"/>
                <w:szCs w:val="24"/>
                <w:lang w:eastAsia="en-US"/>
              </w:rPr>
              <w:t>учасника процедури закупівлі та/або переможця</w:t>
            </w:r>
            <w:r>
              <w:rPr>
                <w:rFonts w:ascii="Times New Roman" w:hAnsi="Times New Roman"/>
                <w:color w:val="auto"/>
                <w:sz w:val="24"/>
                <w:szCs w:val="24"/>
              </w:rPr>
              <w:t>, визначених пунктом 47</w:t>
            </w:r>
            <w:r w:rsidRPr="00265512">
              <w:rPr>
                <w:rFonts w:ascii="Times New Roman" w:hAnsi="Times New Roman"/>
                <w:color w:val="auto"/>
                <w:sz w:val="24"/>
                <w:szCs w:val="24"/>
              </w:rPr>
              <w:t xml:space="preserve"> </w:t>
            </w:r>
            <w:r w:rsidRPr="00265512">
              <w:rPr>
                <w:rFonts w:ascii="Times New Roman" w:hAnsi="Times New Roman"/>
                <w:color w:val="auto"/>
                <w:sz w:val="24"/>
                <w:szCs w:val="24"/>
                <w:lang w:val="uk-UA"/>
              </w:rPr>
              <w:t>О</w:t>
            </w:r>
            <w:r w:rsidRPr="00265512">
              <w:rPr>
                <w:rFonts w:ascii="Times New Roman" w:hAnsi="Times New Roman"/>
                <w:color w:val="auto"/>
                <w:sz w:val="24"/>
                <w:szCs w:val="24"/>
              </w:rPr>
              <w:t xml:space="preserve">собливостей, у разі, коли така інформація є публічною, що оприлюднена у формі відкритих даних згідно із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доступ до публічної інформації</w:t>
            </w:r>
            <w:r w:rsidRPr="00265512">
              <w:rPr>
                <w:rFonts w:ascii="Times New Roman" w:hAnsi="Times New Roman"/>
                <w:color w:val="auto"/>
                <w:sz w:val="24"/>
                <w:szCs w:val="24"/>
                <w:lang w:val="uk-UA"/>
              </w:rPr>
              <w:t>»</w:t>
            </w:r>
            <w:r w:rsidRPr="00265512">
              <w:rPr>
                <w:rFonts w:ascii="Times New Roman" w:hAnsi="Times New Roman"/>
                <w:color w:val="auto"/>
                <w:sz w:val="24"/>
                <w:szCs w:val="24"/>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F333F" w:rsidRPr="0091745E"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91745E">
              <w:rPr>
                <w:rFonts w:ascii="Times New Roman" w:hAnsi="Times New Roman"/>
                <w:color w:val="auto"/>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w:t>
            </w:r>
            <w:r>
              <w:rPr>
                <w:rFonts w:ascii="Times New Roman" w:hAnsi="Times New Roman"/>
                <w:color w:val="auto"/>
                <w:sz w:val="24"/>
                <w:szCs w:val="24"/>
                <w:lang w:val="uk-UA"/>
              </w:rPr>
              <w:t xml:space="preserve">у </w:t>
            </w:r>
            <w:r>
              <w:rPr>
                <w:rFonts w:ascii="Times New Roman" w:hAnsi="Times New Roman"/>
                <w:color w:val="auto"/>
                <w:sz w:val="24"/>
                <w:szCs w:val="24"/>
              </w:rPr>
              <w:t>47</w:t>
            </w:r>
            <w:r w:rsidRPr="00265512">
              <w:rPr>
                <w:rFonts w:ascii="Times New Roman" w:hAnsi="Times New Roman"/>
                <w:color w:val="auto"/>
                <w:sz w:val="24"/>
                <w:szCs w:val="24"/>
              </w:rPr>
              <w:t xml:space="preserve"> </w:t>
            </w:r>
            <w:r w:rsidRPr="00265512">
              <w:rPr>
                <w:rFonts w:ascii="Times New Roman" w:hAnsi="Times New Roman"/>
                <w:color w:val="auto"/>
                <w:sz w:val="24"/>
                <w:szCs w:val="24"/>
                <w:lang w:val="uk-UA"/>
              </w:rPr>
              <w:t>О</w:t>
            </w:r>
            <w:r w:rsidRPr="00265512">
              <w:rPr>
                <w:rFonts w:ascii="Times New Roman" w:hAnsi="Times New Roman"/>
                <w:color w:val="auto"/>
                <w:sz w:val="24"/>
                <w:szCs w:val="24"/>
              </w:rPr>
              <w:t>собливостей</w:t>
            </w:r>
            <w:r>
              <w:rPr>
                <w:rFonts w:ascii="Times New Roman" w:hAnsi="Times New Roman"/>
                <w:color w:val="auto"/>
                <w:sz w:val="24"/>
                <w:szCs w:val="24"/>
                <w:lang w:val="uk-UA"/>
              </w:rPr>
              <w:t>.</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Інформація про відсутність підстав, визначених у</w:t>
            </w:r>
            <w:r>
              <w:rPr>
                <w:rFonts w:ascii="Times New Roman" w:hAnsi="Times New Roman"/>
                <w:color w:val="auto"/>
                <w:sz w:val="24"/>
                <w:szCs w:val="24"/>
                <w:lang w:val="uk-UA"/>
              </w:rPr>
              <w:t xml:space="preserve"> пункті 47</w:t>
            </w:r>
            <w:r w:rsidRPr="00265512">
              <w:rPr>
                <w:rFonts w:ascii="Times New Roman" w:hAnsi="Times New Roman"/>
                <w:color w:val="auto"/>
                <w:sz w:val="24"/>
                <w:szCs w:val="24"/>
                <w:lang w:val="uk-UA"/>
              </w:rPr>
              <w:t xml:space="preserve"> Особливостей, надається учасником відповідно до вимог Додатку 3 Тендерної документації.</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xml:space="preserve">5.2. Переможець процедури закупівлі у строк, що не </w:t>
            </w:r>
            <w:r w:rsidRPr="00E2079A">
              <w:rPr>
                <w:rFonts w:ascii="Times New Roman" w:hAnsi="Times New Roman"/>
                <w:color w:val="auto"/>
                <w:sz w:val="24"/>
                <w:szCs w:val="24"/>
                <w:lang w:val="uk-UA"/>
              </w:rPr>
              <w:t>перевищує чотири дні</w:t>
            </w:r>
            <w:r w:rsidRPr="00265512">
              <w:rPr>
                <w:rFonts w:ascii="Times New Roman" w:hAnsi="Times New Roman"/>
                <w:color w:val="auto"/>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rFonts w:ascii="Times New Roman" w:hAnsi="Times New Roman"/>
                <w:color w:val="auto"/>
                <w:sz w:val="24"/>
                <w:szCs w:val="24"/>
                <w:lang w:val="uk-UA"/>
              </w:rPr>
              <w:t xml:space="preserve"> абзаці чотирнадцятому пункту 47</w:t>
            </w:r>
            <w:r w:rsidRPr="00265512">
              <w:rPr>
                <w:rFonts w:ascii="Times New Roman" w:hAnsi="Times New Roman"/>
                <w:color w:val="auto"/>
                <w:sz w:val="24"/>
                <w:szCs w:val="24"/>
                <w:lang w:val="uk-UA"/>
              </w:rPr>
              <w:t xml:space="preserve"> Особливостей. </w:t>
            </w:r>
            <w:r w:rsidRPr="004E4774">
              <w:rPr>
                <w:rFonts w:ascii="Times New Roman" w:hAnsi="Times New Roman"/>
                <w:color w:val="auto"/>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w:t>
            </w:r>
            <w:r w:rsidRPr="004E4774">
              <w:rPr>
                <w:rFonts w:ascii="Times New Roman" w:hAnsi="Times New Roman"/>
                <w:color w:val="auto"/>
                <w:sz w:val="24"/>
                <w:szCs w:val="24"/>
                <w:lang w:val="uk-UA"/>
              </w:rPr>
              <w:lastRenderedPageBreak/>
              <w:t>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65512">
              <w:rPr>
                <w:rFonts w:ascii="Times New Roman" w:hAnsi="Times New Roman"/>
                <w:color w:val="auto"/>
                <w:sz w:val="24"/>
                <w:szCs w:val="24"/>
                <w:lang w:val="uk-UA"/>
              </w:rPr>
              <w:t>.</w:t>
            </w:r>
          </w:p>
          <w:p w:rsidR="00EF333F" w:rsidRPr="00265512" w:rsidRDefault="00EF333F" w:rsidP="00EF333F">
            <w:pPr>
              <w:ind w:firstLine="11"/>
              <w:jc w:val="both"/>
            </w:pPr>
            <w:r w:rsidRPr="00265512">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265512">
              <w:t>3, 5, 6 і 12 та в</w:t>
            </w:r>
            <w:r>
              <w:t xml:space="preserve"> абзаці чотирнадцятому пункту 47</w:t>
            </w:r>
            <w:r w:rsidRPr="00265512">
              <w:t xml:space="preserve"> Особливостей</w:t>
            </w:r>
            <w:r w:rsidRPr="00265512">
              <w:rPr>
                <w:lang w:eastAsia="uk-UA"/>
              </w:rPr>
              <w:t>, для надання таких документів лише переможцем процедури закупівлі через електронну систему закупівель</w:t>
            </w:r>
            <w:r w:rsidRPr="00265512">
              <w:t>, а саме:</w:t>
            </w:r>
          </w:p>
          <w:p w:rsidR="00EF333F" w:rsidRPr="00265512" w:rsidRDefault="00EF333F" w:rsidP="00EF333F">
            <w:pPr>
              <w:ind w:firstLine="11"/>
              <w:jc w:val="both"/>
              <w:rPr>
                <w:shd w:val="clear" w:color="auto" w:fill="FFFFFF"/>
              </w:rPr>
            </w:pPr>
            <w:r w:rsidRPr="00265512">
              <w:t xml:space="preserve">1. Інформаційна довідка з Єдиного державного реєстру осіб, які вчинили корупційні або пов’язані з </w:t>
            </w:r>
            <w:r w:rsidRPr="00265512">
              <w:rPr>
                <w:lang w:eastAsia="uk-UA"/>
              </w:rPr>
              <w:t xml:space="preserve">корупцією правопорушення, </w:t>
            </w:r>
            <w:r w:rsidRPr="00265512">
              <w:t xml:space="preserve">отримана/видана </w:t>
            </w:r>
            <w:r w:rsidRPr="00D01E0F">
              <w:t>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w:t>
            </w:r>
            <w:r w:rsidRPr="00265512">
              <w:t xml:space="preserve">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265512">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EF333F" w:rsidRPr="00265512" w:rsidRDefault="00EF333F" w:rsidP="00EF333F">
            <w:pPr>
              <w:ind w:firstLine="11"/>
              <w:jc w:val="both"/>
              <w:rPr>
                <w:shd w:val="clear" w:color="auto" w:fill="FFFFFF"/>
              </w:rPr>
            </w:pPr>
            <w:r w:rsidRPr="00265512">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w:t>
            </w:r>
            <w:r w:rsidRPr="00D01E0F">
              <w:t>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w:t>
            </w:r>
            <w:r w:rsidRPr="00265512">
              <w:t xml:space="preserve">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265512">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rsidR="00EF333F" w:rsidRPr="00265512" w:rsidRDefault="00EF333F" w:rsidP="00EF333F">
            <w:pPr>
              <w:ind w:firstLine="11"/>
              <w:jc w:val="both"/>
              <w:rPr>
                <w:shd w:val="clear" w:color="auto" w:fill="FFFFFF"/>
              </w:rPr>
            </w:pPr>
            <w:r w:rsidRPr="00265512">
              <w:t xml:space="preserve">3. Витяг з інформаційно-аналітичної системи «Облік відомостей про </w:t>
            </w:r>
            <w:r w:rsidRPr="00D01E0F">
              <w:t>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w:t>
            </w:r>
            <w:r w:rsidRPr="00265512">
              <w:t xml:space="preserve"> справ України від 30.03.2022 №207 «Деякі питання ведення обліку відомостей про </w:t>
            </w:r>
            <w:r w:rsidRPr="00265512">
              <w:lastRenderedPageBreak/>
              <w:t>притягнення особи до кримінальної відповідальності та наявності судимості», про те, що керівник учасника процедури закупівлі</w:t>
            </w:r>
            <w:r w:rsidRPr="00265512">
              <w:rPr>
                <w:sz w:val="28"/>
                <w:szCs w:val="28"/>
              </w:rPr>
              <w:t xml:space="preserve"> </w:t>
            </w:r>
            <w:r w:rsidRPr="00265512">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rsidR="00EF333F" w:rsidRPr="00265512" w:rsidRDefault="00EF333F" w:rsidP="00EF333F">
            <w:pPr>
              <w:ind w:firstLine="11"/>
              <w:jc w:val="both"/>
              <w:rPr>
                <w:b/>
                <w:bCs/>
                <w:sz w:val="22"/>
                <w:szCs w:val="22"/>
                <w:lang w:eastAsia="uk-UA"/>
              </w:rPr>
            </w:pPr>
            <w:r w:rsidRPr="00265512">
              <w:rPr>
                <w:lang w:eastAsia="uk-UA"/>
              </w:rPr>
              <w:t xml:space="preserve">4. Довідку у довільній формі про те, що </w:t>
            </w:r>
            <w:r w:rsidRPr="00265512">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333F" w:rsidRPr="00265512" w:rsidRDefault="00EF333F" w:rsidP="00EF333F">
            <w:pPr>
              <w:ind w:firstLine="11"/>
              <w:jc w:val="both"/>
              <w:rPr>
                <w:lang w:eastAsia="uk-UA"/>
              </w:rPr>
            </w:pPr>
            <w:r w:rsidRPr="00265512">
              <w:rPr>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F333F" w:rsidRPr="00265512" w:rsidRDefault="00EF333F" w:rsidP="00EF333F">
            <w:pPr>
              <w:tabs>
                <w:tab w:val="left" w:pos="-328"/>
              </w:tabs>
              <w:suppressAutoHyphens/>
              <w:ind w:firstLine="11"/>
              <w:jc w:val="both"/>
            </w:pPr>
            <w:r w:rsidRPr="00265512">
              <w:rPr>
                <w:i/>
                <w:lang w:eastAsia="uk-UA"/>
              </w:rPr>
              <w:t>*</w:t>
            </w:r>
            <w:r w:rsidRPr="00265512">
              <w:rPr>
                <w:i/>
              </w:rPr>
              <w:t>Учасник процедури закупівлі, що перебуває в обставинах, зазначених в абзаці чотирнадцятому пункт</w:t>
            </w:r>
            <w:r>
              <w:rPr>
                <w:i/>
              </w:rPr>
              <w:t>у 47</w:t>
            </w:r>
            <w:r w:rsidRPr="00265512">
              <w:rPr>
                <w:i/>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lastRenderedPageBreak/>
              <w:t>6</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Інформація про технічні, якісні та кількісні характеристики предмета закупівлі</w:t>
            </w:r>
          </w:p>
        </w:tc>
        <w:tc>
          <w:tcPr>
            <w:tcW w:w="6054" w:type="dxa"/>
            <w:shd w:val="clear" w:color="auto" w:fill="auto"/>
          </w:tcPr>
          <w:p w:rsidR="00EF333F" w:rsidRPr="00265512" w:rsidRDefault="00EF333F" w:rsidP="00EF333F">
            <w:pPr>
              <w:ind w:firstLine="11"/>
              <w:jc w:val="both"/>
              <w:rPr>
                <w:i/>
                <w:lang w:eastAsia="zh-CN"/>
              </w:rPr>
            </w:pPr>
            <w:r w:rsidRPr="00265512">
              <w:rPr>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9A2B70">
              <w:rPr>
                <w:bCs/>
                <w:lang w:eastAsia="zh-CN"/>
              </w:rPr>
              <w:t>Додаток 4</w:t>
            </w:r>
            <w:r w:rsidRPr="00265512">
              <w:rPr>
                <w:lang w:eastAsia="zh-CN"/>
              </w:rPr>
              <w:t xml:space="preserve"> до тендерної документації). </w:t>
            </w:r>
          </w:p>
          <w:p w:rsidR="00EF333F" w:rsidRPr="00265512" w:rsidRDefault="00EF333F" w:rsidP="00EF333F">
            <w:pPr>
              <w:autoSpaceDE w:val="0"/>
              <w:jc w:val="both"/>
            </w:pPr>
            <w:r w:rsidRPr="00265512">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rsidR="00EF333F" w:rsidRPr="00265512" w:rsidRDefault="00EF333F" w:rsidP="00EF333F">
            <w:pPr>
              <w:autoSpaceDE w:val="0"/>
              <w:jc w:val="both"/>
            </w:pPr>
            <w:r w:rsidRPr="005C23F4">
              <w:lastRenderedPageBreak/>
              <w:t>Ціна, що пропонується за умовами торгів, є твердою та не підлягає перегляду, за винятком випадків, обумовлених договором.</w:t>
            </w:r>
          </w:p>
          <w:p w:rsidR="00EF333F" w:rsidRPr="00A55E41" w:rsidRDefault="00EF333F" w:rsidP="00EF333F">
            <w:pPr>
              <w:jc w:val="both"/>
            </w:pPr>
            <w:r w:rsidRPr="00265512">
              <w:rPr>
                <w:b/>
              </w:rPr>
              <w:t>Тендерна пропозиція, що не відповідає технічним вимогам, викладеним у Додатку 4</w:t>
            </w:r>
            <w:r>
              <w:rPr>
                <w:b/>
              </w:rPr>
              <w:t xml:space="preserve"> до Тендерної документації</w:t>
            </w:r>
            <w:r w:rsidRPr="00265512">
              <w:rPr>
                <w:b/>
              </w:rPr>
              <w:t>, буде відхилена як така, що не відповідає умовам тендерної документації.</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lastRenderedPageBreak/>
              <w:t>7</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t>Інформація про субпідрядника/співвиконавця (</w:t>
            </w:r>
            <w:r w:rsidRPr="00265512">
              <w:rPr>
                <w:lang w:eastAsia="uk-UA"/>
              </w:rPr>
              <w:t>у разі закупівлі робіт або послуг</w:t>
            </w:r>
            <w:r w:rsidRPr="00265512">
              <w:t>)</w:t>
            </w:r>
          </w:p>
        </w:tc>
        <w:tc>
          <w:tcPr>
            <w:tcW w:w="6054" w:type="dxa"/>
            <w:shd w:val="clear" w:color="auto" w:fill="auto"/>
          </w:tcPr>
          <w:p w:rsidR="00891112" w:rsidRPr="00265512" w:rsidRDefault="00E2079A" w:rsidP="00891112">
            <w:pPr>
              <w:widowControl w:val="0"/>
              <w:ind w:right="113"/>
              <w:contextualSpacing/>
              <w:jc w:val="both"/>
              <w:rPr>
                <w:lang w:eastAsia="uk-UA"/>
              </w:rPr>
            </w:pPr>
            <w:r w:rsidRPr="005B7AB8">
              <w:rPr>
                <w:sz w:val="22"/>
                <w:szCs w:val="22"/>
              </w:rPr>
              <w:t>Не вимагається</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8</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Унесення змін або відкликання тендерної пропозиції учасником</w:t>
            </w:r>
          </w:p>
        </w:tc>
        <w:tc>
          <w:tcPr>
            <w:tcW w:w="6054" w:type="dxa"/>
            <w:shd w:val="clear" w:color="auto" w:fill="auto"/>
          </w:tcPr>
          <w:p w:rsidR="00891112" w:rsidRPr="00265512" w:rsidRDefault="00891112" w:rsidP="00891112">
            <w:pPr>
              <w:widowControl w:val="0"/>
              <w:contextualSpacing/>
              <w:jc w:val="both"/>
            </w:pPr>
            <w:r w:rsidRPr="00265512">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265512" w:rsidRPr="00265512" w:rsidTr="005040C9">
        <w:trPr>
          <w:trHeight w:val="140"/>
          <w:jc w:val="center"/>
        </w:trPr>
        <w:tc>
          <w:tcPr>
            <w:tcW w:w="9996" w:type="dxa"/>
            <w:gridSpan w:val="3"/>
            <w:shd w:val="clear" w:color="auto" w:fill="auto"/>
          </w:tcPr>
          <w:p w:rsidR="00891112" w:rsidRPr="00265512" w:rsidRDefault="00891112" w:rsidP="00891112">
            <w:pPr>
              <w:widowControl w:val="0"/>
              <w:ind w:right="113"/>
              <w:contextualSpacing/>
              <w:jc w:val="center"/>
              <w:rPr>
                <w:b/>
              </w:rPr>
            </w:pPr>
            <w:r w:rsidRPr="00265512">
              <w:rPr>
                <w:b/>
              </w:rPr>
              <w:t>Розділ 4. Подання та розкриття тендерної пропозиції</w:t>
            </w:r>
          </w:p>
        </w:tc>
      </w:tr>
      <w:tr w:rsidR="00265512" w:rsidRPr="00265512" w:rsidTr="003F2C91">
        <w:trPr>
          <w:trHeight w:val="136"/>
          <w:jc w:val="center"/>
        </w:trPr>
        <w:tc>
          <w:tcPr>
            <w:tcW w:w="567" w:type="dxa"/>
            <w:shd w:val="clear" w:color="auto" w:fill="auto"/>
          </w:tcPr>
          <w:p w:rsidR="002E32F3" w:rsidRPr="00265512" w:rsidRDefault="002E32F3" w:rsidP="002E32F3">
            <w:pPr>
              <w:widowControl w:val="0"/>
              <w:contextualSpacing/>
              <w:rPr>
                <w:lang w:eastAsia="uk-UA"/>
              </w:rPr>
            </w:pPr>
            <w:r w:rsidRPr="00265512">
              <w:rPr>
                <w:lang w:eastAsia="uk-UA"/>
              </w:rPr>
              <w:t>1</w:t>
            </w:r>
          </w:p>
        </w:tc>
        <w:tc>
          <w:tcPr>
            <w:tcW w:w="3375" w:type="dxa"/>
            <w:shd w:val="clear" w:color="auto" w:fill="auto"/>
          </w:tcPr>
          <w:p w:rsidR="002E32F3" w:rsidRPr="00265512" w:rsidRDefault="002E32F3" w:rsidP="002E32F3">
            <w:pPr>
              <w:pStyle w:val="aff"/>
              <w:widowControl w:val="0"/>
              <w:ind w:right="113"/>
              <w:contextualSpacing/>
              <w:jc w:val="both"/>
              <w:rPr>
                <w:rFonts w:ascii="Times New Roman" w:hAnsi="Times New Roman"/>
                <w:sz w:val="24"/>
                <w:szCs w:val="24"/>
                <w:lang w:val="uk-UA" w:eastAsia="uk-UA"/>
              </w:rPr>
            </w:pPr>
            <w:r w:rsidRPr="00265512">
              <w:rPr>
                <w:rStyle w:val="rvts0"/>
                <w:rFonts w:ascii="Times New Roman" w:hAnsi="Times New Roman"/>
                <w:sz w:val="24"/>
                <w:szCs w:val="24"/>
                <w:lang w:val="uk-UA"/>
              </w:rPr>
              <w:t>Кінцевий строк подання тендерної пропозиції</w:t>
            </w:r>
          </w:p>
        </w:tc>
        <w:tc>
          <w:tcPr>
            <w:tcW w:w="6054" w:type="dxa"/>
            <w:shd w:val="clear" w:color="auto" w:fill="auto"/>
          </w:tcPr>
          <w:p w:rsidR="00EF333F" w:rsidRPr="006F52A1" w:rsidRDefault="00EF333F" w:rsidP="00EF333F">
            <w:pPr>
              <w:widowControl w:val="0"/>
              <w:contextualSpacing/>
              <w:jc w:val="both"/>
              <w:rPr>
                <w:b/>
              </w:rPr>
            </w:pPr>
            <w:r w:rsidRPr="00265512">
              <w:t>Кінцевий строк подання тенд</w:t>
            </w:r>
            <w:r w:rsidRPr="00715B1B">
              <w:t>ерних пропо</w:t>
            </w:r>
            <w:r w:rsidRPr="00B66BC1">
              <w:t xml:space="preserve">зицій </w:t>
            </w:r>
            <w:r w:rsidRPr="00B66BC1">
              <w:rPr>
                <w:lang w:val="ru-RU"/>
              </w:rPr>
              <w:t>–</w:t>
            </w:r>
            <w:r>
              <w:rPr>
                <w:lang w:val="ru-RU"/>
              </w:rPr>
              <w:t xml:space="preserve"> до </w:t>
            </w:r>
            <w:r w:rsidRPr="00B65883">
              <w:rPr>
                <w:b/>
              </w:rPr>
              <w:t xml:space="preserve">00:00 </w:t>
            </w:r>
            <w:r w:rsidR="00B65883" w:rsidRPr="00B65883">
              <w:rPr>
                <w:b/>
              </w:rPr>
              <w:t>07</w:t>
            </w:r>
            <w:r w:rsidR="006A75C9" w:rsidRPr="00B65883">
              <w:rPr>
                <w:b/>
              </w:rPr>
              <w:t xml:space="preserve"> грудня </w:t>
            </w:r>
            <w:r w:rsidRPr="00B65883">
              <w:rPr>
                <w:b/>
              </w:rPr>
              <w:t>2023.</w:t>
            </w:r>
          </w:p>
          <w:p w:rsidR="00EF333F" w:rsidRPr="00265512" w:rsidRDefault="00EF333F" w:rsidP="00EF333F">
            <w:pPr>
              <w:widowControl w:val="0"/>
              <w:contextualSpacing/>
              <w:jc w:val="both"/>
            </w:pPr>
            <w:r w:rsidRPr="00265512">
              <w:t>Отримана тендерна пропозиція автоматично вноситься до реєстру.</w:t>
            </w:r>
          </w:p>
          <w:p w:rsidR="00EF333F" w:rsidRPr="00265512" w:rsidRDefault="00EF333F" w:rsidP="00EF333F">
            <w:pPr>
              <w:widowControl w:val="0"/>
              <w:contextualSpacing/>
              <w:jc w:val="both"/>
            </w:pPr>
            <w:r w:rsidRPr="0026551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2E32F3" w:rsidRPr="00265512" w:rsidRDefault="00EF333F" w:rsidP="00EF333F">
            <w:pPr>
              <w:widowControl w:val="0"/>
              <w:contextualSpacing/>
              <w:jc w:val="both"/>
            </w:pPr>
            <w:r w:rsidRPr="00265512">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265512">
              <w:rPr>
                <w:lang w:eastAsia="uk-UA"/>
              </w:rPr>
              <w:t>.</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t>2</w:t>
            </w:r>
          </w:p>
        </w:tc>
        <w:tc>
          <w:tcPr>
            <w:tcW w:w="3375" w:type="dxa"/>
            <w:shd w:val="clear" w:color="auto" w:fill="auto"/>
          </w:tcPr>
          <w:p w:rsidR="00EF333F" w:rsidRPr="00265512" w:rsidRDefault="00EF333F" w:rsidP="00EF333F">
            <w:pPr>
              <w:widowControl w:val="0"/>
              <w:ind w:right="113"/>
              <w:contextualSpacing/>
              <w:jc w:val="both"/>
            </w:pPr>
            <w:r w:rsidRPr="00265512">
              <w:t>Дата та час розкриття тендерної пропозиції</w:t>
            </w:r>
          </w:p>
        </w:tc>
        <w:tc>
          <w:tcPr>
            <w:tcW w:w="6054" w:type="dxa"/>
            <w:shd w:val="clear" w:color="auto" w:fill="auto"/>
          </w:tcPr>
          <w:p w:rsidR="00EF333F" w:rsidRPr="0067124F" w:rsidRDefault="00EF333F" w:rsidP="00EF333F">
            <w:pPr>
              <w:widowControl w:val="0"/>
              <w:contextualSpacing/>
              <w:jc w:val="both"/>
              <w:rPr>
                <w:rFonts w:eastAsia="Arial"/>
                <w:lang w:eastAsia="zh-CN"/>
              </w:rPr>
            </w:pPr>
            <w:r w:rsidRPr="0067124F">
              <w:rPr>
                <w:rFonts w:eastAsia="Arial"/>
                <w:lang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F333F" w:rsidRPr="0067124F" w:rsidRDefault="00EF333F" w:rsidP="00EF333F">
            <w:pPr>
              <w:widowControl w:val="0"/>
              <w:contextualSpacing/>
              <w:jc w:val="both"/>
              <w:rPr>
                <w:rFonts w:eastAsia="Arial"/>
                <w:lang w:eastAsia="zh-CN"/>
              </w:rPr>
            </w:pPr>
            <w:r w:rsidRPr="0067124F">
              <w:rPr>
                <w:rFonts w:eastAsia="Arial"/>
                <w:lang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F333F" w:rsidRPr="0067124F" w:rsidRDefault="00EF333F" w:rsidP="00EF333F">
            <w:pPr>
              <w:widowControl w:val="0"/>
              <w:contextualSpacing/>
              <w:jc w:val="both"/>
              <w:rPr>
                <w:rFonts w:eastAsia="Arial"/>
                <w:lang w:eastAsia="zh-CN"/>
              </w:rPr>
            </w:pPr>
            <w:r w:rsidRPr="0067124F">
              <w:rPr>
                <w:rFonts w:eastAsia="Arial"/>
                <w:lang w:eastAsia="zh-C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F333F" w:rsidRPr="0067124F" w:rsidRDefault="00EF333F" w:rsidP="00EF333F">
            <w:pPr>
              <w:widowControl w:val="0"/>
              <w:contextualSpacing/>
              <w:jc w:val="both"/>
              <w:rPr>
                <w:rFonts w:eastAsia="Arial"/>
                <w:lang w:eastAsia="zh-CN"/>
              </w:rPr>
            </w:pPr>
            <w:r w:rsidRPr="0067124F">
              <w:rPr>
                <w:rFonts w:eastAsia="Arial"/>
                <w:lang w:eastAsia="zh-C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w:t>
            </w:r>
            <w:r w:rsidRPr="0067124F">
              <w:rPr>
                <w:rFonts w:eastAsia="Arial"/>
                <w:lang w:eastAsia="zh-CN"/>
              </w:rPr>
              <w:lastRenderedPageBreak/>
              <w:t>вигідною. Протокол розкриття тендерних пропозицій формується та оприлюднюється відповідно до частин третьої та четвертої статті 28 Закону.</w:t>
            </w:r>
          </w:p>
          <w:p w:rsidR="00EF333F" w:rsidRPr="00D16680" w:rsidRDefault="00EF333F" w:rsidP="00EF333F">
            <w:pPr>
              <w:widowControl w:val="0"/>
              <w:contextualSpacing/>
              <w:jc w:val="both"/>
            </w:pPr>
            <w:r w:rsidRPr="0067124F">
              <w:rPr>
                <w:rFonts w:eastAsia="Arial"/>
                <w:lang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65512" w:rsidRPr="00265512" w:rsidTr="005040C9">
        <w:trPr>
          <w:trHeight w:val="168"/>
          <w:jc w:val="center"/>
        </w:trPr>
        <w:tc>
          <w:tcPr>
            <w:tcW w:w="9996" w:type="dxa"/>
            <w:gridSpan w:val="3"/>
            <w:shd w:val="clear" w:color="auto" w:fill="auto"/>
          </w:tcPr>
          <w:p w:rsidR="00891112" w:rsidRPr="00265512" w:rsidRDefault="00891112" w:rsidP="00891112">
            <w:pPr>
              <w:widowControl w:val="0"/>
              <w:ind w:right="113"/>
              <w:contextualSpacing/>
              <w:jc w:val="center"/>
              <w:rPr>
                <w:b/>
              </w:rPr>
            </w:pPr>
            <w:r w:rsidRPr="00265512">
              <w:rPr>
                <w:b/>
              </w:rPr>
              <w:lastRenderedPageBreak/>
              <w:t>Розділ 5. Оцінка тендерної пропозиції</w:t>
            </w:r>
          </w:p>
        </w:tc>
      </w:tr>
      <w:tr w:rsidR="00EF333F" w:rsidRPr="00265512" w:rsidTr="00217589">
        <w:trPr>
          <w:trHeight w:val="136"/>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t>1</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Перелік критеріїв оцінки та методика оцінки тендерних пропозицій із зазначенням питомої ваги кожного критерію</w:t>
            </w:r>
          </w:p>
        </w:tc>
        <w:tc>
          <w:tcPr>
            <w:tcW w:w="6054" w:type="dxa"/>
            <w:shd w:val="clear" w:color="auto" w:fill="auto"/>
          </w:tcPr>
          <w:p w:rsidR="00EF333F" w:rsidRPr="00265512" w:rsidRDefault="00EF333F" w:rsidP="00EF333F">
            <w:pPr>
              <w:jc w:val="both"/>
            </w:pPr>
            <w:r w:rsidRPr="00265512">
              <w:t>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F333F" w:rsidRPr="00265512" w:rsidRDefault="00EF333F" w:rsidP="00EF333F">
            <w:pPr>
              <w:widowControl w:val="0"/>
              <w:ind w:firstLine="11"/>
              <w:contextualSpacing/>
              <w:jc w:val="both"/>
            </w:pPr>
            <w:r w:rsidRPr="00265512">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EF333F" w:rsidRPr="00265512" w:rsidRDefault="00EF333F" w:rsidP="00EF333F">
            <w:pPr>
              <w:widowControl w:val="0"/>
              <w:ind w:left="34" w:firstLine="11"/>
              <w:contextualSpacing/>
              <w:jc w:val="both"/>
              <w:rPr>
                <w:b/>
                <w:i/>
                <w:lang w:eastAsia="uk-UA"/>
              </w:rPr>
            </w:pPr>
            <w:r w:rsidRPr="00265512">
              <w:t>Питома вага критерію «Ціна» - 100%.</w:t>
            </w:r>
          </w:p>
        </w:tc>
      </w:tr>
      <w:tr w:rsidR="00EF333F" w:rsidRPr="00265512" w:rsidTr="000F5BD0">
        <w:trPr>
          <w:trHeight w:val="173"/>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t>2</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Інша інформація</w:t>
            </w:r>
          </w:p>
        </w:tc>
        <w:tc>
          <w:tcPr>
            <w:tcW w:w="6054" w:type="dxa"/>
            <w:shd w:val="clear" w:color="auto" w:fill="auto"/>
          </w:tcPr>
          <w:p w:rsidR="00EF333F" w:rsidRPr="00265512" w:rsidRDefault="00EF333F" w:rsidP="00EF333F">
            <w:pPr>
              <w:pStyle w:val="aff"/>
              <w:ind w:firstLine="11"/>
              <w:jc w:val="both"/>
              <w:rPr>
                <w:rFonts w:ascii="Times New Roman" w:hAnsi="Times New Roman"/>
                <w:sz w:val="24"/>
                <w:szCs w:val="24"/>
                <w:shd w:val="solid" w:color="FFFFFF" w:fill="FFFFFF"/>
              </w:rPr>
            </w:pPr>
            <w:r w:rsidRPr="00265512">
              <w:rPr>
                <w:rFonts w:ascii="Times New Roman" w:hAnsi="Times New Roman"/>
                <w:sz w:val="24"/>
                <w:szCs w:val="24"/>
                <w:shd w:val="solid" w:color="FFFFFF" w:fill="FFFFFF"/>
              </w:rPr>
              <w:t>2.1. 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EF333F" w:rsidRPr="00265512" w:rsidRDefault="00EF333F" w:rsidP="00EF333F">
            <w:pPr>
              <w:pStyle w:val="LO-normal"/>
              <w:widowControl w:val="0"/>
              <w:spacing w:line="240" w:lineRule="auto"/>
              <w:jc w:val="both"/>
              <w:rPr>
                <w:rFonts w:ascii="Times New Roman" w:hAnsi="Times New Roman" w:cs="Times New Roman"/>
                <w:b/>
                <w:color w:val="auto"/>
                <w:sz w:val="24"/>
                <w:szCs w:val="24"/>
                <w:lang w:val="uk-UA"/>
              </w:rPr>
            </w:pPr>
            <w:r w:rsidRPr="00265512">
              <w:rPr>
                <w:rFonts w:ascii="Times New Roman" w:hAnsi="Times New Roman" w:cs="Times New Roman"/>
                <w:color w:val="auto"/>
                <w:sz w:val="24"/>
                <w:szCs w:val="24"/>
                <w:shd w:val="solid" w:color="FFFFFF"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t>3</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Відхилення тендерних пропозицій</w:t>
            </w:r>
          </w:p>
        </w:tc>
        <w:tc>
          <w:tcPr>
            <w:tcW w:w="6054" w:type="dxa"/>
            <w:shd w:val="clear" w:color="auto" w:fill="auto"/>
          </w:tcPr>
          <w:p w:rsidR="00EF333F" w:rsidRDefault="00EF333F" w:rsidP="00EF333F">
            <w:pPr>
              <w:jc w:val="both"/>
              <w:rPr>
                <w:shd w:val="solid" w:color="FFFFFF" w:fill="FFFFFF"/>
              </w:rPr>
            </w:pPr>
            <w:r w:rsidRPr="00265512">
              <w:rPr>
                <w:shd w:val="solid" w:color="FFFFFF" w:fill="FFFFFF"/>
              </w:rPr>
              <w:t>1. Замовник відхиляє тендерну пропозицію із зазначенням аргументації в електронній системі закупівель у разі, коли:</w:t>
            </w:r>
          </w:p>
          <w:p w:rsidR="00EF333F" w:rsidRPr="00EE2516" w:rsidRDefault="00EF333F" w:rsidP="00EF333F">
            <w:pPr>
              <w:jc w:val="both"/>
              <w:rPr>
                <w:shd w:val="solid" w:color="FFFFFF" w:fill="FFFFFF"/>
              </w:rPr>
            </w:pPr>
            <w:r w:rsidRPr="00EE2516">
              <w:rPr>
                <w:shd w:val="solid" w:color="FFFFFF" w:fill="FFFFFF"/>
              </w:rPr>
              <w:t>1) учасник процедури закупівлі:</w:t>
            </w:r>
          </w:p>
          <w:p w:rsidR="00EF333F" w:rsidRPr="00EE2516" w:rsidRDefault="00EF333F" w:rsidP="00EF333F">
            <w:pPr>
              <w:jc w:val="both"/>
              <w:rPr>
                <w:shd w:val="solid" w:color="FFFFFF" w:fill="FFFFFF"/>
              </w:rPr>
            </w:pPr>
            <w:r w:rsidRPr="00EE2516">
              <w:rPr>
                <w:shd w:val="solid" w:color="FFFFFF" w:fill="FFFFFF"/>
              </w:rPr>
              <w:t>підпадає під підстави, встановлені пунктом 47 цих особливостей;</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не надав забезпечення тендерної пропозиції, якщо таке забезпечення вимагалося замовником;</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визначив конфіденційною інформацію, що не може бути визначена як конфіденційна відповідно до вимог пункту 40 цих особливостей;</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2) тендерна пропозиція:</w:t>
            </w:r>
          </w:p>
          <w:p w:rsidR="00EF333F" w:rsidRPr="00EE2516" w:rsidRDefault="00EF333F" w:rsidP="00EF333F">
            <w:pPr>
              <w:jc w:val="both"/>
              <w:rPr>
                <w:shd w:val="solid" w:color="FFFFFF" w:fill="FFFFFF"/>
              </w:rPr>
            </w:pPr>
            <w:r w:rsidRPr="00EE2516">
              <w:rPr>
                <w:shd w:val="solid" w:color="FFFFFF" w:fill="FFFFFF"/>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є такою, строк дії якої закінчився;</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не відповідає вимогам, установленим у тендерній документації відповідно до абзацу першого частини третьої статті 22 Закону;</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3) переможець процедури закупівлі:</w:t>
            </w:r>
          </w:p>
          <w:p w:rsidR="00EF333F" w:rsidRPr="00EE2516" w:rsidRDefault="00EF333F" w:rsidP="00EF333F">
            <w:pPr>
              <w:jc w:val="both"/>
              <w:rPr>
                <w:shd w:val="solid" w:color="FFFFFF" w:fill="FFFFFF"/>
              </w:rPr>
            </w:pPr>
            <w:r w:rsidRPr="00EE2516">
              <w:rPr>
                <w:shd w:val="solid" w:color="FFFFFF"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не надав забезпечення виконання договору про закупівлю, якщо таке забезпечення вимагалося замовником;</w:t>
            </w:r>
          </w:p>
          <w:p w:rsidR="00EF333F" w:rsidRPr="00EE2516" w:rsidRDefault="00EF333F" w:rsidP="00EF333F">
            <w:pPr>
              <w:jc w:val="both"/>
              <w:rPr>
                <w:shd w:val="solid" w:color="FFFFFF" w:fill="FFFFFF"/>
              </w:rPr>
            </w:pPr>
          </w:p>
          <w:p w:rsidR="00EF333F" w:rsidRDefault="00EF333F" w:rsidP="00EF333F">
            <w:pPr>
              <w:jc w:val="both"/>
              <w:rPr>
                <w:shd w:val="solid" w:color="FFFFFF" w:fill="FFFFFF"/>
              </w:rPr>
            </w:pPr>
            <w:r w:rsidRPr="00EE2516">
              <w:rPr>
                <w:shd w:val="solid" w:color="FFFFFF"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F333F" w:rsidRPr="00265512" w:rsidRDefault="00EF333F" w:rsidP="00EF333F">
            <w:pPr>
              <w:jc w:val="both"/>
            </w:pPr>
          </w:p>
          <w:p w:rsidR="00EF333F" w:rsidRPr="00265512" w:rsidRDefault="00EF333F" w:rsidP="00EF333F">
            <w:pPr>
              <w:jc w:val="both"/>
            </w:pPr>
            <w:r w:rsidRPr="00265512">
              <w:t>2. Замовник може відхилити тендерну пропозицію із зазначенням аргументації в електронній системі закупівель у разі, коли:</w:t>
            </w:r>
          </w:p>
          <w:p w:rsidR="00EF333F" w:rsidRPr="00EE2516" w:rsidRDefault="00EF333F" w:rsidP="00EF333F">
            <w:pPr>
              <w:shd w:val="clear" w:color="auto" w:fill="FFFFFF"/>
              <w:spacing w:after="150"/>
              <w:ind w:firstLine="129"/>
              <w:jc w:val="both"/>
            </w:pPr>
            <w:r w:rsidRPr="00EE2516">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F333F" w:rsidRPr="00EE2516" w:rsidRDefault="00EF333F" w:rsidP="00EF333F">
            <w:pPr>
              <w:shd w:val="clear" w:color="auto" w:fill="FFFFFF"/>
              <w:spacing w:after="150"/>
              <w:ind w:firstLine="129"/>
              <w:jc w:val="both"/>
            </w:pPr>
            <w:bookmarkStart w:id="38" w:name="n612"/>
            <w:bookmarkEnd w:id="38"/>
            <w:r w:rsidRPr="00EE2516">
              <w:t xml:space="preserve">2) учасник процедури закупівлі не виконав свої зобов’язання за раніше укладеним договором про </w:t>
            </w:r>
            <w:r w:rsidRPr="00EE2516">
              <w:lastRenderedPageBreak/>
              <w:t>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265512">
              <w:t>.</w:t>
            </w:r>
          </w:p>
          <w:p w:rsidR="00EF333F" w:rsidRPr="00265512" w:rsidRDefault="00EF333F" w:rsidP="00EF333F">
            <w:pPr>
              <w:jc w:val="both"/>
            </w:pPr>
            <w:r w:rsidRPr="00265512">
              <w:t>3. </w:t>
            </w:r>
            <w:r w:rsidRPr="00EE2516">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265512">
              <w:t>.</w:t>
            </w:r>
          </w:p>
          <w:p w:rsidR="00EF333F" w:rsidRPr="00265512" w:rsidRDefault="00EF333F" w:rsidP="00EF333F">
            <w:pPr>
              <w:pStyle w:val="LO-normal"/>
              <w:widowControl w:val="0"/>
              <w:spacing w:line="240" w:lineRule="auto"/>
              <w:jc w:val="both"/>
              <w:rPr>
                <w:rFonts w:ascii="Times New Roman" w:eastAsia="Times New Roman" w:hAnsi="Times New Roman" w:cs="Times New Roman"/>
                <w:color w:val="auto"/>
                <w:sz w:val="24"/>
                <w:szCs w:val="24"/>
                <w:lang w:val="uk-UA"/>
              </w:rPr>
            </w:pPr>
            <w:r w:rsidRPr="00EE2516">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265512">
              <w:rPr>
                <w:rFonts w:ascii="Times New Roman" w:hAnsi="Times New Roman" w:cs="Times New Roman"/>
                <w:color w:val="auto"/>
                <w:sz w:val="24"/>
                <w:szCs w:val="24"/>
                <w:lang w:val="uk-UA"/>
              </w:rPr>
              <w:t>.</w:t>
            </w:r>
          </w:p>
        </w:tc>
      </w:tr>
      <w:tr w:rsidR="00265512" w:rsidRPr="00265512" w:rsidTr="005040C9">
        <w:trPr>
          <w:trHeight w:val="210"/>
          <w:jc w:val="center"/>
        </w:trPr>
        <w:tc>
          <w:tcPr>
            <w:tcW w:w="9996" w:type="dxa"/>
            <w:gridSpan w:val="3"/>
            <w:shd w:val="clear" w:color="auto" w:fill="auto"/>
            <w:vAlign w:val="center"/>
          </w:tcPr>
          <w:p w:rsidR="00891112" w:rsidRPr="00265512" w:rsidRDefault="00891112" w:rsidP="00891112">
            <w:pPr>
              <w:widowControl w:val="0"/>
              <w:ind w:left="92" w:hanging="21"/>
              <w:contextualSpacing/>
              <w:jc w:val="center"/>
              <w:rPr>
                <w:b/>
              </w:rPr>
            </w:pPr>
            <w:r w:rsidRPr="00265512">
              <w:rPr>
                <w:b/>
                <w:bdr w:val="none" w:sz="0" w:space="0" w:color="auto" w:frame="1"/>
                <w:lang w:eastAsia="uk-UA"/>
              </w:rPr>
              <w:lastRenderedPageBreak/>
              <w:t>Розділ 6. Результати торгів та укладання договору про закупівлю</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1</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Відміна замовником торгів чи визнання їх такими, що не відбулися</w:t>
            </w:r>
          </w:p>
        </w:tc>
        <w:tc>
          <w:tcPr>
            <w:tcW w:w="6054" w:type="dxa"/>
            <w:shd w:val="clear" w:color="auto" w:fill="auto"/>
          </w:tcPr>
          <w:p w:rsidR="00EF333F" w:rsidRPr="00265512" w:rsidRDefault="00EF333F" w:rsidP="00EF333F">
            <w:pPr>
              <w:jc w:val="both"/>
            </w:pPr>
            <w:r w:rsidRPr="00265512">
              <w:rPr>
                <w:shd w:val="solid" w:color="FFFFFF" w:fill="FFFFFF"/>
              </w:rPr>
              <w:t>1. </w:t>
            </w:r>
            <w:r w:rsidRPr="00265512">
              <w:t>Замовник відміняє відкриті торги у разі:</w:t>
            </w:r>
          </w:p>
          <w:p w:rsidR="00EF333F" w:rsidRPr="00265512" w:rsidRDefault="00EF333F" w:rsidP="00EF333F">
            <w:pPr>
              <w:jc w:val="both"/>
            </w:pPr>
            <w:r w:rsidRPr="00265512">
              <w:t>1) відсутності подальшої потреби в закупівлі товарів, робіт чи послуг;</w:t>
            </w:r>
          </w:p>
          <w:p w:rsidR="00EF333F" w:rsidRPr="00265512" w:rsidRDefault="00EF333F" w:rsidP="00EF333F">
            <w:pPr>
              <w:jc w:val="both"/>
            </w:pPr>
            <w:r w:rsidRPr="0026551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F333F" w:rsidRPr="00265512" w:rsidRDefault="00EF333F" w:rsidP="00EF333F">
            <w:pPr>
              <w:jc w:val="both"/>
            </w:pPr>
            <w:r w:rsidRPr="00265512">
              <w:t>3) скорочення обсягу видатків на здійснення закупівлі товарів, робіт чи послуг;</w:t>
            </w:r>
          </w:p>
          <w:p w:rsidR="00EF333F" w:rsidRPr="00265512" w:rsidRDefault="00EF333F" w:rsidP="00EF333F">
            <w:pPr>
              <w:jc w:val="both"/>
            </w:pPr>
            <w:r w:rsidRPr="00265512">
              <w:t>4) коли здійснення закупівлі стало неможливим внаслідок дії обставин непереборної сили.</w:t>
            </w:r>
          </w:p>
          <w:p w:rsidR="00EF333F" w:rsidRPr="00265512" w:rsidRDefault="00EF333F" w:rsidP="00EF333F">
            <w:pPr>
              <w:jc w:val="both"/>
            </w:pPr>
            <w:r w:rsidRPr="00265512">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F333F" w:rsidRPr="00265512" w:rsidRDefault="00EF333F" w:rsidP="00EF333F">
            <w:pPr>
              <w:jc w:val="both"/>
            </w:pPr>
            <w:r w:rsidRPr="00265512">
              <w:t>2. Відкриті торги автоматично відміняються електронною системою закупівель у разі:</w:t>
            </w:r>
          </w:p>
          <w:p w:rsidR="00EF333F" w:rsidRPr="00265512" w:rsidRDefault="00EF333F" w:rsidP="00EF333F">
            <w:pPr>
              <w:jc w:val="both"/>
            </w:pPr>
            <w:r w:rsidRPr="00265512">
              <w:t xml:space="preserve">1) відхилення всіх тендерних пропозицій (у тому числі, якщо була подана одна тендерна пропозиція, яка відхилена замовником) згідно з </w:t>
            </w:r>
            <w:r w:rsidRPr="00265512">
              <w:rPr>
                <w:shd w:val="solid" w:color="FFFFFF" w:fill="FFFFFF"/>
              </w:rPr>
              <w:t>цими особливостями</w:t>
            </w:r>
            <w:r w:rsidRPr="00265512">
              <w:t>;</w:t>
            </w:r>
          </w:p>
          <w:p w:rsidR="00EF333F" w:rsidRPr="00265512" w:rsidRDefault="00EF333F" w:rsidP="00EF333F">
            <w:pPr>
              <w:jc w:val="both"/>
            </w:pPr>
            <w:r w:rsidRPr="00265512">
              <w:lastRenderedPageBreak/>
              <w:t>2) не</w:t>
            </w:r>
            <w:r w:rsidRPr="00265512">
              <w:rPr>
                <w:shd w:val="solid" w:color="FFFFFF" w:fill="FFFFFF"/>
              </w:rPr>
              <w:t>подання жодної тендерної пропозиції для участі</w:t>
            </w:r>
            <w:r w:rsidRPr="00265512">
              <w:t xml:space="preserve"> у відкритих торгах у строк, установлений замовником згідно з </w:t>
            </w:r>
            <w:r w:rsidRPr="00265512">
              <w:rPr>
                <w:shd w:val="solid" w:color="FFFFFF" w:fill="FFFFFF"/>
              </w:rPr>
              <w:t>цими особливостями</w:t>
            </w:r>
            <w:r w:rsidRPr="00265512">
              <w:t>.</w:t>
            </w:r>
          </w:p>
          <w:p w:rsidR="00EF333F" w:rsidRPr="00265512" w:rsidRDefault="00EF333F" w:rsidP="00EF333F">
            <w:pPr>
              <w:jc w:val="both"/>
            </w:pPr>
            <w:r w:rsidRPr="00265512">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F333F" w:rsidRPr="00265512" w:rsidRDefault="00EF333F" w:rsidP="00EF333F">
            <w:pPr>
              <w:jc w:val="both"/>
            </w:pPr>
            <w:r w:rsidRPr="00265512">
              <w:t>3. Відкриті торги можуть бути відмінені частково (за лотом).</w:t>
            </w:r>
          </w:p>
          <w:p w:rsidR="00EF333F" w:rsidRPr="00265512" w:rsidRDefault="00EF333F" w:rsidP="00EF333F">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ind w:right="113"/>
              <w:contextualSpacing/>
              <w:jc w:val="both"/>
            </w:pPr>
            <w:r w:rsidRPr="00265512">
              <w:lastRenderedPageBreak/>
              <w:t>2</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 xml:space="preserve">Строк укладання договору </w:t>
            </w:r>
          </w:p>
        </w:tc>
        <w:tc>
          <w:tcPr>
            <w:tcW w:w="6054" w:type="dxa"/>
            <w:shd w:val="clear" w:color="auto" w:fill="auto"/>
          </w:tcPr>
          <w:p w:rsidR="00EF333F" w:rsidRPr="00265512" w:rsidRDefault="00EF333F" w:rsidP="00EF333F">
            <w:pPr>
              <w:pStyle w:val="rvps2"/>
              <w:widowControl w:val="0"/>
              <w:shd w:val="clear" w:color="auto" w:fill="FFFFFF"/>
              <w:autoSpaceDE w:val="0"/>
              <w:spacing w:before="0" w:beforeAutospacing="0" w:after="0" w:afterAutospacing="0"/>
              <w:jc w:val="both"/>
              <w:textAlignment w:val="baseline"/>
            </w:pPr>
            <w:r w:rsidRPr="0026551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65512">
              <w:t xml:space="preserve">. </w:t>
            </w:r>
          </w:p>
          <w:p w:rsidR="00EF333F" w:rsidRPr="00265512" w:rsidRDefault="00EF333F" w:rsidP="00EF333F">
            <w:pPr>
              <w:widowControl w:val="0"/>
              <w:ind w:right="113"/>
              <w:contextualSpacing/>
              <w:jc w:val="both"/>
            </w:pPr>
            <w:r w:rsidRPr="00265512">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265512">
              <w:rPr>
                <w:lang w:eastAsia="uk-UA"/>
              </w:rPr>
              <w:t>.</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ind w:right="113"/>
              <w:contextualSpacing/>
              <w:jc w:val="both"/>
            </w:pPr>
            <w:r w:rsidRPr="00265512">
              <w:t>3</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 xml:space="preserve">Проект договору про закупівлю </w:t>
            </w:r>
          </w:p>
        </w:tc>
        <w:tc>
          <w:tcPr>
            <w:tcW w:w="6054" w:type="dxa"/>
            <w:shd w:val="clear" w:color="auto" w:fill="auto"/>
          </w:tcPr>
          <w:p w:rsidR="00EF333F" w:rsidRPr="00265512" w:rsidRDefault="00EF333F" w:rsidP="00EF333F">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265512">
              <w:rPr>
                <w:rFonts w:ascii="Times New Roman" w:hAnsi="Times New Roman" w:cs="Times New Roman"/>
                <w:b/>
                <w:color w:val="auto"/>
                <w:sz w:val="24"/>
                <w:szCs w:val="24"/>
                <w:lang w:val="uk-UA"/>
              </w:rPr>
              <w:t xml:space="preserve">3.1. </w:t>
            </w:r>
            <w:r w:rsidRPr="00265512">
              <w:rPr>
                <w:rFonts w:ascii="Times New Roman" w:hAnsi="Times New Roman" w:cs="Times New Roman"/>
                <w:b/>
                <w:color w:val="auto"/>
                <w:sz w:val="24"/>
                <w:szCs w:val="24"/>
                <w:lang w:val="uk-UA" w:eastAsia="uk-UA"/>
              </w:rPr>
              <w:t>Проєкт договору про закупівлю.</w:t>
            </w:r>
          </w:p>
          <w:p w:rsidR="00EF333F" w:rsidRPr="00265512" w:rsidRDefault="00EF333F" w:rsidP="00EF333F">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Проєкт договору наведено у Додатку 5 до тендерної документації.</w:t>
            </w:r>
          </w:p>
          <w:p w:rsidR="00EF333F" w:rsidRPr="00265512" w:rsidRDefault="00EF333F" w:rsidP="00EF333F">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rsidR="00EF333F" w:rsidRPr="00265512" w:rsidRDefault="00EF333F" w:rsidP="00EF333F">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EF333F" w:rsidRPr="00265512" w:rsidRDefault="00EF333F" w:rsidP="00EF333F">
            <w:pPr>
              <w:pStyle w:val="LO-normal"/>
              <w:widowControl w:val="0"/>
              <w:spacing w:line="240" w:lineRule="auto"/>
              <w:ind w:firstLine="11"/>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t>визначення грошового еквівалента зобов'язання в іноземній валюті;</w:t>
            </w:r>
          </w:p>
          <w:p w:rsidR="00EF333F" w:rsidRPr="00265512" w:rsidRDefault="00EF333F" w:rsidP="00EF333F">
            <w:pPr>
              <w:pStyle w:val="LO-normal"/>
              <w:widowControl w:val="0"/>
              <w:spacing w:line="240" w:lineRule="auto"/>
              <w:ind w:firstLine="11"/>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t>перерахунку ціни в бік зменшення ціни тендерної пропозиції переможця без зменшення обсягів закупівлі;</w:t>
            </w:r>
          </w:p>
          <w:p w:rsidR="00EF333F" w:rsidRPr="00265512" w:rsidRDefault="00EF333F" w:rsidP="00EF333F">
            <w:pPr>
              <w:ind w:firstLine="11"/>
              <w:jc w:val="both"/>
            </w:pPr>
            <w:r w:rsidRPr="00265512">
              <w:t>перерахунку ціни та обсягів товарів в бік зменшення за умови необхідності приведення обсягів товарів до кратності упаковки.</w:t>
            </w:r>
          </w:p>
          <w:p w:rsidR="00EF333F" w:rsidRPr="00265512" w:rsidRDefault="00EF333F" w:rsidP="00EF333F">
            <w:pPr>
              <w:pStyle w:val="LO-normal"/>
              <w:widowControl w:val="0"/>
              <w:spacing w:line="240" w:lineRule="auto"/>
              <w:ind w:firstLine="11"/>
              <w:jc w:val="both"/>
              <w:rPr>
                <w:rFonts w:ascii="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3.2. Порядок укладення договору про закупівлю.</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b/>
                <w:iCs/>
                <w:color w:val="auto"/>
                <w:sz w:val="24"/>
                <w:szCs w:val="24"/>
                <w:lang w:val="uk-UA"/>
              </w:rPr>
              <w:t>Переможець</w:t>
            </w:r>
            <w:r w:rsidRPr="00265512">
              <w:rPr>
                <w:rFonts w:ascii="Times New Roman" w:hAnsi="Times New Roman"/>
                <w:b/>
                <w:i/>
                <w:color w:val="auto"/>
                <w:sz w:val="24"/>
                <w:szCs w:val="24"/>
                <w:lang w:val="uk-UA"/>
              </w:rPr>
              <w:t xml:space="preserve">  </w:t>
            </w:r>
            <w:r w:rsidRPr="00265512">
              <w:rPr>
                <w:rFonts w:ascii="Times New Roman" w:hAnsi="Times New Roman"/>
                <w:color w:val="auto"/>
                <w:sz w:val="24"/>
                <w:szCs w:val="24"/>
                <w:lang w:val="uk-UA"/>
              </w:rPr>
              <w:t xml:space="preserve">процедури  закупівлі  під  час  укладення </w:t>
            </w:r>
            <w:r w:rsidRPr="00265512">
              <w:rPr>
                <w:rFonts w:ascii="Times New Roman" w:hAnsi="Times New Roman"/>
                <w:color w:val="auto"/>
                <w:sz w:val="24"/>
                <w:szCs w:val="24"/>
                <w:lang w:val="uk-UA"/>
              </w:rPr>
              <w:lastRenderedPageBreak/>
              <w:t>договору про закупівлю повинен надати:</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інформацію про право підписання договору про закупівлю;</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F333F" w:rsidRPr="00265512" w:rsidRDefault="00EF333F" w:rsidP="00EF333F">
            <w:pPr>
              <w:ind w:firstLine="11"/>
              <w:jc w:val="both"/>
              <w:textAlignment w:val="baseline"/>
              <w:rPr>
                <w:lang w:val="ru-RU"/>
              </w:rPr>
            </w:pPr>
            <w:r w:rsidRPr="00265512">
              <w:rPr>
                <w:lang w:val="ru-RU"/>
              </w:rPr>
              <w:t>З метою дотриманн</w:t>
            </w:r>
            <w:r w:rsidRPr="00265512">
              <w:rPr>
                <w:shd w:val="clear" w:color="auto" w:fill="FFFFFF"/>
                <w:lang w:val="ru-RU"/>
              </w:rPr>
              <w:t>я вимог п</w:t>
            </w:r>
            <w:r>
              <w:rPr>
                <w:shd w:val="clear" w:color="auto" w:fill="FFFFFF"/>
                <w:lang w:val="ru-RU"/>
              </w:rPr>
              <w:t xml:space="preserve">ункту </w:t>
            </w:r>
            <w:r w:rsidRPr="00265512">
              <w:rPr>
                <w:shd w:val="clear" w:color="auto" w:fill="FFFFFF"/>
                <w:lang w:val="ru-RU"/>
              </w:rPr>
              <w:t>18 Особливостей</w:t>
            </w:r>
            <w:r w:rsidRPr="00265512">
              <w:rPr>
                <w:lang w:val="ru-RU"/>
              </w:rPr>
              <w:t xml:space="preserve">, уникнення порушення </w:t>
            </w:r>
            <w:r w:rsidRPr="00265512">
              <w:rPr>
                <w:shd w:val="clear" w:color="auto" w:fill="FFFFFF"/>
                <w:lang w:val="ru-RU"/>
              </w:rPr>
              <w:t>п</w:t>
            </w:r>
            <w:r>
              <w:rPr>
                <w:shd w:val="clear" w:color="auto" w:fill="FFFFFF"/>
                <w:lang w:val="ru-RU"/>
              </w:rPr>
              <w:t xml:space="preserve">ункту </w:t>
            </w:r>
            <w:r w:rsidRPr="00265512">
              <w:rPr>
                <w:shd w:val="clear" w:color="auto" w:fill="FFFFFF"/>
                <w:lang w:val="ru-RU"/>
              </w:rPr>
              <w:t>21 Особливостей</w:t>
            </w:r>
            <w:r w:rsidRPr="00265512">
              <w:rPr>
                <w:lang w:val="ru-RU"/>
              </w:rPr>
              <w:t xml:space="preserve"> переможець </w:t>
            </w:r>
            <w:r w:rsidRPr="00265512">
              <w:rPr>
                <w:shd w:val="clear" w:color="auto" w:fill="FFFFFF"/>
                <w:lang w:val="ru-RU"/>
              </w:rPr>
              <w:t>в строк п’</w:t>
            </w:r>
            <w:r w:rsidRPr="00265512">
              <w:rPr>
                <w:shd w:val="clear" w:color="auto" w:fill="FFFFFF"/>
              </w:rPr>
              <w:t xml:space="preserve">яти </w:t>
            </w:r>
            <w:r w:rsidRPr="00265512">
              <w:rPr>
                <w:shd w:val="clear" w:color="auto" w:fill="FFFFFF"/>
                <w:lang w:val="ru-RU" w:eastAsia="uk-UA"/>
              </w:rPr>
              <w:t xml:space="preserve">днів з дати оприлюднення на веб-порталі Уповноваженого органу повідомлення про намір укласти договір </w:t>
            </w:r>
            <w:r w:rsidRPr="00265512">
              <w:rPr>
                <w:lang w:val="ru-RU"/>
              </w:rPr>
              <w:t>надає замовнику документи та інформацію, необхідні для укладення договору про закупівлю, а саме: заповнений проєкт договору з усіма додатками з відповідним розрахунком ціни (Додаток 5 до Тендерної документації).</w:t>
            </w:r>
          </w:p>
          <w:p w:rsidR="00EF333F" w:rsidRPr="00265512" w:rsidRDefault="00EF333F" w:rsidP="00EF333F">
            <w:pPr>
              <w:jc w:val="both"/>
              <w:textAlignment w:val="baseline"/>
            </w:pPr>
            <w:r w:rsidRPr="00265512">
              <w:t>Неподання документ</w:t>
            </w:r>
            <w:r>
              <w:t xml:space="preserve">ів та інформації, передбачених унктом </w:t>
            </w:r>
            <w:r w:rsidRPr="00265512">
              <w:t xml:space="preserve">3.2 розділу 6 тендерної документації для укладення договору про закупівлю, буде вказувати </w:t>
            </w:r>
            <w:r>
              <w:t>на</w:t>
            </w:r>
            <w:r w:rsidRPr="00265512">
              <w:t xml:space="preserve"> виникнення обставин неукладення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ind w:right="113"/>
              <w:contextualSpacing/>
              <w:jc w:val="both"/>
            </w:pPr>
            <w:r w:rsidRPr="00265512">
              <w:lastRenderedPageBreak/>
              <w:t>4</w:t>
            </w:r>
          </w:p>
        </w:tc>
        <w:tc>
          <w:tcPr>
            <w:tcW w:w="3375" w:type="dxa"/>
            <w:shd w:val="clear" w:color="auto" w:fill="auto"/>
          </w:tcPr>
          <w:p w:rsidR="00EF333F" w:rsidRPr="00265512" w:rsidRDefault="00EF333F" w:rsidP="00EF333F">
            <w:pPr>
              <w:widowControl w:val="0"/>
              <w:ind w:right="113"/>
              <w:contextualSpacing/>
              <w:rPr>
                <w:lang w:eastAsia="uk-UA"/>
              </w:rPr>
            </w:pPr>
            <w:r w:rsidRPr="00265512">
              <w:rPr>
                <w:lang w:eastAsia="uk-UA"/>
              </w:rPr>
              <w:t>Істотні умови, що обов’язково включаються до договору про закупівлю</w:t>
            </w:r>
          </w:p>
        </w:tc>
        <w:tc>
          <w:tcPr>
            <w:tcW w:w="6054" w:type="dxa"/>
            <w:shd w:val="clear" w:color="auto" w:fill="auto"/>
          </w:tcPr>
          <w:p w:rsidR="00EF333F" w:rsidRPr="00265512" w:rsidRDefault="00EF333F" w:rsidP="00EF333F">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EF333F" w:rsidRPr="00265512" w:rsidRDefault="00EF333F" w:rsidP="00EF333F">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rsidR="00EF333F" w:rsidRPr="00265512" w:rsidRDefault="00EF333F" w:rsidP="00EF333F">
            <w:pPr>
              <w:ind w:firstLine="11"/>
              <w:jc w:val="both"/>
              <w:textAlignment w:val="baseline"/>
              <w:rPr>
                <w:lang w:eastAsia="uk-UA"/>
              </w:rPr>
            </w:pPr>
            <w:r w:rsidRPr="00265512">
              <w:t>Відповідно до вимог частини 2 статті 41 Закону п</w:t>
            </w:r>
            <w:r w:rsidRPr="00265512">
              <w:rPr>
                <w:lang w:eastAsia="uk-UA"/>
              </w:rPr>
              <w:t>ереможець процедури закупівлі під час укладення договору про закупівлю повинен надати:</w:t>
            </w:r>
          </w:p>
          <w:p w:rsidR="00EF333F" w:rsidRPr="00265512" w:rsidRDefault="00EF333F" w:rsidP="00EF333F">
            <w:pPr>
              <w:ind w:firstLine="11"/>
              <w:jc w:val="both"/>
              <w:textAlignment w:val="baseline"/>
              <w:rPr>
                <w:lang w:eastAsia="uk-UA"/>
              </w:rPr>
            </w:pPr>
            <w:r w:rsidRPr="00265512">
              <w:rPr>
                <w:lang w:eastAsia="uk-UA"/>
              </w:rPr>
              <w:t>1) відповідну інформацію про право підписання договору про закупівлю;</w:t>
            </w:r>
          </w:p>
          <w:p w:rsidR="00EF333F" w:rsidRPr="00265512" w:rsidRDefault="00EF333F" w:rsidP="00EF333F">
            <w:pPr>
              <w:ind w:firstLine="11"/>
              <w:jc w:val="both"/>
              <w:textAlignment w:val="baseline"/>
              <w:rPr>
                <w:lang w:eastAsia="uk-UA"/>
              </w:rPr>
            </w:pPr>
            <w:r w:rsidRPr="00265512">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EF333F" w:rsidRPr="00265512" w:rsidRDefault="00EF333F" w:rsidP="00EF333F">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F333F" w:rsidRPr="00265512" w:rsidRDefault="00EF333F" w:rsidP="00EF333F">
            <w:pPr>
              <w:ind w:firstLine="11"/>
              <w:jc w:val="both"/>
            </w:pPr>
            <w:bookmarkStart w:id="39" w:name="n579"/>
            <w:bookmarkStart w:id="40" w:name="n578"/>
            <w:bookmarkStart w:id="41" w:name="n580"/>
            <w:bookmarkEnd w:id="39"/>
            <w:bookmarkEnd w:id="40"/>
            <w:bookmarkEnd w:id="41"/>
            <w:r w:rsidRPr="0026551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F333F" w:rsidRPr="00265512" w:rsidRDefault="00EF333F" w:rsidP="00EF333F">
            <w:pPr>
              <w:ind w:firstLine="11"/>
              <w:jc w:val="both"/>
            </w:pPr>
            <w:r w:rsidRPr="00265512">
              <w:t>1) зменшення обсягів закупівлі, зокрема з урахуванням фактичного обсягу видатків замовника;</w:t>
            </w:r>
          </w:p>
          <w:p w:rsidR="00EF333F" w:rsidRPr="00265512" w:rsidRDefault="00EF333F" w:rsidP="00EF333F">
            <w:pPr>
              <w:ind w:firstLine="11"/>
              <w:jc w:val="both"/>
            </w:pPr>
            <w:r w:rsidRPr="00265512">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F333F" w:rsidRPr="00265512" w:rsidRDefault="00EF333F" w:rsidP="00EF333F">
            <w:pPr>
              <w:ind w:firstLine="11"/>
              <w:jc w:val="both"/>
            </w:pPr>
            <w:r w:rsidRPr="00265512">
              <w:t>3) покращення якості предмета закупівлі за умови, що таке покращення не призведе до збільшення суми, визначеної в договорі про закупівлю;</w:t>
            </w:r>
          </w:p>
          <w:p w:rsidR="00EF333F" w:rsidRPr="00265512" w:rsidRDefault="00EF333F" w:rsidP="00EF333F">
            <w:pPr>
              <w:ind w:firstLine="11"/>
              <w:jc w:val="both"/>
            </w:pPr>
            <w:r w:rsidRPr="00265512">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F333F" w:rsidRPr="00265512" w:rsidRDefault="00EF333F" w:rsidP="00EF333F">
            <w:pPr>
              <w:ind w:firstLine="11"/>
              <w:jc w:val="both"/>
            </w:pPr>
            <w:r w:rsidRPr="00265512">
              <w:t>5) погодження зміни ціни в договорі про закупівлю в бік зменшення (без зміни кількості (обсягу) та якості товарів, робіт і послуг);</w:t>
            </w:r>
          </w:p>
          <w:p w:rsidR="00EF333F" w:rsidRPr="00265512" w:rsidRDefault="00EF333F" w:rsidP="00EF333F">
            <w:pPr>
              <w:ind w:firstLine="11"/>
              <w:jc w:val="both"/>
            </w:pPr>
            <w:r w:rsidRPr="00265512">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F333F" w:rsidRPr="00265512" w:rsidRDefault="00EF333F" w:rsidP="00EF333F">
            <w:pPr>
              <w:ind w:firstLine="11"/>
              <w:jc w:val="both"/>
            </w:pPr>
            <w:r w:rsidRPr="00265512">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F333F" w:rsidRPr="00265512" w:rsidRDefault="00EF333F" w:rsidP="00EF333F">
            <w:pPr>
              <w:ind w:firstLine="11"/>
              <w:jc w:val="both"/>
            </w:pPr>
            <w:r w:rsidRPr="00265512">
              <w:t>8) зміни умов у зв’язку із застосуванням положень частини шостої статті 41 Закону.</w:t>
            </w:r>
          </w:p>
          <w:p w:rsidR="00EF333F" w:rsidRPr="00265512" w:rsidRDefault="00EF333F" w:rsidP="00EF333F">
            <w:pPr>
              <w:pStyle w:val="rvps2"/>
              <w:widowControl w:val="0"/>
              <w:autoSpaceDE w:val="0"/>
              <w:spacing w:before="0" w:beforeAutospacing="0" w:after="0" w:afterAutospacing="0"/>
              <w:ind w:firstLine="11"/>
              <w:jc w:val="both"/>
              <w:textAlignment w:val="baseline"/>
            </w:pPr>
            <w:r w:rsidRPr="00265512">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EF333F" w:rsidRPr="00265512" w:rsidRDefault="00EF333F" w:rsidP="00EF333F">
            <w:pPr>
              <w:pStyle w:val="rvps2"/>
              <w:widowControl w:val="0"/>
              <w:autoSpaceDE w:val="0"/>
              <w:spacing w:before="0" w:beforeAutospacing="0" w:after="0" w:afterAutospacing="0"/>
              <w:ind w:firstLine="11"/>
              <w:jc w:val="both"/>
              <w:textAlignment w:val="baseline"/>
            </w:pPr>
            <w:r w:rsidRPr="00265512">
              <w:t xml:space="preserve">Дія договору про закупівлю може бути продовжена на </w:t>
            </w:r>
            <w:r w:rsidRPr="00265512">
              <w:lastRenderedPageBreak/>
              <w:t>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F333F" w:rsidRPr="00265512" w:rsidRDefault="00EF333F" w:rsidP="00EF333F">
            <w:pPr>
              <w:pStyle w:val="rvps2"/>
              <w:widowControl w:val="0"/>
              <w:autoSpaceDE w:val="0"/>
              <w:spacing w:before="0" w:beforeAutospacing="0" w:after="0" w:afterAutospacing="0"/>
              <w:ind w:firstLine="11"/>
              <w:jc w:val="both"/>
              <w:textAlignment w:val="baseline"/>
            </w:pPr>
            <w:r w:rsidRPr="00265512">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13" w:tgtFrame="_blank" w:history="1">
              <w:r w:rsidRPr="00265512">
                <w:t>.</w:t>
              </w:r>
            </w:hyperlink>
          </w:p>
          <w:p w:rsidR="00EF333F" w:rsidRPr="00265512" w:rsidRDefault="00EF333F" w:rsidP="00EF333F">
            <w:pPr>
              <w:pStyle w:val="rvps2"/>
              <w:widowControl w:val="0"/>
              <w:autoSpaceDE w:val="0"/>
              <w:spacing w:before="0" w:beforeAutospacing="0" w:after="0" w:afterAutospacing="0"/>
              <w:ind w:firstLine="11"/>
              <w:jc w:val="both"/>
              <w:textAlignment w:val="baseline"/>
            </w:pPr>
            <w:r w:rsidRPr="00265512">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14" w:tgtFrame="_blank" w:history="1">
              <w:r w:rsidRPr="00265512">
                <w:t>Законом</w:t>
              </w:r>
            </w:hyperlink>
            <w:r w:rsidRPr="00265512">
              <w:t xml:space="preserve"> </w:t>
            </w:r>
            <w:hyperlink r:id="rId15" w:tgtFrame="_blank" w:history="1">
              <w:r w:rsidRPr="00265512">
                <w:t>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hyperlink>
            <w:r w:rsidRPr="00265512">
              <w:t>.</w:t>
            </w:r>
          </w:p>
          <w:p w:rsidR="00EF333F" w:rsidRPr="00265512" w:rsidRDefault="00EF333F" w:rsidP="00EF333F">
            <w:pPr>
              <w:ind w:firstLine="11"/>
              <w:jc w:val="both"/>
            </w:pPr>
            <w:r w:rsidRPr="00265512">
              <w:t>Договір про закупівлю є нікчемним у разі:</w:t>
            </w:r>
          </w:p>
          <w:p w:rsidR="00EF333F" w:rsidRPr="00265512" w:rsidRDefault="00EF333F" w:rsidP="00EF333F">
            <w:pPr>
              <w:ind w:firstLine="11"/>
              <w:jc w:val="both"/>
              <w:rPr>
                <w:shd w:val="solid" w:color="FFFFFF" w:fill="FFFFFF"/>
              </w:rPr>
            </w:pPr>
            <w:r w:rsidRPr="00265512">
              <w:rPr>
                <w:shd w:val="solid" w:color="FFFFFF" w:fill="FFFFFF"/>
              </w:rPr>
              <w:t>1) коли замовник уклав договір про закупівлю з порушенням вимог, визначених пунктом 5 цих особливостей;</w:t>
            </w:r>
          </w:p>
          <w:p w:rsidR="00EF333F" w:rsidRPr="00265512" w:rsidRDefault="00EF333F" w:rsidP="00EF333F">
            <w:pPr>
              <w:ind w:firstLine="11"/>
              <w:jc w:val="both"/>
              <w:rPr>
                <w:shd w:val="solid" w:color="FFFFFF" w:fill="FFFFFF"/>
              </w:rPr>
            </w:pPr>
            <w:r w:rsidRPr="00265512">
              <w:rPr>
                <w:shd w:val="solid" w:color="FFFFFF" w:fill="FFFFFF"/>
              </w:rPr>
              <w:t>2) укладення договору про закупівлю з порушенням вимог пункту 18 цих особливостей;</w:t>
            </w:r>
          </w:p>
          <w:p w:rsidR="00EF333F" w:rsidRPr="00265512" w:rsidRDefault="00EF333F" w:rsidP="00EF333F">
            <w:pPr>
              <w:ind w:firstLine="11"/>
              <w:jc w:val="both"/>
              <w:rPr>
                <w:shd w:val="solid" w:color="FFFFFF" w:fill="FFFFFF"/>
              </w:rPr>
            </w:pPr>
            <w:r w:rsidRPr="00265512">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EF333F" w:rsidRPr="00265512" w:rsidRDefault="00EF333F" w:rsidP="00EF333F">
            <w:pPr>
              <w:ind w:firstLine="11"/>
              <w:jc w:val="both"/>
              <w:rPr>
                <w:shd w:val="solid" w:color="FFFFFF" w:fill="FFFFFF"/>
              </w:rPr>
            </w:pPr>
            <w:r w:rsidRPr="00265512">
              <w:rPr>
                <w:shd w:val="solid" w:color="FFFFFF" w:fill="FFFFFF"/>
              </w:rPr>
              <w:t>4) укладення договору з порушенням строків, передбачених абзаца</w:t>
            </w:r>
            <w:r w:rsidRPr="00265512">
              <w:t>ми третім та четвертим пункту 4</w:t>
            </w:r>
            <w:r>
              <w:t>9</w:t>
            </w:r>
            <w:r w:rsidRPr="00265512">
              <w:t xml:space="preserve"> цих особливостей, крім випадків зупиненн</w:t>
            </w:r>
            <w:r w:rsidRPr="00265512">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rsidR="00EF333F" w:rsidRPr="00265512" w:rsidRDefault="00EF333F" w:rsidP="00EF333F">
            <w:pPr>
              <w:jc w:val="both"/>
              <w:textAlignment w:val="baseline"/>
            </w:pPr>
            <w:r w:rsidRPr="00265512">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338A3" w:rsidRPr="00265512" w:rsidTr="00217589">
        <w:trPr>
          <w:trHeight w:val="522"/>
          <w:jc w:val="center"/>
        </w:trPr>
        <w:tc>
          <w:tcPr>
            <w:tcW w:w="567" w:type="dxa"/>
            <w:shd w:val="clear" w:color="auto" w:fill="auto"/>
          </w:tcPr>
          <w:p w:rsidR="003338A3" w:rsidRPr="00265512" w:rsidRDefault="003338A3" w:rsidP="003338A3">
            <w:pPr>
              <w:widowControl w:val="0"/>
              <w:ind w:right="113"/>
              <w:contextualSpacing/>
              <w:jc w:val="both"/>
            </w:pPr>
            <w:r w:rsidRPr="00265512">
              <w:lastRenderedPageBreak/>
              <w:t>5</w:t>
            </w:r>
          </w:p>
        </w:tc>
        <w:tc>
          <w:tcPr>
            <w:tcW w:w="3375" w:type="dxa"/>
            <w:shd w:val="clear" w:color="auto" w:fill="auto"/>
          </w:tcPr>
          <w:p w:rsidR="003338A3" w:rsidRPr="00265512" w:rsidRDefault="003338A3" w:rsidP="003338A3">
            <w:pPr>
              <w:widowControl w:val="0"/>
              <w:ind w:right="113"/>
              <w:contextualSpacing/>
              <w:rPr>
                <w:lang w:eastAsia="uk-UA"/>
              </w:rPr>
            </w:pPr>
            <w:r w:rsidRPr="00265512">
              <w:rPr>
                <w:lang w:eastAsia="uk-UA"/>
              </w:rPr>
              <w:t>Дії замовника при відмові переможця торгів підписати договір про закупівлю</w:t>
            </w:r>
          </w:p>
        </w:tc>
        <w:tc>
          <w:tcPr>
            <w:tcW w:w="6054" w:type="dxa"/>
            <w:shd w:val="clear" w:color="auto" w:fill="auto"/>
          </w:tcPr>
          <w:p w:rsidR="003338A3" w:rsidRPr="00265512" w:rsidRDefault="003338A3" w:rsidP="003338A3">
            <w:pPr>
              <w:widowControl w:val="0"/>
              <w:contextualSpacing/>
              <w:jc w:val="both"/>
            </w:pPr>
            <w:r w:rsidRPr="00265512">
              <w:t xml:space="preserve">У разі </w:t>
            </w:r>
            <w:r w:rsidRPr="00265512">
              <w:rPr>
                <w:shd w:val="solid" w:color="FFFFFF" w:fill="FFFFFF"/>
              </w:rPr>
              <w:t>відхилення тендерної пропозиції з підстави, в</w:t>
            </w:r>
            <w:r>
              <w:rPr>
                <w:shd w:val="solid" w:color="FFFFFF" w:fill="FFFFFF"/>
              </w:rPr>
              <w:t>изначеної підпунктом 3 пункту 44</w:t>
            </w:r>
            <w:r w:rsidRPr="00265512">
              <w:rPr>
                <w:shd w:val="solid" w:color="FFFFFF" w:fill="FFFFFF"/>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w:t>
            </w:r>
            <w:r w:rsidRPr="00265512">
              <w:rPr>
                <w:shd w:val="solid" w:color="FFFFFF" w:fill="FFFFFF"/>
              </w:rPr>
              <w:lastRenderedPageBreak/>
              <w:t>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r>
              <w:rPr>
                <w:shd w:val="solid" w:color="FFFFFF" w:fill="FFFFFF"/>
              </w:rPr>
              <w:t xml:space="preserve"> та пунктом 49</w:t>
            </w:r>
            <w:r w:rsidRPr="00265512">
              <w:rPr>
                <w:shd w:val="solid" w:color="FFFFFF" w:fill="FFFFFF"/>
              </w:rPr>
              <w:t xml:space="preserve"> Особливостей. </w:t>
            </w:r>
            <w:r w:rsidRPr="0026551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91112" w:rsidRPr="00265512" w:rsidTr="00217589">
        <w:trPr>
          <w:trHeight w:val="522"/>
          <w:jc w:val="center"/>
        </w:trPr>
        <w:tc>
          <w:tcPr>
            <w:tcW w:w="567" w:type="dxa"/>
            <w:shd w:val="clear" w:color="auto" w:fill="auto"/>
          </w:tcPr>
          <w:p w:rsidR="00891112" w:rsidRPr="00265512" w:rsidRDefault="00891112" w:rsidP="00891112">
            <w:pPr>
              <w:widowControl w:val="0"/>
              <w:ind w:right="113"/>
              <w:contextualSpacing/>
              <w:jc w:val="both"/>
            </w:pPr>
            <w:r w:rsidRPr="00265512">
              <w:lastRenderedPageBreak/>
              <w:t>6</w:t>
            </w:r>
          </w:p>
        </w:tc>
        <w:tc>
          <w:tcPr>
            <w:tcW w:w="3375" w:type="dxa"/>
            <w:shd w:val="clear" w:color="auto" w:fill="auto"/>
          </w:tcPr>
          <w:p w:rsidR="00891112" w:rsidRPr="00265512" w:rsidRDefault="00891112" w:rsidP="00891112">
            <w:pPr>
              <w:widowControl w:val="0"/>
              <w:ind w:right="113"/>
              <w:contextualSpacing/>
              <w:rPr>
                <w:lang w:eastAsia="uk-UA"/>
              </w:rPr>
            </w:pPr>
            <w:r w:rsidRPr="00265512">
              <w:rPr>
                <w:lang w:eastAsia="uk-UA"/>
              </w:rPr>
              <w:t xml:space="preserve">Забезпечення виконання договору про закупівлю </w:t>
            </w:r>
          </w:p>
        </w:tc>
        <w:tc>
          <w:tcPr>
            <w:tcW w:w="6054" w:type="dxa"/>
            <w:shd w:val="clear" w:color="auto" w:fill="auto"/>
          </w:tcPr>
          <w:p w:rsidR="00891112" w:rsidRPr="00A715C4" w:rsidRDefault="00AD4272" w:rsidP="00E46F9D">
            <w:pPr>
              <w:pStyle w:val="LO-normal"/>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Не вимагається</w:t>
            </w:r>
          </w:p>
        </w:tc>
      </w:tr>
    </w:tbl>
    <w:p w:rsidR="00E57B97" w:rsidRPr="00265512" w:rsidRDefault="00E57B97" w:rsidP="0011156C">
      <w:pPr>
        <w:widowControl w:val="0"/>
        <w:autoSpaceDE w:val="0"/>
        <w:autoSpaceDN w:val="0"/>
        <w:adjustRightInd w:val="0"/>
        <w:ind w:left="7371"/>
        <w:rPr>
          <w:b/>
          <w:bCs/>
        </w:rPr>
      </w:pPr>
    </w:p>
    <w:p w:rsidR="0011156C" w:rsidRPr="00265512" w:rsidRDefault="0090552B" w:rsidP="0011156C">
      <w:pPr>
        <w:widowControl w:val="0"/>
        <w:autoSpaceDE w:val="0"/>
        <w:autoSpaceDN w:val="0"/>
        <w:adjustRightInd w:val="0"/>
        <w:ind w:left="7371"/>
        <w:rPr>
          <w:b/>
          <w:bCs/>
        </w:rPr>
      </w:pPr>
      <w:r w:rsidRPr="00265512">
        <w:rPr>
          <w:b/>
          <w:bCs/>
        </w:rPr>
        <w:br w:type="page"/>
      </w:r>
    </w:p>
    <w:p w:rsidR="002524A4" w:rsidRPr="00265512" w:rsidRDefault="002524A4" w:rsidP="00FD46EC">
      <w:pPr>
        <w:tabs>
          <w:tab w:val="left" w:pos="540"/>
        </w:tabs>
        <w:suppressAutoHyphens/>
        <w:ind w:firstLine="709"/>
        <w:jc w:val="right"/>
        <w:rPr>
          <w:b/>
        </w:rPr>
      </w:pPr>
    </w:p>
    <w:p w:rsidR="000322C3" w:rsidRPr="00265512" w:rsidRDefault="000322C3" w:rsidP="000322C3">
      <w:pPr>
        <w:tabs>
          <w:tab w:val="left" w:pos="540"/>
        </w:tabs>
        <w:suppressAutoHyphens/>
        <w:ind w:firstLine="709"/>
        <w:jc w:val="right"/>
        <w:rPr>
          <w:b/>
        </w:rPr>
      </w:pPr>
      <w:r w:rsidRPr="00265512">
        <w:rPr>
          <w:b/>
        </w:rPr>
        <w:t>Додаток 1 до Тендерної документації</w:t>
      </w:r>
    </w:p>
    <w:p w:rsidR="000322C3" w:rsidRPr="00265512" w:rsidRDefault="000322C3" w:rsidP="000322C3">
      <w:pPr>
        <w:widowControl w:val="0"/>
        <w:suppressAutoHyphens/>
        <w:jc w:val="both"/>
      </w:pPr>
    </w:p>
    <w:p w:rsidR="000322C3" w:rsidRPr="00265512" w:rsidRDefault="000322C3" w:rsidP="000322C3">
      <w:pPr>
        <w:widowControl w:val="0"/>
        <w:suppressAutoHyphens/>
      </w:pPr>
      <w:r w:rsidRPr="00265512">
        <w:rPr>
          <w:i/>
        </w:rPr>
        <w:t xml:space="preserve">Форма тендерної пропозиції заповнюється Учасником </w:t>
      </w:r>
    </w:p>
    <w:p w:rsidR="000322C3" w:rsidRPr="00265512" w:rsidRDefault="000322C3" w:rsidP="000322C3">
      <w:pPr>
        <w:suppressAutoHyphens/>
      </w:pPr>
      <w:r w:rsidRPr="00265512">
        <w:rPr>
          <w:i/>
        </w:rPr>
        <w:t xml:space="preserve">та надається у складі тендерної пропозиції </w:t>
      </w:r>
    </w:p>
    <w:p w:rsidR="000322C3" w:rsidRPr="00265512" w:rsidRDefault="000322C3" w:rsidP="000322C3">
      <w:pPr>
        <w:widowControl w:val="0"/>
        <w:suppressAutoHyphens/>
        <w:jc w:val="center"/>
        <w:rPr>
          <w:b/>
          <w:i/>
        </w:rPr>
      </w:pPr>
    </w:p>
    <w:p w:rsidR="000322C3" w:rsidRPr="00265512" w:rsidRDefault="000322C3" w:rsidP="000322C3">
      <w:pPr>
        <w:widowControl w:val="0"/>
        <w:suppressAutoHyphens/>
        <w:ind w:hanging="720"/>
        <w:jc w:val="center"/>
      </w:pPr>
      <w:r w:rsidRPr="00265512">
        <w:rPr>
          <w:b/>
          <w:caps/>
        </w:rPr>
        <w:t>ФОРМА «тендернА ПРОПОЗИЦІя»</w:t>
      </w:r>
      <w:r w:rsidRPr="00265512">
        <w:rPr>
          <w:b/>
          <w:caps/>
          <w:vertAlign w:val="superscript"/>
        </w:rPr>
        <w:t>1</w:t>
      </w:r>
    </w:p>
    <w:p w:rsidR="000322C3" w:rsidRPr="00265512" w:rsidRDefault="000322C3" w:rsidP="000322C3">
      <w:pPr>
        <w:widowControl w:val="0"/>
        <w:suppressAutoHyphens/>
        <w:ind w:hanging="720"/>
        <w:jc w:val="center"/>
        <w:rPr>
          <w:i/>
        </w:rPr>
      </w:pPr>
      <w:r w:rsidRPr="00265512">
        <w:rPr>
          <w:i/>
        </w:rPr>
        <w:t>(форма, яка подається учасником на фірмовому бланку)</w:t>
      </w:r>
    </w:p>
    <w:p w:rsidR="000322C3" w:rsidRPr="00265512" w:rsidRDefault="000322C3" w:rsidP="000322C3">
      <w:pPr>
        <w:widowControl w:val="0"/>
        <w:suppressAutoHyphens/>
        <w:ind w:hanging="720"/>
        <w:jc w:val="center"/>
      </w:pPr>
    </w:p>
    <w:p w:rsidR="000322C3" w:rsidRPr="00265512" w:rsidRDefault="000322C3" w:rsidP="000322C3">
      <w:pPr>
        <w:widowControl w:val="0"/>
        <w:jc w:val="center"/>
        <w:rPr>
          <w:b/>
          <w:bCs/>
          <w:u w:val="single"/>
        </w:rPr>
      </w:pPr>
      <w:r w:rsidRPr="00265512">
        <w:rPr>
          <w:b/>
          <w:bCs/>
          <w:u w:val="single"/>
        </w:rPr>
        <w:t xml:space="preserve">___________________  202__ р. </w:t>
      </w:r>
    </w:p>
    <w:p w:rsidR="000322C3" w:rsidRDefault="000322C3" w:rsidP="000322C3">
      <w:pPr>
        <w:widowControl w:val="0"/>
        <w:jc w:val="center"/>
        <w:rPr>
          <w:bCs/>
          <w:i/>
        </w:rPr>
      </w:pPr>
      <w:r w:rsidRPr="00265512">
        <w:rPr>
          <w:bCs/>
          <w:i/>
        </w:rPr>
        <w:t>(вказується дата)</w:t>
      </w:r>
    </w:p>
    <w:p w:rsidR="000322C3" w:rsidRPr="00265512" w:rsidRDefault="000322C3" w:rsidP="000322C3">
      <w:pPr>
        <w:widowControl w:val="0"/>
        <w:jc w:val="center"/>
        <w:rPr>
          <w:bCs/>
          <w:i/>
        </w:rPr>
      </w:pPr>
    </w:p>
    <w:p w:rsidR="000322C3" w:rsidRPr="00265512" w:rsidRDefault="000322C3" w:rsidP="000322C3">
      <w:pPr>
        <w:widowControl w:val="0"/>
        <w:jc w:val="both"/>
        <w:rPr>
          <w:bCs/>
          <w:i/>
          <w:iCs/>
          <w:u w:val="single"/>
        </w:rPr>
      </w:pPr>
      <w:r w:rsidRPr="00265512">
        <w:t xml:space="preserve">Кому: </w:t>
      </w:r>
      <w:r w:rsidRPr="00265512">
        <w:rPr>
          <w:bCs/>
          <w:i/>
          <w:iCs/>
          <w:u w:val="single"/>
        </w:rPr>
        <w:t>_______________________________ (повна назва замовника)</w:t>
      </w:r>
    </w:p>
    <w:p w:rsidR="000322C3" w:rsidRPr="00265512" w:rsidRDefault="000322C3" w:rsidP="000322C3">
      <w:pPr>
        <w:widowControl w:val="0"/>
        <w:jc w:val="both"/>
      </w:pPr>
    </w:p>
    <w:p w:rsidR="000322C3" w:rsidRDefault="000322C3" w:rsidP="000322C3">
      <w:pPr>
        <w:widowControl w:val="0"/>
        <w:jc w:val="both"/>
        <w:rPr>
          <w:b/>
          <w:bCs/>
        </w:rPr>
      </w:pPr>
      <w:r w:rsidRPr="00265512">
        <w:t>Найменування предмета закупівлі згідно тендерної документації</w:t>
      </w:r>
      <w:r w:rsidR="00463301">
        <w:t xml:space="preserve"> та код згідно </w:t>
      </w:r>
      <w:r w:rsidR="00463301" w:rsidRPr="00463301">
        <w:t>ДК 021:2015</w:t>
      </w:r>
      <w:r w:rsidRPr="00265512">
        <w:t xml:space="preserve"> </w:t>
      </w:r>
      <w:r w:rsidRPr="00265512">
        <w:rPr>
          <w:b/>
          <w:bCs/>
        </w:rPr>
        <w:t>______________</w:t>
      </w:r>
      <w:r w:rsidR="00463301">
        <w:rPr>
          <w:b/>
          <w:bCs/>
        </w:rPr>
        <w:t>_______________________________________________________________________</w:t>
      </w:r>
    </w:p>
    <w:p w:rsidR="000322C3" w:rsidRPr="00265512" w:rsidRDefault="000322C3" w:rsidP="000322C3">
      <w:pPr>
        <w:widowControl w:val="0"/>
      </w:pPr>
    </w:p>
    <w:p w:rsidR="000322C3" w:rsidRPr="00265512" w:rsidRDefault="000322C3" w:rsidP="000322C3">
      <w:pPr>
        <w:widowControl w:val="0"/>
        <w:jc w:val="both"/>
        <w:rPr>
          <w:b/>
          <w:bCs/>
          <w:caps/>
        </w:rPr>
      </w:pPr>
      <w:r w:rsidRPr="00265512">
        <w:t>Номер/ідентифікатор закупівлі __________________</w:t>
      </w:r>
      <w:r w:rsidRPr="00265512">
        <w:rPr>
          <w:b/>
          <w:bCs/>
        </w:rPr>
        <w:t>_________________</w:t>
      </w:r>
    </w:p>
    <w:p w:rsidR="000322C3" w:rsidRDefault="000322C3" w:rsidP="000322C3">
      <w:pPr>
        <w:widowControl w:val="0"/>
        <w:jc w:val="center"/>
        <w:rPr>
          <w:bCs/>
          <w:i/>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5103"/>
      </w:tblGrid>
      <w:tr w:rsidR="000322C3" w:rsidRPr="00E15AC1" w:rsidTr="00E81D80">
        <w:tc>
          <w:tcPr>
            <w:tcW w:w="9952" w:type="dxa"/>
            <w:gridSpan w:val="2"/>
          </w:tcPr>
          <w:p w:rsidR="000322C3" w:rsidRPr="00E15AC1" w:rsidRDefault="000322C3" w:rsidP="000E15ED">
            <w:pPr>
              <w:tabs>
                <w:tab w:val="left" w:pos="2160"/>
                <w:tab w:val="left" w:pos="3600"/>
              </w:tabs>
              <w:spacing w:line="360" w:lineRule="auto"/>
              <w:jc w:val="center"/>
              <w:rPr>
                <w:b/>
              </w:rPr>
            </w:pPr>
            <w:r w:rsidRPr="00E15AC1">
              <w:rPr>
                <w:b/>
              </w:rPr>
              <w:t xml:space="preserve">Відомості про учасника процедури закупівлі </w:t>
            </w:r>
          </w:p>
        </w:tc>
      </w:tr>
      <w:tr w:rsidR="000322C3" w:rsidRPr="00E15AC1" w:rsidTr="00E81D80">
        <w:tc>
          <w:tcPr>
            <w:tcW w:w="4849" w:type="dxa"/>
          </w:tcPr>
          <w:p w:rsidR="000322C3" w:rsidRPr="00E15AC1" w:rsidRDefault="000322C3" w:rsidP="000E15ED">
            <w:pPr>
              <w:tabs>
                <w:tab w:val="left" w:pos="2160"/>
                <w:tab w:val="left" w:pos="3600"/>
              </w:tabs>
              <w:spacing w:line="360" w:lineRule="auto"/>
              <w:ind w:left="60"/>
            </w:pPr>
            <w:r w:rsidRPr="00E15AC1">
              <w:t>Повне найменування  учасника</w:t>
            </w:r>
          </w:p>
        </w:tc>
        <w:tc>
          <w:tcPr>
            <w:tcW w:w="5103" w:type="dxa"/>
          </w:tcPr>
          <w:p w:rsidR="000322C3" w:rsidRPr="00E15AC1" w:rsidRDefault="000322C3" w:rsidP="000E15ED">
            <w:pPr>
              <w:tabs>
                <w:tab w:val="left" w:pos="2160"/>
                <w:tab w:val="left" w:pos="3600"/>
              </w:tabs>
              <w:spacing w:line="360" w:lineRule="auto"/>
              <w:jc w:val="both"/>
            </w:pPr>
          </w:p>
        </w:tc>
      </w:tr>
      <w:tr w:rsidR="000322C3" w:rsidRPr="00E15AC1" w:rsidTr="00E81D80">
        <w:tc>
          <w:tcPr>
            <w:tcW w:w="4849" w:type="dxa"/>
          </w:tcPr>
          <w:p w:rsidR="000322C3" w:rsidRPr="00E15AC1" w:rsidRDefault="000322C3" w:rsidP="000E15ED">
            <w:pPr>
              <w:tabs>
                <w:tab w:val="left" w:pos="2160"/>
                <w:tab w:val="left" w:pos="3600"/>
              </w:tabs>
              <w:spacing w:line="360" w:lineRule="auto"/>
              <w:ind w:left="60"/>
            </w:pPr>
            <w:r w:rsidRPr="00E15AC1">
              <w:t>Керівництво (ПІБ, посада, контактні телефони)</w:t>
            </w:r>
          </w:p>
        </w:tc>
        <w:tc>
          <w:tcPr>
            <w:tcW w:w="5103" w:type="dxa"/>
          </w:tcPr>
          <w:p w:rsidR="000322C3" w:rsidRPr="00E15AC1" w:rsidRDefault="000322C3" w:rsidP="000E15ED">
            <w:pPr>
              <w:tabs>
                <w:tab w:val="left" w:pos="2160"/>
                <w:tab w:val="left" w:pos="3600"/>
              </w:tabs>
              <w:spacing w:line="360" w:lineRule="auto"/>
              <w:jc w:val="both"/>
            </w:pPr>
          </w:p>
        </w:tc>
      </w:tr>
      <w:tr w:rsidR="000322C3" w:rsidRPr="00E15AC1" w:rsidTr="00E81D80">
        <w:tc>
          <w:tcPr>
            <w:tcW w:w="4849" w:type="dxa"/>
          </w:tcPr>
          <w:p w:rsidR="000322C3" w:rsidRPr="00E15AC1" w:rsidRDefault="000322C3" w:rsidP="000E15ED">
            <w:pPr>
              <w:tabs>
                <w:tab w:val="left" w:pos="2160"/>
                <w:tab w:val="left" w:pos="3600"/>
              </w:tabs>
              <w:spacing w:line="360" w:lineRule="auto"/>
              <w:ind w:left="60"/>
            </w:pPr>
            <w:r w:rsidRPr="00E15AC1">
              <w:t>Ідентифікаційний код за ЄДРПОУ (за наявності)</w:t>
            </w:r>
          </w:p>
        </w:tc>
        <w:tc>
          <w:tcPr>
            <w:tcW w:w="5103" w:type="dxa"/>
          </w:tcPr>
          <w:p w:rsidR="000322C3" w:rsidRPr="00E15AC1" w:rsidRDefault="000322C3" w:rsidP="000E15ED">
            <w:pPr>
              <w:tabs>
                <w:tab w:val="left" w:pos="2160"/>
                <w:tab w:val="left" w:pos="3600"/>
              </w:tabs>
              <w:spacing w:line="360" w:lineRule="auto"/>
              <w:jc w:val="both"/>
            </w:pPr>
          </w:p>
        </w:tc>
      </w:tr>
      <w:tr w:rsidR="000322C3" w:rsidRPr="00E15AC1" w:rsidTr="00E81D80">
        <w:tc>
          <w:tcPr>
            <w:tcW w:w="4849" w:type="dxa"/>
          </w:tcPr>
          <w:p w:rsidR="000322C3" w:rsidRPr="00E15AC1" w:rsidRDefault="000322C3" w:rsidP="000E15ED">
            <w:pPr>
              <w:tabs>
                <w:tab w:val="left" w:pos="2160"/>
                <w:tab w:val="left" w:pos="3600"/>
              </w:tabs>
              <w:spacing w:line="360" w:lineRule="auto"/>
              <w:ind w:left="60"/>
            </w:pPr>
            <w:r w:rsidRPr="00E15AC1">
              <w:t>Місцезнаходження</w:t>
            </w:r>
          </w:p>
        </w:tc>
        <w:tc>
          <w:tcPr>
            <w:tcW w:w="5103" w:type="dxa"/>
          </w:tcPr>
          <w:p w:rsidR="000322C3" w:rsidRPr="00E15AC1" w:rsidRDefault="000322C3" w:rsidP="000E15ED">
            <w:pPr>
              <w:tabs>
                <w:tab w:val="left" w:pos="2160"/>
                <w:tab w:val="left" w:pos="3600"/>
              </w:tabs>
              <w:spacing w:line="360" w:lineRule="auto"/>
              <w:jc w:val="both"/>
            </w:pPr>
          </w:p>
        </w:tc>
      </w:tr>
      <w:tr w:rsidR="000322C3" w:rsidRPr="00E15AC1" w:rsidTr="00E81D80">
        <w:tc>
          <w:tcPr>
            <w:tcW w:w="4849" w:type="dxa"/>
          </w:tcPr>
          <w:p w:rsidR="000322C3" w:rsidRPr="00E15AC1" w:rsidRDefault="000322C3" w:rsidP="000E15ED">
            <w:pPr>
              <w:tabs>
                <w:tab w:val="left" w:pos="2160"/>
                <w:tab w:val="left" w:pos="3600"/>
              </w:tabs>
              <w:spacing w:line="360" w:lineRule="auto"/>
              <w:ind w:left="60"/>
            </w:pPr>
            <w:r w:rsidRPr="00E15AC1">
              <w:t>Назва банку</w:t>
            </w:r>
          </w:p>
        </w:tc>
        <w:tc>
          <w:tcPr>
            <w:tcW w:w="5103" w:type="dxa"/>
          </w:tcPr>
          <w:p w:rsidR="000322C3" w:rsidRPr="00E15AC1" w:rsidRDefault="000322C3" w:rsidP="000E15ED">
            <w:pPr>
              <w:tabs>
                <w:tab w:val="left" w:pos="2160"/>
                <w:tab w:val="left" w:pos="3600"/>
              </w:tabs>
              <w:spacing w:line="360" w:lineRule="auto"/>
              <w:jc w:val="both"/>
            </w:pPr>
          </w:p>
        </w:tc>
      </w:tr>
      <w:tr w:rsidR="000322C3" w:rsidRPr="00E15AC1" w:rsidTr="00E81D80">
        <w:tc>
          <w:tcPr>
            <w:tcW w:w="4849" w:type="dxa"/>
          </w:tcPr>
          <w:p w:rsidR="000322C3" w:rsidRPr="00E15AC1" w:rsidRDefault="000322C3" w:rsidP="000E15ED">
            <w:pPr>
              <w:tabs>
                <w:tab w:val="left" w:pos="2160"/>
                <w:tab w:val="left" w:pos="3600"/>
              </w:tabs>
              <w:spacing w:line="360" w:lineRule="auto"/>
              <w:ind w:left="60"/>
              <w:rPr>
                <w:lang w:val="en-US"/>
              </w:rPr>
            </w:pPr>
            <w:r w:rsidRPr="00E15AC1">
              <w:t xml:space="preserve">Поточний  рахунок </w:t>
            </w:r>
            <w:r w:rsidRPr="00E15AC1">
              <w:rPr>
                <w:lang w:val="en-US"/>
              </w:rPr>
              <w:t>IBAN</w:t>
            </w:r>
          </w:p>
        </w:tc>
        <w:tc>
          <w:tcPr>
            <w:tcW w:w="5103" w:type="dxa"/>
          </w:tcPr>
          <w:p w:rsidR="000322C3" w:rsidRPr="00E15AC1" w:rsidRDefault="000322C3" w:rsidP="000E15ED">
            <w:pPr>
              <w:tabs>
                <w:tab w:val="left" w:pos="2160"/>
                <w:tab w:val="left" w:pos="3600"/>
              </w:tabs>
              <w:spacing w:line="360" w:lineRule="auto"/>
              <w:jc w:val="both"/>
            </w:pPr>
          </w:p>
        </w:tc>
      </w:tr>
      <w:tr w:rsidR="000322C3" w:rsidRPr="00E15AC1" w:rsidTr="00E81D80">
        <w:tc>
          <w:tcPr>
            <w:tcW w:w="4849" w:type="dxa"/>
          </w:tcPr>
          <w:p w:rsidR="000322C3" w:rsidRPr="00E15AC1" w:rsidRDefault="000322C3" w:rsidP="000E15ED">
            <w:pPr>
              <w:tabs>
                <w:tab w:val="left" w:pos="2160"/>
                <w:tab w:val="left" w:pos="3600"/>
              </w:tabs>
              <w:spacing w:line="360" w:lineRule="auto"/>
              <w:ind w:left="60"/>
            </w:pPr>
            <w:r w:rsidRPr="00E15AC1">
              <w:t>Адреса банку</w:t>
            </w:r>
          </w:p>
        </w:tc>
        <w:tc>
          <w:tcPr>
            <w:tcW w:w="5103" w:type="dxa"/>
          </w:tcPr>
          <w:p w:rsidR="000322C3" w:rsidRPr="00E15AC1" w:rsidRDefault="000322C3" w:rsidP="000E15ED">
            <w:pPr>
              <w:tabs>
                <w:tab w:val="left" w:pos="2160"/>
                <w:tab w:val="left" w:pos="3600"/>
              </w:tabs>
              <w:spacing w:line="360" w:lineRule="auto"/>
              <w:jc w:val="both"/>
            </w:pPr>
          </w:p>
        </w:tc>
      </w:tr>
      <w:tr w:rsidR="000322C3" w:rsidRPr="00E15AC1" w:rsidTr="00E81D80">
        <w:tc>
          <w:tcPr>
            <w:tcW w:w="4849" w:type="dxa"/>
          </w:tcPr>
          <w:p w:rsidR="000322C3" w:rsidRPr="00E15AC1" w:rsidRDefault="000322C3" w:rsidP="000E15ED">
            <w:pPr>
              <w:tabs>
                <w:tab w:val="left" w:pos="2160"/>
                <w:tab w:val="left" w:pos="3600"/>
              </w:tabs>
              <w:spacing w:line="360" w:lineRule="auto"/>
              <w:ind w:left="60"/>
            </w:pPr>
            <w:r w:rsidRPr="00E15AC1">
              <w:t>Особа, відповідальна за участь у торгах (ПІБ, посада, контактні телефони)</w:t>
            </w:r>
          </w:p>
        </w:tc>
        <w:tc>
          <w:tcPr>
            <w:tcW w:w="5103" w:type="dxa"/>
          </w:tcPr>
          <w:p w:rsidR="000322C3" w:rsidRPr="00E15AC1" w:rsidRDefault="000322C3" w:rsidP="000E15ED">
            <w:pPr>
              <w:tabs>
                <w:tab w:val="left" w:pos="2160"/>
                <w:tab w:val="left" w:pos="3600"/>
              </w:tabs>
              <w:spacing w:line="360" w:lineRule="auto"/>
              <w:jc w:val="both"/>
            </w:pPr>
          </w:p>
        </w:tc>
      </w:tr>
      <w:tr w:rsidR="000322C3" w:rsidRPr="00E15AC1" w:rsidTr="00E81D80">
        <w:tc>
          <w:tcPr>
            <w:tcW w:w="4849" w:type="dxa"/>
          </w:tcPr>
          <w:p w:rsidR="000322C3" w:rsidRPr="00E15AC1" w:rsidRDefault="000322C3" w:rsidP="000E15ED">
            <w:pPr>
              <w:tabs>
                <w:tab w:val="left" w:pos="2160"/>
                <w:tab w:val="left" w:pos="3600"/>
              </w:tabs>
              <w:spacing w:line="360" w:lineRule="auto"/>
              <w:ind w:left="60"/>
            </w:pPr>
            <w:r w:rsidRPr="00E15AC1">
              <w:t>Тел, електронна адреса</w:t>
            </w:r>
          </w:p>
        </w:tc>
        <w:tc>
          <w:tcPr>
            <w:tcW w:w="5103" w:type="dxa"/>
          </w:tcPr>
          <w:p w:rsidR="000322C3" w:rsidRPr="00E15AC1" w:rsidRDefault="000322C3" w:rsidP="000E15ED">
            <w:pPr>
              <w:tabs>
                <w:tab w:val="left" w:pos="2160"/>
                <w:tab w:val="left" w:pos="3600"/>
              </w:tabs>
              <w:spacing w:line="360" w:lineRule="auto"/>
              <w:jc w:val="both"/>
            </w:pPr>
          </w:p>
        </w:tc>
      </w:tr>
      <w:tr w:rsidR="000322C3" w:rsidRPr="00E15AC1" w:rsidTr="00E81D80">
        <w:tc>
          <w:tcPr>
            <w:tcW w:w="4849" w:type="dxa"/>
            <w:tcBorders>
              <w:bottom w:val="single" w:sz="4" w:space="0" w:color="auto"/>
            </w:tcBorders>
          </w:tcPr>
          <w:p w:rsidR="000322C3" w:rsidRPr="00E15AC1" w:rsidRDefault="000322C3" w:rsidP="000E15ED">
            <w:pPr>
              <w:tabs>
                <w:tab w:val="left" w:pos="2160"/>
                <w:tab w:val="left" w:pos="3600"/>
              </w:tabs>
              <w:spacing w:line="360" w:lineRule="auto"/>
              <w:ind w:left="60"/>
            </w:pPr>
            <w:r w:rsidRPr="00E15AC1">
              <w:t xml:space="preserve">Інша інформація </w:t>
            </w:r>
          </w:p>
        </w:tc>
        <w:tc>
          <w:tcPr>
            <w:tcW w:w="5103" w:type="dxa"/>
            <w:tcBorders>
              <w:bottom w:val="single" w:sz="4" w:space="0" w:color="auto"/>
            </w:tcBorders>
          </w:tcPr>
          <w:p w:rsidR="000322C3" w:rsidRPr="00E15AC1" w:rsidRDefault="000322C3" w:rsidP="000E15ED">
            <w:pPr>
              <w:tabs>
                <w:tab w:val="left" w:pos="2160"/>
                <w:tab w:val="left" w:pos="3600"/>
              </w:tabs>
              <w:spacing w:line="360" w:lineRule="auto"/>
              <w:jc w:val="both"/>
            </w:pPr>
          </w:p>
        </w:tc>
      </w:tr>
      <w:tr w:rsidR="000322C3" w:rsidRPr="00E15AC1" w:rsidTr="00E81D80">
        <w:tc>
          <w:tcPr>
            <w:tcW w:w="9952" w:type="dxa"/>
            <w:gridSpan w:val="2"/>
            <w:shd w:val="clear" w:color="auto" w:fill="F3F3F3"/>
          </w:tcPr>
          <w:p w:rsidR="000322C3" w:rsidRPr="00E15AC1" w:rsidRDefault="000322C3" w:rsidP="000E15ED">
            <w:pPr>
              <w:tabs>
                <w:tab w:val="left" w:pos="2160"/>
                <w:tab w:val="left" w:pos="3600"/>
              </w:tabs>
              <w:spacing w:line="360" w:lineRule="auto"/>
              <w:ind w:left="283"/>
              <w:jc w:val="center"/>
              <w:rPr>
                <w:b/>
              </w:rPr>
            </w:pPr>
            <w:r w:rsidRPr="00E15AC1">
              <w:rPr>
                <w:b/>
              </w:rPr>
              <w:t>Цінова тендерна пропозиція</w:t>
            </w:r>
          </w:p>
        </w:tc>
      </w:tr>
      <w:tr w:rsidR="000322C3" w:rsidRPr="00E15AC1" w:rsidTr="00E81D80">
        <w:tc>
          <w:tcPr>
            <w:tcW w:w="9952" w:type="dxa"/>
            <w:gridSpan w:val="2"/>
          </w:tcPr>
          <w:p w:rsidR="00B93860" w:rsidRPr="00E81D80" w:rsidRDefault="000322C3" w:rsidP="00B93860">
            <w:pPr>
              <w:widowControl w:val="0"/>
              <w:suppressAutoHyphens/>
              <w:autoSpaceDE w:val="0"/>
              <w:jc w:val="both"/>
              <w:rPr>
                <w:b/>
                <w:bCs/>
                <w:i/>
                <w:sz w:val="27"/>
                <w:szCs w:val="27"/>
                <w:lang w:eastAsia="ar-SA"/>
              </w:rPr>
            </w:pPr>
            <w:r w:rsidRPr="00860519">
              <w:t xml:space="preserve">      </w:t>
            </w:r>
            <w:r w:rsidR="00B93860" w:rsidRPr="00BF6E28">
              <w:t xml:space="preserve">Ми, _______________________ (назва Учасника), надаємо свою пропозицію щодо участі у торгах на закупівлю: </w:t>
            </w:r>
            <w:r w:rsidR="00E81D80" w:rsidRPr="00E81D80">
              <w:rPr>
                <w:b/>
              </w:rPr>
              <w:t xml:space="preserve">Послуги з системного супроводу програмного забезпечення «Автоматизована інформаційна система з фармаконагляду» (АІСФ), </w:t>
            </w:r>
            <w:r w:rsidR="00B93860" w:rsidRPr="00E81D80">
              <w:rPr>
                <w:b/>
              </w:rPr>
              <w:t xml:space="preserve"> ДК 021:2015 –  код 72260000–5 Послуги, пов’язані з програмним забезпеченням</w:t>
            </w:r>
            <w:r w:rsidR="00B93860" w:rsidRPr="00E81D80">
              <w:t xml:space="preserve"> згідно з технічними та іншими вимогами Замовника торгів.</w:t>
            </w:r>
          </w:p>
          <w:p w:rsidR="000322C3" w:rsidRPr="00961872" w:rsidRDefault="00B93860" w:rsidP="00961872">
            <w:pPr>
              <w:ind w:left="34"/>
              <w:jc w:val="both"/>
              <w:rPr>
                <w:b/>
                <w:bCs/>
              </w:rPr>
            </w:pPr>
            <w:r w:rsidRPr="00E81D80">
              <w:t xml:space="preserve">      Вивчивши всі вимоги Замовника, на виконан</w:t>
            </w:r>
            <w:r w:rsidRPr="00BF6E28">
              <w:t>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w:t>
            </w:r>
            <w:r w:rsidRPr="00BF6E28">
              <w:rPr>
                <w:i/>
                <w:u w:val="single"/>
              </w:rPr>
              <w:t xml:space="preserve"> (сума цифрами та прописом)</w:t>
            </w:r>
            <w:r w:rsidRPr="00BF6E28">
              <w:t xml:space="preserve"> гривень (з ПДВ (у разі, якщо є платником ПДВ), в тому числі ПДВ (у разі, якщо є платником ПДВ)</w:t>
            </w:r>
            <w:r w:rsidRPr="00BF6E28">
              <w:rPr>
                <w:b/>
                <w:sz w:val="22"/>
                <w:szCs w:val="22"/>
              </w:rPr>
              <w:t xml:space="preserve"> </w:t>
            </w:r>
            <w:r w:rsidRPr="00BF6E28">
              <w:t>_____________</w:t>
            </w:r>
            <w:r w:rsidRPr="00BF6E28">
              <w:rPr>
                <w:i/>
                <w:u w:val="single"/>
              </w:rPr>
              <w:t xml:space="preserve">(сума </w:t>
            </w:r>
            <w:r w:rsidRPr="00BF6E28">
              <w:rPr>
                <w:i/>
                <w:u w:val="single"/>
              </w:rPr>
              <w:lastRenderedPageBreak/>
              <w:t>цифрами та прописом)</w:t>
            </w:r>
            <w:r w:rsidRPr="00BF6E28">
              <w:t xml:space="preserve"> гривень за наступними цінами</w:t>
            </w:r>
            <w:r w:rsidRPr="00BF6E28">
              <w:rPr>
                <w:bCs/>
              </w:rPr>
              <w:t xml:space="preserve"> із розрахунку трудовитрат Виконавця за 1 (один) календарний місяць</w:t>
            </w:r>
            <w:r w:rsidRPr="00BF6E28">
              <w:t>:</w:t>
            </w:r>
          </w:p>
          <w:p w:rsidR="00652464" w:rsidRDefault="000322C3" w:rsidP="00A8799E">
            <w:pPr>
              <w:ind w:firstLine="709"/>
              <w:jc w:val="both"/>
              <w:rPr>
                <w:sz w:val="18"/>
                <w:szCs w:val="18"/>
              </w:rPr>
            </w:pPr>
            <w:r w:rsidRPr="00860519">
              <w:rPr>
                <w:i/>
                <w:iCs/>
                <w:sz w:val="18"/>
                <w:szCs w:val="18"/>
                <w:lang w:eastAsia="uk-UA" w:bidi="uk-UA"/>
              </w:rPr>
              <w:t xml:space="preserve">* </w:t>
            </w:r>
            <w:r w:rsidRPr="00860519">
              <w:rPr>
                <w:i/>
                <w:sz w:val="18"/>
                <w:szCs w:val="18"/>
              </w:rPr>
              <w:t xml:space="preserve">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w:t>
            </w:r>
            <w:r w:rsidRPr="00860519">
              <w:rPr>
                <w:b/>
                <w:i/>
                <w:sz w:val="18"/>
                <w:szCs w:val="18"/>
                <w:u w:val="single"/>
              </w:rPr>
              <w:t>надати у складі тендерної пропозиції довідку у довільній формі</w:t>
            </w:r>
            <w:r w:rsidRPr="00860519">
              <w:rPr>
                <w:i/>
                <w:sz w:val="18"/>
                <w:szCs w:val="18"/>
              </w:rPr>
              <w:t xml:space="preserve"> із зазначенням відповідного факту та з посиланням на нормативні документи, що його підтверджують</w:t>
            </w:r>
            <w:r w:rsidR="001720FE">
              <w:rPr>
                <w:sz w:val="18"/>
                <w:szCs w:val="18"/>
              </w:rPr>
              <w:t>.</w:t>
            </w:r>
          </w:p>
          <w:p w:rsidR="00B93860" w:rsidRDefault="00B93860" w:rsidP="00A8799E">
            <w:pPr>
              <w:ind w:firstLine="709"/>
              <w:jc w:val="both"/>
              <w:rPr>
                <w:sz w:val="18"/>
                <w:szCs w:val="18"/>
              </w:rPr>
            </w:pPr>
          </w:p>
          <w:p w:rsidR="00B93860" w:rsidRPr="00A8799E" w:rsidRDefault="00B93860" w:rsidP="00A8799E">
            <w:pPr>
              <w:ind w:firstLine="709"/>
              <w:jc w:val="both"/>
              <w:rPr>
                <w:sz w:val="18"/>
                <w:szCs w:val="18"/>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2901"/>
              <w:gridCol w:w="1071"/>
              <w:gridCol w:w="1378"/>
              <w:gridCol w:w="1687"/>
              <w:gridCol w:w="1837"/>
            </w:tblGrid>
            <w:tr w:rsidR="00B93860" w:rsidRPr="002810D6" w:rsidTr="00E81D80">
              <w:trPr>
                <w:trHeight w:val="784"/>
              </w:trPr>
              <w:tc>
                <w:tcPr>
                  <w:tcW w:w="621" w:type="dxa"/>
                  <w:tcBorders>
                    <w:top w:val="single" w:sz="4" w:space="0" w:color="auto"/>
                    <w:left w:val="single" w:sz="4" w:space="0" w:color="auto"/>
                    <w:bottom w:val="single" w:sz="4" w:space="0" w:color="auto"/>
                    <w:right w:val="single" w:sz="4" w:space="0" w:color="auto"/>
                  </w:tcBorders>
                  <w:hideMark/>
                </w:tcPr>
                <w:p w:rsidR="00B93860" w:rsidRPr="002810D6" w:rsidRDefault="00B93860" w:rsidP="00B93860">
                  <w:pPr>
                    <w:widowControl w:val="0"/>
                    <w:adjustRightInd w:val="0"/>
                    <w:jc w:val="center"/>
                    <w:textAlignment w:val="baseline"/>
                    <w:rPr>
                      <w:b/>
                    </w:rPr>
                  </w:pPr>
                  <w:r w:rsidRPr="002810D6">
                    <w:rPr>
                      <w:b/>
                    </w:rPr>
                    <w:t>№ п/п</w:t>
                  </w:r>
                </w:p>
              </w:tc>
              <w:tc>
                <w:tcPr>
                  <w:tcW w:w="2901" w:type="dxa"/>
                  <w:tcBorders>
                    <w:top w:val="single" w:sz="4" w:space="0" w:color="auto"/>
                    <w:left w:val="single" w:sz="4" w:space="0" w:color="auto"/>
                    <w:bottom w:val="single" w:sz="4" w:space="0" w:color="auto"/>
                    <w:right w:val="single" w:sz="4" w:space="0" w:color="auto"/>
                  </w:tcBorders>
                  <w:hideMark/>
                </w:tcPr>
                <w:p w:rsidR="00B93860" w:rsidRPr="002810D6" w:rsidRDefault="00B93860" w:rsidP="00B93860">
                  <w:pPr>
                    <w:widowControl w:val="0"/>
                    <w:adjustRightInd w:val="0"/>
                    <w:jc w:val="center"/>
                    <w:textAlignment w:val="baseline"/>
                    <w:rPr>
                      <w:b/>
                    </w:rPr>
                  </w:pPr>
                  <w:r w:rsidRPr="002810D6">
                    <w:rPr>
                      <w:b/>
                    </w:rPr>
                    <w:t>Найменування спеціалістів</w:t>
                  </w:r>
                </w:p>
              </w:tc>
              <w:tc>
                <w:tcPr>
                  <w:tcW w:w="1071" w:type="dxa"/>
                  <w:tcBorders>
                    <w:top w:val="single" w:sz="4" w:space="0" w:color="auto"/>
                    <w:left w:val="single" w:sz="4" w:space="0" w:color="auto"/>
                    <w:bottom w:val="single" w:sz="4" w:space="0" w:color="auto"/>
                    <w:right w:val="single" w:sz="4" w:space="0" w:color="auto"/>
                  </w:tcBorders>
                </w:tcPr>
                <w:p w:rsidR="00B93860" w:rsidRPr="002810D6" w:rsidRDefault="00B93860" w:rsidP="00B93860">
                  <w:pPr>
                    <w:widowControl w:val="0"/>
                    <w:adjustRightInd w:val="0"/>
                    <w:jc w:val="center"/>
                    <w:textAlignment w:val="baseline"/>
                    <w:rPr>
                      <w:b/>
                    </w:rPr>
                  </w:pPr>
                  <w:r w:rsidRPr="002810D6">
                    <w:rPr>
                      <w:b/>
                    </w:rPr>
                    <w:t>Одиниця виміру</w:t>
                  </w:r>
                </w:p>
              </w:tc>
              <w:tc>
                <w:tcPr>
                  <w:tcW w:w="1378" w:type="dxa"/>
                  <w:tcBorders>
                    <w:top w:val="single" w:sz="4" w:space="0" w:color="auto"/>
                    <w:left w:val="single" w:sz="4" w:space="0" w:color="auto"/>
                    <w:bottom w:val="single" w:sz="4" w:space="0" w:color="auto"/>
                    <w:right w:val="single" w:sz="4" w:space="0" w:color="auto"/>
                  </w:tcBorders>
                  <w:hideMark/>
                </w:tcPr>
                <w:p w:rsidR="00B93860" w:rsidRPr="002810D6" w:rsidRDefault="00B93860" w:rsidP="00B93860">
                  <w:pPr>
                    <w:widowControl w:val="0"/>
                    <w:adjustRightInd w:val="0"/>
                    <w:jc w:val="center"/>
                    <w:textAlignment w:val="baseline"/>
                    <w:rPr>
                      <w:b/>
                    </w:rPr>
                  </w:pPr>
                  <w:r w:rsidRPr="002810D6">
                    <w:rPr>
                      <w:b/>
                    </w:rPr>
                    <w:t xml:space="preserve">Кількість </w:t>
                  </w:r>
                </w:p>
              </w:tc>
              <w:tc>
                <w:tcPr>
                  <w:tcW w:w="1686" w:type="dxa"/>
                  <w:tcBorders>
                    <w:top w:val="single" w:sz="4" w:space="0" w:color="auto"/>
                    <w:left w:val="single" w:sz="4" w:space="0" w:color="auto"/>
                    <w:bottom w:val="single" w:sz="4" w:space="0" w:color="auto"/>
                    <w:right w:val="single" w:sz="4" w:space="0" w:color="auto"/>
                  </w:tcBorders>
                  <w:hideMark/>
                </w:tcPr>
                <w:p w:rsidR="00B93860" w:rsidRPr="002810D6" w:rsidRDefault="00B93860" w:rsidP="00B93860">
                  <w:pPr>
                    <w:widowControl w:val="0"/>
                    <w:adjustRightInd w:val="0"/>
                    <w:jc w:val="center"/>
                    <w:textAlignment w:val="baseline"/>
                    <w:rPr>
                      <w:b/>
                    </w:rPr>
                  </w:pPr>
                  <w:r w:rsidRPr="002810D6">
                    <w:rPr>
                      <w:b/>
                    </w:rPr>
                    <w:t xml:space="preserve">Вартість без ПДВ, грн. </w:t>
                  </w:r>
                </w:p>
              </w:tc>
              <w:tc>
                <w:tcPr>
                  <w:tcW w:w="1837" w:type="dxa"/>
                  <w:tcBorders>
                    <w:top w:val="single" w:sz="4" w:space="0" w:color="auto"/>
                    <w:left w:val="single" w:sz="4" w:space="0" w:color="auto"/>
                    <w:bottom w:val="single" w:sz="4" w:space="0" w:color="auto"/>
                    <w:right w:val="single" w:sz="4" w:space="0" w:color="auto"/>
                  </w:tcBorders>
                  <w:hideMark/>
                </w:tcPr>
                <w:p w:rsidR="00B93860" w:rsidRPr="002810D6" w:rsidRDefault="00B93860" w:rsidP="00B93860">
                  <w:pPr>
                    <w:widowControl w:val="0"/>
                    <w:adjustRightInd w:val="0"/>
                    <w:jc w:val="center"/>
                    <w:textAlignment w:val="baseline"/>
                    <w:rPr>
                      <w:b/>
                    </w:rPr>
                  </w:pPr>
                  <w:r w:rsidRPr="002810D6">
                    <w:rPr>
                      <w:b/>
                    </w:rPr>
                    <w:t xml:space="preserve">Сума, без ПДВ, грн. </w:t>
                  </w:r>
                </w:p>
              </w:tc>
            </w:tr>
            <w:tr w:rsidR="00B93860" w:rsidRPr="002810D6" w:rsidTr="00E81D80">
              <w:trPr>
                <w:trHeight w:val="66"/>
              </w:trPr>
              <w:tc>
                <w:tcPr>
                  <w:tcW w:w="621" w:type="dxa"/>
                  <w:tcBorders>
                    <w:top w:val="single" w:sz="4" w:space="0" w:color="auto"/>
                    <w:left w:val="single" w:sz="4" w:space="0" w:color="auto"/>
                    <w:bottom w:val="single" w:sz="4" w:space="0" w:color="auto"/>
                    <w:right w:val="single" w:sz="4" w:space="0" w:color="auto"/>
                  </w:tcBorders>
                  <w:hideMark/>
                </w:tcPr>
                <w:p w:rsidR="00B93860" w:rsidRPr="002810D6" w:rsidRDefault="00B93860" w:rsidP="00B93860">
                  <w:pPr>
                    <w:widowControl w:val="0"/>
                    <w:adjustRightInd w:val="0"/>
                    <w:jc w:val="center"/>
                    <w:textAlignment w:val="baseline"/>
                  </w:pPr>
                  <w:r w:rsidRPr="002810D6">
                    <w:t>1.</w:t>
                  </w:r>
                </w:p>
              </w:tc>
              <w:tc>
                <w:tcPr>
                  <w:tcW w:w="2901" w:type="dxa"/>
                  <w:tcBorders>
                    <w:top w:val="single" w:sz="4" w:space="0" w:color="auto"/>
                    <w:left w:val="single" w:sz="4" w:space="0" w:color="auto"/>
                    <w:bottom w:val="single" w:sz="4" w:space="0" w:color="auto"/>
                    <w:right w:val="single" w:sz="4" w:space="0" w:color="auto"/>
                  </w:tcBorders>
                </w:tcPr>
                <w:p w:rsidR="00B93860" w:rsidRPr="002810D6" w:rsidRDefault="00B93860" w:rsidP="00B93860">
                  <w:r w:rsidRPr="002810D6">
                    <w:t>технічний спеціаліст служби технічної підтримки</w:t>
                  </w:r>
                </w:p>
              </w:tc>
              <w:tc>
                <w:tcPr>
                  <w:tcW w:w="1071" w:type="dxa"/>
                  <w:vMerge w:val="restart"/>
                  <w:tcBorders>
                    <w:top w:val="single" w:sz="4" w:space="0" w:color="auto"/>
                    <w:left w:val="single" w:sz="4" w:space="0" w:color="auto"/>
                    <w:right w:val="single" w:sz="4" w:space="0" w:color="auto"/>
                  </w:tcBorders>
                </w:tcPr>
                <w:p w:rsidR="00B93860" w:rsidRPr="002810D6" w:rsidRDefault="00B93860" w:rsidP="00B93860">
                  <w:pPr>
                    <w:jc w:val="center"/>
                  </w:pPr>
                  <w:r w:rsidRPr="002810D6">
                    <w:rPr>
                      <w:b/>
                    </w:rPr>
                    <w:t>люд.-год</w:t>
                  </w:r>
                </w:p>
                <w:p w:rsidR="00B93860" w:rsidRPr="002810D6" w:rsidRDefault="00B93860" w:rsidP="00B93860"/>
              </w:tc>
              <w:tc>
                <w:tcPr>
                  <w:tcW w:w="1378" w:type="dxa"/>
                  <w:tcBorders>
                    <w:top w:val="single" w:sz="4" w:space="0" w:color="auto"/>
                    <w:left w:val="single" w:sz="4" w:space="0" w:color="auto"/>
                    <w:bottom w:val="single" w:sz="4" w:space="0" w:color="auto"/>
                    <w:right w:val="single" w:sz="4" w:space="0" w:color="auto"/>
                  </w:tcBorders>
                  <w:vAlign w:val="center"/>
                </w:tcPr>
                <w:p w:rsidR="00B93860" w:rsidRPr="002810D6" w:rsidRDefault="00B93860" w:rsidP="00B93860">
                  <w:pPr>
                    <w:jc w:val="center"/>
                  </w:pPr>
                </w:p>
              </w:tc>
              <w:tc>
                <w:tcPr>
                  <w:tcW w:w="1686" w:type="dxa"/>
                  <w:tcBorders>
                    <w:top w:val="single" w:sz="4" w:space="0" w:color="auto"/>
                    <w:left w:val="single" w:sz="4" w:space="0" w:color="auto"/>
                    <w:bottom w:val="single" w:sz="4" w:space="0" w:color="auto"/>
                    <w:right w:val="single" w:sz="4" w:space="0" w:color="auto"/>
                  </w:tcBorders>
                  <w:vAlign w:val="center"/>
                </w:tcPr>
                <w:p w:rsidR="00B93860" w:rsidRPr="002810D6" w:rsidRDefault="00B93860" w:rsidP="00B93860">
                  <w:pPr>
                    <w:jc w:val="center"/>
                  </w:pPr>
                </w:p>
              </w:tc>
              <w:tc>
                <w:tcPr>
                  <w:tcW w:w="1837" w:type="dxa"/>
                  <w:tcBorders>
                    <w:top w:val="single" w:sz="4" w:space="0" w:color="auto"/>
                    <w:left w:val="single" w:sz="4" w:space="0" w:color="auto"/>
                    <w:bottom w:val="single" w:sz="4" w:space="0" w:color="auto"/>
                    <w:right w:val="single" w:sz="4" w:space="0" w:color="auto"/>
                  </w:tcBorders>
                  <w:vAlign w:val="center"/>
                </w:tcPr>
                <w:p w:rsidR="00B93860" w:rsidRPr="002810D6" w:rsidRDefault="00B93860" w:rsidP="00B93860">
                  <w:pPr>
                    <w:jc w:val="center"/>
                  </w:pPr>
                </w:p>
              </w:tc>
            </w:tr>
            <w:tr w:rsidR="00B93860" w:rsidRPr="002810D6" w:rsidTr="00E81D80">
              <w:trPr>
                <w:trHeight w:val="513"/>
              </w:trPr>
              <w:tc>
                <w:tcPr>
                  <w:tcW w:w="621" w:type="dxa"/>
                  <w:tcBorders>
                    <w:top w:val="single" w:sz="4" w:space="0" w:color="auto"/>
                    <w:left w:val="single" w:sz="4" w:space="0" w:color="auto"/>
                    <w:bottom w:val="single" w:sz="4" w:space="0" w:color="auto"/>
                    <w:right w:val="single" w:sz="4" w:space="0" w:color="auto"/>
                  </w:tcBorders>
                  <w:hideMark/>
                </w:tcPr>
                <w:p w:rsidR="00B93860" w:rsidRPr="002810D6" w:rsidRDefault="00B93860" w:rsidP="00B93860">
                  <w:pPr>
                    <w:widowControl w:val="0"/>
                    <w:adjustRightInd w:val="0"/>
                    <w:jc w:val="center"/>
                    <w:textAlignment w:val="baseline"/>
                  </w:pPr>
                  <w:r w:rsidRPr="002810D6">
                    <w:t>2</w:t>
                  </w:r>
                </w:p>
              </w:tc>
              <w:tc>
                <w:tcPr>
                  <w:tcW w:w="2901" w:type="dxa"/>
                  <w:tcBorders>
                    <w:top w:val="single" w:sz="4" w:space="0" w:color="auto"/>
                    <w:left w:val="single" w:sz="4" w:space="0" w:color="auto"/>
                    <w:bottom w:val="single" w:sz="4" w:space="0" w:color="auto"/>
                    <w:right w:val="single" w:sz="4" w:space="0" w:color="auto"/>
                  </w:tcBorders>
                </w:tcPr>
                <w:p w:rsidR="00B93860" w:rsidRPr="002810D6" w:rsidRDefault="00B93860" w:rsidP="00B93860">
                  <w:r w:rsidRPr="002810D6">
                    <w:t>системний адміністратор</w:t>
                  </w:r>
                </w:p>
              </w:tc>
              <w:tc>
                <w:tcPr>
                  <w:tcW w:w="1071" w:type="dxa"/>
                  <w:vMerge/>
                  <w:tcBorders>
                    <w:left w:val="single" w:sz="4" w:space="0" w:color="auto"/>
                    <w:right w:val="single" w:sz="4" w:space="0" w:color="auto"/>
                  </w:tcBorders>
                </w:tcPr>
                <w:p w:rsidR="00B93860" w:rsidRPr="002810D6" w:rsidRDefault="00B93860" w:rsidP="00B93860"/>
              </w:tc>
              <w:tc>
                <w:tcPr>
                  <w:tcW w:w="1378" w:type="dxa"/>
                  <w:tcBorders>
                    <w:top w:val="single" w:sz="4" w:space="0" w:color="auto"/>
                    <w:left w:val="single" w:sz="4" w:space="0" w:color="auto"/>
                    <w:bottom w:val="single" w:sz="4" w:space="0" w:color="auto"/>
                    <w:right w:val="single" w:sz="4" w:space="0" w:color="auto"/>
                  </w:tcBorders>
                  <w:vAlign w:val="center"/>
                  <w:hideMark/>
                </w:tcPr>
                <w:p w:rsidR="00B93860" w:rsidRPr="002810D6" w:rsidRDefault="00B93860" w:rsidP="00B93860"/>
              </w:tc>
              <w:tc>
                <w:tcPr>
                  <w:tcW w:w="1686" w:type="dxa"/>
                  <w:tcBorders>
                    <w:top w:val="single" w:sz="4" w:space="0" w:color="auto"/>
                    <w:left w:val="single" w:sz="4" w:space="0" w:color="auto"/>
                    <w:bottom w:val="single" w:sz="4" w:space="0" w:color="auto"/>
                    <w:right w:val="single" w:sz="4" w:space="0" w:color="auto"/>
                  </w:tcBorders>
                  <w:vAlign w:val="center"/>
                  <w:hideMark/>
                </w:tcPr>
                <w:p w:rsidR="00B93860" w:rsidRPr="002810D6" w:rsidRDefault="00B93860" w:rsidP="00B93860"/>
              </w:tc>
              <w:tc>
                <w:tcPr>
                  <w:tcW w:w="1837" w:type="dxa"/>
                  <w:tcBorders>
                    <w:top w:val="single" w:sz="4" w:space="0" w:color="auto"/>
                    <w:left w:val="single" w:sz="4" w:space="0" w:color="auto"/>
                    <w:bottom w:val="single" w:sz="4" w:space="0" w:color="auto"/>
                    <w:right w:val="single" w:sz="4" w:space="0" w:color="auto"/>
                  </w:tcBorders>
                  <w:vAlign w:val="center"/>
                  <w:hideMark/>
                </w:tcPr>
                <w:p w:rsidR="00B93860" w:rsidRPr="002810D6" w:rsidRDefault="00B93860" w:rsidP="00B93860"/>
              </w:tc>
            </w:tr>
            <w:tr w:rsidR="00B93860" w:rsidRPr="002810D6" w:rsidTr="00E81D80">
              <w:trPr>
                <w:trHeight w:val="66"/>
              </w:trPr>
              <w:tc>
                <w:tcPr>
                  <w:tcW w:w="621" w:type="dxa"/>
                  <w:tcBorders>
                    <w:top w:val="single" w:sz="4" w:space="0" w:color="auto"/>
                    <w:left w:val="single" w:sz="4" w:space="0" w:color="auto"/>
                    <w:bottom w:val="single" w:sz="4" w:space="0" w:color="auto"/>
                    <w:right w:val="single" w:sz="4" w:space="0" w:color="auto"/>
                  </w:tcBorders>
                  <w:hideMark/>
                </w:tcPr>
                <w:p w:rsidR="00B93860" w:rsidRPr="002810D6" w:rsidRDefault="00B93860" w:rsidP="00B93860">
                  <w:pPr>
                    <w:widowControl w:val="0"/>
                    <w:adjustRightInd w:val="0"/>
                    <w:jc w:val="center"/>
                    <w:textAlignment w:val="baseline"/>
                  </w:pPr>
                  <w:r w:rsidRPr="002810D6">
                    <w:t>3</w:t>
                  </w:r>
                </w:p>
              </w:tc>
              <w:tc>
                <w:tcPr>
                  <w:tcW w:w="2901" w:type="dxa"/>
                  <w:tcBorders>
                    <w:top w:val="single" w:sz="4" w:space="0" w:color="auto"/>
                    <w:left w:val="single" w:sz="4" w:space="0" w:color="auto"/>
                    <w:bottom w:val="single" w:sz="4" w:space="0" w:color="auto"/>
                    <w:right w:val="single" w:sz="4" w:space="0" w:color="auto"/>
                  </w:tcBorders>
                </w:tcPr>
                <w:p w:rsidR="00B93860" w:rsidRPr="002810D6" w:rsidRDefault="00B93860" w:rsidP="00B93860">
                  <w:r w:rsidRPr="002810D6">
                    <w:t>програміст</w:t>
                  </w:r>
                </w:p>
              </w:tc>
              <w:tc>
                <w:tcPr>
                  <w:tcW w:w="1071" w:type="dxa"/>
                  <w:vMerge/>
                  <w:tcBorders>
                    <w:left w:val="single" w:sz="4" w:space="0" w:color="auto"/>
                    <w:right w:val="single" w:sz="4" w:space="0" w:color="auto"/>
                  </w:tcBorders>
                </w:tcPr>
                <w:p w:rsidR="00B93860" w:rsidRPr="002810D6" w:rsidRDefault="00B93860" w:rsidP="00B93860"/>
              </w:tc>
              <w:tc>
                <w:tcPr>
                  <w:tcW w:w="1378" w:type="dxa"/>
                  <w:tcBorders>
                    <w:top w:val="single" w:sz="4" w:space="0" w:color="auto"/>
                    <w:left w:val="single" w:sz="4" w:space="0" w:color="auto"/>
                    <w:bottom w:val="single" w:sz="4" w:space="0" w:color="auto"/>
                    <w:right w:val="single" w:sz="4" w:space="0" w:color="auto"/>
                  </w:tcBorders>
                  <w:vAlign w:val="center"/>
                  <w:hideMark/>
                </w:tcPr>
                <w:p w:rsidR="00B93860" w:rsidRPr="002810D6" w:rsidRDefault="00B93860" w:rsidP="00B93860"/>
              </w:tc>
              <w:tc>
                <w:tcPr>
                  <w:tcW w:w="1686" w:type="dxa"/>
                  <w:tcBorders>
                    <w:top w:val="single" w:sz="4" w:space="0" w:color="auto"/>
                    <w:left w:val="single" w:sz="4" w:space="0" w:color="auto"/>
                    <w:bottom w:val="single" w:sz="4" w:space="0" w:color="auto"/>
                    <w:right w:val="single" w:sz="4" w:space="0" w:color="auto"/>
                  </w:tcBorders>
                  <w:vAlign w:val="center"/>
                  <w:hideMark/>
                </w:tcPr>
                <w:p w:rsidR="00B93860" w:rsidRPr="002810D6" w:rsidRDefault="00B93860" w:rsidP="00B93860"/>
              </w:tc>
              <w:tc>
                <w:tcPr>
                  <w:tcW w:w="1837" w:type="dxa"/>
                  <w:tcBorders>
                    <w:top w:val="single" w:sz="4" w:space="0" w:color="auto"/>
                    <w:left w:val="single" w:sz="4" w:space="0" w:color="auto"/>
                    <w:bottom w:val="single" w:sz="4" w:space="0" w:color="auto"/>
                    <w:right w:val="single" w:sz="4" w:space="0" w:color="auto"/>
                  </w:tcBorders>
                  <w:vAlign w:val="center"/>
                  <w:hideMark/>
                </w:tcPr>
                <w:p w:rsidR="00B93860" w:rsidRPr="002810D6" w:rsidRDefault="00B93860" w:rsidP="00B93860"/>
              </w:tc>
            </w:tr>
            <w:tr w:rsidR="00B93860" w:rsidRPr="002810D6" w:rsidTr="00E81D80">
              <w:trPr>
                <w:trHeight w:val="256"/>
              </w:trPr>
              <w:tc>
                <w:tcPr>
                  <w:tcW w:w="621" w:type="dxa"/>
                  <w:tcBorders>
                    <w:top w:val="single" w:sz="4" w:space="0" w:color="auto"/>
                    <w:left w:val="single" w:sz="4" w:space="0" w:color="auto"/>
                    <w:bottom w:val="single" w:sz="4" w:space="0" w:color="auto"/>
                    <w:right w:val="single" w:sz="4" w:space="0" w:color="auto"/>
                  </w:tcBorders>
                  <w:hideMark/>
                </w:tcPr>
                <w:p w:rsidR="00B93860" w:rsidRPr="002810D6" w:rsidRDefault="00B93860" w:rsidP="00B93860">
                  <w:pPr>
                    <w:widowControl w:val="0"/>
                    <w:adjustRightInd w:val="0"/>
                    <w:jc w:val="center"/>
                    <w:textAlignment w:val="baseline"/>
                  </w:pPr>
                  <w:r w:rsidRPr="002810D6">
                    <w:t>4</w:t>
                  </w:r>
                </w:p>
              </w:tc>
              <w:tc>
                <w:tcPr>
                  <w:tcW w:w="2901" w:type="dxa"/>
                  <w:tcBorders>
                    <w:top w:val="single" w:sz="4" w:space="0" w:color="auto"/>
                    <w:left w:val="single" w:sz="4" w:space="0" w:color="auto"/>
                    <w:bottom w:val="single" w:sz="4" w:space="0" w:color="auto"/>
                    <w:right w:val="single" w:sz="4" w:space="0" w:color="auto"/>
                  </w:tcBorders>
                </w:tcPr>
                <w:p w:rsidR="00B93860" w:rsidRPr="002810D6" w:rsidRDefault="00B93860" w:rsidP="00B93860">
                  <w:r w:rsidRPr="002810D6">
                    <w:t>системний аналітик</w:t>
                  </w:r>
                </w:p>
              </w:tc>
              <w:tc>
                <w:tcPr>
                  <w:tcW w:w="1071" w:type="dxa"/>
                  <w:vMerge/>
                  <w:tcBorders>
                    <w:left w:val="single" w:sz="4" w:space="0" w:color="auto"/>
                    <w:right w:val="single" w:sz="4" w:space="0" w:color="auto"/>
                  </w:tcBorders>
                </w:tcPr>
                <w:p w:rsidR="00B93860" w:rsidRPr="002810D6" w:rsidRDefault="00B93860" w:rsidP="00B93860"/>
              </w:tc>
              <w:tc>
                <w:tcPr>
                  <w:tcW w:w="1378" w:type="dxa"/>
                  <w:tcBorders>
                    <w:top w:val="single" w:sz="4" w:space="0" w:color="auto"/>
                    <w:left w:val="single" w:sz="4" w:space="0" w:color="auto"/>
                    <w:bottom w:val="single" w:sz="4" w:space="0" w:color="auto"/>
                    <w:right w:val="single" w:sz="4" w:space="0" w:color="auto"/>
                  </w:tcBorders>
                  <w:vAlign w:val="center"/>
                  <w:hideMark/>
                </w:tcPr>
                <w:p w:rsidR="00B93860" w:rsidRPr="002810D6" w:rsidRDefault="00B93860" w:rsidP="00B93860"/>
              </w:tc>
              <w:tc>
                <w:tcPr>
                  <w:tcW w:w="1686" w:type="dxa"/>
                  <w:tcBorders>
                    <w:top w:val="single" w:sz="4" w:space="0" w:color="auto"/>
                    <w:left w:val="single" w:sz="4" w:space="0" w:color="auto"/>
                    <w:bottom w:val="single" w:sz="4" w:space="0" w:color="auto"/>
                    <w:right w:val="single" w:sz="4" w:space="0" w:color="auto"/>
                  </w:tcBorders>
                  <w:vAlign w:val="center"/>
                  <w:hideMark/>
                </w:tcPr>
                <w:p w:rsidR="00B93860" w:rsidRPr="002810D6" w:rsidRDefault="00B93860" w:rsidP="00B93860"/>
              </w:tc>
              <w:tc>
                <w:tcPr>
                  <w:tcW w:w="1837" w:type="dxa"/>
                  <w:tcBorders>
                    <w:top w:val="single" w:sz="4" w:space="0" w:color="auto"/>
                    <w:left w:val="single" w:sz="4" w:space="0" w:color="auto"/>
                    <w:bottom w:val="single" w:sz="4" w:space="0" w:color="auto"/>
                    <w:right w:val="single" w:sz="4" w:space="0" w:color="auto"/>
                  </w:tcBorders>
                  <w:vAlign w:val="center"/>
                  <w:hideMark/>
                </w:tcPr>
                <w:p w:rsidR="00B93860" w:rsidRPr="002810D6" w:rsidRDefault="00B93860" w:rsidP="00B93860"/>
              </w:tc>
            </w:tr>
            <w:tr w:rsidR="00B93860" w:rsidRPr="002810D6" w:rsidTr="00E81D80">
              <w:trPr>
                <w:trHeight w:val="527"/>
              </w:trPr>
              <w:tc>
                <w:tcPr>
                  <w:tcW w:w="621" w:type="dxa"/>
                  <w:tcBorders>
                    <w:top w:val="single" w:sz="4" w:space="0" w:color="auto"/>
                    <w:left w:val="single" w:sz="4" w:space="0" w:color="auto"/>
                    <w:bottom w:val="single" w:sz="4" w:space="0" w:color="auto"/>
                    <w:right w:val="single" w:sz="4" w:space="0" w:color="auto"/>
                  </w:tcBorders>
                  <w:hideMark/>
                </w:tcPr>
                <w:p w:rsidR="00B93860" w:rsidRPr="002810D6" w:rsidRDefault="00B93860" w:rsidP="00B93860">
                  <w:pPr>
                    <w:widowControl w:val="0"/>
                    <w:adjustRightInd w:val="0"/>
                    <w:jc w:val="center"/>
                    <w:textAlignment w:val="baseline"/>
                  </w:pPr>
                  <w:r w:rsidRPr="002810D6">
                    <w:t>5</w:t>
                  </w:r>
                </w:p>
              </w:tc>
              <w:tc>
                <w:tcPr>
                  <w:tcW w:w="2901" w:type="dxa"/>
                  <w:tcBorders>
                    <w:top w:val="single" w:sz="4" w:space="0" w:color="auto"/>
                    <w:left w:val="single" w:sz="4" w:space="0" w:color="auto"/>
                    <w:bottom w:val="single" w:sz="4" w:space="0" w:color="auto"/>
                    <w:right w:val="single" w:sz="4" w:space="0" w:color="auto"/>
                  </w:tcBorders>
                </w:tcPr>
                <w:p w:rsidR="00B93860" w:rsidRPr="002810D6" w:rsidRDefault="00B93860" w:rsidP="00B93860">
                  <w:r w:rsidRPr="002810D6">
                    <w:rPr>
                      <w:bCs/>
                    </w:rPr>
                    <w:t>спеціаліст з розробки звітів</w:t>
                  </w:r>
                </w:p>
              </w:tc>
              <w:tc>
                <w:tcPr>
                  <w:tcW w:w="1071" w:type="dxa"/>
                  <w:vMerge/>
                  <w:tcBorders>
                    <w:left w:val="single" w:sz="4" w:space="0" w:color="auto"/>
                    <w:right w:val="single" w:sz="4" w:space="0" w:color="auto"/>
                  </w:tcBorders>
                </w:tcPr>
                <w:p w:rsidR="00B93860" w:rsidRPr="002810D6" w:rsidRDefault="00B93860" w:rsidP="00B93860"/>
              </w:tc>
              <w:tc>
                <w:tcPr>
                  <w:tcW w:w="1378" w:type="dxa"/>
                  <w:tcBorders>
                    <w:top w:val="single" w:sz="4" w:space="0" w:color="auto"/>
                    <w:left w:val="single" w:sz="4" w:space="0" w:color="auto"/>
                    <w:bottom w:val="single" w:sz="4" w:space="0" w:color="auto"/>
                    <w:right w:val="single" w:sz="4" w:space="0" w:color="auto"/>
                  </w:tcBorders>
                  <w:vAlign w:val="center"/>
                  <w:hideMark/>
                </w:tcPr>
                <w:p w:rsidR="00B93860" w:rsidRPr="002810D6" w:rsidRDefault="00B93860" w:rsidP="00B93860"/>
              </w:tc>
              <w:tc>
                <w:tcPr>
                  <w:tcW w:w="1686" w:type="dxa"/>
                  <w:tcBorders>
                    <w:top w:val="single" w:sz="4" w:space="0" w:color="auto"/>
                    <w:left w:val="single" w:sz="4" w:space="0" w:color="auto"/>
                    <w:bottom w:val="single" w:sz="4" w:space="0" w:color="auto"/>
                    <w:right w:val="single" w:sz="4" w:space="0" w:color="auto"/>
                  </w:tcBorders>
                  <w:vAlign w:val="center"/>
                  <w:hideMark/>
                </w:tcPr>
                <w:p w:rsidR="00B93860" w:rsidRPr="002810D6" w:rsidRDefault="00B93860" w:rsidP="00B93860"/>
              </w:tc>
              <w:tc>
                <w:tcPr>
                  <w:tcW w:w="1837" w:type="dxa"/>
                  <w:tcBorders>
                    <w:top w:val="single" w:sz="4" w:space="0" w:color="auto"/>
                    <w:left w:val="single" w:sz="4" w:space="0" w:color="auto"/>
                    <w:bottom w:val="single" w:sz="4" w:space="0" w:color="auto"/>
                    <w:right w:val="single" w:sz="4" w:space="0" w:color="auto"/>
                  </w:tcBorders>
                  <w:vAlign w:val="center"/>
                  <w:hideMark/>
                </w:tcPr>
                <w:p w:rsidR="00B93860" w:rsidRPr="002810D6" w:rsidRDefault="00B93860" w:rsidP="00B93860"/>
              </w:tc>
            </w:tr>
            <w:tr w:rsidR="00B93860" w:rsidRPr="002810D6" w:rsidTr="00E81D80">
              <w:trPr>
                <w:trHeight w:val="274"/>
              </w:trPr>
              <w:tc>
                <w:tcPr>
                  <w:tcW w:w="621" w:type="dxa"/>
                  <w:tcBorders>
                    <w:top w:val="single" w:sz="4" w:space="0" w:color="auto"/>
                    <w:left w:val="single" w:sz="4" w:space="0" w:color="auto"/>
                    <w:bottom w:val="single" w:sz="4" w:space="0" w:color="auto"/>
                    <w:right w:val="single" w:sz="4" w:space="0" w:color="auto"/>
                  </w:tcBorders>
                  <w:hideMark/>
                </w:tcPr>
                <w:p w:rsidR="00B93860" w:rsidRPr="002810D6" w:rsidRDefault="00B93860" w:rsidP="00B93860">
                  <w:pPr>
                    <w:widowControl w:val="0"/>
                    <w:adjustRightInd w:val="0"/>
                    <w:jc w:val="center"/>
                    <w:textAlignment w:val="baseline"/>
                  </w:pPr>
                  <w:r w:rsidRPr="002810D6">
                    <w:t>6</w:t>
                  </w:r>
                </w:p>
              </w:tc>
              <w:tc>
                <w:tcPr>
                  <w:tcW w:w="2901" w:type="dxa"/>
                  <w:tcBorders>
                    <w:top w:val="single" w:sz="4" w:space="0" w:color="auto"/>
                    <w:left w:val="single" w:sz="4" w:space="0" w:color="auto"/>
                    <w:bottom w:val="single" w:sz="4" w:space="0" w:color="auto"/>
                    <w:right w:val="single" w:sz="4" w:space="0" w:color="auto"/>
                  </w:tcBorders>
                </w:tcPr>
                <w:p w:rsidR="00B93860" w:rsidRPr="002810D6" w:rsidRDefault="00B93860" w:rsidP="00B93860">
                  <w:r w:rsidRPr="002810D6">
                    <w:t>тестувальник</w:t>
                  </w:r>
                </w:p>
              </w:tc>
              <w:tc>
                <w:tcPr>
                  <w:tcW w:w="1071" w:type="dxa"/>
                  <w:vMerge/>
                  <w:tcBorders>
                    <w:left w:val="single" w:sz="4" w:space="0" w:color="auto"/>
                    <w:bottom w:val="single" w:sz="4" w:space="0" w:color="auto"/>
                    <w:right w:val="single" w:sz="4" w:space="0" w:color="auto"/>
                  </w:tcBorders>
                </w:tcPr>
                <w:p w:rsidR="00B93860" w:rsidRPr="002810D6" w:rsidRDefault="00B93860" w:rsidP="00B93860"/>
              </w:tc>
              <w:tc>
                <w:tcPr>
                  <w:tcW w:w="1378" w:type="dxa"/>
                  <w:tcBorders>
                    <w:top w:val="single" w:sz="4" w:space="0" w:color="auto"/>
                    <w:left w:val="single" w:sz="4" w:space="0" w:color="auto"/>
                    <w:bottom w:val="single" w:sz="4" w:space="0" w:color="auto"/>
                    <w:right w:val="single" w:sz="4" w:space="0" w:color="auto"/>
                  </w:tcBorders>
                  <w:vAlign w:val="center"/>
                  <w:hideMark/>
                </w:tcPr>
                <w:p w:rsidR="00B93860" w:rsidRPr="002810D6" w:rsidRDefault="00B93860" w:rsidP="00B93860"/>
              </w:tc>
              <w:tc>
                <w:tcPr>
                  <w:tcW w:w="1686" w:type="dxa"/>
                  <w:tcBorders>
                    <w:top w:val="single" w:sz="4" w:space="0" w:color="auto"/>
                    <w:left w:val="single" w:sz="4" w:space="0" w:color="auto"/>
                    <w:bottom w:val="single" w:sz="4" w:space="0" w:color="auto"/>
                    <w:right w:val="single" w:sz="4" w:space="0" w:color="auto"/>
                  </w:tcBorders>
                  <w:vAlign w:val="center"/>
                  <w:hideMark/>
                </w:tcPr>
                <w:p w:rsidR="00B93860" w:rsidRPr="002810D6" w:rsidRDefault="00B93860" w:rsidP="00B93860"/>
              </w:tc>
              <w:tc>
                <w:tcPr>
                  <w:tcW w:w="1837" w:type="dxa"/>
                  <w:tcBorders>
                    <w:top w:val="single" w:sz="4" w:space="0" w:color="auto"/>
                    <w:left w:val="single" w:sz="4" w:space="0" w:color="auto"/>
                    <w:bottom w:val="single" w:sz="4" w:space="0" w:color="auto"/>
                    <w:right w:val="single" w:sz="4" w:space="0" w:color="auto"/>
                  </w:tcBorders>
                  <w:vAlign w:val="center"/>
                  <w:hideMark/>
                </w:tcPr>
                <w:p w:rsidR="00B93860" w:rsidRPr="002810D6" w:rsidRDefault="00B93860" w:rsidP="00B93860"/>
              </w:tc>
            </w:tr>
            <w:tr w:rsidR="00B93860" w:rsidRPr="002810D6" w:rsidTr="00E81D80">
              <w:trPr>
                <w:trHeight w:val="355"/>
              </w:trPr>
              <w:tc>
                <w:tcPr>
                  <w:tcW w:w="7658" w:type="dxa"/>
                  <w:gridSpan w:val="5"/>
                  <w:tcBorders>
                    <w:top w:val="single" w:sz="4" w:space="0" w:color="auto"/>
                    <w:left w:val="single" w:sz="4" w:space="0" w:color="auto"/>
                    <w:bottom w:val="single" w:sz="4" w:space="0" w:color="auto"/>
                    <w:right w:val="single" w:sz="4" w:space="0" w:color="auto"/>
                  </w:tcBorders>
                  <w:hideMark/>
                </w:tcPr>
                <w:p w:rsidR="00B93860" w:rsidRPr="002810D6" w:rsidRDefault="00B93860" w:rsidP="00B93860">
                  <w:pPr>
                    <w:widowControl w:val="0"/>
                    <w:adjustRightInd w:val="0"/>
                    <w:jc w:val="right"/>
                    <w:textAlignment w:val="baseline"/>
                    <w:rPr>
                      <w:b/>
                    </w:rPr>
                  </w:pPr>
                  <w:r w:rsidRPr="002810D6">
                    <w:rPr>
                      <w:b/>
                    </w:rPr>
                    <w:t>Всього без ПДВ:</w:t>
                  </w:r>
                </w:p>
              </w:tc>
              <w:tc>
                <w:tcPr>
                  <w:tcW w:w="1837" w:type="dxa"/>
                  <w:tcBorders>
                    <w:top w:val="single" w:sz="4" w:space="0" w:color="auto"/>
                    <w:left w:val="single" w:sz="4" w:space="0" w:color="auto"/>
                    <w:bottom w:val="single" w:sz="4" w:space="0" w:color="auto"/>
                    <w:right w:val="single" w:sz="4" w:space="0" w:color="auto"/>
                  </w:tcBorders>
                </w:tcPr>
                <w:p w:rsidR="00B93860" w:rsidRPr="002810D6" w:rsidRDefault="00B93860" w:rsidP="00B93860">
                  <w:pPr>
                    <w:widowControl w:val="0"/>
                    <w:adjustRightInd w:val="0"/>
                    <w:jc w:val="center"/>
                    <w:textAlignment w:val="baseline"/>
                    <w:rPr>
                      <w:b/>
                    </w:rPr>
                  </w:pPr>
                </w:p>
              </w:tc>
            </w:tr>
            <w:tr w:rsidR="00B93860" w:rsidRPr="002810D6" w:rsidTr="00E81D80">
              <w:trPr>
                <w:trHeight w:val="256"/>
              </w:trPr>
              <w:tc>
                <w:tcPr>
                  <w:tcW w:w="7658" w:type="dxa"/>
                  <w:gridSpan w:val="5"/>
                  <w:tcBorders>
                    <w:top w:val="single" w:sz="4" w:space="0" w:color="auto"/>
                    <w:left w:val="single" w:sz="4" w:space="0" w:color="auto"/>
                    <w:bottom w:val="single" w:sz="4" w:space="0" w:color="auto"/>
                    <w:right w:val="single" w:sz="4" w:space="0" w:color="auto"/>
                  </w:tcBorders>
                  <w:hideMark/>
                </w:tcPr>
                <w:p w:rsidR="00B93860" w:rsidRPr="002810D6" w:rsidRDefault="00B93860" w:rsidP="00B93860">
                  <w:pPr>
                    <w:widowControl w:val="0"/>
                    <w:adjustRightInd w:val="0"/>
                    <w:jc w:val="right"/>
                    <w:textAlignment w:val="baseline"/>
                    <w:rPr>
                      <w:b/>
                    </w:rPr>
                  </w:pPr>
                  <w:r w:rsidRPr="002810D6">
                    <w:rPr>
                      <w:b/>
                    </w:rPr>
                    <w:t>ПДВ 20%:</w:t>
                  </w:r>
                </w:p>
              </w:tc>
              <w:tc>
                <w:tcPr>
                  <w:tcW w:w="1837" w:type="dxa"/>
                  <w:tcBorders>
                    <w:top w:val="single" w:sz="4" w:space="0" w:color="auto"/>
                    <w:left w:val="single" w:sz="4" w:space="0" w:color="auto"/>
                    <w:bottom w:val="single" w:sz="4" w:space="0" w:color="auto"/>
                    <w:right w:val="single" w:sz="4" w:space="0" w:color="auto"/>
                  </w:tcBorders>
                </w:tcPr>
                <w:p w:rsidR="00B93860" w:rsidRPr="002810D6" w:rsidRDefault="00B93860" w:rsidP="00B93860">
                  <w:pPr>
                    <w:widowControl w:val="0"/>
                    <w:adjustRightInd w:val="0"/>
                    <w:jc w:val="center"/>
                    <w:textAlignment w:val="baseline"/>
                    <w:rPr>
                      <w:b/>
                    </w:rPr>
                  </w:pPr>
                </w:p>
              </w:tc>
            </w:tr>
            <w:tr w:rsidR="00B93860" w:rsidRPr="002810D6" w:rsidTr="00E81D80">
              <w:trPr>
                <w:trHeight w:val="256"/>
              </w:trPr>
              <w:tc>
                <w:tcPr>
                  <w:tcW w:w="7658" w:type="dxa"/>
                  <w:gridSpan w:val="5"/>
                  <w:tcBorders>
                    <w:top w:val="single" w:sz="4" w:space="0" w:color="auto"/>
                    <w:left w:val="single" w:sz="4" w:space="0" w:color="auto"/>
                    <w:bottom w:val="single" w:sz="4" w:space="0" w:color="auto"/>
                    <w:right w:val="single" w:sz="4" w:space="0" w:color="auto"/>
                  </w:tcBorders>
                </w:tcPr>
                <w:p w:rsidR="00B93860" w:rsidRPr="002810D6" w:rsidRDefault="00B93860" w:rsidP="00B93860">
                  <w:pPr>
                    <w:widowControl w:val="0"/>
                    <w:adjustRightInd w:val="0"/>
                    <w:jc w:val="right"/>
                    <w:textAlignment w:val="baseline"/>
                    <w:rPr>
                      <w:b/>
                    </w:rPr>
                  </w:pPr>
                  <w:r w:rsidRPr="002810D6">
                    <w:rPr>
                      <w:b/>
                    </w:rPr>
                    <w:t>Разом з ПДВ:</w:t>
                  </w:r>
                </w:p>
              </w:tc>
              <w:tc>
                <w:tcPr>
                  <w:tcW w:w="1837" w:type="dxa"/>
                  <w:tcBorders>
                    <w:top w:val="single" w:sz="4" w:space="0" w:color="auto"/>
                    <w:left w:val="single" w:sz="4" w:space="0" w:color="auto"/>
                    <w:bottom w:val="single" w:sz="4" w:space="0" w:color="auto"/>
                    <w:right w:val="single" w:sz="4" w:space="0" w:color="auto"/>
                  </w:tcBorders>
                </w:tcPr>
                <w:p w:rsidR="00B93860" w:rsidRPr="002810D6" w:rsidRDefault="00B93860" w:rsidP="00B93860">
                  <w:pPr>
                    <w:widowControl w:val="0"/>
                    <w:adjustRightInd w:val="0"/>
                    <w:jc w:val="center"/>
                    <w:textAlignment w:val="baseline"/>
                    <w:rPr>
                      <w:b/>
                    </w:rPr>
                  </w:pPr>
                </w:p>
              </w:tc>
            </w:tr>
          </w:tbl>
          <w:p w:rsidR="00BC4C7C" w:rsidRDefault="00BC4C7C" w:rsidP="000E15ED">
            <w:pPr>
              <w:widowControl w:val="0"/>
              <w:autoSpaceDE w:val="0"/>
              <w:autoSpaceDN w:val="0"/>
              <w:adjustRightInd w:val="0"/>
              <w:ind w:right="72"/>
              <w:jc w:val="both"/>
            </w:pPr>
          </w:p>
          <w:p w:rsidR="003338A3" w:rsidRPr="00E15AC1" w:rsidRDefault="003338A3" w:rsidP="003338A3">
            <w:pPr>
              <w:widowControl w:val="0"/>
              <w:autoSpaceDE w:val="0"/>
              <w:autoSpaceDN w:val="0"/>
              <w:adjustRightInd w:val="0"/>
              <w:ind w:right="72"/>
              <w:jc w:val="both"/>
            </w:pPr>
            <w:r w:rsidRPr="00E15AC1">
              <w:t xml:space="preserve">1. </w:t>
            </w:r>
            <w:r w:rsidRPr="00265512">
              <w:t>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w:t>
            </w:r>
            <w:r>
              <w:t xml:space="preserve">ункту </w:t>
            </w:r>
            <w:r w:rsidRPr="00265512">
              <w:t>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E15AC1">
              <w:t>.</w:t>
            </w:r>
          </w:p>
          <w:p w:rsidR="003338A3" w:rsidRPr="007C5999" w:rsidRDefault="003338A3" w:rsidP="003338A3">
            <w:pPr>
              <w:ind w:right="72"/>
              <w:jc w:val="both"/>
            </w:pPr>
            <w:r w:rsidRPr="00E15AC1">
              <w:t xml:space="preserve"> 2. </w:t>
            </w:r>
            <w:r w:rsidRPr="00265512">
              <w:t>Строк дії нашої тендерної пропозиції складає 90 днів</w:t>
            </w:r>
            <w:r w:rsidRPr="00265512">
              <w:rPr>
                <w:lang w:eastAsia="uk-UA"/>
              </w:rPr>
              <w:t xml:space="preserve"> з дати кінцевого строку подання тендерних пропозицій</w:t>
            </w:r>
            <w:r w:rsidRPr="00265512">
              <w:t>. Наша тендерна пропозиція буде обов’язковою для нас і може бути акцептована замовником у будь-який час до закінчення встановленого Законом терміну</w:t>
            </w:r>
            <w:r>
              <w:t>.</w:t>
            </w:r>
          </w:p>
          <w:p w:rsidR="000322C3" w:rsidRPr="00951F4B" w:rsidRDefault="003338A3" w:rsidP="003338A3">
            <w:pPr>
              <w:jc w:val="both"/>
            </w:pPr>
            <w:r w:rsidRPr="00E15AC1">
              <w:t xml:space="preserve"> 3. </w:t>
            </w:r>
            <w:r w:rsidRPr="00265512">
              <w:t xml:space="preserve">Якщо буде прийняте рішення про намір укласти договір, ми зобов’язуємося підписати договір із Замовником не раніше ніж через 5 </w:t>
            </w:r>
            <w:r w:rsidRPr="00265512">
              <w:rPr>
                <w:lang w:eastAsia="uk-UA"/>
              </w:rPr>
              <w:t>днів з дати оприлюднення в електронній системі закупівель повідомлення про намір укласти договір про закупівлю</w:t>
            </w:r>
            <w:r w:rsidRPr="00265512">
              <w:t>, але не пізніше ніж через 15 днів з дня прийняття рішення про намір укласти договір про закупівлю.</w:t>
            </w:r>
          </w:p>
        </w:tc>
      </w:tr>
      <w:tr w:rsidR="00A8799E" w:rsidRPr="00E15AC1" w:rsidTr="00E81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2" w:type="dxa"/>
            <w:gridSpan w:val="2"/>
          </w:tcPr>
          <w:p w:rsidR="00A8799E" w:rsidRPr="00E15AC1" w:rsidRDefault="00A8799E" w:rsidP="000E15ED">
            <w:pPr>
              <w:tabs>
                <w:tab w:val="left" w:pos="2160"/>
                <w:tab w:val="left" w:pos="3600"/>
              </w:tabs>
            </w:pPr>
          </w:p>
          <w:tbl>
            <w:tblPr>
              <w:tblW w:w="10490" w:type="dxa"/>
              <w:tblLayout w:type="fixed"/>
              <w:tblLook w:val="01E0" w:firstRow="1" w:lastRow="1" w:firstColumn="1" w:lastColumn="1" w:noHBand="0" w:noVBand="0"/>
            </w:tblPr>
            <w:tblGrid>
              <w:gridCol w:w="5324"/>
              <w:gridCol w:w="3780"/>
              <w:gridCol w:w="1386"/>
            </w:tblGrid>
            <w:tr w:rsidR="00A8799E" w:rsidRPr="00E15AC1" w:rsidTr="00B9507C">
              <w:tc>
                <w:tcPr>
                  <w:tcW w:w="5324" w:type="dxa"/>
                </w:tcPr>
                <w:p w:rsidR="00A8799E" w:rsidRPr="00E15AC1" w:rsidRDefault="00A8799E" w:rsidP="00A8799E">
                  <w:pPr>
                    <w:tabs>
                      <w:tab w:val="left" w:pos="2160"/>
                      <w:tab w:val="left" w:pos="3600"/>
                    </w:tabs>
                  </w:pPr>
                </w:p>
                <w:p w:rsidR="00A8799E" w:rsidRPr="00E15AC1" w:rsidRDefault="00A8799E" w:rsidP="00A8799E">
                  <w:pPr>
                    <w:tabs>
                      <w:tab w:val="left" w:pos="2160"/>
                      <w:tab w:val="left" w:pos="3600"/>
                    </w:tabs>
                  </w:pPr>
                  <w:r w:rsidRPr="00E15AC1">
                    <w:t>Керівник організації – учасника процедури закупівлі або інша уповноважена посадова особа</w:t>
                  </w:r>
                </w:p>
              </w:tc>
              <w:tc>
                <w:tcPr>
                  <w:tcW w:w="3780" w:type="dxa"/>
                </w:tcPr>
                <w:p w:rsidR="00A8799E" w:rsidRPr="00E15AC1" w:rsidRDefault="00A8799E" w:rsidP="00A8799E">
                  <w:pPr>
                    <w:pBdr>
                      <w:bottom w:val="single" w:sz="12" w:space="1" w:color="auto"/>
                    </w:pBdr>
                    <w:tabs>
                      <w:tab w:val="left" w:pos="2160"/>
                      <w:tab w:val="left" w:pos="3600"/>
                    </w:tabs>
                    <w:jc w:val="both"/>
                    <w:rPr>
                      <w:b/>
                    </w:rPr>
                  </w:pPr>
                </w:p>
                <w:p w:rsidR="00A8799E" w:rsidRPr="00E15AC1" w:rsidRDefault="00A8799E" w:rsidP="00A8799E">
                  <w:pPr>
                    <w:pBdr>
                      <w:bottom w:val="single" w:sz="12" w:space="1" w:color="auto"/>
                    </w:pBdr>
                    <w:tabs>
                      <w:tab w:val="left" w:pos="2160"/>
                      <w:tab w:val="left" w:pos="3600"/>
                    </w:tabs>
                    <w:jc w:val="both"/>
                    <w:rPr>
                      <w:b/>
                    </w:rPr>
                  </w:pPr>
                </w:p>
                <w:p w:rsidR="00A8799E" w:rsidRPr="00E15AC1" w:rsidRDefault="00A8799E" w:rsidP="00A8799E">
                  <w:pPr>
                    <w:tabs>
                      <w:tab w:val="left" w:pos="2160"/>
                      <w:tab w:val="left" w:pos="3600"/>
                    </w:tabs>
                    <w:jc w:val="center"/>
                    <w:rPr>
                      <w:b/>
                    </w:rPr>
                  </w:pPr>
                  <w:r w:rsidRPr="00E15AC1">
                    <w:rPr>
                      <w:i/>
                    </w:rPr>
                    <w:t>(підпис)</w:t>
                  </w:r>
                </w:p>
              </w:tc>
              <w:tc>
                <w:tcPr>
                  <w:tcW w:w="1386" w:type="dxa"/>
                </w:tcPr>
                <w:p w:rsidR="00A8799E" w:rsidRPr="00E15AC1" w:rsidRDefault="00A8799E" w:rsidP="00A8799E">
                  <w:pPr>
                    <w:pBdr>
                      <w:bottom w:val="single" w:sz="12" w:space="1" w:color="auto"/>
                    </w:pBdr>
                    <w:tabs>
                      <w:tab w:val="left" w:pos="2160"/>
                      <w:tab w:val="left" w:pos="3600"/>
                    </w:tabs>
                    <w:jc w:val="both"/>
                    <w:rPr>
                      <w:b/>
                    </w:rPr>
                  </w:pPr>
                </w:p>
                <w:p w:rsidR="00A8799E" w:rsidRPr="00E15AC1" w:rsidRDefault="00A8799E" w:rsidP="00A8799E">
                  <w:pPr>
                    <w:pBdr>
                      <w:bottom w:val="single" w:sz="12" w:space="1" w:color="auto"/>
                    </w:pBdr>
                    <w:tabs>
                      <w:tab w:val="left" w:pos="2160"/>
                      <w:tab w:val="left" w:pos="3600"/>
                    </w:tabs>
                    <w:jc w:val="both"/>
                    <w:rPr>
                      <w:b/>
                    </w:rPr>
                  </w:pPr>
                </w:p>
                <w:p w:rsidR="00A8799E" w:rsidRPr="00E15AC1" w:rsidRDefault="00A8799E" w:rsidP="00A8799E">
                  <w:pPr>
                    <w:tabs>
                      <w:tab w:val="left" w:pos="2160"/>
                      <w:tab w:val="left" w:pos="3600"/>
                    </w:tabs>
                    <w:jc w:val="both"/>
                    <w:rPr>
                      <w:i/>
                    </w:rPr>
                  </w:pPr>
                  <w:r w:rsidRPr="00E15AC1">
                    <w:rPr>
                      <w:i/>
                    </w:rPr>
                    <w:t xml:space="preserve">       (П.І.П.)</w:t>
                  </w:r>
                </w:p>
                <w:p w:rsidR="00A8799E" w:rsidRPr="00E15AC1" w:rsidRDefault="00A8799E" w:rsidP="00A8799E">
                  <w:pPr>
                    <w:tabs>
                      <w:tab w:val="left" w:pos="2160"/>
                      <w:tab w:val="left" w:pos="3600"/>
                    </w:tabs>
                    <w:jc w:val="both"/>
                    <w:rPr>
                      <w:b/>
                    </w:rPr>
                  </w:pPr>
                </w:p>
              </w:tc>
            </w:tr>
          </w:tbl>
          <w:p w:rsidR="00A8799E" w:rsidRPr="00E15AC1" w:rsidRDefault="00A8799E" w:rsidP="000E15ED">
            <w:pPr>
              <w:tabs>
                <w:tab w:val="left" w:pos="2160"/>
                <w:tab w:val="left" w:pos="3600"/>
              </w:tabs>
            </w:pPr>
          </w:p>
        </w:tc>
      </w:tr>
    </w:tbl>
    <w:p w:rsidR="000322C3" w:rsidRDefault="000322C3" w:rsidP="000322C3">
      <w:pPr>
        <w:widowControl w:val="0"/>
        <w:jc w:val="both"/>
      </w:pPr>
    </w:p>
    <w:p w:rsidR="000322C3" w:rsidRPr="00265512" w:rsidRDefault="000322C3" w:rsidP="000322C3">
      <w:pPr>
        <w:ind w:firstLine="540"/>
        <w:jc w:val="both"/>
        <w:rPr>
          <w:b/>
        </w:rPr>
      </w:pPr>
      <w:r w:rsidRPr="00265512">
        <w:rPr>
          <w:b/>
          <w:vertAlign w:val="superscript"/>
        </w:rPr>
        <w:t>1</w:t>
      </w:r>
      <w:r w:rsidRPr="00265512">
        <w:rPr>
          <w:b/>
        </w:rPr>
        <w:t>Тендерні пропозиції оформлюються та подаються за встановленою замовником формою. Учасник не повинен відступати від даної форми.</w:t>
      </w:r>
    </w:p>
    <w:p w:rsidR="00DF1B42" w:rsidRPr="00265512" w:rsidRDefault="00EB3955" w:rsidP="00A8799E">
      <w:pPr>
        <w:tabs>
          <w:tab w:val="left" w:pos="540"/>
        </w:tabs>
        <w:suppressAutoHyphens/>
        <w:rPr>
          <w:i/>
          <w:iCs/>
          <w:sz w:val="22"/>
          <w:szCs w:val="22"/>
        </w:rPr>
      </w:pPr>
      <w:r w:rsidRPr="00265512">
        <w:rPr>
          <w:i/>
          <w:iCs/>
          <w:sz w:val="22"/>
          <w:szCs w:val="22"/>
        </w:rPr>
        <w:br w:type="page"/>
      </w:r>
    </w:p>
    <w:p w:rsidR="002524A4" w:rsidRPr="00265512" w:rsidRDefault="002524A4" w:rsidP="00DF1B42">
      <w:pPr>
        <w:tabs>
          <w:tab w:val="left" w:pos="540"/>
        </w:tabs>
        <w:suppressAutoHyphens/>
        <w:ind w:firstLine="709"/>
        <w:jc w:val="right"/>
        <w:rPr>
          <w:b/>
        </w:rPr>
      </w:pPr>
    </w:p>
    <w:p w:rsidR="0090552B" w:rsidRPr="00265512" w:rsidRDefault="00FD46EC" w:rsidP="00C5704B">
      <w:pPr>
        <w:widowControl w:val="0"/>
        <w:autoSpaceDE w:val="0"/>
        <w:autoSpaceDN w:val="0"/>
        <w:adjustRightInd w:val="0"/>
        <w:jc w:val="right"/>
        <w:rPr>
          <w:b/>
        </w:rPr>
      </w:pPr>
      <w:r w:rsidRPr="00265512">
        <w:rPr>
          <w:b/>
        </w:rPr>
        <w:t>Додаток 2 до Тендерної документації</w:t>
      </w:r>
    </w:p>
    <w:p w:rsidR="0047319B" w:rsidRPr="00265512" w:rsidRDefault="0047319B" w:rsidP="00C5704B">
      <w:pPr>
        <w:widowControl w:val="0"/>
        <w:autoSpaceDE w:val="0"/>
        <w:autoSpaceDN w:val="0"/>
        <w:adjustRightInd w:val="0"/>
        <w:jc w:val="right"/>
        <w:rPr>
          <w:b/>
          <w:bCs/>
        </w:rPr>
      </w:pPr>
    </w:p>
    <w:p w:rsidR="00FD46EC" w:rsidRPr="00265512" w:rsidRDefault="00FD46EC" w:rsidP="00FD46EC">
      <w:pPr>
        <w:widowControl w:val="0"/>
        <w:suppressAutoHyphens/>
        <w:jc w:val="center"/>
        <w:rPr>
          <w:b/>
        </w:rPr>
      </w:pPr>
      <w:r w:rsidRPr="00265512">
        <w:rPr>
          <w:b/>
        </w:rPr>
        <w:t xml:space="preserve">Кваліфікаційні критерії до учасника відповідно до статті 16 Закону </w:t>
      </w:r>
    </w:p>
    <w:p w:rsidR="00FD46EC" w:rsidRDefault="00FD46EC" w:rsidP="00FD46EC">
      <w:pPr>
        <w:widowControl w:val="0"/>
        <w:suppressAutoHyphens/>
        <w:jc w:val="center"/>
        <w:rPr>
          <w:b/>
        </w:rPr>
      </w:pPr>
      <w:r w:rsidRPr="00265512">
        <w:rPr>
          <w:b/>
        </w:rPr>
        <w:t>та спосіб їх документального підтвердження.</w:t>
      </w:r>
    </w:p>
    <w:p w:rsidR="00EF05FC" w:rsidRPr="00265512" w:rsidRDefault="00EF05FC" w:rsidP="00FD46EC">
      <w:pPr>
        <w:widowControl w:val="0"/>
        <w:suppressAutoHyphens/>
        <w:jc w:val="center"/>
        <w:rPr>
          <w:b/>
        </w:rPr>
      </w:pPr>
    </w:p>
    <w:tbl>
      <w:tblPr>
        <w:tblW w:w="10050" w:type="dxa"/>
        <w:tblInd w:w="10" w:type="dxa"/>
        <w:tblLayout w:type="fixed"/>
        <w:tblCellMar>
          <w:left w:w="10" w:type="dxa"/>
          <w:right w:w="10" w:type="dxa"/>
        </w:tblCellMar>
        <w:tblLook w:val="0000" w:firstRow="0" w:lastRow="0" w:firstColumn="0" w:lastColumn="0" w:noHBand="0" w:noVBand="0"/>
      </w:tblPr>
      <w:tblGrid>
        <w:gridCol w:w="3060"/>
        <w:gridCol w:w="6990"/>
      </w:tblGrid>
      <w:tr w:rsidR="00EF05FC" w:rsidRPr="00FC6B4C" w:rsidTr="001766B3">
        <w:trPr>
          <w:trHeight w:val="554"/>
        </w:trPr>
        <w:tc>
          <w:tcPr>
            <w:tcW w:w="3060" w:type="dxa"/>
            <w:tcBorders>
              <w:top w:val="single" w:sz="4" w:space="0" w:color="000000"/>
              <w:left w:val="single" w:sz="4" w:space="0" w:color="000000"/>
              <w:bottom w:val="single" w:sz="4" w:space="0" w:color="000000"/>
            </w:tcBorders>
          </w:tcPr>
          <w:p w:rsidR="00EF05FC" w:rsidRPr="00FC6B4C" w:rsidRDefault="00EF05FC" w:rsidP="00DC3707">
            <w:pPr>
              <w:autoSpaceDE w:val="0"/>
              <w:snapToGrid w:val="0"/>
              <w:jc w:val="center"/>
              <w:rPr>
                <w:b/>
                <w:bCs/>
              </w:rPr>
            </w:pPr>
            <w:r w:rsidRPr="00FC6B4C">
              <w:rPr>
                <w:b/>
                <w:bCs/>
              </w:rPr>
              <w:t>Кваліфікаційні критерії</w:t>
            </w:r>
          </w:p>
        </w:tc>
        <w:tc>
          <w:tcPr>
            <w:tcW w:w="6990" w:type="dxa"/>
            <w:tcBorders>
              <w:top w:val="single" w:sz="4" w:space="0" w:color="000000"/>
              <w:left w:val="single" w:sz="4" w:space="0" w:color="000000"/>
              <w:bottom w:val="single" w:sz="4" w:space="0" w:color="000000"/>
              <w:right w:val="single" w:sz="4" w:space="0" w:color="000000"/>
            </w:tcBorders>
          </w:tcPr>
          <w:p w:rsidR="00EF05FC" w:rsidRPr="00FC6B4C" w:rsidRDefault="00EF05FC" w:rsidP="00DC3707">
            <w:pPr>
              <w:widowControl w:val="0"/>
              <w:tabs>
                <w:tab w:val="left" w:pos="6300"/>
                <w:tab w:val="left" w:pos="6480"/>
                <w:tab w:val="left" w:pos="6660"/>
                <w:tab w:val="left" w:pos="6840"/>
                <w:tab w:val="left" w:pos="7020"/>
                <w:tab w:val="left" w:pos="7560"/>
              </w:tabs>
              <w:jc w:val="center"/>
              <w:rPr>
                <w:b/>
                <w:bCs/>
              </w:rPr>
            </w:pPr>
            <w:r w:rsidRPr="00FC6B4C">
              <w:rPr>
                <w:b/>
                <w:bCs/>
              </w:rPr>
              <w:t>Документи, що мають бути надані Учасником для підтвердження відповідності Учасника встановленим</w:t>
            </w:r>
            <w:r w:rsidRPr="00FC6B4C">
              <w:rPr>
                <w:b/>
                <w:bCs/>
                <w:lang w:val="ru-RU"/>
              </w:rPr>
              <w:t xml:space="preserve"> </w:t>
            </w:r>
            <w:r w:rsidRPr="00FC6B4C">
              <w:rPr>
                <w:b/>
                <w:bCs/>
              </w:rPr>
              <w:t>кваліфікаційним критеріям</w:t>
            </w:r>
          </w:p>
        </w:tc>
      </w:tr>
      <w:tr w:rsidR="00EF05FC" w:rsidRPr="00CA1B22" w:rsidTr="001766B3">
        <w:trPr>
          <w:trHeight w:val="245"/>
        </w:trPr>
        <w:tc>
          <w:tcPr>
            <w:tcW w:w="3060" w:type="dxa"/>
            <w:tcBorders>
              <w:top w:val="single" w:sz="4" w:space="0" w:color="000000"/>
              <w:left w:val="single" w:sz="4" w:space="0" w:color="000000"/>
              <w:bottom w:val="single" w:sz="4" w:space="0" w:color="000000"/>
            </w:tcBorders>
          </w:tcPr>
          <w:p w:rsidR="00EF05FC" w:rsidRPr="00FC6B4C" w:rsidRDefault="00EF05FC" w:rsidP="00DC3707">
            <w:pPr>
              <w:autoSpaceDE w:val="0"/>
              <w:snapToGrid w:val="0"/>
              <w:ind w:left="112" w:right="225"/>
              <w:rPr>
                <w:b/>
                <w:lang w:val="ru-RU"/>
              </w:rPr>
            </w:pPr>
            <w:r w:rsidRPr="00FC6B4C">
              <w:rPr>
                <w:b/>
                <w:lang w:val="ru-RU"/>
              </w:rPr>
              <w:t>1</w:t>
            </w:r>
            <w:r w:rsidRPr="00FC6B4C">
              <w:rPr>
                <w:b/>
              </w:rPr>
              <w:t>.</w:t>
            </w:r>
            <w:r w:rsidRPr="00FC6B4C">
              <w:rPr>
                <w:b/>
                <w:lang w:val="ru-RU"/>
              </w:rPr>
              <w:t xml:space="preserve"> </w:t>
            </w:r>
            <w:r w:rsidRPr="00FC6B4C">
              <w:rPr>
                <w:b/>
              </w:rPr>
              <w:t>Наявність документально підтвердженого досвіду виконання аналогічного (аналогічних) за предметом закупівлі договору (договорів)</w:t>
            </w:r>
            <w:r w:rsidRPr="00FC6B4C">
              <w:rPr>
                <w:b/>
                <w:lang w:val="ru-RU"/>
              </w:rPr>
              <w:t>:</w:t>
            </w:r>
          </w:p>
        </w:tc>
        <w:tc>
          <w:tcPr>
            <w:tcW w:w="6990" w:type="dxa"/>
            <w:tcBorders>
              <w:top w:val="single" w:sz="4" w:space="0" w:color="000000"/>
              <w:left w:val="single" w:sz="4" w:space="0" w:color="000000"/>
              <w:bottom w:val="single" w:sz="4" w:space="0" w:color="000000"/>
              <w:right w:val="single" w:sz="4" w:space="0" w:color="000000"/>
            </w:tcBorders>
          </w:tcPr>
          <w:p w:rsidR="00B9507C" w:rsidRPr="00A86DE2" w:rsidRDefault="00B9507C" w:rsidP="00B9507C">
            <w:pPr>
              <w:autoSpaceDE w:val="0"/>
              <w:snapToGrid w:val="0"/>
              <w:ind w:left="170" w:right="170"/>
              <w:jc w:val="both"/>
            </w:pPr>
            <w:r w:rsidRPr="00A86DE2">
              <w:t>1. На підтвердження досвіду виконання аналогічного (аналогічних) за предметом закупівлі договору (договорів) Учасник має надати:</w:t>
            </w:r>
          </w:p>
          <w:p w:rsidR="00B9507C" w:rsidRPr="00A86DE2" w:rsidRDefault="00B9507C" w:rsidP="00B9507C">
            <w:pPr>
              <w:autoSpaceDE w:val="0"/>
              <w:snapToGrid w:val="0"/>
              <w:ind w:left="170" w:right="170"/>
              <w:jc w:val="both"/>
            </w:pPr>
            <w:r w:rsidRPr="00A86DE2">
              <w:t>1.1. довідку в довільній формі, з інформацією про виконання  аналогічного (аналогічних) за предметом закупівлі договору (договорів</w:t>
            </w:r>
            <w:r>
              <w:t>)</w:t>
            </w:r>
            <w:r w:rsidRPr="00A86DE2">
              <w:t>.</w:t>
            </w:r>
          </w:p>
          <w:p w:rsidR="001766B3" w:rsidRPr="00A86DE2" w:rsidRDefault="001766B3" w:rsidP="001766B3">
            <w:pPr>
              <w:autoSpaceDE w:val="0"/>
              <w:snapToGrid w:val="0"/>
              <w:ind w:left="170" w:right="170"/>
              <w:jc w:val="both"/>
            </w:pPr>
            <w:r>
              <w:t>1.2. К</w:t>
            </w:r>
            <w:r w:rsidRPr="00A86DE2">
              <w:t>опії договору</w:t>
            </w:r>
            <w:r>
              <w:t xml:space="preserve"> (договорів)</w:t>
            </w:r>
            <w:r w:rsidRPr="00A86DE2">
              <w:t>, зазначеного</w:t>
            </w:r>
            <w:r>
              <w:t xml:space="preserve"> (зазначених)</w:t>
            </w:r>
            <w:r w:rsidRPr="00A86DE2">
              <w:t xml:space="preserve"> у довідці у повному обсязі з </w:t>
            </w:r>
            <w:r>
              <w:t xml:space="preserve">усіма </w:t>
            </w:r>
            <w:r w:rsidRPr="00A86DE2">
              <w:t>додатками.</w:t>
            </w:r>
          </w:p>
          <w:p w:rsidR="00EF05FC" w:rsidRPr="00CA1B22" w:rsidRDefault="001766B3" w:rsidP="001766B3">
            <w:pPr>
              <w:ind w:left="191" w:right="128"/>
              <w:jc w:val="both"/>
            </w:pPr>
            <w:r>
              <w:t>1.3. Лист-</w:t>
            </w:r>
            <w:r w:rsidRPr="00A86DE2">
              <w:t xml:space="preserve">відгук (або рекомендаційний лист тощо) від контрагента </w:t>
            </w:r>
            <w:r>
              <w:t>до кожного</w:t>
            </w:r>
            <w:r w:rsidRPr="00A86DE2">
              <w:t xml:space="preserve"> аналогічного договору, який зазначено у довідці та надано у складі тендерної пропозиції про належне виконання цього договору.</w:t>
            </w:r>
          </w:p>
        </w:tc>
      </w:tr>
    </w:tbl>
    <w:p w:rsidR="00EF05FC" w:rsidRPr="00342451" w:rsidRDefault="00EF05FC" w:rsidP="00EF05FC">
      <w:pPr>
        <w:jc w:val="both"/>
        <w:rPr>
          <w:bCs/>
          <w:i/>
          <w:iCs/>
        </w:rPr>
      </w:pPr>
      <w:r w:rsidRPr="00D0381C">
        <w:rPr>
          <w:bCs/>
          <w:iCs/>
        </w:rPr>
        <w:t>Примітки:</w:t>
      </w:r>
      <w:r>
        <w:rPr>
          <w:bCs/>
          <w:i/>
          <w:iCs/>
          <w:lang w:val="ru-RU"/>
        </w:rPr>
        <w:t xml:space="preserve"> </w:t>
      </w:r>
      <w:r w:rsidRPr="00342451">
        <w:rPr>
          <w:bCs/>
          <w:i/>
          <w:iCs/>
        </w:rPr>
        <w:t>Учасник за власним бажанням може надати додаткові матеріали про його відповідність кваліфікаційним та іншим вимогам Замовника.</w:t>
      </w:r>
    </w:p>
    <w:p w:rsidR="00EF05FC" w:rsidRDefault="00EF05FC" w:rsidP="00EF05FC">
      <w:pPr>
        <w:jc w:val="both"/>
      </w:pPr>
    </w:p>
    <w:p w:rsidR="00463301" w:rsidRDefault="00463301" w:rsidP="00A464EB">
      <w:pPr>
        <w:widowControl w:val="0"/>
        <w:autoSpaceDE w:val="0"/>
        <w:autoSpaceDN w:val="0"/>
        <w:adjustRightInd w:val="0"/>
        <w:rPr>
          <w:i/>
          <w:sz w:val="20"/>
          <w:szCs w:val="20"/>
        </w:rPr>
      </w:pPr>
    </w:p>
    <w:p w:rsidR="002524A4" w:rsidRPr="002A0A7F" w:rsidRDefault="002524A4" w:rsidP="00FD46EC">
      <w:pPr>
        <w:widowControl w:val="0"/>
        <w:autoSpaceDE w:val="0"/>
        <w:autoSpaceDN w:val="0"/>
        <w:adjustRightInd w:val="0"/>
        <w:jc w:val="right"/>
        <w:rPr>
          <w:b/>
          <w:sz w:val="20"/>
          <w:szCs w:val="20"/>
        </w:rPr>
      </w:pPr>
    </w:p>
    <w:p w:rsidR="00E83CEE" w:rsidRPr="002A0A7F" w:rsidRDefault="00E83CEE">
      <w:pPr>
        <w:rPr>
          <w:b/>
          <w:sz w:val="20"/>
          <w:szCs w:val="20"/>
        </w:rPr>
      </w:pPr>
      <w:r w:rsidRPr="002A0A7F">
        <w:rPr>
          <w:b/>
          <w:sz w:val="20"/>
          <w:szCs w:val="20"/>
        </w:rPr>
        <w:br w:type="page"/>
      </w:r>
    </w:p>
    <w:p w:rsidR="00E83CEE" w:rsidRPr="00265512" w:rsidRDefault="00E83CEE" w:rsidP="00FD46EC">
      <w:pPr>
        <w:widowControl w:val="0"/>
        <w:autoSpaceDE w:val="0"/>
        <w:autoSpaceDN w:val="0"/>
        <w:adjustRightInd w:val="0"/>
        <w:jc w:val="right"/>
        <w:rPr>
          <w:b/>
        </w:rPr>
      </w:pPr>
    </w:p>
    <w:p w:rsidR="00FD46EC" w:rsidRPr="00265512" w:rsidRDefault="00FD46EC" w:rsidP="00FD46EC">
      <w:pPr>
        <w:widowControl w:val="0"/>
        <w:autoSpaceDE w:val="0"/>
        <w:autoSpaceDN w:val="0"/>
        <w:adjustRightInd w:val="0"/>
        <w:jc w:val="right"/>
        <w:rPr>
          <w:b/>
          <w:bCs/>
        </w:rPr>
      </w:pPr>
      <w:r w:rsidRPr="00265512">
        <w:rPr>
          <w:b/>
        </w:rPr>
        <w:t>Додаток 3 до Тендерної документації</w:t>
      </w:r>
    </w:p>
    <w:p w:rsidR="00AC4E50" w:rsidRPr="00265512" w:rsidRDefault="00AC4E50" w:rsidP="00AC4E50">
      <w:pPr>
        <w:pStyle w:val="af4"/>
        <w:spacing w:after="0"/>
        <w:ind w:firstLine="720"/>
        <w:rPr>
          <w:lang w:val="uk-UA"/>
        </w:rPr>
      </w:pPr>
    </w:p>
    <w:p w:rsidR="00EF333F" w:rsidRPr="003338A3" w:rsidRDefault="00EF333F" w:rsidP="00EF333F">
      <w:pPr>
        <w:widowControl w:val="0"/>
        <w:suppressAutoHyphens/>
        <w:jc w:val="center"/>
      </w:pPr>
      <w:r w:rsidRPr="003338A3">
        <w:rPr>
          <w:b/>
        </w:rPr>
        <w:t xml:space="preserve">Підтвердження відсутності обставин для відмови в участі у процедурі закупівлі, передбачених </w:t>
      </w:r>
      <w:bookmarkStart w:id="42" w:name="_Hlk128726698"/>
      <w:r w:rsidRPr="003338A3">
        <w:rPr>
          <w:b/>
        </w:rPr>
        <w:t>пунктом 47 Особливостей</w:t>
      </w:r>
    </w:p>
    <w:p w:rsidR="00EF333F" w:rsidRPr="003338A3" w:rsidRDefault="00EF333F" w:rsidP="00EF333F">
      <w:pPr>
        <w:pStyle w:val="afffd"/>
        <w:widowControl w:val="0"/>
        <w:jc w:val="both"/>
        <w:rPr>
          <w:rFonts w:ascii="Times New Roman" w:hAnsi="Times New Roman"/>
          <w:sz w:val="24"/>
          <w:szCs w:val="24"/>
        </w:rPr>
      </w:pPr>
      <w:r w:rsidRPr="003338A3">
        <w:rPr>
          <w:rFonts w:ascii="Times New Roman" w:hAnsi="Times New Roman"/>
          <w:sz w:val="24"/>
          <w:szCs w:val="24"/>
        </w:rPr>
        <w:t>Учасник процедури закупівлі підтверджує відсутність підстав, зазначених в пункті 47 Особливостей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EF333F" w:rsidRPr="003338A3" w:rsidRDefault="00EF333F" w:rsidP="00EF333F">
      <w:pPr>
        <w:ind w:firstLine="567"/>
        <w:jc w:val="both"/>
        <w:rPr>
          <w:shd w:val="solid" w:color="FFFFFF" w:fill="FFFFFF"/>
        </w:rPr>
      </w:pPr>
      <w:r w:rsidRPr="003338A3">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F333F" w:rsidRPr="003338A3" w:rsidRDefault="00EF333F" w:rsidP="00EF333F">
      <w:pPr>
        <w:ind w:firstLine="567"/>
        <w:jc w:val="both"/>
        <w:rPr>
          <w:lang w:eastAsia="uk-UA"/>
        </w:rPr>
      </w:pPr>
      <w:r w:rsidRPr="003338A3">
        <w:rPr>
          <w:shd w:val="solid" w:color="FFFFFF" w:fill="FFFFFF"/>
        </w:rPr>
        <w:t>З урахуванням викладеного, учасник у складі тендерної пропозиції надає д</w:t>
      </w:r>
      <w:r w:rsidRPr="003338A3">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F333F" w:rsidRPr="003338A3" w:rsidRDefault="00EF333F" w:rsidP="00EF333F">
      <w:pPr>
        <w:ind w:firstLine="567"/>
        <w:jc w:val="both"/>
        <w:rPr>
          <w:shd w:val="solid" w:color="FFFFFF" w:fill="FFFFFF"/>
        </w:rPr>
      </w:pPr>
      <w:r w:rsidRPr="003338A3">
        <w:rPr>
          <w:i/>
          <w:lang w:eastAsia="uk-UA"/>
        </w:rPr>
        <w:t>*</w:t>
      </w:r>
      <w:r w:rsidRPr="003338A3">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F333F" w:rsidRPr="003338A3" w:rsidRDefault="00EF333F" w:rsidP="00EF333F">
      <w:pPr>
        <w:tabs>
          <w:tab w:val="left" w:pos="9498"/>
        </w:tabs>
        <w:ind w:right="-1" w:firstLine="567"/>
        <w:jc w:val="both"/>
      </w:pPr>
    </w:p>
    <w:p w:rsidR="00EF333F" w:rsidRPr="003338A3" w:rsidRDefault="00EF333F" w:rsidP="00EF333F">
      <w:pPr>
        <w:tabs>
          <w:tab w:val="left" w:pos="9498"/>
        </w:tabs>
        <w:ind w:right="-1" w:firstLine="567"/>
        <w:jc w:val="both"/>
        <w:rPr>
          <w:i/>
          <w:iCs/>
        </w:rPr>
      </w:pPr>
      <w:r w:rsidRPr="003338A3">
        <w:rPr>
          <w:i/>
          <w:iCs/>
        </w:rPr>
        <w:t>Примітка.</w:t>
      </w:r>
    </w:p>
    <w:p w:rsidR="00EF333F" w:rsidRPr="003338A3" w:rsidRDefault="00EF333F" w:rsidP="00EF333F">
      <w:pPr>
        <w:tabs>
          <w:tab w:val="left" w:pos="9498"/>
        </w:tabs>
        <w:ind w:right="-1" w:firstLine="567"/>
        <w:jc w:val="both"/>
        <w:rPr>
          <w:i/>
          <w:iCs/>
        </w:rPr>
      </w:pPr>
      <w:r w:rsidRPr="003338A3">
        <w:rPr>
          <w:i/>
          <w:iCs/>
        </w:rPr>
        <w:t xml:space="preserve">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 </w:t>
      </w:r>
      <w:bookmarkEnd w:id="42"/>
    </w:p>
    <w:p w:rsidR="00EF333F" w:rsidRPr="002F42FE" w:rsidRDefault="00EF333F" w:rsidP="00EF333F">
      <w:pPr>
        <w:tabs>
          <w:tab w:val="left" w:pos="7920"/>
        </w:tabs>
        <w:jc w:val="both"/>
        <w:rPr>
          <w:sz w:val="20"/>
          <w:szCs w:val="20"/>
        </w:rPr>
      </w:pPr>
      <w:r w:rsidRPr="003338A3">
        <w:rPr>
          <w:i/>
        </w:rPr>
        <w:t xml:space="preserve">2. </w:t>
      </w:r>
      <w:r w:rsidRPr="003338A3">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3338A3">
        <w:rPr>
          <w:i/>
        </w:rPr>
        <w:t xml:space="preserve">відсутності обставин для відмови в участі у процедурі закупівлі, передбачених у пункті 47 Особливостей (крім абзацу чотирнадцятого пункту 47 Особливостей), у вигляді довідки (довідок) у довільінй формі, підписану(і) керівником </w:t>
      </w:r>
      <w:r w:rsidRPr="003338A3">
        <w:rPr>
          <w:i/>
          <w:lang w:eastAsia="uk-UA"/>
        </w:rPr>
        <w:t xml:space="preserve">субпідрядника(ів)/співвиконавця(ів) </w:t>
      </w:r>
      <w:r w:rsidRPr="003338A3">
        <w:rPr>
          <w:i/>
        </w:rPr>
        <w:t>і скріплену(і) відбитком печатки.</w:t>
      </w:r>
    </w:p>
    <w:p w:rsidR="008B07A2" w:rsidRPr="00EF333F" w:rsidRDefault="008B07A2" w:rsidP="008B07A2">
      <w:pPr>
        <w:tabs>
          <w:tab w:val="left" w:pos="9498"/>
        </w:tabs>
        <w:ind w:right="-1" w:firstLine="567"/>
        <w:jc w:val="both"/>
        <w:rPr>
          <w:i/>
        </w:rPr>
      </w:pPr>
    </w:p>
    <w:p w:rsidR="00950699" w:rsidRPr="00265512" w:rsidRDefault="00950699" w:rsidP="00950699">
      <w:pPr>
        <w:tabs>
          <w:tab w:val="left" w:pos="7920"/>
        </w:tabs>
        <w:jc w:val="both"/>
        <w:rPr>
          <w:sz w:val="20"/>
          <w:szCs w:val="20"/>
        </w:rPr>
      </w:pPr>
    </w:p>
    <w:p w:rsidR="002524A4" w:rsidRDefault="002524A4" w:rsidP="00B9507C">
      <w:pPr>
        <w:pStyle w:val="34"/>
        <w:spacing w:after="0"/>
        <w:ind w:left="0"/>
        <w:contextualSpacing/>
        <w:jc w:val="both"/>
        <w:rPr>
          <w:sz w:val="20"/>
          <w:szCs w:val="20"/>
        </w:rPr>
      </w:pPr>
    </w:p>
    <w:p w:rsidR="00B9507C" w:rsidRDefault="00B9507C" w:rsidP="00B9507C">
      <w:pPr>
        <w:pStyle w:val="34"/>
        <w:spacing w:after="0"/>
        <w:ind w:left="0"/>
        <w:contextualSpacing/>
        <w:jc w:val="both"/>
        <w:rPr>
          <w:sz w:val="20"/>
          <w:szCs w:val="20"/>
        </w:rPr>
      </w:pPr>
    </w:p>
    <w:p w:rsidR="00B9507C" w:rsidRDefault="00B9507C" w:rsidP="00B9507C">
      <w:pPr>
        <w:pStyle w:val="34"/>
        <w:spacing w:after="0"/>
        <w:ind w:left="0"/>
        <w:contextualSpacing/>
        <w:jc w:val="both"/>
        <w:rPr>
          <w:sz w:val="20"/>
          <w:szCs w:val="20"/>
        </w:rPr>
      </w:pPr>
    </w:p>
    <w:p w:rsidR="00B9507C" w:rsidRDefault="00B9507C" w:rsidP="00B9507C">
      <w:pPr>
        <w:pStyle w:val="34"/>
        <w:spacing w:after="0"/>
        <w:ind w:left="0"/>
        <w:contextualSpacing/>
        <w:jc w:val="both"/>
        <w:rPr>
          <w:sz w:val="20"/>
          <w:szCs w:val="20"/>
        </w:rPr>
      </w:pPr>
    </w:p>
    <w:p w:rsidR="00B9507C" w:rsidRDefault="00B9507C" w:rsidP="00B9507C">
      <w:pPr>
        <w:pStyle w:val="34"/>
        <w:spacing w:after="0"/>
        <w:ind w:left="0"/>
        <w:contextualSpacing/>
        <w:jc w:val="both"/>
        <w:rPr>
          <w:sz w:val="20"/>
          <w:szCs w:val="20"/>
        </w:rPr>
      </w:pPr>
    </w:p>
    <w:p w:rsidR="00B9507C" w:rsidRDefault="00B9507C" w:rsidP="00B9507C">
      <w:pPr>
        <w:pStyle w:val="34"/>
        <w:spacing w:after="0"/>
        <w:ind w:left="0"/>
        <w:contextualSpacing/>
        <w:jc w:val="both"/>
        <w:rPr>
          <w:sz w:val="20"/>
          <w:szCs w:val="20"/>
        </w:rPr>
      </w:pPr>
    </w:p>
    <w:p w:rsidR="00B9507C" w:rsidRDefault="00B9507C" w:rsidP="00B9507C">
      <w:pPr>
        <w:pStyle w:val="34"/>
        <w:spacing w:after="0"/>
        <w:ind w:left="0"/>
        <w:contextualSpacing/>
        <w:jc w:val="both"/>
        <w:rPr>
          <w:sz w:val="20"/>
          <w:szCs w:val="20"/>
        </w:rPr>
      </w:pPr>
    </w:p>
    <w:p w:rsidR="00B9507C" w:rsidRDefault="00B9507C" w:rsidP="00B9507C">
      <w:pPr>
        <w:pStyle w:val="34"/>
        <w:spacing w:after="0"/>
        <w:ind w:left="0"/>
        <w:contextualSpacing/>
        <w:jc w:val="both"/>
        <w:rPr>
          <w:sz w:val="20"/>
          <w:szCs w:val="20"/>
        </w:rPr>
      </w:pPr>
    </w:p>
    <w:p w:rsidR="00B9507C" w:rsidRDefault="00B9507C" w:rsidP="00B9507C">
      <w:pPr>
        <w:pStyle w:val="34"/>
        <w:spacing w:after="0"/>
        <w:ind w:left="0"/>
        <w:contextualSpacing/>
        <w:jc w:val="both"/>
        <w:rPr>
          <w:sz w:val="20"/>
          <w:szCs w:val="20"/>
        </w:rPr>
      </w:pPr>
    </w:p>
    <w:p w:rsidR="00B9507C" w:rsidRPr="00B9507C" w:rsidRDefault="00B9507C" w:rsidP="00B9507C">
      <w:pPr>
        <w:pStyle w:val="34"/>
        <w:spacing w:after="0"/>
        <w:ind w:left="0"/>
        <w:contextualSpacing/>
        <w:jc w:val="both"/>
        <w:rPr>
          <w:b/>
          <w:bCs/>
          <w:sz w:val="10"/>
          <w:szCs w:val="10"/>
        </w:rPr>
      </w:pPr>
    </w:p>
    <w:p w:rsidR="00593B5C" w:rsidRPr="00265512" w:rsidRDefault="00B9507C" w:rsidP="00B9507C">
      <w:pPr>
        <w:pStyle w:val="34"/>
        <w:spacing w:after="0"/>
        <w:ind w:left="0"/>
        <w:contextualSpacing/>
        <w:rPr>
          <w:b/>
          <w:sz w:val="24"/>
          <w:szCs w:val="24"/>
          <w:lang w:eastAsia="ru-RU"/>
        </w:rPr>
      </w:pPr>
      <w:r>
        <w:rPr>
          <w:b/>
          <w:sz w:val="24"/>
          <w:szCs w:val="24"/>
        </w:rPr>
        <w:lastRenderedPageBreak/>
        <w:t xml:space="preserve">                                                                               </w:t>
      </w:r>
      <w:r w:rsidR="00C02B36">
        <w:rPr>
          <w:b/>
          <w:sz w:val="24"/>
          <w:szCs w:val="24"/>
        </w:rPr>
        <w:t xml:space="preserve">         </w:t>
      </w:r>
      <w:r>
        <w:rPr>
          <w:b/>
          <w:sz w:val="24"/>
          <w:szCs w:val="24"/>
        </w:rPr>
        <w:t xml:space="preserve">   </w:t>
      </w:r>
      <w:r w:rsidR="00593B5C" w:rsidRPr="00265512">
        <w:rPr>
          <w:b/>
          <w:sz w:val="24"/>
          <w:szCs w:val="24"/>
        </w:rPr>
        <w:t>Додаток 4</w:t>
      </w:r>
      <w:r w:rsidR="00593B5C" w:rsidRPr="00265512">
        <w:rPr>
          <w:b/>
          <w:sz w:val="24"/>
          <w:szCs w:val="24"/>
          <w:lang w:eastAsia="ru-RU"/>
        </w:rPr>
        <w:t xml:space="preserve"> до </w:t>
      </w:r>
      <w:r w:rsidR="00593B5C" w:rsidRPr="00265512">
        <w:rPr>
          <w:b/>
          <w:sz w:val="24"/>
          <w:szCs w:val="24"/>
        </w:rPr>
        <w:t>Тендерної д</w:t>
      </w:r>
      <w:r w:rsidR="00593B5C" w:rsidRPr="00265512">
        <w:rPr>
          <w:b/>
          <w:sz w:val="24"/>
          <w:szCs w:val="24"/>
          <w:lang w:eastAsia="ru-RU"/>
        </w:rPr>
        <w:t>окументації</w:t>
      </w:r>
    </w:p>
    <w:p w:rsidR="00593B5C" w:rsidRPr="00265512" w:rsidRDefault="00593B5C" w:rsidP="00593B5C">
      <w:pPr>
        <w:jc w:val="center"/>
        <w:rPr>
          <w:b/>
        </w:rPr>
      </w:pPr>
    </w:p>
    <w:p w:rsidR="00B9507C" w:rsidRPr="00B9507C" w:rsidRDefault="00B9507C" w:rsidP="00B9507C">
      <w:pPr>
        <w:ind w:right="-23"/>
        <w:jc w:val="center"/>
        <w:rPr>
          <w:rFonts w:eastAsia="Calibri"/>
          <w:b/>
          <w:color w:val="000000"/>
          <w:lang w:eastAsia="en-US"/>
        </w:rPr>
      </w:pPr>
      <w:r w:rsidRPr="00B9507C">
        <w:rPr>
          <w:rFonts w:eastAsia="Calibri"/>
          <w:b/>
          <w:color w:val="000000"/>
          <w:lang w:eastAsia="en-US"/>
        </w:rPr>
        <w:t xml:space="preserve">ІНФОРМАЦІЯ ПРО ТЕХНІЧНІ, ЯКІСНІ ТА КІЛЬКІСНІ </w:t>
      </w:r>
    </w:p>
    <w:p w:rsidR="00B9507C" w:rsidRPr="00B9507C" w:rsidRDefault="00B9507C" w:rsidP="00B9507C">
      <w:pPr>
        <w:ind w:right="-23"/>
        <w:jc w:val="center"/>
        <w:rPr>
          <w:rFonts w:eastAsia="Calibri"/>
          <w:b/>
          <w:color w:val="000000"/>
          <w:lang w:eastAsia="en-US"/>
        </w:rPr>
      </w:pPr>
      <w:r w:rsidRPr="00B9507C">
        <w:rPr>
          <w:rFonts w:eastAsia="Calibri"/>
          <w:b/>
          <w:color w:val="000000"/>
          <w:lang w:eastAsia="en-US"/>
        </w:rPr>
        <w:t xml:space="preserve">ХАРАКТЕРИСТИКИ ПРЕДМЕТА ЗАКУПІВЛІ </w:t>
      </w:r>
    </w:p>
    <w:p w:rsidR="004A4AAC" w:rsidRPr="002810D6" w:rsidRDefault="004A4AAC" w:rsidP="004A4AAC">
      <w:pPr>
        <w:jc w:val="center"/>
        <w:rPr>
          <w:b/>
        </w:rPr>
      </w:pPr>
      <w:r w:rsidRPr="002810D6">
        <w:rPr>
          <w:b/>
        </w:rPr>
        <w:t>Послуга з системного супроводу програмного забезпечення «Автоматизована інформаційна система з фармаконагляду» (АІСФ)</w:t>
      </w:r>
    </w:p>
    <w:p w:rsidR="004A4AAC" w:rsidRDefault="004A4AAC" w:rsidP="004A4AAC">
      <w:pPr>
        <w:jc w:val="center"/>
        <w:rPr>
          <w:b/>
          <w:lang w:eastAsia="ar-SA"/>
        </w:rPr>
      </w:pPr>
      <w:r w:rsidRPr="002810D6">
        <w:rPr>
          <w:b/>
        </w:rPr>
        <w:t>(Код ДК 021:2015 72260000-5 – Послуги, пов’язані з програмним забезпеченням</w:t>
      </w:r>
      <w:r w:rsidRPr="002810D6">
        <w:rPr>
          <w:b/>
          <w:lang w:eastAsia="ar-SA"/>
        </w:rPr>
        <w:t>)</w:t>
      </w:r>
    </w:p>
    <w:p w:rsidR="004A4AAC" w:rsidRPr="002810D6" w:rsidRDefault="004A4AAC" w:rsidP="004A4AAC">
      <w:pPr>
        <w:jc w:val="center"/>
        <w:rPr>
          <w:b/>
          <w:lang w:eastAsia="ar-SA"/>
        </w:rPr>
      </w:pPr>
    </w:p>
    <w:p w:rsidR="004A4AAC" w:rsidRPr="002810D6" w:rsidRDefault="004A4AAC" w:rsidP="004A4AAC">
      <w:pPr>
        <w:widowControl w:val="0"/>
        <w:numPr>
          <w:ilvl w:val="8"/>
          <w:numId w:val="34"/>
        </w:numPr>
        <w:tabs>
          <w:tab w:val="left" w:pos="993"/>
        </w:tabs>
        <w:autoSpaceDE w:val="0"/>
        <w:autoSpaceDN w:val="0"/>
        <w:adjustRightInd w:val="0"/>
        <w:spacing w:after="200" w:line="276" w:lineRule="auto"/>
        <w:ind w:hanging="5913"/>
        <w:jc w:val="both"/>
        <w:rPr>
          <w:b/>
        </w:rPr>
      </w:pPr>
      <w:r w:rsidRPr="002810D6">
        <w:rPr>
          <w:b/>
        </w:rPr>
        <w:t>Загальні відомості</w:t>
      </w:r>
    </w:p>
    <w:p w:rsidR="004A4AAC" w:rsidRPr="002810D6" w:rsidRDefault="004A4AAC" w:rsidP="004A4AAC">
      <w:pPr>
        <w:pStyle w:val="aff1"/>
        <w:ind w:firstLine="539"/>
        <w:jc w:val="both"/>
        <w:rPr>
          <w:lang w:val="uk-UA"/>
        </w:rPr>
      </w:pPr>
      <w:r w:rsidRPr="002810D6">
        <w:rPr>
          <w:b/>
          <w:lang w:val="uk-UA"/>
        </w:rPr>
        <w:t>Назва послуг:</w:t>
      </w:r>
      <w:r w:rsidRPr="002810D6">
        <w:rPr>
          <w:lang w:val="uk-UA"/>
        </w:rPr>
        <w:t xml:space="preserve"> Послуги з системного супроводу програмного забезпечення «Автоматизована інформаційна система з фармаконагляду» (АІСФ) (</w:t>
      </w:r>
      <w:r w:rsidRPr="002810D6">
        <w:rPr>
          <w:lang w:val="uk-UA" w:eastAsia="en-US"/>
        </w:rPr>
        <w:t xml:space="preserve">Код ДК 021:2015 </w:t>
      </w:r>
      <w:r w:rsidRPr="002810D6">
        <w:rPr>
          <w:lang w:val="uk-UA"/>
        </w:rPr>
        <w:t xml:space="preserve">72260000–5 </w:t>
      </w:r>
      <w:r w:rsidRPr="002810D6">
        <w:rPr>
          <w:lang w:val="uk-UA" w:eastAsia="en-US"/>
        </w:rPr>
        <w:t xml:space="preserve">– </w:t>
      </w:r>
      <w:r w:rsidRPr="002810D6">
        <w:rPr>
          <w:lang w:val="uk-UA"/>
        </w:rPr>
        <w:t>Послуги, пов’язані з програмним забезпеченням)</w:t>
      </w:r>
      <w:r w:rsidRPr="002810D6">
        <w:rPr>
          <w:lang w:val="uk-UA" w:eastAsia="en-US"/>
        </w:rPr>
        <w:t xml:space="preserve"> </w:t>
      </w:r>
      <w:r w:rsidRPr="002810D6">
        <w:rPr>
          <w:lang w:val="uk-UA"/>
        </w:rPr>
        <w:t>(надалі – Послуги).</w:t>
      </w:r>
    </w:p>
    <w:p w:rsidR="004A4AAC" w:rsidRPr="002810D6" w:rsidRDefault="004A4AAC" w:rsidP="004A4AAC">
      <w:pPr>
        <w:pStyle w:val="aff1"/>
        <w:ind w:firstLine="540"/>
        <w:jc w:val="both"/>
        <w:rPr>
          <w:lang w:val="uk-UA"/>
        </w:rPr>
      </w:pPr>
      <w:r w:rsidRPr="002810D6">
        <w:rPr>
          <w:b/>
          <w:bCs/>
          <w:color w:val="000000"/>
          <w:lang w:val="uk-UA"/>
        </w:rPr>
        <w:t xml:space="preserve">Замовник послуг: </w:t>
      </w:r>
      <w:r w:rsidRPr="002810D6">
        <w:rPr>
          <w:bCs/>
          <w:color w:val="000000"/>
          <w:lang w:val="uk-UA"/>
        </w:rPr>
        <w:t>Державне підприємство «Державний експертний центр Міністерства охорони здоров’я України» (далі – Замовник)</w:t>
      </w:r>
      <w:r w:rsidRPr="002810D6">
        <w:rPr>
          <w:lang w:val="uk-UA"/>
        </w:rPr>
        <w:t>.</w:t>
      </w:r>
    </w:p>
    <w:p w:rsidR="004A4AAC" w:rsidRPr="002810D6" w:rsidRDefault="004A4AAC" w:rsidP="004A4AAC">
      <w:pPr>
        <w:pStyle w:val="aff1"/>
        <w:ind w:firstLine="539"/>
        <w:jc w:val="both"/>
        <w:rPr>
          <w:lang w:val="uk-UA"/>
        </w:rPr>
      </w:pPr>
      <w:r w:rsidRPr="002810D6">
        <w:rPr>
          <w:b/>
          <w:lang w:val="uk-UA"/>
        </w:rPr>
        <w:t>Кількість Послуг</w:t>
      </w:r>
      <w:r w:rsidRPr="002810D6">
        <w:rPr>
          <w:lang w:val="uk-UA"/>
        </w:rPr>
        <w:t xml:space="preserve"> – Одна.</w:t>
      </w:r>
    </w:p>
    <w:p w:rsidR="004A4AAC" w:rsidRPr="002810D6" w:rsidRDefault="004A4AAC" w:rsidP="004A4AAC">
      <w:pPr>
        <w:widowControl w:val="0"/>
        <w:autoSpaceDE w:val="0"/>
        <w:autoSpaceDN w:val="0"/>
        <w:adjustRightInd w:val="0"/>
        <w:ind w:firstLine="539"/>
        <w:jc w:val="both"/>
      </w:pPr>
      <w:r w:rsidRPr="002810D6">
        <w:rPr>
          <w:b/>
        </w:rPr>
        <w:t>Термін надання Послуги:</w:t>
      </w:r>
      <w:r w:rsidRPr="002810D6">
        <w:t xml:space="preserve"> з 01 січня 2024 року до 31 грудня 2024 року.</w:t>
      </w:r>
    </w:p>
    <w:p w:rsidR="004A4AAC" w:rsidRPr="002810D6" w:rsidRDefault="004A4AAC" w:rsidP="004A4AAC">
      <w:pPr>
        <w:widowControl w:val="0"/>
        <w:autoSpaceDE w:val="0"/>
        <w:autoSpaceDN w:val="0"/>
        <w:adjustRightInd w:val="0"/>
        <w:spacing w:line="264" w:lineRule="auto"/>
        <w:ind w:firstLine="567"/>
        <w:jc w:val="both"/>
      </w:pPr>
      <w:r w:rsidRPr="002810D6">
        <w:t>Обсяг надання Послуги визначено далі в цьому Технічному завданні.</w:t>
      </w:r>
    </w:p>
    <w:p w:rsidR="004A4AAC" w:rsidRPr="002810D6" w:rsidRDefault="004A4AAC" w:rsidP="004A4AAC">
      <w:pPr>
        <w:widowControl w:val="0"/>
        <w:autoSpaceDE w:val="0"/>
        <w:autoSpaceDN w:val="0"/>
        <w:adjustRightInd w:val="0"/>
        <w:spacing w:line="264" w:lineRule="auto"/>
        <w:ind w:firstLine="567"/>
        <w:jc w:val="both"/>
      </w:pPr>
      <w:r w:rsidRPr="002810D6">
        <w:t>Послуга надається на обчислювальних засобах та ліцензійному програмному забезпеченні Замовника.</w:t>
      </w:r>
    </w:p>
    <w:p w:rsidR="004A4AAC" w:rsidRPr="002810D6" w:rsidRDefault="004A4AAC" w:rsidP="004A4AAC">
      <w:pPr>
        <w:widowControl w:val="0"/>
        <w:autoSpaceDE w:val="0"/>
        <w:autoSpaceDN w:val="0"/>
        <w:adjustRightInd w:val="0"/>
        <w:spacing w:line="264" w:lineRule="auto"/>
        <w:ind w:firstLine="567"/>
        <w:jc w:val="both"/>
        <w:rPr>
          <w:bCs/>
        </w:rPr>
      </w:pPr>
      <w:r w:rsidRPr="002810D6">
        <w:t>Експлуатаційним призначенням автоматизованої інформаційної системи з фармаконагляду (далі – АІСФ) є її застосування в рамках виробничої діяльності Державного підприємства «Державний експертний центр Міністерства охорони здоров’я України» для нагляду за станом безпеки та ефективності лікарських засобів в Україні,</w:t>
      </w:r>
      <w:r w:rsidRPr="002810D6">
        <w:rPr>
          <w:bCs/>
        </w:rPr>
        <w:t xml:space="preserve"> подальший розвиток системи фармаконагляду Замовника, а також підтримка своєчасного прийняття рішень у разі потреби адекватних заходів, спрямованих на підвищення безпеки лікарських засобів.</w:t>
      </w:r>
    </w:p>
    <w:p w:rsidR="004A4AAC" w:rsidRPr="002810D6" w:rsidRDefault="004A4AAC" w:rsidP="004A4AAC">
      <w:pPr>
        <w:widowControl w:val="0"/>
        <w:autoSpaceDE w:val="0"/>
        <w:autoSpaceDN w:val="0"/>
        <w:adjustRightInd w:val="0"/>
        <w:spacing w:line="264" w:lineRule="auto"/>
        <w:ind w:firstLine="567"/>
        <w:jc w:val="both"/>
        <w:rPr>
          <w:bCs/>
        </w:rPr>
      </w:pPr>
    </w:p>
    <w:p w:rsidR="004A4AAC" w:rsidRPr="002810D6" w:rsidRDefault="004A4AAC" w:rsidP="004A4AAC">
      <w:pPr>
        <w:widowControl w:val="0"/>
        <w:numPr>
          <w:ilvl w:val="8"/>
          <w:numId w:val="34"/>
        </w:numPr>
        <w:autoSpaceDE w:val="0"/>
        <w:autoSpaceDN w:val="0"/>
        <w:adjustRightInd w:val="0"/>
        <w:spacing w:after="200" w:line="276" w:lineRule="auto"/>
        <w:ind w:left="851" w:hanging="284"/>
        <w:jc w:val="both"/>
        <w:rPr>
          <w:b/>
        </w:rPr>
      </w:pPr>
      <w:r w:rsidRPr="002810D6">
        <w:rPr>
          <w:b/>
        </w:rPr>
        <w:t>Призначення системи</w:t>
      </w:r>
    </w:p>
    <w:p w:rsidR="004A4AAC" w:rsidRPr="002810D6" w:rsidRDefault="004A4AAC" w:rsidP="004A4AAC">
      <w:pPr>
        <w:widowControl w:val="0"/>
        <w:autoSpaceDE w:val="0"/>
        <w:autoSpaceDN w:val="0"/>
        <w:adjustRightInd w:val="0"/>
        <w:spacing w:line="264" w:lineRule="auto"/>
        <w:ind w:firstLine="567"/>
        <w:jc w:val="both"/>
      </w:pPr>
      <w:r w:rsidRPr="002810D6">
        <w:t>АІСФ призначена для ведення в Державному підприємстві «Державний експертний центр Міністерства охорони здоров’я України» електронної бази даних для збору та аналізу формалізованих відомостей про побічні реакції (ПР) і відсутність ефективності (ВЕ) лікарських засобів (ЛЗ), дозволених для застосування на Україні.</w:t>
      </w:r>
    </w:p>
    <w:p w:rsidR="004A4AAC" w:rsidRPr="002810D6" w:rsidRDefault="004A4AAC" w:rsidP="004A4AAC">
      <w:pPr>
        <w:widowControl w:val="0"/>
        <w:autoSpaceDE w:val="0"/>
        <w:autoSpaceDN w:val="0"/>
        <w:adjustRightInd w:val="0"/>
        <w:spacing w:line="264" w:lineRule="auto"/>
        <w:ind w:firstLine="567"/>
        <w:jc w:val="both"/>
      </w:pPr>
      <w:r w:rsidRPr="002810D6">
        <w:t>АІСФ створена згідно з угодою на розробку програмного забезпечення № UA227-IGJ140127 від 10 лютого 2014 року за проектом Міжнародної Технічної Допомоги «Системи покращеного доступу до лікарських засобів та фармацевтичних послуг»   (SIAPS), що фінансується Агентством США з міжнародного розвитку (USAID) (договір № AID-OAA-A-11-00021, Реєстраційна картка Проекту № 2886 від 30.09.2013 р. (з перереєстрацією за № 2886-01 від 11.11.2014, №2886-02 від 31.01.2015 та №2886-03 від 27.03.2015).</w:t>
      </w:r>
    </w:p>
    <w:p w:rsidR="004A4AAC" w:rsidRPr="002810D6" w:rsidRDefault="004A4AAC" w:rsidP="004A4AAC">
      <w:pPr>
        <w:widowControl w:val="0"/>
        <w:autoSpaceDE w:val="0"/>
        <w:autoSpaceDN w:val="0"/>
        <w:adjustRightInd w:val="0"/>
        <w:spacing w:line="264" w:lineRule="auto"/>
        <w:ind w:firstLine="567"/>
        <w:jc w:val="both"/>
      </w:pPr>
      <w:r w:rsidRPr="002810D6">
        <w:t xml:space="preserve">Комплекс засобів захисту інформації від несанкціонованого доступу програмного комплексу «Автоматизована інформаційна система з фармаконагляду «АІСФ/PAIS» версії 1.х виробництва ТОВ «Інститут розробки інформаційних систем» відповідає вимогам нормативних документів системи технічного захисту інформації в Україні в обсязі функцій, сукупність яких визначається функціональними профілем захищеності: КА-2, КО-1, ЦА-1, ЦО-1, ДЗ-1, ДВ-1, НР-2, НИ-2, НК-1, НО-1, НЦ-1, НТ-2 із рівнем гарантій Г-2 оцінки коректності їх реалізації згідно з НД ТЗІ 2.5-004-99 відповідно до експертного висновку, зареєстрованого в Адміністрації Державної служби спеціального зв’язку та захисту інформації </w:t>
      </w:r>
      <w:r w:rsidRPr="002810D6">
        <w:lastRenderedPageBreak/>
        <w:t>України.</w:t>
      </w:r>
    </w:p>
    <w:p w:rsidR="004A4AAC" w:rsidRPr="002810D6" w:rsidRDefault="004A4AAC" w:rsidP="004A4AAC">
      <w:pPr>
        <w:widowControl w:val="0"/>
        <w:autoSpaceDE w:val="0"/>
        <w:autoSpaceDN w:val="0"/>
        <w:adjustRightInd w:val="0"/>
        <w:spacing w:line="264" w:lineRule="auto"/>
        <w:ind w:firstLine="567"/>
        <w:jc w:val="both"/>
      </w:pPr>
      <w:r w:rsidRPr="002810D6">
        <w:t>Функціонування АІСФ спрямоване на обслуговування та забезпечення одночасної роботи таких категорій споживачів:</w:t>
      </w:r>
    </w:p>
    <w:p w:rsidR="004A4AAC" w:rsidRPr="002810D6" w:rsidRDefault="004A4AAC" w:rsidP="004A4AAC">
      <w:pPr>
        <w:pStyle w:val="aff5"/>
        <w:widowControl w:val="0"/>
        <w:numPr>
          <w:ilvl w:val="0"/>
          <w:numId w:val="35"/>
        </w:numPr>
        <w:tabs>
          <w:tab w:val="left" w:pos="993"/>
        </w:tabs>
        <w:autoSpaceDE w:val="0"/>
        <w:autoSpaceDN w:val="0"/>
        <w:adjustRightInd w:val="0"/>
        <w:spacing w:line="264" w:lineRule="auto"/>
        <w:ind w:left="0" w:firstLine="567"/>
        <w:contextualSpacing/>
        <w:jc w:val="both"/>
        <w:rPr>
          <w:lang w:val="uk-UA"/>
        </w:rPr>
      </w:pPr>
      <w:r w:rsidRPr="002810D6">
        <w:rPr>
          <w:lang w:val="uk-UA"/>
        </w:rPr>
        <w:t>Керівництво та персонал Державного підприємства «Державний експертний центр Міністерства охорони здоров’я України»  – понад 150 користувачів.</w:t>
      </w:r>
    </w:p>
    <w:p w:rsidR="004A4AAC" w:rsidRPr="002810D6" w:rsidRDefault="004A4AAC" w:rsidP="004A4AAC">
      <w:pPr>
        <w:pStyle w:val="aff5"/>
        <w:widowControl w:val="0"/>
        <w:numPr>
          <w:ilvl w:val="0"/>
          <w:numId w:val="35"/>
        </w:numPr>
        <w:tabs>
          <w:tab w:val="left" w:pos="993"/>
        </w:tabs>
        <w:autoSpaceDE w:val="0"/>
        <w:autoSpaceDN w:val="0"/>
        <w:adjustRightInd w:val="0"/>
        <w:spacing w:line="264" w:lineRule="auto"/>
        <w:ind w:left="0" w:firstLine="567"/>
        <w:contextualSpacing/>
        <w:jc w:val="both"/>
        <w:rPr>
          <w:lang w:val="uk-UA"/>
        </w:rPr>
      </w:pPr>
      <w:r w:rsidRPr="002810D6">
        <w:rPr>
          <w:lang w:val="uk-UA"/>
        </w:rPr>
        <w:t xml:space="preserve">Фахівці з фармаконагляду у регіонах  – понад 150 користувачів. </w:t>
      </w:r>
    </w:p>
    <w:p w:rsidR="004A4AAC" w:rsidRPr="002810D6" w:rsidRDefault="004A4AAC" w:rsidP="004A4AAC">
      <w:pPr>
        <w:pStyle w:val="aff5"/>
        <w:widowControl w:val="0"/>
        <w:numPr>
          <w:ilvl w:val="0"/>
          <w:numId w:val="35"/>
        </w:numPr>
        <w:tabs>
          <w:tab w:val="left" w:pos="993"/>
        </w:tabs>
        <w:autoSpaceDE w:val="0"/>
        <w:autoSpaceDN w:val="0"/>
        <w:adjustRightInd w:val="0"/>
        <w:spacing w:line="264" w:lineRule="auto"/>
        <w:ind w:left="0" w:firstLine="567"/>
        <w:contextualSpacing/>
        <w:jc w:val="both"/>
        <w:rPr>
          <w:lang w:val="uk-UA"/>
        </w:rPr>
      </w:pPr>
      <w:r w:rsidRPr="002810D6">
        <w:rPr>
          <w:lang w:val="uk-UA"/>
        </w:rPr>
        <w:t>Працівники з медичною та фармацевтичною освітою закладів охорони здоров’я України – понад 2,5 тисяч закладів.</w:t>
      </w:r>
    </w:p>
    <w:p w:rsidR="004A4AAC" w:rsidRPr="002810D6" w:rsidRDefault="004A4AAC" w:rsidP="004A4AAC">
      <w:pPr>
        <w:pStyle w:val="aff5"/>
        <w:widowControl w:val="0"/>
        <w:numPr>
          <w:ilvl w:val="0"/>
          <w:numId w:val="35"/>
        </w:numPr>
        <w:tabs>
          <w:tab w:val="left" w:pos="993"/>
        </w:tabs>
        <w:autoSpaceDE w:val="0"/>
        <w:autoSpaceDN w:val="0"/>
        <w:adjustRightInd w:val="0"/>
        <w:spacing w:line="264" w:lineRule="auto"/>
        <w:ind w:left="0" w:firstLine="567"/>
        <w:contextualSpacing/>
        <w:jc w:val="both"/>
        <w:rPr>
          <w:lang w:val="uk-UA"/>
        </w:rPr>
      </w:pPr>
      <w:r w:rsidRPr="002810D6">
        <w:rPr>
          <w:lang w:val="uk-UA"/>
        </w:rPr>
        <w:t>Споживачі лікарських засобів та пацієнти – громадськість України.</w:t>
      </w:r>
    </w:p>
    <w:p w:rsidR="004A4AAC" w:rsidRPr="002810D6" w:rsidRDefault="004A4AAC" w:rsidP="004A4AAC">
      <w:pPr>
        <w:pStyle w:val="aff5"/>
        <w:widowControl w:val="0"/>
        <w:numPr>
          <w:ilvl w:val="0"/>
          <w:numId w:val="35"/>
        </w:numPr>
        <w:tabs>
          <w:tab w:val="left" w:pos="993"/>
        </w:tabs>
        <w:autoSpaceDE w:val="0"/>
        <w:autoSpaceDN w:val="0"/>
        <w:adjustRightInd w:val="0"/>
        <w:spacing w:line="264" w:lineRule="auto"/>
        <w:ind w:left="0" w:firstLine="567"/>
        <w:contextualSpacing/>
        <w:jc w:val="both"/>
        <w:rPr>
          <w:lang w:val="uk-UA"/>
        </w:rPr>
      </w:pPr>
      <w:r w:rsidRPr="002810D6">
        <w:rPr>
          <w:lang w:val="uk-UA"/>
        </w:rPr>
        <w:t>Персонал компаній заявників (власників) реєстраційних посвідчень на лікарські засоби – понад 400 компаній заявників в Україні.</w:t>
      </w:r>
    </w:p>
    <w:p w:rsidR="004A4AAC" w:rsidRPr="002810D6" w:rsidRDefault="004A4AAC" w:rsidP="004A4AAC">
      <w:pPr>
        <w:widowControl w:val="0"/>
        <w:autoSpaceDE w:val="0"/>
        <w:autoSpaceDN w:val="0"/>
        <w:adjustRightInd w:val="0"/>
        <w:spacing w:line="264" w:lineRule="auto"/>
        <w:ind w:firstLine="567"/>
        <w:jc w:val="both"/>
        <w:rPr>
          <w:bCs/>
        </w:rPr>
      </w:pPr>
      <w:r w:rsidRPr="002810D6">
        <w:t xml:space="preserve">АІСФ функціонує в Державному підприємстві «Державний експертний центр Міністерства охорони здоров’я України»  з січня 2017 року і забезпечує належний рівень прийому, зберігання, обробки та аналізу </w:t>
      </w:r>
      <w:r w:rsidRPr="002810D6">
        <w:rPr>
          <w:bCs/>
        </w:rPr>
        <w:t>інформації для здійснення моніторингу безпеки лікарських засобів</w:t>
      </w:r>
      <w:r w:rsidRPr="002810D6">
        <w:t>, дозволених для використання на Україні</w:t>
      </w:r>
      <w:r w:rsidRPr="002810D6">
        <w:rPr>
          <w:bCs/>
        </w:rPr>
        <w:t xml:space="preserve">, </w:t>
      </w:r>
      <w:r w:rsidRPr="002810D6">
        <w:t xml:space="preserve">підтримує </w:t>
      </w:r>
      <w:r w:rsidRPr="002810D6">
        <w:rPr>
          <w:bCs/>
        </w:rPr>
        <w:t>реалізацію правил належної практики з фармаконагляду, автоматизацію процесів ведення реєстраційної інформації, а також формування звітності, що стосується фармаконагляду.</w:t>
      </w:r>
    </w:p>
    <w:p w:rsidR="004A4AAC" w:rsidRPr="002810D6" w:rsidRDefault="004A4AAC" w:rsidP="004A4AAC">
      <w:pPr>
        <w:widowControl w:val="0"/>
        <w:autoSpaceDE w:val="0"/>
        <w:autoSpaceDN w:val="0"/>
        <w:adjustRightInd w:val="0"/>
        <w:spacing w:line="264" w:lineRule="auto"/>
        <w:ind w:firstLine="567"/>
        <w:jc w:val="both"/>
      </w:pPr>
      <w:r w:rsidRPr="002810D6">
        <w:t xml:space="preserve">До реєстру повідомлень про побічні реакції чи відсутність ефективності лікарських засобів щорічно надходить понад 40 000 карт-повідомлень про відповідні випадки. Накопичена з початку експлуатації АІСФ база даних повідомлень </w:t>
      </w:r>
      <w:r>
        <w:t xml:space="preserve">нараховує близько 230 </w:t>
      </w:r>
      <w:r w:rsidRPr="002810D6">
        <w:t>000 повідомлень, що утворює потужний потенціал для аналітичної діяльності Державного підприємства «Державний експертний центр Міністерства охорони здоров’я України».</w:t>
      </w:r>
    </w:p>
    <w:p w:rsidR="004A4AAC" w:rsidRPr="002810D6" w:rsidRDefault="004A4AAC" w:rsidP="004A4AAC">
      <w:pPr>
        <w:widowControl w:val="0"/>
        <w:autoSpaceDE w:val="0"/>
        <w:autoSpaceDN w:val="0"/>
        <w:adjustRightInd w:val="0"/>
        <w:spacing w:line="264" w:lineRule="auto"/>
        <w:ind w:firstLine="567"/>
        <w:jc w:val="both"/>
      </w:pPr>
      <w:r w:rsidRPr="002810D6">
        <w:t>Для аналізу зібраної в базі даних АІСФ</w:t>
      </w:r>
      <w:r w:rsidRPr="002810D6">
        <w:rPr>
          <w:bCs/>
        </w:rPr>
        <w:t xml:space="preserve"> </w:t>
      </w:r>
      <w:r w:rsidRPr="002810D6">
        <w:t xml:space="preserve">інформації щодо випадків побічних реакцій чи відсутності ефективності лікарських засобів використовується 27 звітних форм затвердженої структури та гнучкий механізм генератора звітності, </w:t>
      </w:r>
      <w:r>
        <w:t>що</w:t>
      </w:r>
      <w:r w:rsidRPr="002810D6">
        <w:t xml:space="preserve"> базується на регламентному оновленні даних аналітичних таблиць.</w:t>
      </w:r>
    </w:p>
    <w:p w:rsidR="004A4AAC" w:rsidRPr="002810D6" w:rsidRDefault="004A4AAC" w:rsidP="004A4AAC">
      <w:pPr>
        <w:widowControl w:val="0"/>
        <w:autoSpaceDE w:val="0"/>
        <w:autoSpaceDN w:val="0"/>
        <w:adjustRightInd w:val="0"/>
        <w:spacing w:line="264" w:lineRule="auto"/>
        <w:ind w:firstLine="567"/>
        <w:jc w:val="both"/>
        <w:rPr>
          <w:bCs/>
        </w:rPr>
      </w:pPr>
      <w:r w:rsidRPr="002810D6">
        <w:t>АІСФ</w:t>
      </w:r>
      <w:r w:rsidRPr="002810D6">
        <w:rPr>
          <w:bCs/>
        </w:rPr>
        <w:t xml:space="preserve"> використовується для протоколювання різних процесів аналізу та оцінки спостережень у сфері безпеки лікарських засобів, накопичення, обробки та аналізу інформації щодо випадків побічних реакцій (ПР) та/або відсутності ефективності (ВЕ) лікарських засобів, створення належної системи електронної документації, яка забезпечує встановлення, управління, контроль та протоколювання діяльності з фармаконагляду, що може безпосередньо або опосередковано впливати на всі аспекти якості лікарських засобів, становить невід’ємну частину системи забезпечення якості та є ключовим елементом для роботи відповідно до вимог GVP.</w:t>
      </w:r>
    </w:p>
    <w:p w:rsidR="004A4AAC" w:rsidRPr="002810D6" w:rsidRDefault="004A4AAC" w:rsidP="004A4AAC">
      <w:pPr>
        <w:widowControl w:val="0"/>
        <w:autoSpaceDE w:val="0"/>
        <w:autoSpaceDN w:val="0"/>
        <w:adjustRightInd w:val="0"/>
        <w:spacing w:line="264" w:lineRule="auto"/>
        <w:ind w:firstLine="567"/>
        <w:jc w:val="both"/>
        <w:rPr>
          <w:bCs/>
        </w:rPr>
      </w:pPr>
    </w:p>
    <w:p w:rsidR="004A4AAC" w:rsidRPr="002810D6" w:rsidRDefault="004A4AAC" w:rsidP="004A4AAC">
      <w:pPr>
        <w:widowControl w:val="0"/>
        <w:numPr>
          <w:ilvl w:val="8"/>
          <w:numId w:val="34"/>
        </w:numPr>
        <w:tabs>
          <w:tab w:val="left" w:pos="993"/>
        </w:tabs>
        <w:autoSpaceDE w:val="0"/>
        <w:autoSpaceDN w:val="0"/>
        <w:adjustRightInd w:val="0"/>
        <w:spacing w:line="264" w:lineRule="auto"/>
        <w:ind w:left="0" w:firstLine="567"/>
        <w:jc w:val="both"/>
        <w:rPr>
          <w:b/>
        </w:rPr>
      </w:pPr>
      <w:r w:rsidRPr="002810D6">
        <w:rPr>
          <w:b/>
        </w:rPr>
        <w:t>Мета надання послуги</w:t>
      </w:r>
    </w:p>
    <w:p w:rsidR="004A4AAC" w:rsidRPr="002810D6" w:rsidRDefault="004A4AAC" w:rsidP="004A4AAC">
      <w:pPr>
        <w:widowControl w:val="0"/>
        <w:tabs>
          <w:tab w:val="left" w:pos="993"/>
        </w:tabs>
        <w:autoSpaceDE w:val="0"/>
        <w:autoSpaceDN w:val="0"/>
        <w:adjustRightInd w:val="0"/>
        <w:spacing w:line="264" w:lineRule="auto"/>
        <w:ind w:left="567"/>
        <w:jc w:val="both"/>
        <w:rPr>
          <w:b/>
        </w:rPr>
      </w:pPr>
    </w:p>
    <w:p w:rsidR="004A4AAC" w:rsidRPr="002810D6" w:rsidRDefault="004A4AAC" w:rsidP="004A4AAC">
      <w:pPr>
        <w:pStyle w:val="aff1"/>
        <w:spacing w:before="0" w:beforeAutospacing="0" w:after="0" w:afterAutospacing="0" w:line="264" w:lineRule="auto"/>
        <w:ind w:firstLine="567"/>
        <w:jc w:val="both"/>
        <w:rPr>
          <w:lang w:val="uk-UA"/>
        </w:rPr>
      </w:pPr>
      <w:r w:rsidRPr="002810D6">
        <w:rPr>
          <w:lang w:val="uk-UA"/>
        </w:rPr>
        <w:t>Метою надання Послуги є забезпечення безперебійного функціонування програмного забезпечення АІСФ, що забезпечують автоматизацію, спрощення та прискорення процесів взаємодії з зацікавленими установами та підприємствами, які приймають участь у процесі забезпечення громадян України безпечними та ефективними лікарськими засобами з урахуванням сучасного стану розвитку інформаційних технологій та вимог до архітектури інформаційних систем державних установ.</w:t>
      </w:r>
    </w:p>
    <w:p w:rsidR="004A4AAC" w:rsidRPr="002810D6" w:rsidRDefault="004A4AAC" w:rsidP="004A4AAC">
      <w:pPr>
        <w:pStyle w:val="aff1"/>
        <w:spacing w:before="0" w:beforeAutospacing="0" w:after="0" w:afterAutospacing="0" w:line="264" w:lineRule="auto"/>
        <w:ind w:firstLine="567"/>
        <w:jc w:val="both"/>
        <w:rPr>
          <w:lang w:val="uk-UA"/>
        </w:rPr>
      </w:pPr>
      <w:r w:rsidRPr="002810D6">
        <w:rPr>
          <w:lang w:val="uk-UA"/>
        </w:rPr>
        <w:t>Крім того, надання Послуги повинно забезпечувати підтримку функціонування АІСФ в цілодобовому робочому стані, збір, накопичення, збереження та проведення необхідного аналізу поточних даних та можливість статистичної обробки даних за певний період, технічну консультаційну підтримку користувачів.</w:t>
      </w:r>
    </w:p>
    <w:p w:rsidR="004A4AAC" w:rsidRPr="002810D6" w:rsidRDefault="004A4AAC" w:rsidP="004A4AAC">
      <w:pPr>
        <w:pStyle w:val="aff1"/>
        <w:spacing w:before="0" w:beforeAutospacing="0" w:after="0" w:afterAutospacing="0" w:line="264" w:lineRule="auto"/>
        <w:ind w:firstLine="567"/>
        <w:jc w:val="both"/>
        <w:rPr>
          <w:lang w:val="uk-UA"/>
        </w:rPr>
      </w:pPr>
    </w:p>
    <w:p w:rsidR="004A4AAC" w:rsidRPr="002810D6" w:rsidRDefault="004A4AAC" w:rsidP="004A4AAC">
      <w:pPr>
        <w:widowControl w:val="0"/>
        <w:numPr>
          <w:ilvl w:val="8"/>
          <w:numId w:val="34"/>
        </w:numPr>
        <w:tabs>
          <w:tab w:val="left" w:pos="993"/>
        </w:tabs>
        <w:autoSpaceDE w:val="0"/>
        <w:autoSpaceDN w:val="0"/>
        <w:adjustRightInd w:val="0"/>
        <w:spacing w:line="264" w:lineRule="auto"/>
        <w:ind w:left="0" w:firstLine="567"/>
        <w:jc w:val="both"/>
        <w:rPr>
          <w:b/>
        </w:rPr>
      </w:pPr>
      <w:r w:rsidRPr="002810D6">
        <w:rPr>
          <w:b/>
        </w:rPr>
        <w:lastRenderedPageBreak/>
        <w:t>Функції та задачі системи</w:t>
      </w:r>
    </w:p>
    <w:p w:rsidR="004A4AAC" w:rsidRPr="002810D6" w:rsidRDefault="004A4AAC" w:rsidP="004A4AAC">
      <w:pPr>
        <w:widowControl w:val="0"/>
        <w:tabs>
          <w:tab w:val="left" w:pos="993"/>
        </w:tabs>
        <w:autoSpaceDE w:val="0"/>
        <w:autoSpaceDN w:val="0"/>
        <w:adjustRightInd w:val="0"/>
        <w:spacing w:line="264" w:lineRule="auto"/>
        <w:ind w:left="567"/>
        <w:jc w:val="both"/>
        <w:rPr>
          <w:b/>
        </w:rPr>
      </w:pPr>
    </w:p>
    <w:p w:rsidR="004A4AAC" w:rsidRPr="002810D6" w:rsidRDefault="004A4AAC" w:rsidP="004A4AAC">
      <w:pPr>
        <w:widowControl w:val="0"/>
        <w:autoSpaceDE w:val="0"/>
        <w:autoSpaceDN w:val="0"/>
        <w:adjustRightInd w:val="0"/>
        <w:spacing w:line="264" w:lineRule="auto"/>
        <w:ind w:firstLine="567"/>
        <w:jc w:val="both"/>
      </w:pPr>
      <w:r w:rsidRPr="002810D6">
        <w:t>АІСФ повинна забезпечувати вирішення таких взаємопов’язаних задач:</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введення даних;</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електронна обробка даних;</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збереження даних;</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видача та відображення інформації;</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відновлення інформації;</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пошук необхідної інформації;</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створення і управління документами;</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виконання операцій експорту-імпорту інформації;</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формування вихідних документів;</w:t>
      </w:r>
    </w:p>
    <w:p w:rsidR="004A4AAC" w:rsidRPr="002810D6" w:rsidRDefault="004A4AAC" w:rsidP="004A4AAC">
      <w:pPr>
        <w:numPr>
          <w:ilvl w:val="0"/>
          <w:numId w:val="36"/>
        </w:numPr>
        <w:spacing w:line="264" w:lineRule="auto"/>
        <w:ind w:left="0" w:firstLine="567"/>
        <w:contextualSpacing/>
        <w:jc w:val="both"/>
      </w:pPr>
      <w:r w:rsidRPr="002810D6">
        <w:t>формування звітів;</w:t>
      </w:r>
    </w:p>
    <w:p w:rsidR="004A4AAC" w:rsidRPr="002810D6" w:rsidRDefault="004A4AAC" w:rsidP="004A4AAC">
      <w:pPr>
        <w:numPr>
          <w:ilvl w:val="0"/>
          <w:numId w:val="36"/>
        </w:numPr>
        <w:spacing w:line="264" w:lineRule="auto"/>
        <w:ind w:left="0" w:firstLine="567"/>
        <w:contextualSpacing/>
        <w:jc w:val="both"/>
      </w:pPr>
      <w:r w:rsidRPr="002810D6">
        <w:t>використання вбудованих в систему словників;</w:t>
      </w:r>
    </w:p>
    <w:p w:rsidR="004A4AAC" w:rsidRPr="002810D6" w:rsidRDefault="004A4AAC" w:rsidP="004A4AAC">
      <w:pPr>
        <w:numPr>
          <w:ilvl w:val="0"/>
          <w:numId w:val="36"/>
        </w:numPr>
        <w:spacing w:line="264" w:lineRule="auto"/>
        <w:ind w:left="0" w:firstLine="567"/>
        <w:contextualSpacing/>
        <w:jc w:val="both"/>
      </w:pPr>
      <w:r w:rsidRPr="002810D6">
        <w:t>використання Медичного словника регуляторної діяльності (MedDRA);</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використання централізованих класифікаторів, словників, довідників;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ведення нормативно-довідкової інформації, яка використовується в системі;</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зберігання та ведення архіву документів в електронному вигляді;</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захист інформації від несанкціонованого доступу.</w:t>
      </w:r>
    </w:p>
    <w:p w:rsidR="004A4AAC" w:rsidRPr="002810D6" w:rsidRDefault="004A4AAC" w:rsidP="004A4AAC">
      <w:pPr>
        <w:widowControl w:val="0"/>
        <w:autoSpaceDE w:val="0"/>
        <w:autoSpaceDN w:val="0"/>
        <w:adjustRightInd w:val="0"/>
        <w:spacing w:line="264" w:lineRule="auto"/>
        <w:ind w:firstLine="567"/>
        <w:jc w:val="both"/>
      </w:pPr>
      <w:r w:rsidRPr="002810D6">
        <w:t>Функціональність АІСФ повинна забезпечувати виконання таких інформаційно-аналітичних процесів: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неперервний моніторинг даних з фармаконагляду, вивчення можливих варіантів запобігання та мінімізації ризиків, прийняття відповідних заходів;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проведення оцінки всієї інформації відносно ризиків щодо використання лікарських засобів для пацієнтів та суспільного здоров’я, зокрема, відносно побічних реакцій, що виникають внаслідок застосування лікарських засобів у відповідності або невідповідності з інструкцією для медичного застосування, або у зв'язку з професійною діяльністю;</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надання точних та підтверджених даних про серйозні та несерйозні побічні реакції уповноваженим органам в строки, визначені законодавством;</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ефективний обмін інформацією між Державним підприємством «Державний експертний центр Міністерства охорони здоров’я України» та Всесвітньою організацією охорони здоров’я;</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ефективний обмін інформацією між Державний підприємством «Державний експертний центр Міністерства охорони здоров’я України»  та компаніями заявниками (власниками) реєстраційних посвідчень на лікарські засоби;</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належне інформування про безпеку лікарських засобів фахівців системи охорони здоров’я та пацієнтів.</w:t>
      </w:r>
    </w:p>
    <w:p w:rsidR="004A4AAC" w:rsidRPr="002810D6" w:rsidRDefault="004A4AAC" w:rsidP="004A4AAC">
      <w:pPr>
        <w:widowControl w:val="0"/>
        <w:autoSpaceDE w:val="0"/>
        <w:autoSpaceDN w:val="0"/>
        <w:adjustRightInd w:val="0"/>
        <w:spacing w:line="264" w:lineRule="auto"/>
        <w:ind w:firstLine="567"/>
        <w:jc w:val="both"/>
      </w:pPr>
      <w:r w:rsidRPr="002810D6">
        <w:t>АІСФ повинна характеризуватися відкритістю, модульністю побудови, інтегрованістю, гнучкістю, надійністю, технологічністю, спадкоємністю та мати вбудовані засоби здійснення контролю точності, цілості, доступності та чіткості даних.</w:t>
      </w:r>
    </w:p>
    <w:p w:rsidR="004A4AAC" w:rsidRPr="002810D6" w:rsidRDefault="004A4AAC" w:rsidP="004A4AAC">
      <w:pPr>
        <w:widowControl w:val="0"/>
        <w:autoSpaceDE w:val="0"/>
        <w:autoSpaceDN w:val="0"/>
        <w:adjustRightInd w:val="0"/>
        <w:spacing w:line="264" w:lineRule="auto"/>
        <w:ind w:firstLine="567"/>
        <w:jc w:val="both"/>
      </w:pPr>
      <w:r w:rsidRPr="002810D6">
        <w:t>АІСФ повинна забезпечувати:</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простоту використання;</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централізоване зберігання даних в центральній базі даних з захищеним доступом до неї;</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ефективні алгоритми обробки інформації в системі;</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вільне змінювання масштабу системи та кількості користувачів;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lastRenderedPageBreak/>
        <w:t>єдиний інтерфейс роботи користувачів з компонентами системи;</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організацію доступу користувачів до компонентів та інформаційних ресурсів системи у відповідності до їхніх посадових обов'язків згідно зі штатним розкладом та призначеними ролями в системі;</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централізоване збереження інформації для кожного об'єкта автоматизації у автоматичному та ручному режимах.</w:t>
      </w:r>
    </w:p>
    <w:p w:rsidR="004A4AAC" w:rsidRPr="002810D6" w:rsidRDefault="004A4AAC" w:rsidP="004A4AAC">
      <w:pPr>
        <w:widowControl w:val="0"/>
        <w:autoSpaceDE w:val="0"/>
        <w:autoSpaceDN w:val="0"/>
        <w:adjustRightInd w:val="0"/>
        <w:spacing w:line="264" w:lineRule="auto"/>
        <w:ind w:left="567"/>
        <w:contextualSpacing/>
        <w:jc w:val="both"/>
      </w:pPr>
    </w:p>
    <w:p w:rsidR="004A4AAC" w:rsidRPr="002810D6" w:rsidRDefault="004A4AAC" w:rsidP="004A4AAC">
      <w:pPr>
        <w:widowControl w:val="0"/>
        <w:numPr>
          <w:ilvl w:val="8"/>
          <w:numId w:val="34"/>
        </w:numPr>
        <w:tabs>
          <w:tab w:val="left" w:pos="993"/>
        </w:tabs>
        <w:autoSpaceDE w:val="0"/>
        <w:autoSpaceDN w:val="0"/>
        <w:adjustRightInd w:val="0"/>
        <w:spacing w:line="264" w:lineRule="auto"/>
        <w:ind w:left="0" w:firstLine="567"/>
        <w:jc w:val="both"/>
        <w:rPr>
          <w:b/>
        </w:rPr>
      </w:pPr>
      <w:r w:rsidRPr="002810D6">
        <w:rPr>
          <w:b/>
        </w:rPr>
        <w:t xml:space="preserve"> Архітектура системи</w:t>
      </w:r>
    </w:p>
    <w:p w:rsidR="004A4AAC" w:rsidRPr="002810D6" w:rsidRDefault="004A4AAC" w:rsidP="004A4AAC">
      <w:pPr>
        <w:widowControl w:val="0"/>
        <w:tabs>
          <w:tab w:val="left" w:pos="993"/>
        </w:tabs>
        <w:autoSpaceDE w:val="0"/>
        <w:autoSpaceDN w:val="0"/>
        <w:adjustRightInd w:val="0"/>
        <w:spacing w:line="264" w:lineRule="auto"/>
        <w:ind w:left="567"/>
        <w:jc w:val="both"/>
        <w:rPr>
          <w:b/>
        </w:rPr>
      </w:pPr>
    </w:p>
    <w:p w:rsidR="004A4AAC" w:rsidRPr="002810D6" w:rsidRDefault="004A4AAC" w:rsidP="004A4AAC">
      <w:pPr>
        <w:pStyle w:val="aff1"/>
        <w:spacing w:before="0" w:beforeAutospacing="0" w:after="0" w:afterAutospacing="0" w:line="264" w:lineRule="auto"/>
        <w:ind w:firstLine="567"/>
        <w:jc w:val="both"/>
        <w:rPr>
          <w:color w:val="000000"/>
          <w:lang w:val="uk-UA"/>
        </w:rPr>
      </w:pPr>
      <w:r w:rsidRPr="002810D6">
        <w:rPr>
          <w:lang w:val="uk-UA"/>
        </w:rPr>
        <w:t xml:space="preserve">Програмне забезпечення АІСФ включає такі </w:t>
      </w:r>
      <w:r w:rsidRPr="002810D6">
        <w:rPr>
          <w:color w:val="000000"/>
          <w:lang w:val="uk-UA"/>
        </w:rPr>
        <w:t>складові програмні модулі:</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прийому карт-повідомлень про ПР/ВЕ ЛЗ від медичних працівників;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прийому карт-повідомлень про ПР/ВЕ ЛЗ від фармацевтичних компаній - заявників (власників) реєстраційних посвідчень на ЛЗ;</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прийому карт-повідомлень про ПР/ВЕ ЛЗ від пацієнтів;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збору, обробки та ведення карт-повідомлень про ПР/ВЕ ЛЗ;</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ведення журналів реєстрації карт-повідомлень про ПР/ВЕ ЛЗ;</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пошуку дублів карт-повідомлень про ПР/ВЕ ЛЗ;</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формування регламентної звітності;</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формування аналітичної річної звітності;</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формування аналітичної звітності для пошуку сигналів;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формування звітів на вимогу (генератор звітності);</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взаємодії зовнішньої АІСФ із внутрішньою АІСФ;</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електронний кабінет заявника (ЕКЗ);</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взаємодії електронного кабінету заявника (ЕКЗ) з внутрішньою АІСФ;</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експорту даних у XML файлах до ВООЗ;</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експорту даних у форматах E2B (R2) та E2B (R3) у XML файлах до Заявників;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імпорту даних у форматах E2B (R2) та E2B (R3) у XML файлах від Заявників;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розсилки повідомлень на електронну пошту;</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адміністрування;</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ведення нормативно-довідникової інформації;</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завантаження реєстру лікарських засобів;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завантаження Медичного словника регуляторної діяльності MedDRA (Medical Dictionary for Regulatory Activities);</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подання допоміжної інформації (правила використання АІСФ, текстові сторінки з роз’ясненнями).</w:t>
      </w:r>
    </w:p>
    <w:p w:rsidR="004A4AAC" w:rsidRPr="002810D6" w:rsidRDefault="004A4AAC" w:rsidP="004A4AAC">
      <w:pPr>
        <w:widowControl w:val="0"/>
        <w:autoSpaceDE w:val="0"/>
        <w:autoSpaceDN w:val="0"/>
        <w:adjustRightInd w:val="0"/>
        <w:spacing w:line="264" w:lineRule="auto"/>
        <w:ind w:firstLine="567"/>
        <w:jc w:val="both"/>
      </w:pPr>
      <w:r w:rsidRPr="002810D6">
        <w:t>Технологія обробки інформації передбачає інформаційний обмін між структурними елементами АІСФ, а також необхідну, з урахуванням рівня доступу, інтеграцію як у межах усієї АІСФ, так і в межах її окремих структурних елементів.</w:t>
      </w:r>
    </w:p>
    <w:p w:rsidR="004A4AAC" w:rsidRPr="002810D6" w:rsidRDefault="004A4AAC" w:rsidP="004A4AAC">
      <w:pPr>
        <w:widowControl w:val="0"/>
        <w:autoSpaceDE w:val="0"/>
        <w:autoSpaceDN w:val="0"/>
        <w:adjustRightInd w:val="0"/>
        <w:spacing w:line="264" w:lineRule="auto"/>
        <w:ind w:firstLine="567"/>
        <w:jc w:val="both"/>
      </w:pPr>
      <w:r w:rsidRPr="002810D6">
        <w:t>АІСФ побудована в трьохрівневій архітектурі: сервер баз даних – сервер додатків (застосунків) – клієнтське робоче місце.</w:t>
      </w:r>
    </w:p>
    <w:p w:rsidR="004A4AAC" w:rsidRPr="002810D6" w:rsidRDefault="004A4AAC" w:rsidP="004A4AAC">
      <w:pPr>
        <w:widowControl w:val="0"/>
        <w:autoSpaceDE w:val="0"/>
        <w:autoSpaceDN w:val="0"/>
        <w:adjustRightInd w:val="0"/>
        <w:spacing w:line="264" w:lineRule="auto"/>
        <w:ind w:firstLine="567"/>
        <w:jc w:val="both"/>
      </w:pPr>
    </w:p>
    <w:p w:rsidR="004A4AAC" w:rsidRPr="002810D6" w:rsidRDefault="004A4AAC" w:rsidP="004A4AAC">
      <w:pPr>
        <w:widowControl w:val="0"/>
        <w:numPr>
          <w:ilvl w:val="8"/>
          <w:numId w:val="34"/>
        </w:numPr>
        <w:tabs>
          <w:tab w:val="left" w:pos="993"/>
        </w:tabs>
        <w:autoSpaceDE w:val="0"/>
        <w:autoSpaceDN w:val="0"/>
        <w:adjustRightInd w:val="0"/>
        <w:spacing w:line="264" w:lineRule="auto"/>
        <w:ind w:left="0" w:firstLine="567"/>
        <w:jc w:val="both"/>
        <w:rPr>
          <w:b/>
        </w:rPr>
      </w:pPr>
      <w:r w:rsidRPr="002810D6">
        <w:rPr>
          <w:b/>
        </w:rPr>
        <w:t>Конфігурація та спосіб використання системи</w:t>
      </w:r>
    </w:p>
    <w:p w:rsidR="004A4AAC" w:rsidRPr="002810D6" w:rsidRDefault="004A4AAC" w:rsidP="004A4AAC">
      <w:pPr>
        <w:widowControl w:val="0"/>
        <w:tabs>
          <w:tab w:val="left" w:pos="993"/>
        </w:tabs>
        <w:autoSpaceDE w:val="0"/>
        <w:autoSpaceDN w:val="0"/>
        <w:adjustRightInd w:val="0"/>
        <w:spacing w:line="264" w:lineRule="auto"/>
        <w:ind w:left="567"/>
        <w:jc w:val="both"/>
        <w:rPr>
          <w:b/>
        </w:rPr>
      </w:pPr>
    </w:p>
    <w:p w:rsidR="004A4AAC" w:rsidRPr="002810D6" w:rsidRDefault="004A4AAC" w:rsidP="004A4AAC">
      <w:pPr>
        <w:widowControl w:val="0"/>
        <w:autoSpaceDE w:val="0"/>
        <w:autoSpaceDN w:val="0"/>
        <w:adjustRightInd w:val="0"/>
        <w:spacing w:line="264" w:lineRule="auto"/>
        <w:ind w:firstLine="567"/>
        <w:jc w:val="both"/>
      </w:pPr>
      <w:r w:rsidRPr="002810D6">
        <w:t>Спосіб використання: АІСФ використовується Замовником через мережу Інтернет в режимі віддаленого доступу іменованих користувачів через веб-інтерфейс системи.</w:t>
      </w:r>
    </w:p>
    <w:p w:rsidR="004A4AAC" w:rsidRPr="002810D6" w:rsidRDefault="004A4AAC" w:rsidP="004A4AAC">
      <w:pPr>
        <w:widowControl w:val="0"/>
        <w:autoSpaceDE w:val="0"/>
        <w:autoSpaceDN w:val="0"/>
        <w:adjustRightInd w:val="0"/>
        <w:spacing w:line="264" w:lineRule="auto"/>
        <w:ind w:firstLine="567"/>
        <w:jc w:val="both"/>
      </w:pPr>
      <w:r w:rsidRPr="002810D6">
        <w:t>Конфігурація АІСФ, встановленої у Замовника, повинна бути такою:</w:t>
      </w:r>
    </w:p>
    <w:p w:rsidR="004A4AAC" w:rsidRPr="002810D6" w:rsidRDefault="004A4AAC" w:rsidP="004A4AAC">
      <w:pPr>
        <w:widowControl w:val="0"/>
        <w:numPr>
          <w:ilvl w:val="0"/>
          <w:numId w:val="38"/>
        </w:numPr>
        <w:autoSpaceDE w:val="0"/>
        <w:autoSpaceDN w:val="0"/>
        <w:adjustRightInd w:val="0"/>
        <w:spacing w:line="264" w:lineRule="auto"/>
        <w:ind w:left="0" w:firstLine="567"/>
        <w:jc w:val="both"/>
      </w:pPr>
      <w:r w:rsidRPr="002810D6">
        <w:lastRenderedPageBreak/>
        <w:t>Внутрішня АІСФ – окремий екземпляр програмного забезпечення АІСФ для внутрішньої роботи користувачів Замовника (персонал Департаменту фармаконагляду Державного підприємства «Державний експертний центр Міністерства охорони здоров’я України»).</w:t>
      </w:r>
    </w:p>
    <w:p w:rsidR="004A4AAC" w:rsidRPr="002810D6" w:rsidRDefault="004A4AAC" w:rsidP="004A4AAC">
      <w:pPr>
        <w:widowControl w:val="0"/>
        <w:numPr>
          <w:ilvl w:val="0"/>
          <w:numId w:val="38"/>
        </w:numPr>
        <w:autoSpaceDE w:val="0"/>
        <w:autoSpaceDN w:val="0"/>
        <w:adjustRightInd w:val="0"/>
        <w:spacing w:line="264" w:lineRule="auto"/>
        <w:ind w:left="0" w:firstLine="567"/>
        <w:jc w:val="both"/>
      </w:pPr>
      <w:r w:rsidRPr="002810D6">
        <w:t>Зовнішня АІСФ – окремий екземпляр програмного забезпечення АІСФ для роботи зовнішніх користувачів (працівники з медичною та фармацевтичною освітою та споживачі ЛЗ, будь-яка особа, зацікавлена в аналітичних звітах з фармаконагляду для загального доступу, будь-яка інформаційна система, яка потребує використання довідкової інформації АІСФ, персонал компаній заявників (власників) реєстраційних посвідчень на лікарські засоби).</w:t>
      </w:r>
    </w:p>
    <w:p w:rsidR="004A4AAC" w:rsidRPr="002810D6" w:rsidRDefault="004A4AAC" w:rsidP="004A4AAC">
      <w:pPr>
        <w:widowControl w:val="0"/>
        <w:numPr>
          <w:ilvl w:val="0"/>
          <w:numId w:val="38"/>
        </w:numPr>
        <w:autoSpaceDE w:val="0"/>
        <w:autoSpaceDN w:val="0"/>
        <w:adjustRightInd w:val="0"/>
        <w:spacing w:line="264" w:lineRule="auto"/>
        <w:ind w:left="0" w:firstLine="567"/>
        <w:jc w:val="both"/>
      </w:pPr>
      <w:r w:rsidRPr="002810D6">
        <w:t>Програмне забезпечення взаємодії зовнішньої АІСФ із внутрішньою АІСФ.</w:t>
      </w:r>
    </w:p>
    <w:p w:rsidR="004A4AAC" w:rsidRPr="002810D6" w:rsidRDefault="004A4AAC" w:rsidP="004A4AAC">
      <w:pPr>
        <w:widowControl w:val="0"/>
        <w:numPr>
          <w:ilvl w:val="0"/>
          <w:numId w:val="38"/>
        </w:numPr>
        <w:autoSpaceDE w:val="0"/>
        <w:autoSpaceDN w:val="0"/>
        <w:adjustRightInd w:val="0"/>
        <w:spacing w:line="264" w:lineRule="auto"/>
        <w:ind w:left="0" w:firstLine="567"/>
        <w:jc w:val="both"/>
      </w:pPr>
      <w:r w:rsidRPr="002810D6">
        <w:t>Електронний кабінет заявника (ЕКЗ).</w:t>
      </w:r>
    </w:p>
    <w:p w:rsidR="004A4AAC" w:rsidRPr="002810D6" w:rsidRDefault="004A4AAC" w:rsidP="004A4AAC">
      <w:pPr>
        <w:pStyle w:val="aff5"/>
        <w:numPr>
          <w:ilvl w:val="0"/>
          <w:numId w:val="38"/>
        </w:numPr>
        <w:spacing w:line="264" w:lineRule="auto"/>
        <w:ind w:left="0" w:firstLine="567"/>
        <w:rPr>
          <w:lang w:val="uk-UA"/>
        </w:rPr>
      </w:pPr>
      <w:r w:rsidRPr="002810D6">
        <w:rPr>
          <w:lang w:val="uk-UA"/>
        </w:rPr>
        <w:t>Програмне забезпечення взаємодії ЕКЗ із внутрішньою АІСФ.</w:t>
      </w:r>
    </w:p>
    <w:p w:rsidR="004A4AAC" w:rsidRPr="002810D6" w:rsidRDefault="004A4AAC" w:rsidP="004A4AAC">
      <w:pPr>
        <w:widowControl w:val="0"/>
        <w:autoSpaceDE w:val="0"/>
        <w:autoSpaceDN w:val="0"/>
        <w:adjustRightInd w:val="0"/>
        <w:spacing w:line="264" w:lineRule="auto"/>
        <w:ind w:firstLine="567"/>
        <w:jc w:val="both"/>
      </w:pPr>
    </w:p>
    <w:p w:rsidR="004A4AAC" w:rsidRPr="002810D6" w:rsidRDefault="004A4AAC" w:rsidP="004A4AAC">
      <w:pPr>
        <w:widowControl w:val="0"/>
        <w:autoSpaceDE w:val="0"/>
        <w:autoSpaceDN w:val="0"/>
        <w:adjustRightInd w:val="0"/>
        <w:spacing w:line="264" w:lineRule="auto"/>
        <w:ind w:firstLine="567"/>
        <w:jc w:val="both"/>
      </w:pPr>
      <w:r w:rsidRPr="002810D6">
        <w:t>Користувачами АІСФ є такі, але список може бути продовжений:</w:t>
      </w:r>
    </w:p>
    <w:p w:rsidR="004A4AAC" w:rsidRPr="002810D6" w:rsidRDefault="004A4AAC" w:rsidP="004A4AAC">
      <w:pPr>
        <w:widowControl w:val="0"/>
        <w:autoSpaceDE w:val="0"/>
        <w:autoSpaceDN w:val="0"/>
        <w:adjustRightInd w:val="0"/>
        <w:spacing w:line="264" w:lineRule="auto"/>
        <w:ind w:firstLine="567"/>
        <w:jc w:val="both"/>
      </w:pPr>
      <w:r w:rsidRPr="002810D6">
        <w:t>1. Керівництво МОЗ та Державного підприємства «Державний експертний центр Міністерства охорони здоров’я України».</w:t>
      </w:r>
    </w:p>
    <w:p w:rsidR="004A4AAC" w:rsidRPr="002810D6" w:rsidRDefault="004A4AAC" w:rsidP="004A4AAC">
      <w:pPr>
        <w:widowControl w:val="0"/>
        <w:autoSpaceDE w:val="0"/>
        <w:autoSpaceDN w:val="0"/>
        <w:adjustRightInd w:val="0"/>
        <w:spacing w:line="264" w:lineRule="auto"/>
        <w:ind w:firstLine="567"/>
        <w:jc w:val="both"/>
      </w:pPr>
      <w:r w:rsidRPr="002810D6">
        <w:t>2. Персонал Департаменту фармаконагляду Державного підприємства «Державний експертний центр Міністерства охорони здоров’я України».</w:t>
      </w:r>
    </w:p>
    <w:p w:rsidR="004A4AAC" w:rsidRPr="002810D6" w:rsidRDefault="004A4AAC" w:rsidP="004A4AAC">
      <w:pPr>
        <w:widowControl w:val="0"/>
        <w:autoSpaceDE w:val="0"/>
        <w:autoSpaceDN w:val="0"/>
        <w:adjustRightInd w:val="0"/>
        <w:spacing w:line="264" w:lineRule="auto"/>
        <w:ind w:firstLine="567"/>
        <w:jc w:val="both"/>
      </w:pPr>
      <w:r w:rsidRPr="002810D6">
        <w:t xml:space="preserve">3. </w:t>
      </w:r>
      <w:r>
        <w:t xml:space="preserve">Представники </w:t>
      </w:r>
      <w:r w:rsidRPr="00AC17E6">
        <w:t>Державного підприємства «Державний експертний центр Міністерства охорони здоров’я України»</w:t>
      </w:r>
      <w:r>
        <w:t xml:space="preserve"> з питань фармаконагляду в адміністративно-територіальних одиницях України</w:t>
      </w:r>
      <w:r w:rsidRPr="002810D6">
        <w:t>.</w:t>
      </w:r>
    </w:p>
    <w:p w:rsidR="004A4AAC" w:rsidRPr="002810D6" w:rsidRDefault="004A4AAC" w:rsidP="004A4AAC">
      <w:pPr>
        <w:widowControl w:val="0"/>
        <w:autoSpaceDE w:val="0"/>
        <w:autoSpaceDN w:val="0"/>
        <w:adjustRightInd w:val="0"/>
        <w:spacing w:line="264" w:lineRule="auto"/>
        <w:ind w:firstLine="567"/>
        <w:jc w:val="both"/>
      </w:pPr>
      <w:r w:rsidRPr="002810D6">
        <w:t>4. Працівники з медичною та фармацевтичною освітою та споживачі ЛЗ</w:t>
      </w:r>
      <w:r>
        <w:t>.</w:t>
      </w:r>
    </w:p>
    <w:p w:rsidR="004A4AAC" w:rsidRPr="002810D6" w:rsidRDefault="004A4AAC" w:rsidP="004A4AAC">
      <w:pPr>
        <w:widowControl w:val="0"/>
        <w:autoSpaceDE w:val="0"/>
        <w:autoSpaceDN w:val="0"/>
        <w:adjustRightInd w:val="0"/>
        <w:spacing w:line="264" w:lineRule="auto"/>
        <w:ind w:firstLine="567"/>
        <w:jc w:val="both"/>
      </w:pPr>
      <w:r w:rsidRPr="002810D6">
        <w:t>5. Будь-яка особа, зацікавлена в аналітичних звітах з фармаконагляду для загального доступу.</w:t>
      </w:r>
    </w:p>
    <w:p w:rsidR="004A4AAC" w:rsidRPr="002810D6" w:rsidRDefault="004A4AAC" w:rsidP="004A4AAC">
      <w:pPr>
        <w:widowControl w:val="0"/>
        <w:autoSpaceDE w:val="0"/>
        <w:autoSpaceDN w:val="0"/>
        <w:adjustRightInd w:val="0"/>
        <w:spacing w:line="264" w:lineRule="auto"/>
        <w:ind w:firstLine="567"/>
        <w:jc w:val="both"/>
      </w:pPr>
      <w:r w:rsidRPr="002810D6">
        <w:t xml:space="preserve">6. Будь-яка інформаційна система, </w:t>
      </w:r>
      <w:r>
        <w:t>що</w:t>
      </w:r>
      <w:r w:rsidRPr="002810D6">
        <w:t xml:space="preserve"> потребує використання довідкової інформації АІСФ.</w:t>
      </w:r>
    </w:p>
    <w:p w:rsidR="004A4AAC" w:rsidRPr="002810D6" w:rsidRDefault="004A4AAC" w:rsidP="004A4AAC">
      <w:pPr>
        <w:widowControl w:val="0"/>
        <w:autoSpaceDE w:val="0"/>
        <w:autoSpaceDN w:val="0"/>
        <w:adjustRightInd w:val="0"/>
        <w:spacing w:line="264" w:lineRule="auto"/>
        <w:ind w:firstLine="567"/>
        <w:jc w:val="both"/>
      </w:pPr>
      <w:r w:rsidRPr="002810D6">
        <w:t>7. Персонал компаній заявників (власників) реєстраційних посвідчень на лікарські засоби.</w:t>
      </w:r>
    </w:p>
    <w:p w:rsidR="004A4AAC" w:rsidRDefault="004A4AAC" w:rsidP="004A4AAC">
      <w:pPr>
        <w:widowControl w:val="0"/>
        <w:autoSpaceDE w:val="0"/>
        <w:autoSpaceDN w:val="0"/>
        <w:adjustRightInd w:val="0"/>
        <w:spacing w:line="264" w:lineRule="auto"/>
        <w:ind w:firstLine="567"/>
        <w:jc w:val="both"/>
      </w:pPr>
    </w:p>
    <w:p w:rsidR="004A4AAC" w:rsidRDefault="004A4AAC" w:rsidP="004A4AAC">
      <w:pPr>
        <w:widowControl w:val="0"/>
        <w:autoSpaceDE w:val="0"/>
        <w:autoSpaceDN w:val="0"/>
        <w:adjustRightInd w:val="0"/>
        <w:spacing w:line="264" w:lineRule="auto"/>
        <w:ind w:firstLine="567"/>
        <w:jc w:val="both"/>
      </w:pPr>
      <w:r w:rsidRPr="002810D6">
        <w:t>Показники технічних параметрів експлуатації АІСФ такі:</w:t>
      </w:r>
    </w:p>
    <w:p w:rsidR="004A4AAC" w:rsidRPr="002810D6" w:rsidRDefault="004A4AAC" w:rsidP="004A4AAC">
      <w:pPr>
        <w:widowControl w:val="0"/>
        <w:autoSpaceDE w:val="0"/>
        <w:autoSpaceDN w:val="0"/>
        <w:adjustRightInd w:val="0"/>
        <w:spacing w:line="264" w:lineRule="auto"/>
        <w:ind w:firstLine="567"/>
        <w:jc w:val="both"/>
      </w:pPr>
    </w:p>
    <w:tbl>
      <w:tblPr>
        <w:tblW w:w="9639" w:type="dxa"/>
        <w:tblInd w:w="28" w:type="dxa"/>
        <w:tblLayout w:type="fixed"/>
        <w:tblCellMar>
          <w:left w:w="28" w:type="dxa"/>
          <w:right w:w="28" w:type="dxa"/>
        </w:tblCellMar>
        <w:tblLook w:val="0000" w:firstRow="0" w:lastRow="0" w:firstColumn="0" w:lastColumn="0" w:noHBand="0" w:noVBand="0"/>
      </w:tblPr>
      <w:tblGrid>
        <w:gridCol w:w="5776"/>
        <w:gridCol w:w="3863"/>
      </w:tblGrid>
      <w:tr w:rsidR="004A4AAC" w:rsidRPr="002810D6" w:rsidTr="00A40DCD">
        <w:trPr>
          <w:cantSplit/>
          <w:trHeight w:val="173"/>
          <w:tblHeader/>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jc w:val="center"/>
              <w:rPr>
                <w:b/>
              </w:rPr>
            </w:pPr>
            <w:r w:rsidRPr="002810D6">
              <w:rPr>
                <w:b/>
              </w:rPr>
              <w:t>Властивості і параметри АІСФ</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jc w:val="center"/>
              <w:rPr>
                <w:b/>
              </w:rPr>
            </w:pPr>
            <w:r w:rsidRPr="002810D6">
              <w:rPr>
                <w:b/>
              </w:rPr>
              <w:t>Значення параметра</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pPr>
            <w:r w:rsidRPr="002810D6">
              <w:t>Регламент функціонування АІСФ –  24 години на добу, 7 днів на тиждень</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jc w:val="center"/>
            </w:pPr>
            <w:r w:rsidRPr="002810D6">
              <w:t>24/7</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pPr>
            <w:r w:rsidRPr="002810D6">
              <w:t>Строк служби, років</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jc w:val="center"/>
            </w:pPr>
            <w:r w:rsidRPr="002810D6">
              <w:t>5</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pPr>
            <w:r w:rsidRPr="002810D6">
              <w:t>Строк корисного використання, років</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jc w:val="center"/>
            </w:pPr>
            <w:r w:rsidRPr="002810D6">
              <w:t>5</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rPr>
                <w:lang w:eastAsia="uk-UA"/>
              </w:rPr>
            </w:pPr>
            <w:r w:rsidRPr="002810D6">
              <w:t>Спосіб використання системи</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Через веб-інтерфейс системи</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rPr>
                <w:lang w:eastAsia="uk-UA"/>
              </w:rPr>
            </w:pPr>
            <w:r w:rsidRPr="002810D6">
              <w:t>Режим використання АІСФ</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Не обмежується</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pPr>
            <w:r w:rsidRPr="002810D6">
              <w:t>Час роботи з АІСФ</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Не обмежується</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pPr>
            <w:r w:rsidRPr="002810D6">
              <w:t>Обсяг передачі інформації</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Не обмежується</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pPr>
            <w:r w:rsidRPr="002810D6">
              <w:t>Територія використання АІСФ</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Не обмежується</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pPr>
            <w:r w:rsidRPr="002810D6">
              <w:t>Кількість користувачів Замовника</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Не обмежується</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pPr>
            <w:r w:rsidRPr="002810D6">
              <w:t xml:space="preserve">Кількість користувачів, працюючих одночасно, не менше </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jc w:val="center"/>
            </w:pPr>
            <w:r w:rsidRPr="002810D6">
              <w:t>1000</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pPr>
            <w:r w:rsidRPr="002810D6">
              <w:rPr>
                <w:lang w:eastAsia="uk-UA"/>
              </w:rPr>
              <w:lastRenderedPageBreak/>
              <w:t>Кількість Заявників (Власників реєстраційних посвідчень) Замовника</w:t>
            </w:r>
            <w:r w:rsidRPr="002810D6">
              <w:t>, не менше</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1000</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pPr>
            <w:r w:rsidRPr="002810D6">
              <w:t>Визначення прав доступу користувачів</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jc w:val="center"/>
            </w:pPr>
            <w:r w:rsidRPr="002810D6">
              <w:t>Присутнє</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pPr>
            <w:r w:rsidRPr="002810D6">
              <w:t>Автентифікація користувача за допомогою введеного імені і пароля</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jc w:val="center"/>
            </w:pPr>
            <w:r w:rsidRPr="002810D6">
              <w:t>Присутнє</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jc w:val="both"/>
            </w:pPr>
            <w:r w:rsidRPr="002810D6">
              <w:t>Реєстрація подій в системному журналі</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jc w:val="center"/>
            </w:pPr>
            <w:r w:rsidRPr="002810D6">
              <w:t>Присутнє</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pPr>
            <w:r w:rsidRPr="002810D6">
              <w:t>Інтерфейс АІСФ для Замовника</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Україномовний</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pPr>
            <w:r w:rsidRPr="002810D6">
              <w:t>Використання Медичного словника регуляторної діяльності (MedDRA)</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Присутнє</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pPr>
            <w:r w:rsidRPr="002810D6">
              <w:t>Використання міжнародної класифікації захворювань і проблем, пов’язаних зі здоров'ям (10-е видання) МКБ-10</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Присутнє</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pPr>
            <w:r w:rsidRPr="002810D6">
              <w:t>Виконання вимог міжнародного стандарту ICH-E2B (ICH - Міжнародна конференція з гармонізації) для збору та аналізу повідомлень про побічні реакції лікарських засобів</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Присутнє</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r w:rsidRPr="002810D6">
              <w:t>Архітектура системи</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Трьохланкова (клієнт–сервер застосувань – сервер БД)</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r w:rsidRPr="002810D6">
              <w:t>Система керування базами даних</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Промислова СКБД</w:t>
            </w:r>
          </w:p>
        </w:tc>
      </w:tr>
      <w:tr w:rsidR="004A4AAC" w:rsidRPr="002810D6" w:rsidTr="00A40DCD">
        <w:trPr>
          <w:cantSplit/>
          <w:trHeight w:val="604"/>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r w:rsidRPr="002810D6">
              <w:t>Рівень гарантій захисту інформації від несанкціонованого доступу</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Г-2</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r w:rsidRPr="002810D6">
              <w:t>Функціональний профіль захищеності</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КА-2, КО-1, ЦА-1, ЦО-1, ДЗ-1, ДВ-1, НР-2, НИ-2, НК-1, НО-1, НЦ-1, НТ-2</w:t>
            </w:r>
          </w:p>
        </w:tc>
      </w:tr>
    </w:tbl>
    <w:p w:rsidR="004A4AAC" w:rsidRPr="002810D6" w:rsidRDefault="004A4AAC" w:rsidP="004A4AAC">
      <w:pPr>
        <w:widowControl w:val="0"/>
        <w:autoSpaceDE w:val="0"/>
        <w:autoSpaceDN w:val="0"/>
        <w:adjustRightInd w:val="0"/>
        <w:ind w:firstLine="539"/>
        <w:jc w:val="both"/>
      </w:pPr>
    </w:p>
    <w:p w:rsidR="004A4AAC" w:rsidRPr="002810D6" w:rsidRDefault="004A4AAC" w:rsidP="004A4AAC">
      <w:pPr>
        <w:widowControl w:val="0"/>
        <w:tabs>
          <w:tab w:val="left" w:pos="993"/>
        </w:tabs>
        <w:autoSpaceDE w:val="0"/>
        <w:autoSpaceDN w:val="0"/>
        <w:adjustRightInd w:val="0"/>
        <w:spacing w:line="264" w:lineRule="auto"/>
        <w:ind w:firstLine="567"/>
        <w:rPr>
          <w:b/>
        </w:rPr>
      </w:pPr>
      <w:r w:rsidRPr="002810D6">
        <w:rPr>
          <w:b/>
        </w:rPr>
        <w:t>7. Підстави для надання послуг</w:t>
      </w:r>
    </w:p>
    <w:p w:rsidR="004A4AAC" w:rsidRPr="002810D6" w:rsidRDefault="004A4AAC" w:rsidP="004A4AAC">
      <w:pPr>
        <w:pStyle w:val="aff1"/>
        <w:spacing w:before="0" w:beforeAutospacing="0" w:after="0" w:afterAutospacing="0" w:line="264" w:lineRule="auto"/>
        <w:ind w:firstLine="567"/>
        <w:jc w:val="both"/>
        <w:textAlignment w:val="baseline"/>
        <w:rPr>
          <w:color w:val="000000"/>
          <w:lang w:val="uk-UA"/>
        </w:rPr>
      </w:pPr>
      <w:r w:rsidRPr="002810D6">
        <w:rPr>
          <w:color w:val="000000"/>
          <w:lang w:val="uk-UA"/>
        </w:rPr>
        <w:t>Послуги повинні надаватися відповідно до таких нормативно-правових документів:</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Конституція України;</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Закон України «Про лікарські засоби»;</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Закон України «Про захист персональних даних»;</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Закон України «Про інформацію»;</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Закон України «Про електронні документи та електронний документообіг»;</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Закон України «Про захист інформації в інформаційно-телекомунікаційних системах»;</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Наказ Міністерства охорони здоров'я України від 21.05.2015 р. № 299 «Про затвердження стандарту «Настанова. Лікарські засоби. Належні практики фармаконагляду»;</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Наказ Міністерства охорони здоров'я України від 27.12.2006 р. № 898 «Про затвердження Порядку здійснення нагляду за побічними реакціями лікарських засобів, дозволених до медичного застосування» зі змінами і доповненнями, внесеними наказами Міністерства охорони здоров'я України № 778 від 12.09.2010 р., № 568 від 06.12.2011 р., № 1005 від 29.12.2011 р, № 1197 від 09.11.2016, № 996 від 26.09.2016;</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Директива 2001/83/ЄС Європейського парламенту та Ради ЄС від 06.11.2001 р. «Про зведення законів Співтовариства щодо лікарських засобів для людини зі змінами станом на 25.10.2012 р. Зіставлений англо-російський переклад;</w:t>
      </w:r>
    </w:p>
    <w:p w:rsidR="004A4AAC" w:rsidRPr="0050764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en-US"/>
        </w:rPr>
      </w:pPr>
      <w:r w:rsidRPr="002810D6">
        <w:rPr>
          <w:color w:val="000000"/>
          <w:lang w:val="uk-UA"/>
        </w:rPr>
        <w:t>Директива ІСН (</w:t>
      </w:r>
      <w:r w:rsidRPr="00507646">
        <w:rPr>
          <w:color w:val="000000"/>
          <w:lang w:val="en-US"/>
        </w:rPr>
        <w:t>ICH Harmonized Tripartite Guideline): Maintenance of the ICH Guideline On Clinical Safety Data Management;</w:t>
      </w:r>
    </w:p>
    <w:p w:rsidR="004A4AAC" w:rsidRPr="00507646" w:rsidRDefault="004A4AAC" w:rsidP="004A4AAC">
      <w:pPr>
        <w:pStyle w:val="aff1"/>
        <w:numPr>
          <w:ilvl w:val="2"/>
          <w:numId w:val="43"/>
        </w:numPr>
        <w:tabs>
          <w:tab w:val="clear" w:pos="2160"/>
          <w:tab w:val="num" w:pos="709"/>
        </w:tabs>
        <w:spacing w:before="0" w:beforeAutospacing="0" w:after="0" w:afterAutospacing="0" w:line="264" w:lineRule="auto"/>
        <w:ind w:left="0" w:firstLine="567"/>
        <w:jc w:val="both"/>
        <w:textAlignment w:val="baseline"/>
        <w:rPr>
          <w:color w:val="000000"/>
          <w:lang w:val="en-US"/>
        </w:rPr>
      </w:pPr>
      <w:r w:rsidRPr="00507646">
        <w:rPr>
          <w:color w:val="000000"/>
          <w:lang w:val="en-US"/>
        </w:rPr>
        <w:t>Data Elements For Transmission Of Individual Case Safety Reports E2B(R2);</w:t>
      </w:r>
    </w:p>
    <w:p w:rsidR="004A4AAC" w:rsidRPr="00507646" w:rsidRDefault="004A4AAC" w:rsidP="004A4AAC">
      <w:pPr>
        <w:pStyle w:val="aff1"/>
        <w:numPr>
          <w:ilvl w:val="2"/>
          <w:numId w:val="43"/>
        </w:numPr>
        <w:tabs>
          <w:tab w:val="clear" w:pos="2160"/>
          <w:tab w:val="num" w:pos="709"/>
        </w:tabs>
        <w:spacing w:before="0" w:beforeAutospacing="0" w:after="0" w:afterAutospacing="0" w:line="264" w:lineRule="auto"/>
        <w:ind w:left="0" w:firstLine="567"/>
        <w:jc w:val="both"/>
        <w:textAlignment w:val="baseline"/>
        <w:rPr>
          <w:color w:val="000000"/>
          <w:lang w:val="en-US"/>
        </w:rPr>
      </w:pPr>
      <w:r w:rsidRPr="00507646">
        <w:rPr>
          <w:color w:val="000000"/>
          <w:lang w:val="en-US"/>
        </w:rPr>
        <w:lastRenderedPageBreak/>
        <w:t>ICH M2 EWG Electronic Transmission of Individual Case Safety Report</w:t>
      </w:r>
      <w:r>
        <w:rPr>
          <w:color w:val="000000"/>
          <w:lang w:val="en-US"/>
        </w:rPr>
        <w:t>s Message Specification E2B(R2)</w:t>
      </w:r>
      <w:r>
        <w:rPr>
          <w:color w:val="000000"/>
          <w:lang w:val="uk-UA"/>
        </w:rPr>
        <w:t>;</w:t>
      </w:r>
    </w:p>
    <w:p w:rsidR="004A4AAC" w:rsidRPr="00507646" w:rsidRDefault="004A4AAC" w:rsidP="004A4AAC">
      <w:pPr>
        <w:pStyle w:val="aff1"/>
        <w:numPr>
          <w:ilvl w:val="2"/>
          <w:numId w:val="43"/>
        </w:numPr>
        <w:tabs>
          <w:tab w:val="clear" w:pos="2160"/>
          <w:tab w:val="num" w:pos="709"/>
        </w:tabs>
        <w:spacing w:before="0" w:beforeAutospacing="0" w:after="0" w:afterAutospacing="0" w:line="264" w:lineRule="auto"/>
        <w:ind w:left="0" w:firstLine="567"/>
        <w:jc w:val="both"/>
        <w:textAlignment w:val="baseline"/>
        <w:rPr>
          <w:color w:val="000000"/>
          <w:lang w:val="en-US"/>
        </w:rPr>
      </w:pPr>
      <w:r w:rsidRPr="00507646">
        <w:rPr>
          <w:color w:val="000000"/>
          <w:lang w:val="en-US"/>
        </w:rPr>
        <w:t>ICH Guidance for Industry: E2B(R3) Electronic Transmission of Individual Case Safety Reports (ICSRs) Implementation Guide – Data Elements and Message Specification</w:t>
      </w:r>
      <w:r>
        <w:rPr>
          <w:color w:val="000000"/>
          <w:lang w:val="uk-UA"/>
        </w:rPr>
        <w:t>;</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Настанова СТ-Н МОЗУ 42-8.5:2015. – Лікарські засоби. Належні практики фармаконагляду;</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НД ТЗІ 1.1-003-99. Термінологія в галузі захисту інформації у комп’ютерних системах від несанкціонованого доступу;</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НД ТЗІ 1.4-001-2000. Типове положення про службу захисту інформації в автоматизованій системі;</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НД ТЗІ 2.5-004-99. Критерії оцінки захищеності інформації у комп’ютерних системах від несанкціонованого доступу;</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 xml:space="preserve">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 (зі Зміною №1, затвердженою наказом Адміністрації Держспецзв’язку від 15.10.2008 № 172); </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НД ТЗІ 3.6-001-2000. Технічний захист інформації. Комп’ютерні системи. Порядок створення, впровадження, супроводження та модернізації засобів технічного захисту інформації від несанкціонованого доступу;</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НД ТЗІ 3.7-001-99. Методичні вказівки щодо розробки технічного завдання на створення комплексної системи захисту інформації в автоматизованій системі;</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НД ТЗІ 3.7-003-05. Порядок проведення робіт із створення комплексної системи захисту інформації в інформаційно-телекомунікаційній системі;</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ДСТУ 3396.0-96 «Захист інформації». Технічний захист інформації. Основні положення»;</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ДСТУ ISO/IEC 12207:2014 “Інженерія систем і програмного забезпечення. Процеси життєвого циклу програмного забезпечення”;</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ДСТУ 3396.0-96 Захист інформації. Технічний захист інформації. Основні положення;</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ДСТУ 3396.2-97 Захист інформації. Технічний захист інформації. Терміни та визначення;</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ГОСТ 34.003-90. Інформаційна технологія. Комплекс стандартів на автоматизовані системи. Автоматизовані системи. Терміни та визначення;</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ГОСТ 34.201-89. Інформаційна технологія. Комплекс стандартів на автоматизовані системи. Види, комплектність і позначення документів при створенні автоматизованих систем;</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ГОСТ 34.601-90. Інформаційна технологія. Комплекс стандартів на автоматизовані системи. Автоматизовані системи. Стадії створення;</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ГОСТ 34.602-89. Інформаційна технологія. Комплекс стандартів на автоматизовані системи. Технічне завдання на створення автоматизованої системи;</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ГОСТ 34.603-92. Інформаційна технологія. Види випробувань автоматизованих систем;</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РД 50-34.698-90. Методичні вказівки. Інформаційна технологія. Комплекс стандартів і керівних документів на автоматизовані системи. Автоматизовані системи. Вимоги до змісту документів;</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РД 50-682-89. Методичні вказівки. Інформаційна технологія. Комплекс стандартів і керівних документів на автоматизовані системи. Загальні положення.</w:t>
      </w:r>
    </w:p>
    <w:p w:rsidR="004A4AAC" w:rsidRPr="002810D6" w:rsidRDefault="004A4AAC" w:rsidP="004A4AAC">
      <w:pPr>
        <w:pStyle w:val="aff1"/>
        <w:spacing w:before="0" w:beforeAutospacing="0" w:after="0" w:afterAutospacing="0" w:line="264" w:lineRule="auto"/>
        <w:ind w:firstLine="567"/>
        <w:jc w:val="both"/>
        <w:rPr>
          <w:lang w:val="uk-UA"/>
        </w:rPr>
      </w:pPr>
      <w:r w:rsidRPr="002810D6">
        <w:rPr>
          <w:lang w:val="uk-UA"/>
        </w:rPr>
        <w:t>Даний перелік не є вичерпним. Вимоги законодавства України, нормативних та керівних документів, що стосуються мети та призначення розвитку АІСФ, повинні бути уточнені в процесі надання послуг.</w:t>
      </w:r>
    </w:p>
    <w:p w:rsidR="004A4AAC" w:rsidRPr="002810D6" w:rsidRDefault="004A4AAC" w:rsidP="004A4AAC">
      <w:pPr>
        <w:pStyle w:val="aff1"/>
        <w:spacing w:before="0" w:beforeAutospacing="0" w:after="0" w:afterAutospacing="0" w:line="264" w:lineRule="auto"/>
        <w:ind w:firstLine="567"/>
        <w:jc w:val="both"/>
        <w:rPr>
          <w:lang w:val="uk-UA"/>
        </w:rPr>
      </w:pPr>
    </w:p>
    <w:p w:rsidR="004A4AAC" w:rsidRPr="002810D6" w:rsidRDefault="004A4AAC" w:rsidP="004A4AAC">
      <w:pPr>
        <w:widowControl w:val="0"/>
        <w:numPr>
          <w:ilvl w:val="0"/>
          <w:numId w:val="39"/>
        </w:numPr>
        <w:tabs>
          <w:tab w:val="left" w:pos="851"/>
        </w:tabs>
        <w:autoSpaceDE w:val="0"/>
        <w:autoSpaceDN w:val="0"/>
        <w:adjustRightInd w:val="0"/>
        <w:spacing w:line="264" w:lineRule="auto"/>
        <w:ind w:left="0" w:firstLine="567"/>
        <w:jc w:val="both"/>
        <w:rPr>
          <w:b/>
        </w:rPr>
      </w:pPr>
      <w:r w:rsidRPr="002810D6">
        <w:rPr>
          <w:b/>
        </w:rPr>
        <w:lastRenderedPageBreak/>
        <w:t>Очікувані результати</w:t>
      </w:r>
    </w:p>
    <w:p w:rsidR="004A4AAC" w:rsidRPr="002810D6" w:rsidRDefault="004A4AAC" w:rsidP="004A4AAC">
      <w:pPr>
        <w:widowControl w:val="0"/>
        <w:autoSpaceDE w:val="0"/>
        <w:autoSpaceDN w:val="0"/>
        <w:adjustRightInd w:val="0"/>
        <w:spacing w:line="264" w:lineRule="auto"/>
        <w:ind w:left="567"/>
        <w:jc w:val="both"/>
        <w:rPr>
          <w:b/>
        </w:rPr>
      </w:pPr>
    </w:p>
    <w:p w:rsidR="004A4AAC" w:rsidRPr="002810D6" w:rsidRDefault="004A4AAC" w:rsidP="004A4AAC">
      <w:pPr>
        <w:pStyle w:val="aff1"/>
        <w:spacing w:before="0" w:beforeAutospacing="0" w:after="0" w:afterAutospacing="0" w:line="264" w:lineRule="auto"/>
        <w:ind w:firstLine="567"/>
        <w:jc w:val="both"/>
        <w:rPr>
          <w:lang w:val="uk-UA"/>
        </w:rPr>
      </w:pPr>
      <w:r w:rsidRPr="002810D6">
        <w:rPr>
          <w:lang w:val="uk-UA"/>
        </w:rPr>
        <w:t>В результаті надання Послуги повинні бути покращені значення таких показників: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системний супровід програмного забезпечення АІСФ:</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час збору і первинної обробки інформації з питань безпеки та якості лікарських засобів;</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скорочення витрат на розмноження, передачу і збереження копій паперових документів;</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якість, достовірність, узгодженість інформації.</w:t>
      </w:r>
    </w:p>
    <w:p w:rsidR="004A4AAC" w:rsidRPr="002810D6" w:rsidRDefault="004A4AAC" w:rsidP="004A4AAC">
      <w:pPr>
        <w:widowControl w:val="0"/>
        <w:autoSpaceDE w:val="0"/>
        <w:autoSpaceDN w:val="0"/>
        <w:adjustRightInd w:val="0"/>
        <w:spacing w:line="264" w:lineRule="auto"/>
        <w:ind w:left="567"/>
        <w:contextualSpacing/>
        <w:jc w:val="both"/>
      </w:pPr>
    </w:p>
    <w:p w:rsidR="004A4AAC" w:rsidRPr="002810D6" w:rsidRDefault="004A4AAC" w:rsidP="004A4AAC">
      <w:pPr>
        <w:widowControl w:val="0"/>
        <w:numPr>
          <w:ilvl w:val="0"/>
          <w:numId w:val="39"/>
        </w:numPr>
        <w:tabs>
          <w:tab w:val="left" w:pos="851"/>
        </w:tabs>
        <w:autoSpaceDE w:val="0"/>
        <w:autoSpaceDN w:val="0"/>
        <w:adjustRightInd w:val="0"/>
        <w:spacing w:line="264" w:lineRule="auto"/>
        <w:ind w:left="0" w:firstLine="567"/>
        <w:jc w:val="both"/>
        <w:rPr>
          <w:b/>
        </w:rPr>
      </w:pPr>
      <w:r w:rsidRPr="002810D6">
        <w:rPr>
          <w:b/>
        </w:rPr>
        <w:t>Склад послуг</w:t>
      </w:r>
    </w:p>
    <w:p w:rsidR="004A4AAC" w:rsidRPr="002810D6" w:rsidRDefault="004A4AAC" w:rsidP="004A4AAC">
      <w:pPr>
        <w:widowControl w:val="0"/>
        <w:autoSpaceDE w:val="0"/>
        <w:autoSpaceDN w:val="0"/>
        <w:adjustRightInd w:val="0"/>
        <w:spacing w:line="264" w:lineRule="auto"/>
        <w:ind w:left="567"/>
        <w:jc w:val="both"/>
        <w:rPr>
          <w:b/>
        </w:rPr>
      </w:pPr>
    </w:p>
    <w:p w:rsidR="004A4AAC" w:rsidRPr="002810D6" w:rsidRDefault="004A4AAC" w:rsidP="004A4AAC">
      <w:pPr>
        <w:widowControl w:val="0"/>
        <w:autoSpaceDE w:val="0"/>
        <w:autoSpaceDN w:val="0"/>
        <w:adjustRightInd w:val="0"/>
        <w:spacing w:line="264" w:lineRule="auto"/>
        <w:ind w:firstLine="567"/>
        <w:jc w:val="both"/>
      </w:pPr>
      <w:r w:rsidRPr="002810D6">
        <w:t>Послуги надаються з урахуванням регламенту роботи АІСФ, та включають:</w:t>
      </w:r>
    </w:p>
    <w:p w:rsidR="004A4AAC" w:rsidRPr="002810D6" w:rsidRDefault="004A4AAC" w:rsidP="004A4AAC">
      <w:pPr>
        <w:widowControl w:val="0"/>
        <w:autoSpaceDE w:val="0"/>
        <w:autoSpaceDN w:val="0"/>
        <w:adjustRightInd w:val="0"/>
        <w:spacing w:line="264" w:lineRule="auto"/>
        <w:ind w:firstLine="567"/>
        <w:jc w:val="both"/>
      </w:pPr>
      <w:r w:rsidRPr="002810D6">
        <w:t>1. Послуги з системного супроводу АІСФ, а саме:</w:t>
      </w:r>
    </w:p>
    <w:p w:rsidR="004A4AAC" w:rsidRPr="002810D6" w:rsidRDefault="004A4AAC" w:rsidP="004A4AAC">
      <w:pPr>
        <w:pStyle w:val="aff5"/>
        <w:widowControl w:val="0"/>
        <w:numPr>
          <w:ilvl w:val="1"/>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адміністрування, профілактичне обслуговування та технічна підтримка програмного забезпечення внутрішньої АІСФ;</w:t>
      </w:r>
    </w:p>
    <w:p w:rsidR="004A4AAC" w:rsidRPr="002810D6" w:rsidRDefault="004A4AAC" w:rsidP="004A4AAC">
      <w:pPr>
        <w:pStyle w:val="aff5"/>
        <w:widowControl w:val="0"/>
        <w:numPr>
          <w:ilvl w:val="1"/>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адміністрування, профілактичне обслуговування та технічна підтримка програмного забезпечення зовнішньої АІСФ;</w:t>
      </w:r>
    </w:p>
    <w:p w:rsidR="004A4AAC" w:rsidRPr="002810D6" w:rsidRDefault="004A4AAC" w:rsidP="004A4AAC">
      <w:pPr>
        <w:pStyle w:val="aff5"/>
        <w:widowControl w:val="0"/>
        <w:numPr>
          <w:ilvl w:val="1"/>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адміністрування та технічна підтримка бази даних внутрішньої АІСФ;</w:t>
      </w:r>
    </w:p>
    <w:p w:rsidR="004A4AAC" w:rsidRPr="002810D6" w:rsidRDefault="004A4AAC" w:rsidP="004A4AAC">
      <w:pPr>
        <w:pStyle w:val="aff5"/>
        <w:widowControl w:val="0"/>
        <w:numPr>
          <w:ilvl w:val="1"/>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адміністрування та технічна підтримка бази даних зовнішньої АІСФ;</w:t>
      </w:r>
    </w:p>
    <w:p w:rsidR="004A4AAC" w:rsidRPr="002810D6" w:rsidRDefault="004A4AAC" w:rsidP="004A4AAC">
      <w:pPr>
        <w:pStyle w:val="aff5"/>
        <w:widowControl w:val="0"/>
        <w:numPr>
          <w:ilvl w:val="1"/>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адміністрування та технічна підтримка програмного забезпечення взаємодії зовнішньої АІСФ із внутрішньою АІСФ;</w:t>
      </w:r>
    </w:p>
    <w:p w:rsidR="004A4AAC" w:rsidRPr="002810D6" w:rsidRDefault="004A4AAC" w:rsidP="004A4AAC">
      <w:pPr>
        <w:pStyle w:val="aff5"/>
        <w:numPr>
          <w:ilvl w:val="1"/>
          <w:numId w:val="40"/>
        </w:numPr>
        <w:tabs>
          <w:tab w:val="left" w:pos="1134"/>
        </w:tabs>
        <w:spacing w:line="264" w:lineRule="auto"/>
        <w:ind w:left="0" w:firstLine="567"/>
        <w:rPr>
          <w:lang w:val="uk-UA"/>
        </w:rPr>
      </w:pPr>
      <w:r w:rsidRPr="002810D6">
        <w:rPr>
          <w:lang w:val="uk-UA"/>
        </w:rPr>
        <w:t>адміністрування, профілактичне обслуговування та технічна підтримка програмного забезпечення електронного кабінету заявника (ЕКЗ);</w:t>
      </w:r>
    </w:p>
    <w:p w:rsidR="004A4AAC" w:rsidRPr="002810D6" w:rsidRDefault="004A4AAC" w:rsidP="004A4AAC">
      <w:pPr>
        <w:pStyle w:val="aff5"/>
        <w:widowControl w:val="0"/>
        <w:numPr>
          <w:ilvl w:val="1"/>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системного супроводу та технічного обслуговування АІСФ, а саме:</w:t>
      </w:r>
    </w:p>
    <w:p w:rsidR="004A4AAC" w:rsidRPr="002810D6" w:rsidRDefault="004A4AAC" w:rsidP="004A4AAC">
      <w:pPr>
        <w:pStyle w:val="aff5"/>
        <w:widowControl w:val="0"/>
        <w:numPr>
          <w:ilvl w:val="2"/>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виправлення виявлених помилок в АІСФ в узгоджені між Замовником та Виконавцем строки;</w:t>
      </w:r>
    </w:p>
    <w:p w:rsidR="004A4AAC" w:rsidRPr="002810D6" w:rsidRDefault="004A4AAC" w:rsidP="004A4AAC">
      <w:pPr>
        <w:pStyle w:val="aff5"/>
        <w:widowControl w:val="0"/>
        <w:numPr>
          <w:ilvl w:val="2"/>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забезпечення відновлення працездатності АІСФ</w:t>
      </w:r>
      <w:r w:rsidRPr="002810D6" w:rsidDel="00E9539B">
        <w:rPr>
          <w:lang w:val="uk-UA"/>
        </w:rPr>
        <w:t xml:space="preserve"> </w:t>
      </w:r>
      <w:r w:rsidRPr="002810D6">
        <w:rPr>
          <w:lang w:val="uk-UA"/>
        </w:rPr>
        <w:t>у випадку виникнення позаштатної ситуації;</w:t>
      </w:r>
    </w:p>
    <w:p w:rsidR="004A4AAC" w:rsidRPr="002810D6" w:rsidRDefault="004A4AAC" w:rsidP="004A4AAC">
      <w:pPr>
        <w:pStyle w:val="aff5"/>
        <w:widowControl w:val="0"/>
        <w:numPr>
          <w:ilvl w:val="2"/>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консультування та надання технічної допомоги адміністраторам Замовника;</w:t>
      </w:r>
    </w:p>
    <w:p w:rsidR="004A4AAC" w:rsidRPr="002810D6" w:rsidRDefault="004A4AAC" w:rsidP="004A4AAC">
      <w:pPr>
        <w:pStyle w:val="aff5"/>
        <w:widowControl w:val="0"/>
        <w:numPr>
          <w:ilvl w:val="1"/>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видалення помилково внесених до АІСФ записів за зверненням Замовника;</w:t>
      </w:r>
    </w:p>
    <w:p w:rsidR="004A4AAC" w:rsidRPr="002810D6" w:rsidRDefault="004A4AAC" w:rsidP="004A4AAC">
      <w:pPr>
        <w:pStyle w:val="aff5"/>
        <w:widowControl w:val="0"/>
        <w:numPr>
          <w:ilvl w:val="1"/>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ведення та адміністрування вихідних форм статистичної та аналітичної звітності АІСФ;</w:t>
      </w:r>
    </w:p>
    <w:p w:rsidR="004A4AAC" w:rsidRPr="002810D6" w:rsidRDefault="004A4AAC" w:rsidP="004A4AAC">
      <w:pPr>
        <w:pStyle w:val="aff5"/>
        <w:widowControl w:val="0"/>
        <w:numPr>
          <w:ilvl w:val="1"/>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адміністрування та актуалізації нормативно-довідкової інформації АІСФ даними, наданими Замовником.</w:t>
      </w:r>
    </w:p>
    <w:p w:rsidR="004A4AAC" w:rsidRPr="002810D6" w:rsidRDefault="004A4AAC" w:rsidP="004A4AAC">
      <w:pPr>
        <w:pStyle w:val="aff5"/>
        <w:widowControl w:val="0"/>
        <w:numPr>
          <w:ilvl w:val="0"/>
          <w:numId w:val="40"/>
        </w:numPr>
        <w:tabs>
          <w:tab w:val="left" w:pos="993"/>
        </w:tabs>
        <w:autoSpaceDE w:val="0"/>
        <w:autoSpaceDN w:val="0"/>
        <w:adjustRightInd w:val="0"/>
        <w:spacing w:line="264" w:lineRule="auto"/>
        <w:ind w:left="0" w:firstLine="567"/>
        <w:contextualSpacing/>
        <w:jc w:val="both"/>
        <w:rPr>
          <w:lang w:val="uk-UA"/>
        </w:rPr>
      </w:pPr>
      <w:r w:rsidRPr="002810D6">
        <w:rPr>
          <w:lang w:val="uk-UA"/>
        </w:rPr>
        <w:t>Послуги з супроводу користувачів АІСФ, а саме:</w:t>
      </w:r>
    </w:p>
    <w:p w:rsidR="004A4AAC" w:rsidRPr="002810D6" w:rsidRDefault="004A4AAC" w:rsidP="004A4AAC">
      <w:pPr>
        <w:pStyle w:val="aff5"/>
        <w:widowControl w:val="0"/>
        <w:numPr>
          <w:ilvl w:val="1"/>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консультування користувачів з питань експлуатації, використання та роботи АІСФ по телефону в узгоджений робочий час;</w:t>
      </w:r>
    </w:p>
    <w:p w:rsidR="004A4AAC" w:rsidRPr="002810D6" w:rsidRDefault="004A4AAC" w:rsidP="004A4AAC">
      <w:pPr>
        <w:pStyle w:val="aff5"/>
        <w:widowControl w:val="0"/>
        <w:numPr>
          <w:ilvl w:val="1"/>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консультування працівники з медичною та фармацевтичною освітою закладів охорони здоров’я України з питань експлуатації, використання та роботи АІСФ по телефону в узгоджений робочий час;</w:t>
      </w:r>
    </w:p>
    <w:p w:rsidR="004A4AAC" w:rsidRPr="002810D6" w:rsidRDefault="004A4AAC" w:rsidP="004A4AAC">
      <w:pPr>
        <w:pStyle w:val="aff5"/>
        <w:widowControl w:val="0"/>
        <w:numPr>
          <w:ilvl w:val="1"/>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формування друкованих карт-повідомлень за зверненнями працівників з медичною та фармацевтичною освітою закладів охорони здоров’я України;</w:t>
      </w:r>
    </w:p>
    <w:p w:rsidR="004A4AAC" w:rsidRPr="002810D6" w:rsidRDefault="004A4AAC" w:rsidP="004A4AAC">
      <w:pPr>
        <w:pStyle w:val="aff5"/>
        <w:widowControl w:val="0"/>
        <w:numPr>
          <w:ilvl w:val="1"/>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консультування користувачів з питань експлуатації, використання та роботи АІСФ в офісі Замовника;</w:t>
      </w:r>
    </w:p>
    <w:p w:rsidR="004A4AAC" w:rsidRPr="002810D6" w:rsidRDefault="004A4AAC" w:rsidP="004A4AAC">
      <w:pPr>
        <w:pStyle w:val="aff5"/>
        <w:widowControl w:val="0"/>
        <w:numPr>
          <w:ilvl w:val="1"/>
          <w:numId w:val="40"/>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інформування Замовника про стан обробки його звернень.</w:t>
      </w:r>
    </w:p>
    <w:p w:rsidR="004A4AAC" w:rsidRPr="002810D6" w:rsidRDefault="004A4AAC" w:rsidP="004A4AAC">
      <w:pPr>
        <w:widowControl w:val="0"/>
        <w:autoSpaceDE w:val="0"/>
        <w:autoSpaceDN w:val="0"/>
        <w:adjustRightInd w:val="0"/>
        <w:spacing w:line="264" w:lineRule="auto"/>
        <w:ind w:firstLine="567"/>
        <w:jc w:val="both"/>
      </w:pPr>
    </w:p>
    <w:p w:rsidR="004A4AAC" w:rsidRPr="002810D6" w:rsidRDefault="004A4AAC" w:rsidP="004A4AAC">
      <w:pPr>
        <w:widowControl w:val="0"/>
        <w:numPr>
          <w:ilvl w:val="0"/>
          <w:numId w:val="39"/>
        </w:numPr>
        <w:tabs>
          <w:tab w:val="left" w:pos="993"/>
        </w:tabs>
        <w:autoSpaceDE w:val="0"/>
        <w:autoSpaceDN w:val="0"/>
        <w:adjustRightInd w:val="0"/>
        <w:spacing w:line="264" w:lineRule="auto"/>
        <w:ind w:left="0" w:firstLine="567"/>
        <w:jc w:val="both"/>
        <w:rPr>
          <w:b/>
        </w:rPr>
      </w:pPr>
      <w:r w:rsidRPr="002810D6">
        <w:rPr>
          <w:b/>
        </w:rPr>
        <w:lastRenderedPageBreak/>
        <w:t>Вимоги до інтерфейсу користувача</w:t>
      </w:r>
    </w:p>
    <w:p w:rsidR="004A4AAC" w:rsidRPr="002810D6" w:rsidRDefault="004A4AAC" w:rsidP="004A4AAC">
      <w:pPr>
        <w:widowControl w:val="0"/>
        <w:autoSpaceDE w:val="0"/>
        <w:autoSpaceDN w:val="0"/>
        <w:adjustRightInd w:val="0"/>
        <w:spacing w:line="264" w:lineRule="auto"/>
        <w:ind w:left="567"/>
        <w:jc w:val="both"/>
        <w:rPr>
          <w:b/>
        </w:rPr>
      </w:pPr>
    </w:p>
    <w:p w:rsidR="004A4AAC" w:rsidRPr="002810D6" w:rsidRDefault="004A4AAC" w:rsidP="004A4AAC">
      <w:pPr>
        <w:widowControl w:val="0"/>
        <w:suppressAutoHyphens/>
        <w:spacing w:line="264" w:lineRule="auto"/>
        <w:ind w:firstLine="567"/>
        <w:jc w:val="both"/>
        <w:rPr>
          <w:color w:val="00000A"/>
        </w:rPr>
      </w:pPr>
      <w:r w:rsidRPr="002810D6">
        <w:rPr>
          <w:color w:val="00000A"/>
        </w:rPr>
        <w:t>Інтерфейс користувача АІСФ реалізований у вигляді веб-сторінок, з відповідними загальними вимогами до такого інтерфейсу та не може бути змінений без попереднього письмового погодження із Замовником.</w:t>
      </w:r>
    </w:p>
    <w:p w:rsidR="004A4AAC" w:rsidRPr="002810D6" w:rsidRDefault="004A4AAC" w:rsidP="004A4AAC">
      <w:pPr>
        <w:widowControl w:val="0"/>
        <w:suppressAutoHyphens/>
        <w:spacing w:line="264" w:lineRule="auto"/>
        <w:ind w:firstLine="567"/>
        <w:jc w:val="both"/>
        <w:rPr>
          <w:color w:val="00000A"/>
        </w:rPr>
      </w:pPr>
      <w:r w:rsidRPr="002810D6">
        <w:rPr>
          <w:color w:val="00000A"/>
        </w:rPr>
        <w:t>Необхідно забезпечити стилістичну подібність різних веб-форм (використання єдиних шаблонів, стилів, правил побудови інтерфейсних рішень для подібних функцій, стандартизоване розташування подібних елементів керування тощо).</w:t>
      </w:r>
    </w:p>
    <w:p w:rsidR="004A4AAC" w:rsidRPr="002810D6" w:rsidRDefault="004A4AAC" w:rsidP="004A4AAC">
      <w:pPr>
        <w:widowControl w:val="0"/>
        <w:suppressAutoHyphens/>
        <w:spacing w:line="264" w:lineRule="auto"/>
        <w:ind w:firstLine="567"/>
        <w:jc w:val="both"/>
        <w:rPr>
          <w:color w:val="00000A"/>
        </w:rPr>
      </w:pPr>
      <w:r w:rsidRPr="002810D6">
        <w:rPr>
          <w:color w:val="00000A"/>
        </w:rPr>
        <w:t>Інтерфейс користувача повинен бути розроблений українською мовою та забезпечувати:</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очевидність кожної дії на робочих місцях користувачів та введення-виведення інформації на професійно-орієнтованій мові, яка використовує поняття конкретної предметної області фармаконагляду;</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максимальне використання при введенні інформації довідників можливих значень даних;</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попередження помилкових ситуацій з боку користувачів.</w:t>
      </w:r>
    </w:p>
    <w:p w:rsidR="004A4AAC" w:rsidRPr="002810D6" w:rsidRDefault="004A4AAC" w:rsidP="004A4AAC">
      <w:pPr>
        <w:widowControl w:val="0"/>
        <w:autoSpaceDE w:val="0"/>
        <w:autoSpaceDN w:val="0"/>
        <w:adjustRightInd w:val="0"/>
        <w:spacing w:line="264" w:lineRule="auto"/>
        <w:ind w:firstLine="567"/>
        <w:jc w:val="both"/>
      </w:pPr>
    </w:p>
    <w:p w:rsidR="004A4AAC" w:rsidRPr="002810D6" w:rsidRDefault="004A4AAC" w:rsidP="004A4AAC">
      <w:pPr>
        <w:widowControl w:val="0"/>
        <w:numPr>
          <w:ilvl w:val="0"/>
          <w:numId w:val="39"/>
        </w:numPr>
        <w:tabs>
          <w:tab w:val="left" w:pos="993"/>
        </w:tabs>
        <w:autoSpaceDE w:val="0"/>
        <w:autoSpaceDN w:val="0"/>
        <w:adjustRightInd w:val="0"/>
        <w:spacing w:line="264" w:lineRule="auto"/>
        <w:ind w:left="0" w:firstLine="567"/>
        <w:jc w:val="both"/>
        <w:rPr>
          <w:b/>
        </w:rPr>
      </w:pPr>
      <w:r w:rsidRPr="002810D6">
        <w:rPr>
          <w:b/>
        </w:rPr>
        <w:t>Вимоги до режимів функціонування</w:t>
      </w:r>
    </w:p>
    <w:p w:rsidR="004A4AAC" w:rsidRPr="002810D6" w:rsidRDefault="004A4AAC" w:rsidP="004A4AAC">
      <w:pPr>
        <w:widowControl w:val="0"/>
        <w:autoSpaceDE w:val="0"/>
        <w:autoSpaceDN w:val="0"/>
        <w:adjustRightInd w:val="0"/>
        <w:spacing w:line="264" w:lineRule="auto"/>
        <w:ind w:left="567"/>
        <w:jc w:val="both"/>
        <w:rPr>
          <w:b/>
        </w:rPr>
      </w:pPr>
    </w:p>
    <w:p w:rsidR="004A4AAC" w:rsidRPr="002810D6" w:rsidRDefault="004A4AAC" w:rsidP="004A4AAC">
      <w:pPr>
        <w:widowControl w:val="0"/>
        <w:suppressAutoHyphens/>
        <w:spacing w:line="264" w:lineRule="auto"/>
        <w:ind w:firstLine="567"/>
        <w:jc w:val="both"/>
        <w:rPr>
          <w:color w:val="00000A"/>
        </w:rPr>
      </w:pPr>
      <w:r w:rsidRPr="002810D6">
        <w:rPr>
          <w:color w:val="00000A"/>
        </w:rPr>
        <w:t>АІСФ повинна мати такі режими функціонування:</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основний режим;</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режим адміністрування;</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режим регламентного обслуговування.</w:t>
      </w:r>
    </w:p>
    <w:p w:rsidR="004A4AAC" w:rsidRPr="002810D6" w:rsidRDefault="004A4AAC" w:rsidP="004A4AAC">
      <w:pPr>
        <w:widowControl w:val="0"/>
        <w:suppressAutoHyphens/>
        <w:spacing w:line="264" w:lineRule="auto"/>
        <w:ind w:firstLine="567"/>
        <w:jc w:val="both"/>
        <w:rPr>
          <w:color w:val="00000A"/>
        </w:rPr>
      </w:pPr>
      <w:r w:rsidRPr="002810D6">
        <w:rPr>
          <w:color w:val="00000A"/>
        </w:rPr>
        <w:t xml:space="preserve">Основний режим </w:t>
      </w:r>
      <w:r>
        <w:rPr>
          <w:color w:val="00000A"/>
        </w:rPr>
        <w:softHyphen/>
      </w:r>
      <w:r>
        <w:rPr>
          <w:color w:val="00000A"/>
        </w:rPr>
        <w:softHyphen/>
      </w:r>
      <w:r>
        <w:rPr>
          <w:color w:val="00000A"/>
        </w:rPr>
        <w:softHyphen/>
        <w:t>–</w:t>
      </w:r>
      <w:r w:rsidRPr="002810D6">
        <w:rPr>
          <w:color w:val="00000A"/>
        </w:rPr>
        <w:t xml:space="preserve"> режим штатного функціонування всіх компонентів АІСФ за своїм призначенням. Клієнтська частина програмного забезпечення, серверні програмно-технічні засоби функціонують у цілодобовому режимі із заздалегідь визначеними періодами регламентного обслуговування. Швидкість виконання типових операцій в основному режимі АІСФ повинна бути забезпечена в таких межах:</w:t>
      </w:r>
    </w:p>
    <w:p w:rsidR="004A4AAC" w:rsidRPr="002810D6" w:rsidRDefault="004A4AAC" w:rsidP="004A4AAC">
      <w:pPr>
        <w:widowControl w:val="0"/>
        <w:numPr>
          <w:ilvl w:val="0"/>
          <w:numId w:val="42"/>
        </w:numPr>
        <w:suppressAutoHyphens/>
        <w:spacing w:line="312" w:lineRule="auto"/>
        <w:ind w:left="0" w:firstLine="567"/>
        <w:jc w:val="both"/>
        <w:rPr>
          <w:color w:val="00000A"/>
        </w:rPr>
      </w:pPr>
      <w:r w:rsidRPr="002810D6">
        <w:rPr>
          <w:color w:val="00000A"/>
        </w:rPr>
        <w:t>вхід до системи – не більше 5 сек.</w:t>
      </w:r>
    </w:p>
    <w:p w:rsidR="004A4AAC" w:rsidRPr="002810D6" w:rsidRDefault="004A4AAC" w:rsidP="004A4AAC">
      <w:pPr>
        <w:widowControl w:val="0"/>
        <w:numPr>
          <w:ilvl w:val="0"/>
          <w:numId w:val="42"/>
        </w:numPr>
        <w:suppressAutoHyphens/>
        <w:spacing w:line="312" w:lineRule="auto"/>
        <w:ind w:left="0" w:firstLine="567"/>
        <w:jc w:val="both"/>
        <w:rPr>
          <w:color w:val="00000A"/>
          <w:spacing w:val="-6"/>
        </w:rPr>
      </w:pPr>
      <w:r w:rsidRPr="002810D6">
        <w:rPr>
          <w:color w:val="00000A"/>
          <w:spacing w:val="-6"/>
        </w:rPr>
        <w:t>перехід на форму карти-повідомлення про побічну реакцію (ПР) – не більше 10 сек.</w:t>
      </w:r>
    </w:p>
    <w:p w:rsidR="004A4AAC" w:rsidRPr="002810D6" w:rsidRDefault="004A4AAC" w:rsidP="004A4AAC">
      <w:pPr>
        <w:widowControl w:val="0"/>
        <w:numPr>
          <w:ilvl w:val="0"/>
          <w:numId w:val="42"/>
        </w:numPr>
        <w:suppressAutoHyphens/>
        <w:spacing w:line="312" w:lineRule="auto"/>
        <w:ind w:left="0" w:firstLine="567"/>
        <w:jc w:val="both"/>
        <w:rPr>
          <w:color w:val="00000A"/>
        </w:rPr>
      </w:pPr>
      <w:r w:rsidRPr="002810D6">
        <w:rPr>
          <w:color w:val="00000A"/>
        </w:rPr>
        <w:t>збереження заповненої форми карти-повідомлення – не більше 30 сек.</w:t>
      </w:r>
    </w:p>
    <w:p w:rsidR="004A4AAC" w:rsidRPr="002810D6" w:rsidRDefault="004A4AAC" w:rsidP="004A4AAC">
      <w:pPr>
        <w:widowControl w:val="0"/>
        <w:numPr>
          <w:ilvl w:val="0"/>
          <w:numId w:val="42"/>
        </w:numPr>
        <w:suppressAutoHyphens/>
        <w:spacing w:line="312" w:lineRule="auto"/>
        <w:ind w:left="0" w:firstLine="567"/>
        <w:jc w:val="both"/>
        <w:rPr>
          <w:color w:val="00000A"/>
        </w:rPr>
      </w:pPr>
      <w:r w:rsidRPr="002810D6">
        <w:rPr>
          <w:color w:val="00000A"/>
        </w:rPr>
        <w:t>перехід на перегляд інформації у карті-повідомлення про ПР – не більше 10 сек.</w:t>
      </w:r>
    </w:p>
    <w:p w:rsidR="004A4AAC" w:rsidRPr="002810D6" w:rsidRDefault="004A4AAC" w:rsidP="004A4AAC">
      <w:pPr>
        <w:widowControl w:val="0"/>
        <w:numPr>
          <w:ilvl w:val="0"/>
          <w:numId w:val="42"/>
        </w:numPr>
        <w:suppressAutoHyphens/>
        <w:spacing w:line="312" w:lineRule="auto"/>
        <w:ind w:left="0" w:firstLine="567"/>
        <w:jc w:val="both"/>
        <w:rPr>
          <w:color w:val="00000A"/>
        </w:rPr>
      </w:pPr>
      <w:r w:rsidRPr="002810D6">
        <w:rPr>
          <w:color w:val="00000A"/>
        </w:rPr>
        <w:t>перехід в ланцюжку реєстраційних журналів – не більше 10 сек.</w:t>
      </w:r>
    </w:p>
    <w:p w:rsidR="004A4AAC" w:rsidRPr="002810D6" w:rsidRDefault="004A4AAC" w:rsidP="004A4AAC">
      <w:pPr>
        <w:widowControl w:val="0"/>
        <w:numPr>
          <w:ilvl w:val="0"/>
          <w:numId w:val="41"/>
        </w:numPr>
        <w:suppressAutoHyphens/>
        <w:spacing w:line="312" w:lineRule="auto"/>
        <w:ind w:left="0" w:firstLine="567"/>
        <w:jc w:val="both"/>
        <w:rPr>
          <w:color w:val="00000A"/>
        </w:rPr>
      </w:pPr>
      <w:r w:rsidRPr="002810D6">
        <w:rPr>
          <w:color w:val="00000A"/>
        </w:rPr>
        <w:t>робота інструменту пошуку та фільтрації інформації (відбір по фільтру) – не більше 2хв</w:t>
      </w:r>
    </w:p>
    <w:p w:rsidR="004A4AAC" w:rsidRPr="002810D6" w:rsidRDefault="004A4AAC" w:rsidP="004A4AAC">
      <w:pPr>
        <w:widowControl w:val="0"/>
        <w:numPr>
          <w:ilvl w:val="0"/>
          <w:numId w:val="41"/>
        </w:numPr>
        <w:suppressAutoHyphens/>
        <w:spacing w:line="312" w:lineRule="auto"/>
        <w:ind w:left="0" w:firstLine="567"/>
        <w:jc w:val="both"/>
        <w:rPr>
          <w:color w:val="00000A"/>
        </w:rPr>
      </w:pPr>
      <w:r w:rsidRPr="002810D6">
        <w:rPr>
          <w:color w:val="00000A"/>
        </w:rPr>
        <w:t>формування інформаційного повідомлення про ПР, форми 137/о, таблиці Excel, друкування або збереження  їх у електронному вигляді – не більше 45 сек.</w:t>
      </w:r>
    </w:p>
    <w:p w:rsidR="004A4AAC" w:rsidRPr="002810D6" w:rsidRDefault="004A4AAC" w:rsidP="004A4AAC">
      <w:pPr>
        <w:widowControl w:val="0"/>
        <w:numPr>
          <w:ilvl w:val="0"/>
          <w:numId w:val="42"/>
        </w:numPr>
        <w:suppressAutoHyphens/>
        <w:spacing w:line="312" w:lineRule="auto"/>
        <w:ind w:left="0" w:firstLine="567"/>
        <w:jc w:val="both"/>
        <w:rPr>
          <w:color w:val="00000A"/>
          <w:spacing w:val="-6"/>
        </w:rPr>
      </w:pPr>
      <w:r w:rsidRPr="002810D6">
        <w:rPr>
          <w:color w:val="00000A"/>
          <w:spacing w:val="-6"/>
        </w:rPr>
        <w:t xml:space="preserve">вивантаження інформації з карти-повідомлення про ПР у </w:t>
      </w:r>
      <w:r>
        <w:rPr>
          <w:color w:val="00000A"/>
          <w:lang w:val="en-US"/>
        </w:rPr>
        <w:t>XML</w:t>
      </w:r>
      <w:r w:rsidRPr="002810D6">
        <w:rPr>
          <w:color w:val="00000A"/>
          <w:spacing w:val="-6"/>
        </w:rPr>
        <w:t xml:space="preserve"> файл – не більше 1 хв</w:t>
      </w:r>
    </w:p>
    <w:p w:rsidR="004A4AAC" w:rsidRPr="002810D6" w:rsidRDefault="004A4AAC" w:rsidP="004A4AAC">
      <w:pPr>
        <w:widowControl w:val="0"/>
        <w:numPr>
          <w:ilvl w:val="0"/>
          <w:numId w:val="42"/>
        </w:numPr>
        <w:suppressAutoHyphens/>
        <w:spacing w:line="312" w:lineRule="auto"/>
        <w:ind w:left="0" w:firstLine="567"/>
        <w:jc w:val="both"/>
        <w:rPr>
          <w:color w:val="00000A"/>
        </w:rPr>
      </w:pPr>
      <w:r w:rsidRPr="002810D6">
        <w:rPr>
          <w:color w:val="00000A"/>
        </w:rPr>
        <w:t xml:space="preserve">завантаження </w:t>
      </w:r>
      <w:r>
        <w:rPr>
          <w:color w:val="00000A"/>
          <w:lang w:val="en-US"/>
        </w:rPr>
        <w:t>XML</w:t>
      </w:r>
      <w:r w:rsidRPr="009A3017">
        <w:rPr>
          <w:color w:val="00000A"/>
          <w:lang w:val="ru-RU"/>
        </w:rPr>
        <w:t xml:space="preserve"> </w:t>
      </w:r>
      <w:r w:rsidRPr="002810D6">
        <w:rPr>
          <w:color w:val="00000A"/>
        </w:rPr>
        <w:t>файлів – не більше 10 сек.</w:t>
      </w:r>
    </w:p>
    <w:p w:rsidR="004A4AAC" w:rsidRPr="002810D6" w:rsidRDefault="004A4AAC" w:rsidP="004A4AAC">
      <w:pPr>
        <w:widowControl w:val="0"/>
        <w:numPr>
          <w:ilvl w:val="0"/>
          <w:numId w:val="42"/>
        </w:numPr>
        <w:suppressAutoHyphens/>
        <w:spacing w:line="312" w:lineRule="auto"/>
        <w:ind w:left="0" w:firstLine="567"/>
        <w:jc w:val="both"/>
        <w:rPr>
          <w:color w:val="00000A"/>
        </w:rPr>
      </w:pPr>
      <w:r w:rsidRPr="002810D6">
        <w:rPr>
          <w:color w:val="00000A"/>
        </w:rPr>
        <w:t>виконання звітних форм – не більше 3 хв</w:t>
      </w:r>
    </w:p>
    <w:p w:rsidR="004A4AAC" w:rsidRPr="002810D6" w:rsidRDefault="004A4AAC" w:rsidP="004A4AAC">
      <w:pPr>
        <w:widowControl w:val="0"/>
        <w:suppressAutoHyphens/>
        <w:spacing w:line="264" w:lineRule="auto"/>
        <w:ind w:firstLine="567"/>
        <w:jc w:val="both"/>
        <w:rPr>
          <w:color w:val="00000A"/>
        </w:rPr>
      </w:pPr>
      <w:r w:rsidRPr="002810D6">
        <w:rPr>
          <w:color w:val="00000A"/>
        </w:rPr>
        <w:t>Режим адміністрування – режим здійснення централізованого автоматизованого налагоджування та автоматизованого оновлення компонентів АІСФ одночасно з роботою решти користувачів в системі в основному режимі, або в режимі регламентного обслуговування.</w:t>
      </w:r>
    </w:p>
    <w:p w:rsidR="004A4AAC" w:rsidRPr="002810D6" w:rsidRDefault="004A4AAC" w:rsidP="004A4AAC">
      <w:pPr>
        <w:widowControl w:val="0"/>
        <w:suppressAutoHyphens/>
        <w:spacing w:line="264" w:lineRule="auto"/>
        <w:ind w:firstLine="567"/>
        <w:jc w:val="both"/>
        <w:rPr>
          <w:color w:val="00000A"/>
        </w:rPr>
      </w:pPr>
      <w:r w:rsidRPr="002810D6">
        <w:rPr>
          <w:color w:val="00000A"/>
        </w:rPr>
        <w:t>Режим регламентного обслуговування – режим регламентного технічного обслуговування та відновлення працездатності технічних засобів компонентів АІСФ.</w:t>
      </w:r>
    </w:p>
    <w:p w:rsidR="004A4AAC" w:rsidRPr="002810D6" w:rsidRDefault="004A4AAC" w:rsidP="004A4AAC">
      <w:pPr>
        <w:widowControl w:val="0"/>
        <w:suppressAutoHyphens/>
        <w:spacing w:line="264" w:lineRule="auto"/>
        <w:ind w:firstLine="567"/>
        <w:jc w:val="both"/>
        <w:rPr>
          <w:color w:val="00000A"/>
        </w:rPr>
      </w:pPr>
    </w:p>
    <w:p w:rsidR="004A4AAC" w:rsidRDefault="004A4AAC" w:rsidP="004A4AAC">
      <w:pPr>
        <w:widowControl w:val="0"/>
        <w:numPr>
          <w:ilvl w:val="0"/>
          <w:numId w:val="39"/>
        </w:numPr>
        <w:tabs>
          <w:tab w:val="left" w:pos="993"/>
        </w:tabs>
        <w:autoSpaceDE w:val="0"/>
        <w:autoSpaceDN w:val="0"/>
        <w:adjustRightInd w:val="0"/>
        <w:spacing w:line="264" w:lineRule="auto"/>
        <w:ind w:left="0" w:firstLine="567"/>
        <w:jc w:val="both"/>
        <w:rPr>
          <w:b/>
        </w:rPr>
      </w:pPr>
      <w:r w:rsidRPr="002810D6">
        <w:rPr>
          <w:b/>
        </w:rPr>
        <w:lastRenderedPageBreak/>
        <w:t>Вимоги до порядку та засобів надання Послуг</w:t>
      </w:r>
    </w:p>
    <w:p w:rsidR="004A4AAC" w:rsidRPr="002810D6" w:rsidRDefault="004A4AAC" w:rsidP="004A4AAC">
      <w:pPr>
        <w:widowControl w:val="0"/>
        <w:tabs>
          <w:tab w:val="left" w:pos="993"/>
        </w:tabs>
        <w:autoSpaceDE w:val="0"/>
        <w:autoSpaceDN w:val="0"/>
        <w:adjustRightInd w:val="0"/>
        <w:spacing w:line="264" w:lineRule="auto"/>
        <w:ind w:left="567"/>
        <w:jc w:val="both"/>
        <w:rPr>
          <w:b/>
        </w:rPr>
      </w:pPr>
    </w:p>
    <w:p w:rsidR="004A4AAC" w:rsidRPr="002810D6" w:rsidRDefault="004A4AAC" w:rsidP="004A4AAC">
      <w:pPr>
        <w:widowControl w:val="0"/>
        <w:suppressAutoHyphens/>
        <w:spacing w:line="264" w:lineRule="auto"/>
        <w:ind w:firstLine="567"/>
        <w:jc w:val="both"/>
        <w:rPr>
          <w:color w:val="00000A"/>
        </w:rPr>
      </w:pPr>
      <w:r w:rsidRPr="002810D6">
        <w:rPr>
          <w:color w:val="00000A"/>
        </w:rPr>
        <w:t>Підставою для надання Послуг є такі випадки:</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телефонне звернення Замовника;</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електронне звернення Замовника;</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письмове звернення Замовника.</w:t>
      </w:r>
    </w:p>
    <w:p w:rsidR="004A4AAC" w:rsidRPr="002810D6" w:rsidRDefault="004A4AAC" w:rsidP="004A4AAC">
      <w:pPr>
        <w:widowControl w:val="0"/>
        <w:suppressAutoHyphens/>
        <w:spacing w:line="264" w:lineRule="auto"/>
        <w:ind w:firstLine="567"/>
        <w:jc w:val="both"/>
        <w:rPr>
          <w:color w:val="00000A"/>
        </w:rPr>
      </w:pPr>
      <w:r w:rsidRPr="002810D6">
        <w:rPr>
          <w:color w:val="00000A"/>
        </w:rPr>
        <w:t xml:space="preserve"> Звернення – це повідомлення </w:t>
      </w:r>
      <w:r w:rsidRPr="002810D6">
        <w:t xml:space="preserve">Замовника </w:t>
      </w:r>
      <w:r w:rsidRPr="002810D6">
        <w:rPr>
          <w:color w:val="00000A"/>
        </w:rPr>
        <w:t xml:space="preserve">Службі технічної підтримки Виконавця телефоном, електронною поштою, звичайною поштою, факсимільним зв’язком, тощо про проблеми (недоліки), які виникають при роботі з </w:t>
      </w:r>
      <w:r w:rsidRPr="002810D6">
        <w:t>АІСФ</w:t>
      </w:r>
      <w:r w:rsidRPr="002810D6">
        <w:rPr>
          <w:color w:val="00000A"/>
        </w:rPr>
        <w:t>, а також надання пропозицій щодо вдосконалення її функціонування. У такому випадку Виконавець усуває такі проблеми (недоліки) у найкоротший термін, але не довше  5 (п’яти) робочих днів.</w:t>
      </w:r>
    </w:p>
    <w:p w:rsidR="004A4AAC" w:rsidRPr="002810D6" w:rsidRDefault="004A4AAC" w:rsidP="004A4AAC">
      <w:pPr>
        <w:widowControl w:val="0"/>
        <w:autoSpaceDE w:val="0"/>
        <w:autoSpaceDN w:val="0"/>
        <w:adjustRightInd w:val="0"/>
        <w:spacing w:line="264" w:lineRule="auto"/>
        <w:ind w:firstLine="567"/>
        <w:jc w:val="both"/>
      </w:pPr>
      <w:r w:rsidRPr="002810D6">
        <w:t>Послуги в режимі постійно діючої телефонної консультативної лінії повинні надаватися Службою технічної підтримки Виконавця по стаціонарному телефону або мобільному телефону з обов’язковим використанням електронної пошти в робочі години Замовника за Київським часом.</w:t>
      </w:r>
    </w:p>
    <w:p w:rsidR="004A4AAC" w:rsidRPr="002810D6" w:rsidRDefault="004A4AAC" w:rsidP="004A4AAC">
      <w:pPr>
        <w:widowControl w:val="0"/>
        <w:autoSpaceDE w:val="0"/>
        <w:autoSpaceDN w:val="0"/>
        <w:adjustRightInd w:val="0"/>
        <w:spacing w:line="264" w:lineRule="auto"/>
        <w:ind w:firstLine="567"/>
        <w:jc w:val="both"/>
      </w:pPr>
    </w:p>
    <w:p w:rsidR="004A4AAC" w:rsidRPr="002810D6" w:rsidRDefault="004A4AAC" w:rsidP="004A4AAC">
      <w:pPr>
        <w:widowControl w:val="0"/>
        <w:numPr>
          <w:ilvl w:val="0"/>
          <w:numId w:val="39"/>
        </w:numPr>
        <w:tabs>
          <w:tab w:val="left" w:pos="993"/>
        </w:tabs>
        <w:autoSpaceDE w:val="0"/>
        <w:autoSpaceDN w:val="0"/>
        <w:adjustRightInd w:val="0"/>
        <w:spacing w:line="264" w:lineRule="auto"/>
        <w:ind w:left="0" w:firstLine="567"/>
        <w:jc w:val="both"/>
        <w:rPr>
          <w:b/>
        </w:rPr>
      </w:pPr>
      <w:r w:rsidRPr="002810D6">
        <w:rPr>
          <w:b/>
        </w:rPr>
        <w:t>Умови застосування системи</w:t>
      </w:r>
    </w:p>
    <w:p w:rsidR="004A4AAC" w:rsidRPr="002810D6" w:rsidRDefault="004A4AAC" w:rsidP="004A4AAC">
      <w:pPr>
        <w:widowControl w:val="0"/>
        <w:autoSpaceDE w:val="0"/>
        <w:autoSpaceDN w:val="0"/>
        <w:adjustRightInd w:val="0"/>
        <w:spacing w:line="264" w:lineRule="auto"/>
        <w:ind w:left="567"/>
        <w:jc w:val="both"/>
        <w:rPr>
          <w:b/>
        </w:rPr>
      </w:pPr>
    </w:p>
    <w:p w:rsidR="004A4AAC" w:rsidRPr="002810D6" w:rsidRDefault="004A4AAC" w:rsidP="004A4AAC">
      <w:pPr>
        <w:widowControl w:val="0"/>
        <w:autoSpaceDE w:val="0"/>
        <w:autoSpaceDN w:val="0"/>
        <w:adjustRightInd w:val="0"/>
        <w:spacing w:line="264" w:lineRule="auto"/>
        <w:ind w:firstLine="567"/>
        <w:jc w:val="both"/>
      </w:pPr>
      <w:r w:rsidRPr="002810D6">
        <w:t>АІСФ повинна функціонувати в наступному програмно-технічному середовищі:</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 xml:space="preserve">Технічне забезпечення </w:t>
      </w:r>
      <w:r>
        <w:t>–</w:t>
      </w:r>
      <w:r w:rsidRPr="002810D6">
        <w:t xml:space="preserve"> робоча станція-клієнт (ПК Windows)</w:t>
      </w:r>
    </w:p>
    <w:p w:rsidR="004A4AAC" w:rsidRPr="002810D6" w:rsidRDefault="004A4AAC" w:rsidP="004A4AAC">
      <w:pPr>
        <w:widowControl w:val="0"/>
        <w:autoSpaceDE w:val="0"/>
        <w:autoSpaceDN w:val="0"/>
        <w:adjustRightInd w:val="0"/>
        <w:spacing w:line="264" w:lineRule="auto"/>
        <w:ind w:firstLine="567"/>
        <w:jc w:val="both"/>
      </w:pPr>
      <w:r w:rsidRPr="002810D6">
        <w:t>Мінімальні вимоги:</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Процесор: Intel Pentium Dual Core 2 ГГц або більше;</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ОЗУ: 4 ГБ і більше;</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Монітор: з роздільною здатністю 1280x1024 і більше.</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Технічне забезпечення - серверне обладнання</w:t>
      </w:r>
    </w:p>
    <w:p w:rsidR="004A4AAC" w:rsidRPr="002810D6" w:rsidRDefault="004A4AAC" w:rsidP="004A4AAC">
      <w:pPr>
        <w:widowControl w:val="0"/>
        <w:autoSpaceDE w:val="0"/>
        <w:autoSpaceDN w:val="0"/>
        <w:adjustRightInd w:val="0"/>
        <w:spacing w:line="264" w:lineRule="auto"/>
        <w:ind w:firstLine="567"/>
        <w:jc w:val="both"/>
      </w:pPr>
      <w:r w:rsidRPr="002810D6">
        <w:t>Мінімальні вимоги:</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Процесор: Intel Xeon 2,4 ГГц або більше;</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ОЗУ: 32 ГБ і більше;</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Вільний дисковий простір: 200 ГБ на жорсткому диску і більше;</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Локальна обчислювальна мережа: 100 Мбіт / c.</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Ліцензійне програмне забезпечення – клієнт:</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операційна система - Microsoft Windows 7, 8 і вище;</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браузер: Microsoft Internet Explorer версії 9.0 або вище, Google Chrome.</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Ліцензійне програмне забезпечення - серверна частина:</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платформа віртуалізації - Microsoft Hyper-V в складі ОС Microsoft Windows Server 2008 R2 або вище ( за необхідності);</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операційна система - Microsoft Windows Server 2012 R2 Standard (x64) (можливо використання Windows Server 2008 R2);</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система управління базами даних - Microsoft SQL Server 2012 Standard (x64);</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веб-сервер: IIS v.8.5 або вище;</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обов’язкове системне програмне забезпечення: Framework v.3.5 / 4 / 4.5;</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прикладне програмне забезпечення «Автоматизована інформаційна система з фармаконагляду АІСФ»;</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рекомендується антивірусне програмне забезпечення для серверів.</w:t>
      </w:r>
    </w:p>
    <w:p w:rsidR="004A4AAC" w:rsidRPr="002810D6" w:rsidRDefault="004A4AAC" w:rsidP="004A4AAC">
      <w:pPr>
        <w:pStyle w:val="aff1"/>
        <w:spacing w:before="0" w:beforeAutospacing="0" w:after="0" w:afterAutospacing="0" w:line="264" w:lineRule="auto"/>
        <w:ind w:firstLine="567"/>
        <w:jc w:val="both"/>
        <w:textAlignment w:val="baseline"/>
        <w:rPr>
          <w:color w:val="000000"/>
          <w:lang w:val="uk-UA"/>
        </w:rPr>
      </w:pPr>
    </w:p>
    <w:p w:rsidR="004A4AAC" w:rsidRPr="002810D6" w:rsidRDefault="004A4AAC" w:rsidP="004A4AAC">
      <w:pPr>
        <w:widowControl w:val="0"/>
        <w:numPr>
          <w:ilvl w:val="0"/>
          <w:numId w:val="39"/>
        </w:numPr>
        <w:tabs>
          <w:tab w:val="left" w:pos="993"/>
        </w:tabs>
        <w:autoSpaceDE w:val="0"/>
        <w:autoSpaceDN w:val="0"/>
        <w:adjustRightInd w:val="0"/>
        <w:spacing w:line="264" w:lineRule="auto"/>
        <w:ind w:left="0" w:firstLine="567"/>
        <w:rPr>
          <w:b/>
        </w:rPr>
      </w:pPr>
      <w:r w:rsidRPr="002810D6">
        <w:rPr>
          <w:b/>
        </w:rPr>
        <w:t>Вимоги до рівня підготовки спеціалістів Виконавця</w:t>
      </w:r>
    </w:p>
    <w:p w:rsidR="004A4AAC" w:rsidRPr="002810D6" w:rsidRDefault="004A4AAC" w:rsidP="004A4AAC">
      <w:pPr>
        <w:widowControl w:val="0"/>
        <w:autoSpaceDE w:val="0"/>
        <w:autoSpaceDN w:val="0"/>
        <w:adjustRightInd w:val="0"/>
        <w:spacing w:line="264" w:lineRule="auto"/>
        <w:ind w:firstLine="567"/>
        <w:jc w:val="center"/>
        <w:rPr>
          <w:b/>
        </w:rPr>
      </w:pPr>
    </w:p>
    <w:p w:rsidR="004A4AAC" w:rsidRPr="002810D6" w:rsidRDefault="004A4AAC" w:rsidP="004A4AAC">
      <w:pPr>
        <w:pStyle w:val="affff"/>
        <w:spacing w:after="0" w:line="264" w:lineRule="auto"/>
        <w:ind w:firstLine="567"/>
        <w:jc w:val="both"/>
        <w:rPr>
          <w:rFonts w:ascii="Times New Roman" w:hAnsi="Times New Roman" w:cs="Times New Roman"/>
        </w:rPr>
      </w:pPr>
      <w:r w:rsidRPr="002810D6">
        <w:rPr>
          <w:rFonts w:ascii="Times New Roman" w:hAnsi="Times New Roman" w:cs="Times New Roman"/>
        </w:rPr>
        <w:lastRenderedPageBreak/>
        <w:t xml:space="preserve">Вимоги до рівня підготовки спеціалістів Виконавця для системного супроводу програмного забезпечення АІСФ, програмування, </w:t>
      </w:r>
      <w:r w:rsidRPr="002810D6">
        <w:rPr>
          <w:rFonts w:ascii="Times New Roman" w:hAnsi="Times New Roman" w:cs="Times New Roman"/>
          <w:color w:val="auto"/>
        </w:rPr>
        <w:t xml:space="preserve">розширення </w:t>
      </w:r>
      <w:r w:rsidRPr="002810D6">
        <w:rPr>
          <w:rFonts w:ascii="Times New Roman" w:hAnsi="Times New Roman" w:cs="Times New Roman"/>
        </w:rPr>
        <w:t xml:space="preserve">та модернізації </w:t>
      </w:r>
      <w:r w:rsidRPr="002810D6">
        <w:rPr>
          <w:rFonts w:ascii="Times New Roman" w:hAnsi="Times New Roman" w:cs="Times New Roman"/>
          <w:color w:val="auto"/>
        </w:rPr>
        <w:t>функціональності</w:t>
      </w:r>
      <w:r w:rsidRPr="002810D6">
        <w:rPr>
          <w:rFonts w:ascii="Times New Roman" w:hAnsi="Times New Roman" w:cs="Times New Roman"/>
        </w:rPr>
        <w:t xml:space="preserve"> такі.</w:t>
      </w:r>
    </w:p>
    <w:p w:rsidR="004A4AAC" w:rsidRPr="002810D6" w:rsidRDefault="004A4AAC" w:rsidP="004A4AAC">
      <w:pPr>
        <w:pStyle w:val="aff1"/>
        <w:spacing w:before="0" w:beforeAutospacing="0" w:after="0" w:afterAutospacing="0" w:line="264" w:lineRule="auto"/>
        <w:ind w:firstLine="567"/>
        <w:jc w:val="both"/>
        <w:rPr>
          <w:lang w:val="uk-UA"/>
        </w:rPr>
      </w:pPr>
      <w:r w:rsidRPr="002810D6">
        <w:rPr>
          <w:color w:val="000000"/>
          <w:lang w:val="uk-UA"/>
        </w:rPr>
        <w:t>Виконавець</w:t>
      </w:r>
      <w:r w:rsidRPr="002810D6">
        <w:rPr>
          <w:lang w:val="uk-UA"/>
        </w:rPr>
        <w:t xml:space="preserve"> повинен мати підтверджений досвід системного супроводу та розробки</w:t>
      </w:r>
      <w:r w:rsidRPr="002810D6">
        <w:rPr>
          <w:color w:val="000000"/>
          <w:lang w:val="uk-UA"/>
        </w:rPr>
        <w:t xml:space="preserve"> програмного забезпечення </w:t>
      </w:r>
      <w:r w:rsidRPr="002810D6">
        <w:rPr>
          <w:lang w:val="uk-UA"/>
        </w:rPr>
        <w:t>на протязі останніх 2 років.</w:t>
      </w:r>
    </w:p>
    <w:p w:rsidR="004A4AAC" w:rsidRPr="002810D6" w:rsidRDefault="004A4AAC" w:rsidP="004A4AAC">
      <w:pPr>
        <w:pStyle w:val="aff1"/>
        <w:spacing w:before="0" w:beforeAutospacing="0" w:after="0" w:afterAutospacing="0" w:line="264" w:lineRule="auto"/>
        <w:ind w:firstLine="567"/>
        <w:jc w:val="both"/>
        <w:rPr>
          <w:color w:val="000000"/>
          <w:lang w:val="uk-UA"/>
        </w:rPr>
      </w:pPr>
      <w:r w:rsidRPr="002810D6">
        <w:rPr>
          <w:color w:val="000000"/>
          <w:lang w:val="uk-UA"/>
        </w:rPr>
        <w:t>Спеціалісти Виконавця повинні мати сертифікати з програмного забезпечення Microsoft.</w:t>
      </w:r>
    </w:p>
    <w:p w:rsidR="004A4AAC" w:rsidRPr="002810D6" w:rsidRDefault="004A4AAC" w:rsidP="004A4AAC">
      <w:pPr>
        <w:pStyle w:val="aff1"/>
        <w:spacing w:before="0" w:beforeAutospacing="0" w:after="0" w:afterAutospacing="0" w:line="264" w:lineRule="auto"/>
        <w:ind w:firstLine="567"/>
        <w:jc w:val="both"/>
        <w:rPr>
          <w:lang w:val="uk-UA"/>
        </w:rPr>
      </w:pPr>
      <w:r w:rsidRPr="002810D6">
        <w:rPr>
          <w:color w:val="000000"/>
          <w:lang w:val="uk-UA"/>
        </w:rPr>
        <w:t>Послуги повинні здійснювати спеціалісти Виконавця наступних кваліфікацій:</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спеціаліст служби технічної підтримки;</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системний адміністратор;</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програміст;</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системний аналітик;</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спеціаліст з розробки звітів;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тестувальник.</w:t>
      </w:r>
    </w:p>
    <w:p w:rsidR="004A4AAC" w:rsidRPr="002810D6" w:rsidRDefault="004A4AAC" w:rsidP="004A4AAC">
      <w:pPr>
        <w:pStyle w:val="aff1"/>
        <w:spacing w:before="0" w:beforeAutospacing="0" w:after="0" w:afterAutospacing="0" w:line="264" w:lineRule="auto"/>
        <w:ind w:firstLine="567"/>
        <w:jc w:val="both"/>
        <w:rPr>
          <w:lang w:val="uk-UA"/>
        </w:rPr>
      </w:pPr>
      <w:r w:rsidRPr="002810D6">
        <w:rPr>
          <w:color w:val="000000"/>
          <w:lang w:val="uk-UA"/>
        </w:rPr>
        <w:t xml:space="preserve">Перед початком роботи користувачі, спеціалісти з технічного супроводу програмних модулів повинні ознайомитися з експлуатаційною документацією </w:t>
      </w:r>
      <w:r w:rsidRPr="002810D6">
        <w:rPr>
          <w:lang w:val="uk-UA"/>
        </w:rPr>
        <w:t>АІСФ</w:t>
      </w:r>
      <w:r w:rsidRPr="002810D6">
        <w:rPr>
          <w:color w:val="000000"/>
          <w:lang w:val="uk-UA"/>
        </w:rPr>
        <w:t>.</w:t>
      </w:r>
    </w:p>
    <w:p w:rsidR="004A4AAC" w:rsidRPr="002810D6" w:rsidRDefault="004A4AAC" w:rsidP="004A4AAC">
      <w:pPr>
        <w:pStyle w:val="aff1"/>
        <w:spacing w:before="0" w:beforeAutospacing="0" w:after="0" w:afterAutospacing="0" w:line="264" w:lineRule="auto"/>
        <w:ind w:firstLine="567"/>
        <w:jc w:val="both"/>
        <w:rPr>
          <w:lang w:val="uk-UA"/>
        </w:rPr>
      </w:pPr>
      <w:r w:rsidRPr="002810D6">
        <w:rPr>
          <w:color w:val="000000"/>
          <w:lang w:val="uk-UA"/>
        </w:rPr>
        <w:t xml:space="preserve">Спеціалісти служби технічної підтримки </w:t>
      </w:r>
      <w:r w:rsidRPr="002810D6">
        <w:rPr>
          <w:lang w:val="uk-UA"/>
        </w:rPr>
        <w:t>програмного забезпечення АІСФ</w:t>
      </w:r>
      <w:r w:rsidRPr="002810D6">
        <w:rPr>
          <w:color w:val="000000"/>
          <w:lang w:val="uk-UA"/>
        </w:rPr>
        <w:t xml:space="preserve"> повинні мати навики обслуговування звернень користувачів стосовно роботи системи, знання з роботи та адміністрування програмних модулів, мати навики спілкування з користувачами прикладного програмного забезпечення, виконувати консультування користувачів щодо роботи з системою.</w:t>
      </w:r>
    </w:p>
    <w:p w:rsidR="004A4AAC" w:rsidRPr="002810D6" w:rsidRDefault="004A4AAC" w:rsidP="004A4AAC">
      <w:pPr>
        <w:pStyle w:val="aff1"/>
        <w:spacing w:before="0" w:beforeAutospacing="0" w:after="0" w:afterAutospacing="0" w:line="264" w:lineRule="auto"/>
        <w:ind w:firstLine="567"/>
        <w:jc w:val="both"/>
        <w:rPr>
          <w:lang w:val="uk-UA"/>
        </w:rPr>
      </w:pPr>
      <w:r w:rsidRPr="002810D6">
        <w:rPr>
          <w:color w:val="000000"/>
          <w:lang w:val="uk-UA"/>
        </w:rPr>
        <w:t>Системні адміністратори повинні мати досвід експлуатації та знання з роботи та адміністрування наступного програмного та мережевого забезпечення:</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операційна система для серверів адміністрування та керування;</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операційна система для серверів баз даних та додатків;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операційна система клієнтських робочих станцій;</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мережеве програмне забезпечення з використанням протоколу TCP-IP;</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програмне забезпечення моніторингу та керування обчислювальними ресурсами;</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інтегрований прикордонний шлюз безпеки, діючий у ролі міжмережевого екрану корпоративного класу та кешуючого проксі-сервера;</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поштовий сервер;</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клієнтське програмне забезпечення для офісної роботи;</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система управління базами даних;</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антивірусне програмне забезпечення для серверів;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антивірусне програмне забезпечення для робочих станцій;</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антивірусне програмне забезпечення для електронної пошти.</w:t>
      </w:r>
    </w:p>
    <w:p w:rsidR="004A4AAC" w:rsidRPr="002810D6" w:rsidRDefault="004A4AAC" w:rsidP="004A4AAC">
      <w:pPr>
        <w:pStyle w:val="aff1"/>
        <w:spacing w:before="0" w:beforeAutospacing="0" w:after="0" w:afterAutospacing="0" w:line="264" w:lineRule="auto"/>
        <w:ind w:firstLine="567"/>
        <w:jc w:val="both"/>
        <w:rPr>
          <w:lang w:val="uk-UA"/>
        </w:rPr>
      </w:pPr>
      <w:r w:rsidRPr="002810D6">
        <w:rPr>
          <w:color w:val="000000"/>
          <w:lang w:val="uk-UA"/>
        </w:rPr>
        <w:t>Системні адміністратори повинні мати наступний рівень кваліфікації:</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навики роботи із засобами адміністрування системного, мережевого та прикладного програмного забезпечення;</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вміти встановлювати програмні компоненти;</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вміти забезпечувати штатну роботу програмних компонентів;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вміти виявляти та усувати помилки в роботі апаратно-програмного забезпечення.</w:t>
      </w:r>
    </w:p>
    <w:p w:rsidR="004A4AAC" w:rsidRPr="002810D6" w:rsidRDefault="004A4AAC" w:rsidP="004A4AAC">
      <w:pPr>
        <w:pStyle w:val="aff1"/>
        <w:spacing w:before="0" w:beforeAutospacing="0" w:after="0" w:afterAutospacing="0" w:line="264" w:lineRule="auto"/>
        <w:ind w:firstLine="567"/>
        <w:jc w:val="both"/>
        <w:rPr>
          <w:color w:val="000000"/>
          <w:lang w:val="uk-UA"/>
        </w:rPr>
      </w:pPr>
      <w:r w:rsidRPr="002810D6">
        <w:rPr>
          <w:color w:val="000000"/>
          <w:lang w:val="uk-UA"/>
        </w:rPr>
        <w:t>Програмісти повинні мати знання з програмування в середовищі Framework v. 4 / 4.5.2; ASP.NET MVC 3,4; WebDeploy 3.5 (x64), DevExpress ver.15, та вміти виявляти та усувати помилки в роботі програмного забезпечення.</w:t>
      </w:r>
    </w:p>
    <w:p w:rsidR="004A4AAC" w:rsidRPr="002810D6" w:rsidRDefault="004A4AAC" w:rsidP="004A4AAC">
      <w:pPr>
        <w:pStyle w:val="aff1"/>
        <w:spacing w:before="0" w:beforeAutospacing="0" w:after="0" w:afterAutospacing="0" w:line="264" w:lineRule="auto"/>
        <w:ind w:firstLine="567"/>
        <w:jc w:val="both"/>
        <w:rPr>
          <w:lang w:val="uk-UA"/>
        </w:rPr>
      </w:pPr>
      <w:r w:rsidRPr="002810D6">
        <w:rPr>
          <w:lang w:val="uk-UA"/>
        </w:rPr>
        <w:lastRenderedPageBreak/>
        <w:t>Системні аналітики повинні знати принципи автоматизації технологічних процесів збирання, оброблення, зберігання, використання і відображення інформації, мати базові знання щодо завдань фармаконагляду.</w:t>
      </w:r>
    </w:p>
    <w:p w:rsidR="004A4AAC" w:rsidRPr="002810D6" w:rsidRDefault="004A4AAC" w:rsidP="004A4AAC">
      <w:pPr>
        <w:pStyle w:val="aff1"/>
        <w:spacing w:before="0" w:beforeAutospacing="0" w:after="0" w:afterAutospacing="0" w:line="264" w:lineRule="auto"/>
        <w:ind w:firstLine="567"/>
        <w:jc w:val="both"/>
        <w:rPr>
          <w:lang w:val="uk-UA"/>
        </w:rPr>
      </w:pPr>
      <w:r w:rsidRPr="002810D6">
        <w:rPr>
          <w:lang w:val="uk-UA"/>
        </w:rPr>
        <w:t xml:space="preserve">Спеціалісти з розробки звітів повинні мати досвід та кваліфікацію з експлуатації програмного забезпечення, знання мови SQL, </w:t>
      </w:r>
      <w:r w:rsidRPr="002810D6">
        <w:rPr>
          <w:color w:val="000000"/>
          <w:lang w:val="uk-UA"/>
        </w:rPr>
        <w:t>DevExpress ver.15</w:t>
      </w:r>
      <w:r w:rsidRPr="002810D6">
        <w:rPr>
          <w:lang w:val="uk-UA"/>
        </w:rPr>
        <w:t xml:space="preserve"> та знання з формування статистичних і аналітичних звітів та довідок, створення звітів різноманітних типів з використання OLAP-засобів та узагальнення отриманих результатів з використанням сучасних систем підтримки прийняття рішень (DSS-технологій), включаючи засоби оперативного аналізу даних, регламентовані та нерегламентовані звіти, довільні запити та багатомірний аналіз даних.</w:t>
      </w:r>
    </w:p>
    <w:p w:rsidR="004A4AAC" w:rsidRPr="002810D6" w:rsidRDefault="004A4AAC" w:rsidP="004A4AAC">
      <w:pPr>
        <w:pStyle w:val="aff1"/>
        <w:spacing w:before="0" w:beforeAutospacing="0" w:after="0" w:afterAutospacing="0" w:line="264" w:lineRule="auto"/>
        <w:ind w:firstLine="567"/>
        <w:jc w:val="both"/>
        <w:rPr>
          <w:lang w:val="uk-UA"/>
        </w:rPr>
      </w:pPr>
      <w:r w:rsidRPr="002810D6">
        <w:rPr>
          <w:lang w:val="uk-UA"/>
        </w:rPr>
        <w:t>Тестувальники повинні досконало володіти методами та засобами тестування прикладного програмного забезпечення та звітних форм.</w:t>
      </w:r>
    </w:p>
    <w:p w:rsidR="004A4AAC" w:rsidRPr="002810D6" w:rsidRDefault="004A4AAC" w:rsidP="004A4AAC">
      <w:pPr>
        <w:pStyle w:val="aff1"/>
        <w:spacing w:before="0" w:beforeAutospacing="0" w:after="0" w:afterAutospacing="0" w:line="264" w:lineRule="auto"/>
        <w:ind w:firstLine="567"/>
        <w:jc w:val="both"/>
        <w:rPr>
          <w:lang w:val="uk-UA"/>
        </w:rPr>
      </w:pPr>
    </w:p>
    <w:p w:rsidR="004A4AAC" w:rsidRPr="002810D6" w:rsidRDefault="004A4AAC" w:rsidP="004A4AAC">
      <w:pPr>
        <w:widowControl w:val="0"/>
        <w:numPr>
          <w:ilvl w:val="0"/>
          <w:numId w:val="39"/>
        </w:numPr>
        <w:tabs>
          <w:tab w:val="left" w:pos="993"/>
        </w:tabs>
        <w:autoSpaceDE w:val="0"/>
        <w:autoSpaceDN w:val="0"/>
        <w:adjustRightInd w:val="0"/>
        <w:spacing w:line="264" w:lineRule="auto"/>
        <w:ind w:left="0" w:firstLine="567"/>
        <w:jc w:val="both"/>
        <w:rPr>
          <w:b/>
        </w:rPr>
      </w:pPr>
      <w:r w:rsidRPr="002810D6">
        <w:rPr>
          <w:b/>
        </w:rPr>
        <w:t>Вимоги до складу та етапів надання послуг</w:t>
      </w:r>
    </w:p>
    <w:p w:rsidR="004A4AAC" w:rsidRPr="002810D6" w:rsidRDefault="004A4AAC" w:rsidP="004A4AAC">
      <w:pPr>
        <w:widowControl w:val="0"/>
        <w:autoSpaceDE w:val="0"/>
        <w:autoSpaceDN w:val="0"/>
        <w:adjustRightInd w:val="0"/>
        <w:spacing w:line="264" w:lineRule="auto"/>
        <w:ind w:left="567"/>
        <w:jc w:val="both"/>
        <w:rPr>
          <w:b/>
        </w:rPr>
      </w:pPr>
    </w:p>
    <w:p w:rsidR="004A4AAC" w:rsidRPr="002810D6" w:rsidRDefault="004A4AAC" w:rsidP="004A4AAC">
      <w:pPr>
        <w:widowControl w:val="0"/>
        <w:spacing w:line="264" w:lineRule="auto"/>
        <w:ind w:firstLine="567"/>
        <w:jc w:val="both"/>
        <w:rPr>
          <w:bCs/>
          <w:snapToGrid w:val="0"/>
        </w:rPr>
      </w:pPr>
      <w:r w:rsidRPr="002810D6">
        <w:rPr>
          <w:bCs/>
          <w:snapToGrid w:val="0"/>
        </w:rPr>
        <w:t>Послуги надаються щомісячно протягом 12 (дванадцяти) календарних місяців на умовах та в обсязі визначених договором.</w:t>
      </w:r>
    </w:p>
    <w:p w:rsidR="004A4AAC" w:rsidRPr="002810D6" w:rsidRDefault="004A4AAC" w:rsidP="004A4AAC">
      <w:pPr>
        <w:widowControl w:val="0"/>
        <w:spacing w:line="264" w:lineRule="auto"/>
        <w:ind w:firstLine="567"/>
        <w:jc w:val="both"/>
        <w:rPr>
          <w:bCs/>
          <w:snapToGrid w:val="0"/>
        </w:rPr>
      </w:pPr>
      <w:r w:rsidRPr="002810D6">
        <w:rPr>
          <w:bCs/>
          <w:snapToGrid w:val="0"/>
        </w:rPr>
        <w:t>Дані для тестування та наступної перевірки працездатності АІСФ у цілому або її складових частин будуть отримуватись на основі інформації, що реально оброблюється, перелік та обсяги якої визначаються та погоджуються Замовником і Виконавцем.</w:t>
      </w:r>
    </w:p>
    <w:p w:rsidR="004A4AAC" w:rsidRPr="002810D6" w:rsidRDefault="004A4AAC" w:rsidP="004A4AAC">
      <w:pPr>
        <w:widowControl w:val="0"/>
        <w:spacing w:line="264" w:lineRule="auto"/>
        <w:ind w:firstLine="567"/>
        <w:jc w:val="both"/>
        <w:rPr>
          <w:bCs/>
          <w:snapToGrid w:val="0"/>
        </w:rPr>
      </w:pPr>
      <w:r w:rsidRPr="002810D6">
        <w:rPr>
          <w:bCs/>
          <w:snapToGrid w:val="0"/>
        </w:rPr>
        <w:t xml:space="preserve">По завершенню надання Послуг Виконавець передає у власність </w:t>
      </w:r>
      <w:r w:rsidRPr="002810D6">
        <w:t xml:space="preserve">Державного підприємства «Державний експертний центр Міністерства охорони здоров’я України» </w:t>
      </w:r>
      <w:r w:rsidRPr="002810D6">
        <w:rPr>
          <w:bCs/>
          <w:snapToGrid w:val="0"/>
        </w:rPr>
        <w:t xml:space="preserve"> актуальне програмне забезпечення та документацію на АІСФ (керівництва користувачів, технологічні інструкції, тощо).</w:t>
      </w:r>
    </w:p>
    <w:p w:rsidR="004A4AAC" w:rsidRPr="002810D6" w:rsidRDefault="004A4AAC" w:rsidP="004A4AAC">
      <w:pPr>
        <w:widowControl w:val="0"/>
        <w:spacing w:line="264" w:lineRule="auto"/>
        <w:ind w:firstLine="567"/>
        <w:jc w:val="both"/>
        <w:rPr>
          <w:bCs/>
          <w:snapToGrid w:val="0"/>
        </w:rPr>
      </w:pPr>
      <w:r w:rsidRPr="002810D6">
        <w:rPr>
          <w:bCs/>
          <w:snapToGrid w:val="0"/>
        </w:rPr>
        <w:t xml:space="preserve">Результат: </w:t>
      </w:r>
    </w:p>
    <w:p w:rsidR="004A4AAC" w:rsidRPr="002810D6" w:rsidRDefault="004A4AAC" w:rsidP="004A4AAC">
      <w:pPr>
        <w:widowControl w:val="0"/>
        <w:numPr>
          <w:ilvl w:val="0"/>
          <w:numId w:val="37"/>
        </w:numPr>
        <w:tabs>
          <w:tab w:val="clear" w:pos="1429"/>
          <w:tab w:val="left" w:pos="709"/>
          <w:tab w:val="num" w:pos="993"/>
        </w:tabs>
        <w:autoSpaceDE w:val="0"/>
        <w:autoSpaceDN w:val="0"/>
        <w:adjustRightInd w:val="0"/>
        <w:spacing w:line="264" w:lineRule="auto"/>
        <w:ind w:left="0" w:firstLine="567"/>
        <w:jc w:val="both"/>
      </w:pPr>
      <w:r w:rsidRPr="002810D6">
        <w:t>передача актуального програмного та виконуваного коду АІСФ на CD – 1 екз. та експлуатаційної документації на CD – 1 екз.);</w:t>
      </w:r>
    </w:p>
    <w:p w:rsidR="004A4AAC" w:rsidRPr="002810D6" w:rsidRDefault="004A4AAC" w:rsidP="004A4AAC">
      <w:pPr>
        <w:widowControl w:val="0"/>
        <w:numPr>
          <w:ilvl w:val="0"/>
          <w:numId w:val="37"/>
        </w:numPr>
        <w:tabs>
          <w:tab w:val="clear" w:pos="1429"/>
          <w:tab w:val="num" w:pos="993"/>
          <w:tab w:val="left" w:pos="1134"/>
        </w:tabs>
        <w:autoSpaceDE w:val="0"/>
        <w:autoSpaceDN w:val="0"/>
        <w:adjustRightInd w:val="0"/>
        <w:spacing w:line="264" w:lineRule="auto"/>
        <w:ind w:left="0" w:firstLine="567"/>
        <w:jc w:val="both"/>
      </w:pPr>
      <w:r w:rsidRPr="002810D6">
        <w:t xml:space="preserve">надання послуг із супроводження експлуатації </w:t>
      </w:r>
      <w:r w:rsidRPr="002810D6">
        <w:rPr>
          <w:bCs/>
          <w:snapToGrid w:val="0"/>
        </w:rPr>
        <w:t>АІСФ</w:t>
      </w:r>
      <w:r w:rsidRPr="002810D6">
        <w:t>.</w:t>
      </w:r>
    </w:p>
    <w:p w:rsidR="004A4AAC" w:rsidRPr="002810D6" w:rsidRDefault="004A4AAC" w:rsidP="004A4AAC">
      <w:pPr>
        <w:spacing w:line="264" w:lineRule="auto"/>
        <w:ind w:firstLine="567"/>
        <w:jc w:val="both"/>
      </w:pPr>
    </w:p>
    <w:p w:rsidR="004A4AAC" w:rsidRPr="002810D6" w:rsidRDefault="004A4AAC" w:rsidP="004A4AAC">
      <w:pPr>
        <w:widowControl w:val="0"/>
        <w:numPr>
          <w:ilvl w:val="0"/>
          <w:numId w:val="39"/>
        </w:numPr>
        <w:tabs>
          <w:tab w:val="left" w:pos="993"/>
        </w:tabs>
        <w:autoSpaceDE w:val="0"/>
        <w:autoSpaceDN w:val="0"/>
        <w:adjustRightInd w:val="0"/>
        <w:spacing w:line="264" w:lineRule="auto"/>
        <w:ind w:left="0" w:firstLine="567"/>
        <w:jc w:val="both"/>
        <w:rPr>
          <w:b/>
        </w:rPr>
      </w:pPr>
      <w:r w:rsidRPr="002810D6">
        <w:rPr>
          <w:b/>
        </w:rPr>
        <w:t>Вимоги до документації</w:t>
      </w:r>
    </w:p>
    <w:p w:rsidR="004A4AAC" w:rsidRPr="002810D6" w:rsidRDefault="004A4AAC" w:rsidP="004A4AAC">
      <w:pPr>
        <w:widowControl w:val="0"/>
        <w:autoSpaceDE w:val="0"/>
        <w:autoSpaceDN w:val="0"/>
        <w:adjustRightInd w:val="0"/>
        <w:spacing w:line="264" w:lineRule="auto"/>
        <w:ind w:left="567"/>
        <w:jc w:val="both"/>
        <w:rPr>
          <w:b/>
        </w:rPr>
      </w:pPr>
    </w:p>
    <w:p w:rsidR="004A4AAC" w:rsidRPr="002810D6" w:rsidRDefault="004A4AAC" w:rsidP="004A4AAC">
      <w:pPr>
        <w:widowControl w:val="0"/>
        <w:spacing w:line="264" w:lineRule="auto"/>
        <w:ind w:firstLine="567"/>
        <w:jc w:val="both"/>
      </w:pPr>
      <w:r w:rsidRPr="002810D6">
        <w:rPr>
          <w:bCs/>
          <w:snapToGrid w:val="0"/>
        </w:rPr>
        <w:t xml:space="preserve">Склад і зміст документів, що розроблюються, визначаються згідно з ДСТУ 3973-2000, ГОСТ 34.201-89, РД 50-34.698-90 і ДСТУ 3008-95. </w:t>
      </w:r>
    </w:p>
    <w:p w:rsidR="004A4AAC" w:rsidRPr="002810D6" w:rsidRDefault="004A4AAC" w:rsidP="004A4AAC">
      <w:pPr>
        <w:widowControl w:val="0"/>
        <w:spacing w:line="264" w:lineRule="auto"/>
        <w:ind w:firstLine="567"/>
        <w:jc w:val="both"/>
        <w:rPr>
          <w:bCs/>
          <w:snapToGrid w:val="0"/>
        </w:rPr>
      </w:pPr>
      <w:r w:rsidRPr="002810D6">
        <w:rPr>
          <w:bCs/>
          <w:snapToGrid w:val="0"/>
        </w:rPr>
        <w:t xml:space="preserve">Склад науково-технічної документації повинен забезпечувати можливість експлуатації </w:t>
      </w:r>
      <w:r w:rsidRPr="002810D6">
        <w:t>АІСФ</w:t>
      </w:r>
      <w:r w:rsidRPr="002810D6">
        <w:rPr>
          <w:bCs/>
          <w:snapToGrid w:val="0"/>
        </w:rPr>
        <w:t xml:space="preserve"> персоналом Замовника. </w:t>
      </w:r>
    </w:p>
    <w:p w:rsidR="004A4AAC" w:rsidRPr="002810D6" w:rsidRDefault="004A4AAC" w:rsidP="004A4AAC">
      <w:pPr>
        <w:widowControl w:val="0"/>
        <w:spacing w:line="264" w:lineRule="auto"/>
        <w:ind w:firstLine="567"/>
        <w:jc w:val="both"/>
        <w:rPr>
          <w:bCs/>
          <w:snapToGrid w:val="0"/>
        </w:rPr>
      </w:pPr>
      <w:r w:rsidRPr="002810D6">
        <w:rPr>
          <w:bCs/>
          <w:snapToGrid w:val="0"/>
        </w:rPr>
        <w:t>Конкретний склад і зміст науково-технічної документації може бути розширений Виконавцем за погодженням Замовника.</w:t>
      </w:r>
    </w:p>
    <w:p w:rsidR="004A4AAC" w:rsidRPr="002810D6" w:rsidRDefault="004A4AAC" w:rsidP="004A4AAC">
      <w:pPr>
        <w:widowControl w:val="0"/>
        <w:spacing w:line="264" w:lineRule="auto"/>
        <w:ind w:firstLine="567"/>
        <w:jc w:val="both"/>
        <w:rPr>
          <w:bCs/>
          <w:snapToGrid w:val="0"/>
        </w:rPr>
      </w:pPr>
      <w:r w:rsidRPr="002810D6">
        <w:rPr>
          <w:bCs/>
          <w:snapToGrid w:val="0"/>
        </w:rPr>
        <w:t xml:space="preserve">Прикладне програмне забезпечення </w:t>
      </w:r>
      <w:r w:rsidRPr="002810D6">
        <w:t>АІСФ</w:t>
      </w:r>
      <w:r w:rsidRPr="002810D6">
        <w:rPr>
          <w:bCs/>
          <w:snapToGrid w:val="0"/>
        </w:rPr>
        <w:t xml:space="preserve"> має бути документовано в обсязі, достатньому для його ефективного використання, містити в своєму складі систему підказок, оперативної допомоги.</w:t>
      </w:r>
    </w:p>
    <w:p w:rsidR="004A4AAC" w:rsidRPr="002810D6" w:rsidRDefault="004A4AAC" w:rsidP="004A4AAC">
      <w:pPr>
        <w:widowControl w:val="0"/>
        <w:spacing w:line="264" w:lineRule="auto"/>
        <w:ind w:firstLine="567"/>
        <w:jc w:val="both"/>
        <w:rPr>
          <w:bCs/>
          <w:snapToGrid w:val="0"/>
        </w:rPr>
      </w:pPr>
      <w:r w:rsidRPr="002810D6">
        <w:rPr>
          <w:bCs/>
          <w:snapToGrid w:val="0"/>
        </w:rPr>
        <w:t>Комплект науково-технічної документації на папері надається в 1-му примірнику.</w:t>
      </w:r>
    </w:p>
    <w:p w:rsidR="004A4AAC" w:rsidRPr="002810D6" w:rsidRDefault="004A4AAC" w:rsidP="004A4AAC">
      <w:pPr>
        <w:widowControl w:val="0"/>
        <w:spacing w:line="264" w:lineRule="auto"/>
        <w:ind w:firstLine="567"/>
        <w:jc w:val="both"/>
        <w:rPr>
          <w:bCs/>
          <w:snapToGrid w:val="0"/>
        </w:rPr>
      </w:pPr>
      <w:r w:rsidRPr="002810D6">
        <w:rPr>
          <w:bCs/>
          <w:snapToGrid w:val="0"/>
        </w:rPr>
        <w:t>Фінансові документи надаються на папері в 2 примірниках.</w:t>
      </w:r>
    </w:p>
    <w:p w:rsidR="004A4AAC" w:rsidRPr="002810D6" w:rsidRDefault="004A4AAC" w:rsidP="004A4AAC">
      <w:pPr>
        <w:widowControl w:val="0"/>
        <w:spacing w:line="264" w:lineRule="auto"/>
        <w:ind w:firstLine="567"/>
        <w:jc w:val="both"/>
        <w:rPr>
          <w:bCs/>
          <w:snapToGrid w:val="0"/>
        </w:rPr>
      </w:pPr>
    </w:p>
    <w:p w:rsidR="004A4AAC" w:rsidRPr="002810D6" w:rsidRDefault="004A4AAC" w:rsidP="004A4AAC">
      <w:pPr>
        <w:widowControl w:val="0"/>
        <w:numPr>
          <w:ilvl w:val="0"/>
          <w:numId w:val="39"/>
        </w:numPr>
        <w:tabs>
          <w:tab w:val="left" w:pos="993"/>
        </w:tabs>
        <w:autoSpaceDE w:val="0"/>
        <w:autoSpaceDN w:val="0"/>
        <w:adjustRightInd w:val="0"/>
        <w:spacing w:line="264" w:lineRule="auto"/>
        <w:ind w:left="0" w:firstLine="567"/>
        <w:jc w:val="both"/>
        <w:rPr>
          <w:b/>
        </w:rPr>
      </w:pPr>
      <w:r w:rsidRPr="002810D6">
        <w:rPr>
          <w:b/>
        </w:rPr>
        <w:t>Порядок приймання послуг</w:t>
      </w:r>
    </w:p>
    <w:p w:rsidR="004A4AAC" w:rsidRPr="002810D6" w:rsidRDefault="004A4AAC" w:rsidP="004A4AAC">
      <w:pPr>
        <w:widowControl w:val="0"/>
        <w:autoSpaceDE w:val="0"/>
        <w:autoSpaceDN w:val="0"/>
        <w:adjustRightInd w:val="0"/>
        <w:spacing w:line="264" w:lineRule="auto"/>
        <w:ind w:left="567"/>
        <w:jc w:val="both"/>
        <w:rPr>
          <w:b/>
        </w:rPr>
      </w:pPr>
    </w:p>
    <w:p w:rsidR="004A4AAC" w:rsidRPr="002810D6" w:rsidRDefault="004A4AAC" w:rsidP="004A4AAC">
      <w:pPr>
        <w:pStyle w:val="aff1"/>
        <w:spacing w:before="0" w:beforeAutospacing="0" w:after="0" w:afterAutospacing="0" w:line="264" w:lineRule="auto"/>
        <w:ind w:firstLine="567"/>
        <w:jc w:val="both"/>
        <w:rPr>
          <w:lang w:val="uk-UA"/>
        </w:rPr>
      </w:pPr>
      <w:r w:rsidRPr="002810D6">
        <w:rPr>
          <w:color w:val="000000"/>
          <w:lang w:val="uk-UA"/>
        </w:rPr>
        <w:t>Послуги надані у звітному місяці вважаються наданими Виконавцем належним чином та прийнятті Замовником за умови підписання Сторонами Акту приймання–передачі наданих Послуг за відповідний місяць.</w:t>
      </w:r>
    </w:p>
    <w:p w:rsidR="004A4AAC" w:rsidRPr="002810D6" w:rsidRDefault="004A4AAC" w:rsidP="004A4AAC">
      <w:pPr>
        <w:pStyle w:val="aff1"/>
        <w:spacing w:before="0" w:beforeAutospacing="0" w:after="0" w:afterAutospacing="0" w:line="264" w:lineRule="auto"/>
        <w:ind w:firstLine="567"/>
        <w:jc w:val="both"/>
        <w:rPr>
          <w:lang w:val="uk-UA"/>
        </w:rPr>
      </w:pPr>
      <w:r w:rsidRPr="002810D6">
        <w:rPr>
          <w:color w:val="000000"/>
          <w:lang w:val="uk-UA"/>
        </w:rPr>
        <w:lastRenderedPageBreak/>
        <w:t>Виконавець зобов’язаний оперативно інформувати Замовника про хід надання Послуг i проблеми, які виникають у процесі їх виконання та супроводження. Замовник має право здійснювати контроль та перевірку стану надання Послуг.</w:t>
      </w:r>
    </w:p>
    <w:p w:rsidR="004A4AAC" w:rsidRPr="002810D6" w:rsidRDefault="004A4AAC" w:rsidP="004A4AAC">
      <w:pPr>
        <w:pStyle w:val="aff1"/>
        <w:spacing w:before="0" w:beforeAutospacing="0" w:after="0" w:afterAutospacing="0" w:line="264" w:lineRule="auto"/>
        <w:ind w:firstLine="567"/>
        <w:jc w:val="both"/>
        <w:rPr>
          <w:color w:val="000000"/>
          <w:lang w:val="uk-UA"/>
        </w:rPr>
      </w:pPr>
      <w:r w:rsidRPr="002810D6">
        <w:rPr>
          <w:color w:val="000000"/>
          <w:lang w:val="uk-UA"/>
        </w:rPr>
        <w:t>Передача оформленої в установленому порядку документації за окремими етапами послуг здійснюється разом із супроводжувальними документами Виконавця. Звітні матеріали та документація повинні бути виконані згідно з вимогами стандартів оформлення технічної документації.</w:t>
      </w:r>
    </w:p>
    <w:p w:rsidR="004A4AAC" w:rsidRPr="002810D6" w:rsidRDefault="004A4AAC" w:rsidP="004A4AAC">
      <w:pPr>
        <w:pStyle w:val="aff1"/>
        <w:spacing w:before="0" w:beforeAutospacing="0" w:after="0" w:afterAutospacing="0" w:line="264" w:lineRule="auto"/>
        <w:ind w:firstLine="567"/>
        <w:jc w:val="both"/>
        <w:rPr>
          <w:color w:val="000000"/>
          <w:lang w:val="uk-UA"/>
        </w:rPr>
      </w:pPr>
    </w:p>
    <w:p w:rsidR="004A4AAC" w:rsidRPr="002810D6" w:rsidRDefault="004A4AAC" w:rsidP="004A4AAC">
      <w:pPr>
        <w:widowControl w:val="0"/>
        <w:numPr>
          <w:ilvl w:val="0"/>
          <w:numId w:val="39"/>
        </w:numPr>
        <w:tabs>
          <w:tab w:val="left" w:pos="993"/>
        </w:tabs>
        <w:autoSpaceDE w:val="0"/>
        <w:autoSpaceDN w:val="0"/>
        <w:adjustRightInd w:val="0"/>
        <w:spacing w:line="264" w:lineRule="auto"/>
        <w:ind w:left="0" w:firstLine="567"/>
        <w:jc w:val="both"/>
        <w:rPr>
          <w:b/>
        </w:rPr>
      </w:pPr>
      <w:r w:rsidRPr="002810D6">
        <w:rPr>
          <w:b/>
        </w:rPr>
        <w:t>Вимоги до якості послуг та гарантійних зобов’язань Виконавця</w:t>
      </w:r>
    </w:p>
    <w:p w:rsidR="004A4AAC" w:rsidRPr="002810D6" w:rsidRDefault="004A4AAC" w:rsidP="004A4AAC">
      <w:pPr>
        <w:widowControl w:val="0"/>
        <w:autoSpaceDE w:val="0"/>
        <w:autoSpaceDN w:val="0"/>
        <w:adjustRightInd w:val="0"/>
        <w:spacing w:line="264" w:lineRule="auto"/>
        <w:ind w:left="567"/>
        <w:jc w:val="both"/>
        <w:rPr>
          <w:b/>
        </w:rPr>
      </w:pPr>
    </w:p>
    <w:p w:rsidR="004A4AAC" w:rsidRPr="002810D6" w:rsidRDefault="004A4AAC" w:rsidP="004A4AAC">
      <w:pPr>
        <w:pStyle w:val="aff1"/>
        <w:spacing w:before="0" w:beforeAutospacing="0" w:after="0" w:afterAutospacing="0" w:line="264" w:lineRule="auto"/>
        <w:ind w:firstLine="567"/>
        <w:jc w:val="both"/>
        <w:rPr>
          <w:color w:val="000000"/>
          <w:lang w:val="uk-UA"/>
        </w:rPr>
      </w:pPr>
      <w:r w:rsidRPr="002810D6">
        <w:rPr>
          <w:color w:val="000000"/>
          <w:lang w:val="uk-UA"/>
        </w:rPr>
        <w:t>Виконавець повинен надати замовнику гарантії якості послуг, а також повну відповідність послуг даним Технічним вимогам.</w:t>
      </w:r>
    </w:p>
    <w:p w:rsidR="004A4AAC" w:rsidRPr="002810D6" w:rsidRDefault="004A4AAC" w:rsidP="004A4AAC">
      <w:pPr>
        <w:pStyle w:val="aff1"/>
        <w:spacing w:before="0" w:beforeAutospacing="0" w:after="0" w:afterAutospacing="0" w:line="264" w:lineRule="auto"/>
        <w:ind w:firstLine="567"/>
        <w:jc w:val="both"/>
        <w:rPr>
          <w:color w:val="000000"/>
          <w:lang w:val="uk-UA"/>
        </w:rPr>
      </w:pPr>
      <w:r w:rsidRPr="002810D6">
        <w:rPr>
          <w:color w:val="000000"/>
          <w:lang w:val="uk-UA"/>
        </w:rPr>
        <w:t>Отримані Послуги повинні повністю відповідати існуючим вимогам до якості послуг з розробки та системного супроводу автоматизованих систем та програмного забезпечення.</w:t>
      </w:r>
    </w:p>
    <w:p w:rsidR="004A4AAC" w:rsidRPr="002810D6" w:rsidRDefault="004A4AAC" w:rsidP="004A4AAC">
      <w:pPr>
        <w:pStyle w:val="aff1"/>
        <w:spacing w:before="0" w:beforeAutospacing="0" w:after="0" w:afterAutospacing="0" w:line="264" w:lineRule="auto"/>
        <w:ind w:firstLine="567"/>
        <w:jc w:val="both"/>
        <w:rPr>
          <w:color w:val="000000"/>
          <w:lang w:val="uk-UA"/>
        </w:rPr>
      </w:pPr>
      <w:r w:rsidRPr="002810D6">
        <w:rPr>
          <w:color w:val="000000"/>
          <w:lang w:val="uk-UA"/>
        </w:rPr>
        <w:t>Гарантійний строк на програмні модулі повинен становити 12 місяців від дати підписання акту приймання–передачі наданих Послуг. Протягом цього строку відповідно до статті 675 Цивільного кодексу України Виконавець гарантує якість програмних модулів.</w:t>
      </w:r>
    </w:p>
    <w:p w:rsidR="004A4AAC" w:rsidRPr="002810D6" w:rsidRDefault="004A4AAC" w:rsidP="004A4AAC">
      <w:pPr>
        <w:pStyle w:val="aff1"/>
        <w:spacing w:before="0" w:beforeAutospacing="0" w:after="0" w:afterAutospacing="0" w:line="264" w:lineRule="auto"/>
        <w:ind w:firstLine="567"/>
        <w:jc w:val="both"/>
        <w:rPr>
          <w:color w:val="000000"/>
          <w:lang w:val="uk-UA"/>
        </w:rPr>
      </w:pPr>
      <w:r w:rsidRPr="002810D6">
        <w:rPr>
          <w:color w:val="000000"/>
          <w:lang w:val="uk-UA"/>
        </w:rPr>
        <w:t>Протягом гарантійного строку Замовник має право, а Виконавець бере на себе зобов’язання щодо здійснення безоплатного гарантійного виправлення помилок та недоліків програмних модулів.</w:t>
      </w:r>
    </w:p>
    <w:p w:rsidR="004A4AAC" w:rsidRPr="002810D6" w:rsidRDefault="004A4AAC" w:rsidP="004A4AAC">
      <w:pPr>
        <w:pStyle w:val="aff1"/>
        <w:spacing w:before="0" w:beforeAutospacing="0" w:after="0" w:afterAutospacing="0" w:line="264" w:lineRule="auto"/>
        <w:ind w:firstLine="567"/>
        <w:jc w:val="both"/>
        <w:rPr>
          <w:color w:val="000000"/>
          <w:lang w:val="uk-UA"/>
        </w:rPr>
      </w:pPr>
      <w:r w:rsidRPr="002810D6">
        <w:rPr>
          <w:color w:val="000000"/>
          <w:lang w:val="uk-UA"/>
        </w:rPr>
        <w:t>Виконавець протягом надання послуг повинен:</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впровадити процедури виявлення, фіксації та відслідковування звернень користувачів у зв’язку з проблемами у наданні послуг або виявленими помилками та забезпечити зворотній зв’язок з користувачами;</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призначати відповідального фахівця за виправлення помилок та недоліків наданих послуг;</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реагувати на звернення користувачів про виявлені помилки та недоліки наданих послуг і виправляти їх в узгоджені між Замовником та Виконавцем строки.</w:t>
      </w:r>
    </w:p>
    <w:p w:rsidR="003A4FBE" w:rsidRDefault="003A4FBE" w:rsidP="004A4AAC">
      <w:pPr>
        <w:rPr>
          <w:b/>
          <w:sz w:val="20"/>
          <w:szCs w:val="20"/>
        </w:rPr>
      </w:pPr>
    </w:p>
    <w:p w:rsidR="00EF42CA" w:rsidRDefault="00EF42CA" w:rsidP="003C1E19">
      <w:pPr>
        <w:pStyle w:val="34"/>
        <w:tabs>
          <w:tab w:val="left" w:pos="6420"/>
        </w:tabs>
        <w:spacing w:after="0"/>
        <w:ind w:left="0"/>
        <w:contextualSpacing/>
        <w:rPr>
          <w:b/>
          <w:sz w:val="24"/>
          <w:szCs w:val="24"/>
        </w:rPr>
      </w:pPr>
    </w:p>
    <w:p w:rsidR="004A4AAC" w:rsidRDefault="003C1E19" w:rsidP="003C1E19">
      <w:pPr>
        <w:pStyle w:val="34"/>
        <w:spacing w:after="0"/>
        <w:ind w:left="0"/>
        <w:contextualSpacing/>
        <w:jc w:val="right"/>
        <w:rPr>
          <w:b/>
          <w:sz w:val="24"/>
          <w:szCs w:val="24"/>
        </w:rPr>
      </w:pPr>
      <w:r>
        <w:rPr>
          <w:b/>
          <w:sz w:val="24"/>
          <w:szCs w:val="24"/>
        </w:rPr>
        <w:t xml:space="preserve">                                                              </w:t>
      </w:r>
    </w:p>
    <w:p w:rsidR="004A4AAC" w:rsidRDefault="004A4AAC" w:rsidP="003C1E19">
      <w:pPr>
        <w:pStyle w:val="34"/>
        <w:spacing w:after="0"/>
        <w:ind w:left="0"/>
        <w:contextualSpacing/>
        <w:jc w:val="right"/>
        <w:rPr>
          <w:b/>
          <w:sz w:val="24"/>
          <w:szCs w:val="24"/>
        </w:rPr>
      </w:pPr>
    </w:p>
    <w:p w:rsidR="004A4AAC" w:rsidRDefault="004A4AAC" w:rsidP="003C1E19">
      <w:pPr>
        <w:pStyle w:val="34"/>
        <w:spacing w:after="0"/>
        <w:ind w:left="0"/>
        <w:contextualSpacing/>
        <w:jc w:val="right"/>
        <w:rPr>
          <w:b/>
          <w:sz w:val="24"/>
          <w:szCs w:val="24"/>
        </w:rPr>
      </w:pPr>
    </w:p>
    <w:p w:rsidR="004A4AAC" w:rsidRDefault="004A4AAC" w:rsidP="003C1E19">
      <w:pPr>
        <w:pStyle w:val="34"/>
        <w:spacing w:after="0"/>
        <w:ind w:left="0"/>
        <w:contextualSpacing/>
        <w:jc w:val="right"/>
        <w:rPr>
          <w:b/>
          <w:sz w:val="24"/>
          <w:szCs w:val="24"/>
        </w:rPr>
      </w:pPr>
    </w:p>
    <w:p w:rsidR="004A4AAC" w:rsidRDefault="004A4AAC" w:rsidP="003C1E19">
      <w:pPr>
        <w:pStyle w:val="34"/>
        <w:spacing w:after="0"/>
        <w:ind w:left="0"/>
        <w:contextualSpacing/>
        <w:jc w:val="right"/>
        <w:rPr>
          <w:b/>
          <w:sz w:val="24"/>
          <w:szCs w:val="24"/>
        </w:rPr>
      </w:pPr>
    </w:p>
    <w:p w:rsidR="004A4AAC" w:rsidRDefault="004A4AAC" w:rsidP="003C1E19">
      <w:pPr>
        <w:pStyle w:val="34"/>
        <w:spacing w:after="0"/>
        <w:ind w:left="0"/>
        <w:contextualSpacing/>
        <w:jc w:val="right"/>
        <w:rPr>
          <w:b/>
          <w:sz w:val="24"/>
          <w:szCs w:val="24"/>
        </w:rPr>
      </w:pPr>
    </w:p>
    <w:p w:rsidR="004A4AAC" w:rsidRDefault="004A4AAC" w:rsidP="003C1E19">
      <w:pPr>
        <w:pStyle w:val="34"/>
        <w:spacing w:after="0"/>
        <w:ind w:left="0"/>
        <w:contextualSpacing/>
        <w:jc w:val="right"/>
        <w:rPr>
          <w:b/>
          <w:sz w:val="24"/>
          <w:szCs w:val="24"/>
        </w:rPr>
      </w:pPr>
    </w:p>
    <w:p w:rsidR="004A4AAC" w:rsidRDefault="004A4AAC" w:rsidP="003C1E19">
      <w:pPr>
        <w:pStyle w:val="34"/>
        <w:spacing w:after="0"/>
        <w:ind w:left="0"/>
        <w:contextualSpacing/>
        <w:jc w:val="right"/>
        <w:rPr>
          <w:b/>
          <w:sz w:val="24"/>
          <w:szCs w:val="24"/>
        </w:rPr>
      </w:pPr>
    </w:p>
    <w:p w:rsidR="004A4AAC" w:rsidRDefault="004A4AAC" w:rsidP="003C1E19">
      <w:pPr>
        <w:pStyle w:val="34"/>
        <w:spacing w:after="0"/>
        <w:ind w:left="0"/>
        <w:contextualSpacing/>
        <w:jc w:val="right"/>
        <w:rPr>
          <w:b/>
          <w:sz w:val="24"/>
          <w:szCs w:val="24"/>
        </w:rPr>
      </w:pPr>
    </w:p>
    <w:p w:rsidR="004A4AAC" w:rsidRDefault="004A4AAC" w:rsidP="003C1E19">
      <w:pPr>
        <w:pStyle w:val="34"/>
        <w:spacing w:after="0"/>
        <w:ind w:left="0"/>
        <w:contextualSpacing/>
        <w:jc w:val="right"/>
        <w:rPr>
          <w:b/>
          <w:sz w:val="24"/>
          <w:szCs w:val="24"/>
        </w:rPr>
      </w:pPr>
    </w:p>
    <w:p w:rsidR="004A4AAC" w:rsidRDefault="004A4AAC" w:rsidP="003C1E19">
      <w:pPr>
        <w:pStyle w:val="34"/>
        <w:spacing w:after="0"/>
        <w:ind w:left="0"/>
        <w:contextualSpacing/>
        <w:jc w:val="right"/>
        <w:rPr>
          <w:b/>
          <w:sz w:val="24"/>
          <w:szCs w:val="24"/>
        </w:rPr>
      </w:pPr>
    </w:p>
    <w:p w:rsidR="004A4AAC" w:rsidRDefault="004A4AAC" w:rsidP="003C1E19">
      <w:pPr>
        <w:pStyle w:val="34"/>
        <w:spacing w:after="0"/>
        <w:ind w:left="0"/>
        <w:contextualSpacing/>
        <w:jc w:val="right"/>
        <w:rPr>
          <w:b/>
          <w:sz w:val="24"/>
          <w:szCs w:val="24"/>
        </w:rPr>
      </w:pPr>
    </w:p>
    <w:p w:rsidR="004A4AAC" w:rsidRDefault="004A4AAC" w:rsidP="003C1E19">
      <w:pPr>
        <w:pStyle w:val="34"/>
        <w:spacing w:after="0"/>
        <w:ind w:left="0"/>
        <w:contextualSpacing/>
        <w:jc w:val="right"/>
        <w:rPr>
          <w:b/>
          <w:sz w:val="24"/>
          <w:szCs w:val="24"/>
        </w:rPr>
      </w:pPr>
    </w:p>
    <w:p w:rsidR="004A4AAC" w:rsidRDefault="004A4AAC" w:rsidP="003C1E19">
      <w:pPr>
        <w:pStyle w:val="34"/>
        <w:spacing w:after="0"/>
        <w:ind w:left="0"/>
        <w:contextualSpacing/>
        <w:jc w:val="right"/>
        <w:rPr>
          <w:b/>
          <w:sz w:val="24"/>
          <w:szCs w:val="24"/>
        </w:rPr>
      </w:pPr>
    </w:p>
    <w:p w:rsidR="004A4AAC" w:rsidRDefault="004A4AAC" w:rsidP="003C1E19">
      <w:pPr>
        <w:pStyle w:val="34"/>
        <w:spacing w:after="0"/>
        <w:ind w:left="0"/>
        <w:contextualSpacing/>
        <w:jc w:val="right"/>
        <w:rPr>
          <w:b/>
          <w:sz w:val="24"/>
          <w:szCs w:val="24"/>
        </w:rPr>
      </w:pPr>
    </w:p>
    <w:p w:rsidR="004A4AAC" w:rsidRDefault="004A4AAC" w:rsidP="003C1E19">
      <w:pPr>
        <w:pStyle w:val="34"/>
        <w:spacing w:after="0"/>
        <w:ind w:left="0"/>
        <w:contextualSpacing/>
        <w:jc w:val="right"/>
        <w:rPr>
          <w:b/>
          <w:sz w:val="24"/>
          <w:szCs w:val="24"/>
        </w:rPr>
      </w:pPr>
    </w:p>
    <w:p w:rsidR="004A4AAC" w:rsidRDefault="004A4AAC" w:rsidP="003C1E19">
      <w:pPr>
        <w:pStyle w:val="34"/>
        <w:spacing w:after="0"/>
        <w:ind w:left="0"/>
        <w:contextualSpacing/>
        <w:jc w:val="right"/>
        <w:rPr>
          <w:b/>
          <w:sz w:val="24"/>
          <w:szCs w:val="24"/>
        </w:rPr>
      </w:pPr>
    </w:p>
    <w:p w:rsidR="00C02B36" w:rsidRDefault="003C1E19" w:rsidP="003C1E19">
      <w:pPr>
        <w:pStyle w:val="34"/>
        <w:spacing w:after="0"/>
        <w:ind w:left="0"/>
        <w:contextualSpacing/>
        <w:jc w:val="right"/>
        <w:rPr>
          <w:b/>
          <w:sz w:val="24"/>
          <w:szCs w:val="24"/>
        </w:rPr>
      </w:pPr>
      <w:r>
        <w:rPr>
          <w:b/>
          <w:sz w:val="24"/>
          <w:szCs w:val="24"/>
        </w:rPr>
        <w:t xml:space="preserve">          </w:t>
      </w:r>
    </w:p>
    <w:p w:rsidR="00C02B36" w:rsidRDefault="00C02B36" w:rsidP="003C1E19">
      <w:pPr>
        <w:pStyle w:val="34"/>
        <w:spacing w:after="0"/>
        <w:ind w:left="0"/>
        <w:contextualSpacing/>
        <w:jc w:val="right"/>
        <w:rPr>
          <w:b/>
          <w:sz w:val="24"/>
          <w:szCs w:val="24"/>
        </w:rPr>
      </w:pPr>
    </w:p>
    <w:p w:rsidR="00C02B36" w:rsidRDefault="00C02B36" w:rsidP="003C1E19">
      <w:pPr>
        <w:pStyle w:val="34"/>
        <w:spacing w:after="0"/>
        <w:ind w:left="0"/>
        <w:contextualSpacing/>
        <w:jc w:val="right"/>
        <w:rPr>
          <w:b/>
          <w:sz w:val="24"/>
          <w:szCs w:val="24"/>
        </w:rPr>
      </w:pPr>
    </w:p>
    <w:p w:rsidR="009D263C" w:rsidRPr="00265512" w:rsidRDefault="003C1E19" w:rsidP="003C1E19">
      <w:pPr>
        <w:pStyle w:val="34"/>
        <w:spacing w:after="0"/>
        <w:ind w:left="0"/>
        <w:contextualSpacing/>
        <w:jc w:val="right"/>
        <w:rPr>
          <w:b/>
          <w:sz w:val="24"/>
          <w:szCs w:val="24"/>
          <w:lang w:eastAsia="ru-RU"/>
        </w:rPr>
      </w:pPr>
      <w:r>
        <w:rPr>
          <w:b/>
          <w:sz w:val="24"/>
          <w:szCs w:val="24"/>
        </w:rPr>
        <w:lastRenderedPageBreak/>
        <w:t xml:space="preserve">  </w:t>
      </w:r>
      <w:r w:rsidR="009D263C" w:rsidRPr="00265512">
        <w:rPr>
          <w:b/>
          <w:sz w:val="24"/>
          <w:szCs w:val="24"/>
        </w:rPr>
        <w:t>Додаток 5</w:t>
      </w:r>
      <w:r w:rsidR="009D263C" w:rsidRPr="00265512">
        <w:rPr>
          <w:b/>
          <w:sz w:val="24"/>
          <w:szCs w:val="24"/>
          <w:lang w:eastAsia="ru-RU"/>
        </w:rPr>
        <w:t xml:space="preserve"> до </w:t>
      </w:r>
      <w:r w:rsidR="009D263C" w:rsidRPr="00265512">
        <w:rPr>
          <w:b/>
          <w:sz w:val="24"/>
          <w:szCs w:val="24"/>
        </w:rPr>
        <w:t>Тендерної д</w:t>
      </w:r>
      <w:r w:rsidR="009D263C" w:rsidRPr="00265512">
        <w:rPr>
          <w:b/>
          <w:sz w:val="24"/>
          <w:szCs w:val="24"/>
          <w:lang w:eastAsia="ru-RU"/>
        </w:rPr>
        <w:t>окументації</w:t>
      </w:r>
    </w:p>
    <w:p w:rsidR="009D263C" w:rsidRPr="00265512" w:rsidRDefault="009D263C" w:rsidP="009D263C">
      <w:pPr>
        <w:pStyle w:val="34"/>
        <w:spacing w:after="0"/>
        <w:ind w:left="0"/>
        <w:contextualSpacing/>
        <w:jc w:val="right"/>
        <w:rPr>
          <w:b/>
          <w:sz w:val="24"/>
          <w:szCs w:val="24"/>
          <w:lang w:eastAsia="ru-RU"/>
        </w:rPr>
      </w:pPr>
    </w:p>
    <w:p w:rsidR="009D263C" w:rsidRPr="00265512" w:rsidRDefault="009D263C" w:rsidP="00084A1A">
      <w:pPr>
        <w:widowControl w:val="0"/>
        <w:autoSpaceDE w:val="0"/>
        <w:autoSpaceDN w:val="0"/>
        <w:adjustRightInd w:val="0"/>
        <w:ind w:firstLine="426"/>
        <w:jc w:val="right"/>
        <w:rPr>
          <w:b/>
          <w:bCs/>
          <w:caps/>
        </w:rPr>
      </w:pPr>
      <w:r w:rsidRPr="00265512">
        <w:rPr>
          <w:b/>
          <w:bCs/>
          <w:caps/>
        </w:rPr>
        <w:t>ПРО</w:t>
      </w:r>
      <w:r w:rsidR="005902E5">
        <w:rPr>
          <w:b/>
          <w:bCs/>
          <w:caps/>
        </w:rPr>
        <w:t>Є</w:t>
      </w:r>
      <w:r w:rsidR="00084A1A">
        <w:rPr>
          <w:b/>
          <w:bCs/>
          <w:caps/>
        </w:rPr>
        <w:t>КТ</w:t>
      </w:r>
    </w:p>
    <w:p w:rsidR="00EF05FC" w:rsidRPr="00E22C58" w:rsidRDefault="00EF05FC" w:rsidP="00E22C58">
      <w:pPr>
        <w:pStyle w:val="affb"/>
        <w:jc w:val="left"/>
        <w:rPr>
          <w:rFonts w:ascii="Times New Roman" w:hAnsi="Times New Roman"/>
          <w:sz w:val="24"/>
          <w:szCs w:val="24"/>
        </w:rPr>
      </w:pPr>
    </w:p>
    <w:p w:rsidR="004A4AAC" w:rsidRPr="002810D6" w:rsidRDefault="004A4AAC" w:rsidP="004A4AAC">
      <w:pPr>
        <w:widowControl w:val="0"/>
        <w:tabs>
          <w:tab w:val="left" w:pos="426"/>
        </w:tabs>
        <w:spacing w:line="264" w:lineRule="auto"/>
        <w:ind w:left="426" w:firstLine="567"/>
        <w:jc w:val="right"/>
        <w:rPr>
          <w:b/>
        </w:rPr>
      </w:pPr>
    </w:p>
    <w:p w:rsidR="004A4AAC" w:rsidRPr="002810D6" w:rsidRDefault="004A4AAC" w:rsidP="004A4AAC">
      <w:pPr>
        <w:spacing w:line="264" w:lineRule="auto"/>
        <w:ind w:firstLine="567"/>
        <w:jc w:val="center"/>
        <w:rPr>
          <w:b/>
        </w:rPr>
      </w:pPr>
      <w:r w:rsidRPr="002810D6">
        <w:rPr>
          <w:b/>
        </w:rPr>
        <w:t>ДОГОВІР № ______</w:t>
      </w:r>
    </w:p>
    <w:p w:rsidR="004A4AAC" w:rsidRPr="002810D6" w:rsidRDefault="004A4AAC" w:rsidP="004A4AAC">
      <w:pPr>
        <w:spacing w:line="264" w:lineRule="auto"/>
        <w:ind w:firstLine="567"/>
        <w:jc w:val="center"/>
        <w:rPr>
          <w:b/>
          <w:sz w:val="16"/>
          <w:szCs w:val="16"/>
        </w:rPr>
      </w:pPr>
    </w:p>
    <w:p w:rsidR="004A4AAC" w:rsidRPr="002810D6" w:rsidRDefault="004A4AAC" w:rsidP="004A4AAC">
      <w:pPr>
        <w:spacing w:line="264" w:lineRule="auto"/>
        <w:ind w:firstLine="567"/>
        <w:jc w:val="center"/>
        <w:rPr>
          <w:b/>
          <w:sz w:val="16"/>
          <w:szCs w:val="16"/>
        </w:rPr>
      </w:pPr>
    </w:p>
    <w:p w:rsidR="004A4AAC" w:rsidRPr="002810D6" w:rsidRDefault="004A4AAC" w:rsidP="004A4AAC">
      <w:pPr>
        <w:spacing w:line="264" w:lineRule="auto"/>
        <w:ind w:firstLine="567"/>
        <w:jc w:val="center"/>
      </w:pPr>
      <w:r w:rsidRPr="002810D6">
        <w:t>м. Київ</w:t>
      </w:r>
      <w:r w:rsidRPr="002810D6">
        <w:tab/>
      </w:r>
      <w:r w:rsidRPr="002810D6">
        <w:tab/>
      </w:r>
      <w:r w:rsidRPr="002810D6">
        <w:tab/>
      </w:r>
      <w:r w:rsidRPr="002810D6">
        <w:tab/>
      </w:r>
      <w:r w:rsidRPr="002810D6">
        <w:tab/>
      </w:r>
      <w:r w:rsidRPr="002810D6">
        <w:tab/>
      </w:r>
      <w:r w:rsidRPr="002810D6">
        <w:tab/>
      </w:r>
      <w:r w:rsidRPr="002810D6">
        <w:tab/>
        <w:t>«_____» ______20      р.</w:t>
      </w:r>
    </w:p>
    <w:p w:rsidR="004A4AAC" w:rsidRPr="002810D6" w:rsidRDefault="004A4AAC" w:rsidP="004A4AAC">
      <w:pPr>
        <w:spacing w:line="264" w:lineRule="auto"/>
        <w:ind w:firstLine="567"/>
        <w:jc w:val="both"/>
        <w:rPr>
          <w:b/>
          <w:sz w:val="16"/>
          <w:szCs w:val="16"/>
        </w:rPr>
      </w:pPr>
    </w:p>
    <w:p w:rsidR="004A4AAC" w:rsidRPr="002810D6" w:rsidRDefault="004A4AAC" w:rsidP="004A4AAC">
      <w:pPr>
        <w:spacing w:line="264" w:lineRule="auto"/>
        <w:ind w:firstLine="567"/>
        <w:jc w:val="both"/>
        <w:rPr>
          <w:b/>
          <w:sz w:val="16"/>
          <w:szCs w:val="16"/>
        </w:rPr>
      </w:pPr>
    </w:p>
    <w:p w:rsidR="004A4AAC" w:rsidRPr="002810D6" w:rsidRDefault="004A4AAC" w:rsidP="004A4AAC">
      <w:pPr>
        <w:spacing w:line="264" w:lineRule="auto"/>
        <w:ind w:firstLine="567"/>
        <w:jc w:val="both"/>
        <w:rPr>
          <w:b/>
          <w:sz w:val="16"/>
          <w:szCs w:val="16"/>
        </w:rPr>
      </w:pPr>
    </w:p>
    <w:p w:rsidR="004A4AAC" w:rsidRPr="002810D6" w:rsidRDefault="004A4AAC" w:rsidP="004A4AAC">
      <w:pPr>
        <w:spacing w:line="257" w:lineRule="auto"/>
        <w:ind w:firstLine="567"/>
        <w:jc w:val="both"/>
      </w:pPr>
      <w:r w:rsidRPr="002810D6">
        <w:rPr>
          <w:b/>
        </w:rPr>
        <w:t>Державне підприємство «Державний експертний центр Міністерства охорони здоров’я України»</w:t>
      </w:r>
      <w:r w:rsidRPr="002810D6">
        <w:t xml:space="preserve"> (далі – «Замовник»), в особі директора Бабенка Михайла Миколайовича, яка діє на підставі Статуту з одного боку, та ________________________________________</w:t>
      </w:r>
      <w:r w:rsidRPr="002810D6">
        <w:rPr>
          <w:b/>
        </w:rPr>
        <w:t xml:space="preserve"> </w:t>
      </w:r>
      <w:r w:rsidRPr="002810D6">
        <w:t xml:space="preserve">(далі – «Виконавець»), </w:t>
      </w:r>
      <w:r w:rsidRPr="002810D6">
        <w:rPr>
          <w:snapToGrid w:val="0"/>
        </w:rPr>
        <w:t>в</w:t>
      </w:r>
      <w:r w:rsidRPr="002810D6">
        <w:t xml:space="preserve"> особі ________________________________, який діє на підставі _________, з іншого боку, які надалі разом іменуються Сторонами, уклали даний Договір виконання робіт (далі – Договір) про наступне:</w:t>
      </w:r>
    </w:p>
    <w:p w:rsidR="004A4AAC" w:rsidRPr="002810D6" w:rsidRDefault="004A4AAC" w:rsidP="004A4AAC">
      <w:pPr>
        <w:pStyle w:val="aff5"/>
        <w:spacing w:line="257" w:lineRule="auto"/>
        <w:ind w:left="0" w:firstLine="567"/>
        <w:rPr>
          <w:b/>
          <w:lang w:val="uk-UA"/>
        </w:rPr>
      </w:pPr>
    </w:p>
    <w:p w:rsidR="004A4AAC" w:rsidRPr="002810D6" w:rsidRDefault="004A4AAC" w:rsidP="004A4AAC">
      <w:pPr>
        <w:pStyle w:val="aff5"/>
        <w:spacing w:line="257" w:lineRule="auto"/>
        <w:ind w:left="0"/>
        <w:jc w:val="center"/>
        <w:rPr>
          <w:b/>
          <w:lang w:val="uk-UA"/>
        </w:rPr>
      </w:pPr>
      <w:r w:rsidRPr="002810D6">
        <w:rPr>
          <w:b/>
          <w:lang w:val="uk-UA"/>
        </w:rPr>
        <w:t>1.  ПРЕДМЕТ ДОГОВОРУ</w:t>
      </w:r>
    </w:p>
    <w:p w:rsidR="004A4AAC" w:rsidRPr="002810D6" w:rsidRDefault="004A4AAC" w:rsidP="004A4AAC">
      <w:pPr>
        <w:spacing w:line="257" w:lineRule="auto"/>
        <w:ind w:firstLine="567"/>
        <w:jc w:val="both"/>
      </w:pPr>
      <w:r w:rsidRPr="002810D6">
        <w:t xml:space="preserve">1.1. </w:t>
      </w:r>
      <w:r w:rsidRPr="002810D6">
        <w:rPr>
          <w:spacing w:val="-6"/>
        </w:rPr>
        <w:t>Виконавець зобов’язується надати послуги, пов’язані з програмним забезпеченням (Послуги з системного супроводу програмного забезпечення «Автоматизована інформаційна система з фармаконагляду» (АІСФ)), код 72260000–5 Послуги, пов’язані з програмним забезпеченням Національного класифікатора України ДК 021:2015 «Єдиний закупівельний словник» (далі – Послуги), а Замовник зобов'язується прийняти і оплатити надані Послуги, в порядку і на умовах, визначених даним Договором.</w:t>
      </w:r>
    </w:p>
    <w:p w:rsidR="004A4AAC" w:rsidRPr="002810D6" w:rsidRDefault="004A4AAC" w:rsidP="004A4AAC">
      <w:pPr>
        <w:spacing w:line="257" w:lineRule="auto"/>
        <w:ind w:firstLine="567"/>
        <w:jc w:val="both"/>
      </w:pPr>
      <w:r w:rsidRPr="002810D6">
        <w:t>1.2. Найменування, склад, перелік вимог до якості та умов надання Послуг визначається Технічним завданням (Додаток 1 до Договору), що є невід’ємною частиною даного Договору.</w:t>
      </w:r>
    </w:p>
    <w:p w:rsidR="004A4AAC" w:rsidRPr="002810D6" w:rsidRDefault="004A4AAC" w:rsidP="004A4AAC">
      <w:pPr>
        <w:spacing w:line="257" w:lineRule="auto"/>
        <w:ind w:firstLine="567"/>
        <w:jc w:val="both"/>
      </w:pPr>
    </w:p>
    <w:p w:rsidR="004A4AAC" w:rsidRPr="002810D6" w:rsidRDefault="004A4AAC" w:rsidP="004A4AAC">
      <w:pPr>
        <w:pStyle w:val="aff5"/>
        <w:spacing w:line="257" w:lineRule="auto"/>
        <w:ind w:left="567"/>
        <w:jc w:val="center"/>
        <w:rPr>
          <w:b/>
          <w:caps/>
          <w:lang w:val="uk-UA"/>
        </w:rPr>
      </w:pPr>
      <w:r w:rsidRPr="002810D6">
        <w:rPr>
          <w:b/>
          <w:lang w:val="uk-UA"/>
        </w:rPr>
        <w:t xml:space="preserve">2.  СТРОКИ І ПОРЯДОК </w:t>
      </w:r>
      <w:r w:rsidRPr="002810D6">
        <w:rPr>
          <w:b/>
          <w:caps/>
          <w:lang w:val="uk-UA"/>
        </w:rPr>
        <w:t>НАДАННЯ ПОСЛУГ</w:t>
      </w:r>
    </w:p>
    <w:p w:rsidR="004A4AAC" w:rsidRPr="002810D6" w:rsidRDefault="004A4AAC" w:rsidP="004A4AAC">
      <w:pPr>
        <w:spacing w:line="257" w:lineRule="auto"/>
        <w:ind w:firstLine="567"/>
        <w:jc w:val="both"/>
      </w:pPr>
      <w:r w:rsidRPr="002810D6">
        <w:t>2.1. Послуги, передбачені цим Договором, надаються щомісячно протягом 12 (дванадцяти) календарних місяців, з 01.01.2024 по 31.12.2024 року в порядку визначеному Технічним завданням (Додаток 1 до Договору).</w:t>
      </w:r>
    </w:p>
    <w:p w:rsidR="004A4AAC" w:rsidRPr="002810D6" w:rsidRDefault="004A4AAC" w:rsidP="004A4AAC">
      <w:pPr>
        <w:spacing w:line="257" w:lineRule="auto"/>
        <w:ind w:firstLine="567"/>
        <w:jc w:val="both"/>
      </w:pPr>
      <w:r w:rsidRPr="002810D6">
        <w:t>2.2. Після закінчення надання Послуг у звітному місяці, Виконавець складає, підписує та завіряє печаткою (за наявності) зі своєї сторони Акт здачі-приймання наданих Послуг у двох примірниках та передає їх на підписання Замовникові.</w:t>
      </w:r>
    </w:p>
    <w:p w:rsidR="004A4AAC" w:rsidRPr="002810D6" w:rsidRDefault="004A4AAC" w:rsidP="004A4AAC">
      <w:pPr>
        <w:spacing w:line="257" w:lineRule="auto"/>
        <w:ind w:firstLine="567"/>
        <w:jc w:val="both"/>
      </w:pPr>
      <w:r w:rsidRPr="002810D6">
        <w:t>2.3. Замовник протягом 15-ти робочих днів з дня отримання відповідного Акту здачі-приймання наданих Послуг перевіряє (тестує) результати наданих Послуг та, в разі їх належної якості, приймає Послуги шляхом підписання Актів здачі-приймання наданих Послуг та направляє один його примірник Виконавцеві. У разі, якщо внаслідок перевірки якості наданих Послуг Замовник виявить недоліки, він надає мотивовану відмову від приймання Послуг із зазначенням допущених недоліків у наданих Послугах.</w:t>
      </w:r>
    </w:p>
    <w:p w:rsidR="004A4AAC" w:rsidRPr="002810D6" w:rsidRDefault="004A4AAC" w:rsidP="004A4AAC">
      <w:pPr>
        <w:spacing w:line="257" w:lineRule="auto"/>
        <w:ind w:firstLine="567"/>
        <w:jc w:val="both"/>
      </w:pPr>
      <w:r w:rsidRPr="002810D6">
        <w:t>2.4. В разі мотивованої відмови від приймання Послуг Сторонами складається двосторонній акт з переліком необхідних доопрацювань і термінів їх виконання.</w:t>
      </w:r>
    </w:p>
    <w:p w:rsidR="004A4AAC" w:rsidRPr="002810D6" w:rsidRDefault="004A4AAC" w:rsidP="004A4AAC">
      <w:pPr>
        <w:spacing w:line="257" w:lineRule="auto"/>
        <w:ind w:firstLine="567"/>
        <w:jc w:val="both"/>
      </w:pPr>
      <w:r w:rsidRPr="002810D6">
        <w:t>2.5. У випадку обґрунтованості претензій Замовника Виконавець зобов’язаний своїми силами і за свій рахунок усунути допущені недоліки у наданих Послугах у погоджений Сторонами термін та передати Послуги належної якості Замовнику.</w:t>
      </w:r>
    </w:p>
    <w:p w:rsidR="004A4AAC" w:rsidRPr="002810D6" w:rsidRDefault="004A4AAC" w:rsidP="004A4AAC">
      <w:pPr>
        <w:spacing w:line="257" w:lineRule="auto"/>
        <w:ind w:firstLine="567"/>
        <w:jc w:val="both"/>
      </w:pPr>
    </w:p>
    <w:p w:rsidR="004A4AAC" w:rsidRPr="002810D6" w:rsidRDefault="004A4AAC" w:rsidP="004A4AAC">
      <w:pPr>
        <w:pStyle w:val="aff5"/>
        <w:numPr>
          <w:ilvl w:val="0"/>
          <w:numId w:val="45"/>
        </w:numPr>
        <w:spacing w:line="257" w:lineRule="auto"/>
        <w:jc w:val="center"/>
        <w:rPr>
          <w:b/>
          <w:lang w:val="uk-UA"/>
        </w:rPr>
      </w:pPr>
      <w:r w:rsidRPr="002810D6">
        <w:rPr>
          <w:b/>
          <w:lang w:val="uk-UA"/>
        </w:rPr>
        <w:t>ПРАВА І ОБОВ’ЯЗКИ СТОРІН</w:t>
      </w:r>
    </w:p>
    <w:p w:rsidR="004A4AAC" w:rsidRPr="002810D6" w:rsidRDefault="004A4AAC" w:rsidP="004A4AAC">
      <w:pPr>
        <w:spacing w:line="257" w:lineRule="auto"/>
        <w:ind w:firstLine="567"/>
        <w:jc w:val="both"/>
      </w:pPr>
      <w:r w:rsidRPr="002810D6">
        <w:t>3.1. Виконавець зобов’язується:</w:t>
      </w:r>
    </w:p>
    <w:p w:rsidR="004A4AAC" w:rsidRPr="002810D6" w:rsidRDefault="004A4AAC" w:rsidP="004A4AAC">
      <w:pPr>
        <w:widowControl w:val="0"/>
        <w:tabs>
          <w:tab w:val="num" w:pos="1800"/>
        </w:tabs>
        <w:suppressAutoHyphens/>
        <w:autoSpaceDE w:val="0"/>
        <w:spacing w:line="257" w:lineRule="auto"/>
        <w:ind w:firstLine="567"/>
        <w:jc w:val="both"/>
        <w:rPr>
          <w:lang w:eastAsia="ar-SA"/>
        </w:rPr>
      </w:pPr>
      <w:r w:rsidRPr="002810D6">
        <w:rPr>
          <w:lang w:eastAsia="ar-SA"/>
        </w:rPr>
        <w:t>3.1.1. своєчасно і якісно надавати Послуги відповідно до Технічного завдання;</w:t>
      </w:r>
    </w:p>
    <w:p w:rsidR="004A4AAC" w:rsidRPr="002810D6" w:rsidRDefault="004A4AAC" w:rsidP="004A4AAC">
      <w:pPr>
        <w:widowControl w:val="0"/>
        <w:tabs>
          <w:tab w:val="num" w:pos="1800"/>
        </w:tabs>
        <w:suppressAutoHyphens/>
        <w:autoSpaceDE w:val="0"/>
        <w:spacing w:line="257" w:lineRule="auto"/>
        <w:ind w:firstLine="567"/>
        <w:jc w:val="both"/>
        <w:rPr>
          <w:lang w:eastAsia="ar-SA"/>
        </w:rPr>
      </w:pPr>
      <w:r w:rsidRPr="002810D6">
        <w:rPr>
          <w:lang w:eastAsia="ar-SA"/>
        </w:rPr>
        <w:lastRenderedPageBreak/>
        <w:t>3.1.2. не допускати порушення майнових авторських прав на АІСФ, які належать Замовнику;</w:t>
      </w:r>
    </w:p>
    <w:p w:rsidR="004A4AAC" w:rsidRPr="002810D6" w:rsidRDefault="004A4AAC" w:rsidP="004A4AAC">
      <w:pPr>
        <w:widowControl w:val="0"/>
        <w:tabs>
          <w:tab w:val="num" w:pos="1800"/>
        </w:tabs>
        <w:suppressAutoHyphens/>
        <w:autoSpaceDE w:val="0"/>
        <w:spacing w:line="257" w:lineRule="auto"/>
        <w:ind w:firstLine="567"/>
        <w:jc w:val="both"/>
        <w:rPr>
          <w:lang w:eastAsia="ar-SA"/>
        </w:rPr>
      </w:pPr>
      <w:r w:rsidRPr="002810D6">
        <w:rPr>
          <w:lang w:eastAsia="ar-SA"/>
        </w:rPr>
        <w:t>3.1.3. не використовувати АІСФ всупереч умовам цього Договору або для інших цілей, за межами виконання умов цього Договору;</w:t>
      </w:r>
    </w:p>
    <w:p w:rsidR="004A4AAC" w:rsidRPr="002810D6" w:rsidRDefault="004A4AAC" w:rsidP="004A4AAC">
      <w:pPr>
        <w:widowControl w:val="0"/>
        <w:tabs>
          <w:tab w:val="num" w:pos="1800"/>
        </w:tabs>
        <w:suppressAutoHyphens/>
        <w:autoSpaceDE w:val="0"/>
        <w:spacing w:line="257" w:lineRule="auto"/>
        <w:ind w:firstLine="567"/>
        <w:jc w:val="both"/>
        <w:rPr>
          <w:lang w:eastAsia="ar-SA"/>
        </w:rPr>
      </w:pPr>
      <w:r w:rsidRPr="002810D6">
        <w:rPr>
          <w:lang w:eastAsia="ar-SA"/>
        </w:rPr>
        <w:t>3.1.4. гарантувати належну якість наданих Послуг;</w:t>
      </w:r>
    </w:p>
    <w:p w:rsidR="004A4AAC" w:rsidRPr="002810D6" w:rsidRDefault="004A4AAC" w:rsidP="004A4AAC">
      <w:pPr>
        <w:widowControl w:val="0"/>
        <w:tabs>
          <w:tab w:val="num" w:pos="1800"/>
        </w:tabs>
        <w:suppressAutoHyphens/>
        <w:autoSpaceDE w:val="0"/>
        <w:spacing w:line="257" w:lineRule="auto"/>
        <w:ind w:firstLine="567"/>
        <w:jc w:val="both"/>
        <w:rPr>
          <w:lang w:eastAsia="ar-SA"/>
        </w:rPr>
      </w:pPr>
      <w:r w:rsidRPr="002810D6">
        <w:rPr>
          <w:lang w:eastAsia="ar-SA"/>
        </w:rPr>
        <w:t>3.1.5. гарантувати збереження майнових авторських прав на АІСФ;</w:t>
      </w:r>
    </w:p>
    <w:p w:rsidR="004A4AAC" w:rsidRPr="002810D6" w:rsidRDefault="004A4AAC" w:rsidP="004A4AAC">
      <w:pPr>
        <w:widowControl w:val="0"/>
        <w:tabs>
          <w:tab w:val="num" w:pos="1800"/>
        </w:tabs>
        <w:suppressAutoHyphens/>
        <w:autoSpaceDE w:val="0"/>
        <w:spacing w:line="257" w:lineRule="auto"/>
        <w:ind w:firstLine="567"/>
        <w:jc w:val="both"/>
        <w:rPr>
          <w:lang w:eastAsia="ar-SA"/>
        </w:rPr>
      </w:pPr>
      <w:r w:rsidRPr="002810D6">
        <w:rPr>
          <w:lang w:eastAsia="ar-SA"/>
        </w:rPr>
        <w:t>3.1.6. гарантувати передачу виключних майнових авторських прав на створені, в результаті наданих Послуг, об’єкти авторського права, пов’язані з АІСФ;</w:t>
      </w:r>
    </w:p>
    <w:p w:rsidR="004A4AAC" w:rsidRPr="002810D6" w:rsidRDefault="004A4AAC" w:rsidP="004A4AAC">
      <w:pPr>
        <w:widowControl w:val="0"/>
        <w:tabs>
          <w:tab w:val="num" w:pos="1800"/>
        </w:tabs>
        <w:suppressAutoHyphens/>
        <w:autoSpaceDE w:val="0"/>
        <w:spacing w:line="257" w:lineRule="auto"/>
        <w:ind w:firstLine="567"/>
        <w:jc w:val="both"/>
        <w:rPr>
          <w:lang w:eastAsia="ar-SA"/>
        </w:rPr>
      </w:pPr>
      <w:r w:rsidRPr="002810D6">
        <w:rPr>
          <w:lang w:eastAsia="ar-SA"/>
        </w:rPr>
        <w:t>3.1.7. на період дії Договору забезпечувати безперебійну роботу програмного забезпечення АІСФ;</w:t>
      </w:r>
    </w:p>
    <w:p w:rsidR="004A4AAC" w:rsidRPr="002810D6" w:rsidRDefault="004A4AAC" w:rsidP="004A4AAC">
      <w:pPr>
        <w:widowControl w:val="0"/>
        <w:tabs>
          <w:tab w:val="num" w:pos="1800"/>
        </w:tabs>
        <w:suppressAutoHyphens/>
        <w:autoSpaceDE w:val="0"/>
        <w:spacing w:line="257" w:lineRule="auto"/>
        <w:ind w:firstLine="567"/>
        <w:jc w:val="both"/>
        <w:rPr>
          <w:strike/>
          <w:lang w:eastAsia="ar-SA"/>
        </w:rPr>
      </w:pPr>
      <w:r w:rsidRPr="002810D6">
        <w:rPr>
          <w:lang w:eastAsia="ar-SA"/>
        </w:rPr>
        <w:t>3.1.8. передавати Замовнику актуальний програмний та виконуваний код всіх без виключення компонентів та модулів АІСФ, щомісяця в момент здачі-приймання Послуг;</w:t>
      </w:r>
    </w:p>
    <w:p w:rsidR="004A4AAC" w:rsidRPr="002810D6" w:rsidRDefault="004A4AAC" w:rsidP="004A4AAC">
      <w:pPr>
        <w:widowControl w:val="0"/>
        <w:tabs>
          <w:tab w:val="num" w:pos="1800"/>
        </w:tabs>
        <w:suppressAutoHyphens/>
        <w:autoSpaceDE w:val="0"/>
        <w:spacing w:line="257" w:lineRule="auto"/>
        <w:ind w:firstLine="567"/>
        <w:jc w:val="both"/>
        <w:rPr>
          <w:lang w:eastAsia="ar-SA"/>
        </w:rPr>
      </w:pPr>
      <w:r w:rsidRPr="002810D6">
        <w:rPr>
          <w:lang w:eastAsia="ar-SA"/>
        </w:rPr>
        <w:t>3.1.9. вчасно надавати акти здачі-приймання наданих Послуг, рахунки-фактури, а також звітні матеріали, які мають бути виконані згідно з ДСТУ 34.201-89, ДСТУ 34.602-89, РД 50-34.698-90 за узгодженою формою, якщо такі необхідні для прийняття послуг.</w:t>
      </w:r>
    </w:p>
    <w:p w:rsidR="004A4AAC" w:rsidRPr="002810D6" w:rsidRDefault="004A4AAC" w:rsidP="004A4AAC">
      <w:pPr>
        <w:spacing w:line="257" w:lineRule="auto"/>
        <w:ind w:firstLine="567"/>
        <w:jc w:val="both"/>
      </w:pPr>
      <w:r w:rsidRPr="002810D6">
        <w:t>3.2. Виконавець має право:</w:t>
      </w:r>
    </w:p>
    <w:p w:rsidR="004A4AAC" w:rsidRPr="002810D6" w:rsidRDefault="004A4AAC" w:rsidP="004A4AAC">
      <w:pPr>
        <w:tabs>
          <w:tab w:val="left" w:pos="1418"/>
        </w:tabs>
        <w:spacing w:line="257" w:lineRule="auto"/>
        <w:ind w:firstLine="567"/>
        <w:jc w:val="both"/>
        <w:rPr>
          <w:lang w:eastAsia="ar-SA"/>
        </w:rPr>
      </w:pPr>
      <w:r w:rsidRPr="002810D6">
        <w:rPr>
          <w:lang w:eastAsia="ar-SA"/>
        </w:rPr>
        <w:t>3.2.1. залучати до надання Послуг за цим Договором третіх осіб, залишаючись при цьому відповідальним перед Замовником за результати їхньої роботи;</w:t>
      </w:r>
    </w:p>
    <w:p w:rsidR="004A4AAC" w:rsidRPr="002810D6" w:rsidRDefault="004A4AAC" w:rsidP="004A4AAC">
      <w:pPr>
        <w:tabs>
          <w:tab w:val="left" w:pos="1418"/>
        </w:tabs>
        <w:spacing w:line="257" w:lineRule="auto"/>
        <w:ind w:firstLine="567"/>
        <w:jc w:val="both"/>
        <w:rPr>
          <w:lang w:eastAsia="ar-SA"/>
        </w:rPr>
      </w:pPr>
      <w:r w:rsidRPr="002810D6">
        <w:rPr>
          <w:lang w:eastAsia="ar-SA"/>
        </w:rPr>
        <w:t>3.2.2. в процесі надання Послуг здійснювати переробку, адаптацію, внесення інших змін (модифікацію) (Похідний твір), виправляти помилки з метою забезпечення функціонування АІСФ на технічних потужностях Замовника.</w:t>
      </w:r>
    </w:p>
    <w:p w:rsidR="004A4AAC" w:rsidRPr="002810D6" w:rsidRDefault="004A4AAC" w:rsidP="004A4AAC">
      <w:pPr>
        <w:spacing w:line="257" w:lineRule="auto"/>
        <w:ind w:firstLine="567"/>
        <w:jc w:val="both"/>
      </w:pPr>
      <w:r w:rsidRPr="002810D6">
        <w:t>3.3. Замовник зобов'язується:</w:t>
      </w:r>
    </w:p>
    <w:p w:rsidR="004A4AAC" w:rsidRPr="002810D6" w:rsidRDefault="004A4AAC" w:rsidP="004A4AAC">
      <w:pPr>
        <w:tabs>
          <w:tab w:val="left" w:pos="1276"/>
        </w:tabs>
        <w:spacing w:line="257" w:lineRule="auto"/>
        <w:ind w:firstLine="567"/>
        <w:jc w:val="both"/>
        <w:rPr>
          <w:lang w:eastAsia="ar-SA"/>
        </w:rPr>
      </w:pPr>
      <w:r w:rsidRPr="002810D6">
        <w:rPr>
          <w:lang w:eastAsia="ar-SA"/>
        </w:rPr>
        <w:t>3.3.1. надати Виконавцю за його запитом інформацію, необхідну для надання Послуг за цим Договором;</w:t>
      </w:r>
    </w:p>
    <w:p w:rsidR="004A4AAC" w:rsidRPr="002810D6" w:rsidRDefault="004A4AAC" w:rsidP="004A4AAC">
      <w:pPr>
        <w:spacing w:line="257" w:lineRule="auto"/>
        <w:ind w:firstLine="567"/>
        <w:jc w:val="both"/>
        <w:rPr>
          <w:lang w:eastAsia="ar-SA"/>
        </w:rPr>
      </w:pPr>
      <w:r w:rsidRPr="002810D6">
        <w:rPr>
          <w:lang w:eastAsia="ar-SA"/>
        </w:rPr>
        <w:t>3.3.2. забезпечити доступ Виконавця до технічних потужностей Замовника, на яких розміщений АІСФ;</w:t>
      </w:r>
    </w:p>
    <w:p w:rsidR="004A4AAC" w:rsidRPr="002810D6" w:rsidRDefault="004A4AAC" w:rsidP="004A4AAC">
      <w:pPr>
        <w:spacing w:line="257" w:lineRule="auto"/>
        <w:ind w:firstLine="567"/>
        <w:jc w:val="both"/>
        <w:rPr>
          <w:lang w:eastAsia="ar-SA"/>
        </w:rPr>
      </w:pPr>
      <w:r w:rsidRPr="002810D6">
        <w:rPr>
          <w:lang w:eastAsia="ar-SA"/>
        </w:rPr>
        <w:t xml:space="preserve">3.3.3. призначити відповідальну особу для взаємодії із Виконавцем та оперативного вирішення питань, що виникають в процесі виконання цього Договору. </w:t>
      </w:r>
    </w:p>
    <w:p w:rsidR="004A4AAC" w:rsidRPr="002810D6" w:rsidRDefault="004A4AAC" w:rsidP="004A4AAC">
      <w:pPr>
        <w:spacing w:line="257" w:lineRule="auto"/>
        <w:ind w:firstLine="567"/>
        <w:jc w:val="both"/>
        <w:rPr>
          <w:lang w:eastAsia="ar-SA"/>
        </w:rPr>
      </w:pPr>
      <w:r w:rsidRPr="002810D6">
        <w:rPr>
          <w:lang w:eastAsia="ar-SA"/>
        </w:rPr>
        <w:t>3.3.4.своєчасно оплачувати та приймати Послуги у разі їх належного виконання.</w:t>
      </w:r>
    </w:p>
    <w:p w:rsidR="004A4AAC" w:rsidRPr="002810D6" w:rsidRDefault="004A4AAC" w:rsidP="004A4AAC">
      <w:pPr>
        <w:keepNext/>
        <w:spacing w:line="257" w:lineRule="auto"/>
        <w:ind w:firstLine="567"/>
        <w:jc w:val="both"/>
        <w:rPr>
          <w:lang w:eastAsia="ar-SA"/>
        </w:rPr>
      </w:pPr>
      <w:r w:rsidRPr="002810D6">
        <w:rPr>
          <w:lang w:eastAsia="ar-SA"/>
        </w:rPr>
        <w:t>3.4. Замовник має право:</w:t>
      </w:r>
    </w:p>
    <w:p w:rsidR="004A4AAC" w:rsidRPr="002810D6" w:rsidRDefault="004A4AAC" w:rsidP="004A4AAC">
      <w:pPr>
        <w:spacing w:line="257" w:lineRule="auto"/>
        <w:ind w:firstLine="567"/>
        <w:jc w:val="both"/>
        <w:rPr>
          <w:lang w:eastAsia="ar-SA"/>
        </w:rPr>
      </w:pPr>
      <w:r w:rsidRPr="002810D6">
        <w:rPr>
          <w:lang w:eastAsia="ar-SA"/>
        </w:rPr>
        <w:t>3.4.1. здійснювати контроль за ходом надання Послуг за цим Договором, не втручаючись при цьому у діяльність Виконавця;</w:t>
      </w:r>
    </w:p>
    <w:p w:rsidR="004A4AAC" w:rsidRPr="002810D6" w:rsidRDefault="004A4AAC" w:rsidP="004A4AAC">
      <w:pPr>
        <w:spacing w:line="257" w:lineRule="auto"/>
        <w:ind w:firstLine="567"/>
        <w:jc w:val="both"/>
        <w:rPr>
          <w:lang w:eastAsia="ar-SA"/>
        </w:rPr>
      </w:pPr>
      <w:r w:rsidRPr="002810D6">
        <w:rPr>
          <w:lang w:eastAsia="ar-SA"/>
        </w:rPr>
        <w:t>3.4.2. вимагати належного надання Послуг та виправлення недоліків.</w:t>
      </w:r>
    </w:p>
    <w:p w:rsidR="004A4AAC" w:rsidRPr="002810D6" w:rsidRDefault="004A4AAC" w:rsidP="004A4AAC">
      <w:pPr>
        <w:pStyle w:val="rvps2"/>
        <w:shd w:val="clear" w:color="auto" w:fill="FFFFFF"/>
        <w:spacing w:before="0" w:beforeAutospacing="0" w:after="0" w:afterAutospacing="0" w:line="257" w:lineRule="auto"/>
        <w:ind w:firstLine="567"/>
        <w:jc w:val="both"/>
        <w:rPr>
          <w:color w:val="000000"/>
        </w:rPr>
      </w:pPr>
      <w:r w:rsidRPr="002810D6">
        <w:rPr>
          <w:lang w:eastAsia="ar-SA"/>
        </w:rPr>
        <w:t xml:space="preserve">3.4.3. на всі виключні майнові права на об’єкти інтелектуальної власності які будуть створені Виконавцем під час виконання Договору, а саме: </w:t>
      </w:r>
      <w:r w:rsidRPr="002810D6">
        <w:rPr>
          <w:color w:val="000000"/>
        </w:rPr>
        <w:t xml:space="preserve">виключне право на використання </w:t>
      </w:r>
      <w:bookmarkStart w:id="43" w:name="n216"/>
      <w:bookmarkEnd w:id="43"/>
      <w:r w:rsidRPr="002810D6">
        <w:rPr>
          <w:color w:val="000000"/>
        </w:rPr>
        <w:t xml:space="preserve">програмного забезпечення </w:t>
      </w:r>
      <w:r w:rsidRPr="002810D6">
        <w:t xml:space="preserve">«Автоматизована інформаційна система з фармаконагляду» (АІСФ)/його елементів </w:t>
      </w:r>
      <w:r w:rsidRPr="002810D6">
        <w:rPr>
          <w:color w:val="000000"/>
        </w:rPr>
        <w:t xml:space="preserve">та  виключне право на дозвіл або заборону використання програмного забезпечення </w:t>
      </w:r>
      <w:r w:rsidRPr="002810D6">
        <w:t xml:space="preserve">«Автоматизована інформаційна система з фармаконагляду» (АІСФ)/його елементів </w:t>
      </w:r>
      <w:r w:rsidRPr="002810D6">
        <w:rPr>
          <w:color w:val="000000"/>
        </w:rPr>
        <w:t>іншими особами.</w:t>
      </w:r>
    </w:p>
    <w:p w:rsidR="004A4AAC" w:rsidRPr="002810D6" w:rsidRDefault="004A4AAC" w:rsidP="004A4AAC">
      <w:pPr>
        <w:spacing w:line="257" w:lineRule="auto"/>
        <w:ind w:firstLine="567"/>
        <w:jc w:val="center"/>
        <w:rPr>
          <w:b/>
          <w:lang w:eastAsia="ar-SA"/>
        </w:rPr>
      </w:pPr>
    </w:p>
    <w:p w:rsidR="004A4AAC" w:rsidRPr="002810D6" w:rsidRDefault="004A4AAC" w:rsidP="004A4AAC">
      <w:pPr>
        <w:pStyle w:val="aff5"/>
        <w:spacing w:line="257" w:lineRule="auto"/>
        <w:ind w:left="567"/>
        <w:jc w:val="center"/>
        <w:rPr>
          <w:rFonts w:eastAsia="Times New Roman"/>
          <w:b/>
          <w:lang w:val="uk-UA" w:eastAsia="ar-SA"/>
        </w:rPr>
      </w:pPr>
      <w:r w:rsidRPr="002810D6">
        <w:rPr>
          <w:rFonts w:eastAsia="Times New Roman"/>
          <w:b/>
          <w:lang w:val="uk-UA" w:eastAsia="ar-SA"/>
        </w:rPr>
        <w:t>4.   ЯКІСТЬ ПОСЛУГ</w:t>
      </w:r>
    </w:p>
    <w:p w:rsidR="004A4AAC" w:rsidRPr="002810D6" w:rsidRDefault="004A4AAC" w:rsidP="004A4AAC">
      <w:pPr>
        <w:pStyle w:val="aff5"/>
        <w:widowControl w:val="0"/>
        <w:numPr>
          <w:ilvl w:val="1"/>
          <w:numId w:val="44"/>
        </w:numPr>
        <w:tabs>
          <w:tab w:val="left" w:pos="993"/>
        </w:tabs>
        <w:suppressAutoHyphens/>
        <w:autoSpaceDE w:val="0"/>
        <w:spacing w:line="257" w:lineRule="auto"/>
        <w:ind w:left="0" w:firstLine="567"/>
        <w:jc w:val="both"/>
        <w:rPr>
          <w:rFonts w:eastAsia="Times New Roman"/>
          <w:lang w:val="uk-UA" w:eastAsia="ar-SA"/>
        </w:rPr>
      </w:pPr>
      <w:r w:rsidRPr="002810D6">
        <w:rPr>
          <w:rFonts w:eastAsia="Times New Roman"/>
          <w:lang w:val="uk-UA" w:eastAsia="ar-SA"/>
        </w:rPr>
        <w:t xml:space="preserve">Виконавець повинен надавати Послуги, якість яких відповідає звичайному рівню якості для такого виду Послуг з додержанням умов, визначених </w:t>
      </w:r>
      <w:r w:rsidRPr="002810D6">
        <w:rPr>
          <w:lang w:val="uk-UA"/>
        </w:rPr>
        <w:t xml:space="preserve">Технічним завданням </w:t>
      </w:r>
      <w:r w:rsidRPr="002810D6">
        <w:rPr>
          <w:rFonts w:eastAsia="Times New Roman"/>
          <w:lang w:val="uk-UA" w:eastAsia="ar-SA"/>
        </w:rPr>
        <w:t>та гарантувати безперебійну роботу АІСФ під час та після надання Послуг.</w:t>
      </w:r>
    </w:p>
    <w:p w:rsidR="004A4AAC" w:rsidRPr="002810D6" w:rsidRDefault="004A4AAC" w:rsidP="004A4AAC">
      <w:pPr>
        <w:pStyle w:val="aff5"/>
        <w:widowControl w:val="0"/>
        <w:suppressAutoHyphens/>
        <w:autoSpaceDE w:val="0"/>
        <w:spacing w:line="257" w:lineRule="auto"/>
        <w:ind w:left="0" w:firstLine="567"/>
        <w:jc w:val="both"/>
        <w:rPr>
          <w:rFonts w:eastAsia="Times New Roman"/>
          <w:lang w:val="uk-UA" w:eastAsia="ar-SA"/>
        </w:rPr>
      </w:pPr>
    </w:p>
    <w:p w:rsidR="004A4AAC" w:rsidRPr="002810D6" w:rsidRDefault="004A4AAC" w:rsidP="004A4AAC">
      <w:pPr>
        <w:pStyle w:val="aff5"/>
        <w:numPr>
          <w:ilvl w:val="0"/>
          <w:numId w:val="44"/>
        </w:numPr>
        <w:tabs>
          <w:tab w:val="left" w:pos="993"/>
        </w:tabs>
        <w:spacing w:line="257" w:lineRule="auto"/>
        <w:ind w:left="0" w:firstLine="567"/>
        <w:jc w:val="center"/>
        <w:rPr>
          <w:b/>
          <w:lang w:val="uk-UA"/>
        </w:rPr>
      </w:pPr>
      <w:r w:rsidRPr="002810D6">
        <w:rPr>
          <w:b/>
          <w:lang w:val="uk-UA"/>
        </w:rPr>
        <w:t>ЦІНА ДОГОВОРУ І ПОРЯДОК РОЗРАХУНКІВ</w:t>
      </w:r>
    </w:p>
    <w:p w:rsidR="004A4AAC" w:rsidRPr="002810D6" w:rsidRDefault="004A4AAC" w:rsidP="004A4AAC">
      <w:pPr>
        <w:widowControl w:val="0"/>
        <w:suppressAutoHyphens/>
        <w:autoSpaceDE w:val="0"/>
        <w:spacing w:line="257" w:lineRule="auto"/>
        <w:ind w:firstLine="567"/>
        <w:jc w:val="both"/>
        <w:rPr>
          <w:lang w:eastAsia="ar-SA"/>
        </w:rPr>
      </w:pPr>
      <w:r w:rsidRPr="002810D6">
        <w:rPr>
          <w:lang w:eastAsia="ar-SA"/>
        </w:rPr>
        <w:t xml:space="preserve">5.1. Ціна Договору дорівнює загальній вартості Послуг за 12 (дванадцять) календарних місяців та складає </w:t>
      </w:r>
      <w:r w:rsidRPr="002810D6">
        <w:rPr>
          <w:lang w:eastAsia="ar-SA"/>
        </w:rPr>
        <w:softHyphen/>
      </w:r>
      <w:r w:rsidRPr="002810D6">
        <w:rPr>
          <w:lang w:eastAsia="ar-SA"/>
        </w:rPr>
        <w:softHyphen/>
      </w:r>
      <w:r w:rsidRPr="002810D6">
        <w:rPr>
          <w:lang w:eastAsia="ar-SA"/>
        </w:rPr>
        <w:softHyphen/>
      </w:r>
      <w:r w:rsidRPr="002810D6">
        <w:rPr>
          <w:lang w:eastAsia="ar-SA"/>
        </w:rPr>
        <w:softHyphen/>
      </w:r>
      <w:r w:rsidRPr="002810D6">
        <w:rPr>
          <w:lang w:eastAsia="ar-SA"/>
        </w:rPr>
        <w:softHyphen/>
      </w:r>
      <w:r w:rsidRPr="002810D6">
        <w:rPr>
          <w:lang w:eastAsia="ar-SA"/>
        </w:rPr>
        <w:softHyphen/>
        <w:t>___________ грн. ( _________ гри</w:t>
      </w:r>
      <w:r>
        <w:rPr>
          <w:lang w:eastAsia="ar-SA"/>
        </w:rPr>
        <w:t>вень ____ копійок), в т.ч. ПДВ –</w:t>
      </w:r>
      <w:r w:rsidRPr="002810D6">
        <w:rPr>
          <w:lang w:eastAsia="ar-SA"/>
        </w:rPr>
        <w:t xml:space="preserve"> ____,__ грн. (____________гривень ___ копійок). Ціна Договору включає всі витрати Виконавця </w:t>
      </w:r>
      <w:r w:rsidRPr="002810D6">
        <w:rPr>
          <w:lang w:eastAsia="ar-SA"/>
        </w:rPr>
        <w:lastRenderedPageBreak/>
        <w:t>пов’язанні із наданням Послуг.</w:t>
      </w:r>
    </w:p>
    <w:p w:rsidR="004A4AAC" w:rsidRPr="002810D6" w:rsidRDefault="004A4AAC" w:rsidP="004A4AAC">
      <w:pPr>
        <w:widowControl w:val="0"/>
        <w:suppressAutoHyphens/>
        <w:autoSpaceDE w:val="0"/>
        <w:spacing w:line="257" w:lineRule="auto"/>
        <w:ind w:firstLine="567"/>
        <w:jc w:val="both"/>
        <w:rPr>
          <w:lang w:eastAsia="ar-SA"/>
        </w:rPr>
      </w:pPr>
      <w:r w:rsidRPr="002810D6">
        <w:rPr>
          <w:lang w:eastAsia="ar-SA"/>
        </w:rPr>
        <w:t xml:space="preserve">5.2. Вартість Послуг за 1 (один) календарний місяць визначається розрахунком трудовитрат Виконавця (додаток 2 до Договору) та складає </w:t>
      </w:r>
      <w:r w:rsidRPr="002810D6">
        <w:rPr>
          <w:lang w:eastAsia="ar-SA"/>
        </w:rPr>
        <w:softHyphen/>
      </w:r>
      <w:r w:rsidRPr="002810D6">
        <w:rPr>
          <w:lang w:eastAsia="ar-SA"/>
        </w:rPr>
        <w:softHyphen/>
      </w:r>
      <w:r w:rsidRPr="002810D6">
        <w:rPr>
          <w:lang w:eastAsia="ar-SA"/>
        </w:rPr>
        <w:softHyphen/>
      </w:r>
      <w:r w:rsidRPr="002810D6">
        <w:rPr>
          <w:lang w:eastAsia="ar-SA"/>
        </w:rPr>
        <w:softHyphen/>
      </w:r>
      <w:r w:rsidRPr="002810D6">
        <w:rPr>
          <w:lang w:eastAsia="ar-SA"/>
        </w:rPr>
        <w:softHyphen/>
      </w:r>
      <w:r w:rsidRPr="002810D6">
        <w:rPr>
          <w:lang w:eastAsia="ar-SA"/>
        </w:rPr>
        <w:softHyphen/>
        <w:t xml:space="preserve">___________ грн. ( _________ гривень ____ копійок), в т.ч. ПДВ </w:t>
      </w:r>
      <w:r>
        <w:rPr>
          <w:lang w:eastAsia="ar-SA"/>
        </w:rPr>
        <w:t>–</w:t>
      </w:r>
      <w:r w:rsidRPr="002810D6">
        <w:rPr>
          <w:lang w:eastAsia="ar-SA"/>
        </w:rPr>
        <w:t xml:space="preserve"> ____,__ грн. (____________гривень ___ копійок). </w:t>
      </w:r>
    </w:p>
    <w:p w:rsidR="004A4AAC" w:rsidRPr="002810D6" w:rsidRDefault="004A4AAC" w:rsidP="004A4AAC">
      <w:pPr>
        <w:widowControl w:val="0"/>
        <w:suppressAutoHyphens/>
        <w:autoSpaceDE w:val="0"/>
        <w:spacing w:line="257" w:lineRule="auto"/>
        <w:ind w:firstLine="567"/>
        <w:jc w:val="both"/>
        <w:rPr>
          <w:lang w:eastAsia="ar-SA"/>
        </w:rPr>
      </w:pPr>
      <w:r w:rsidRPr="002810D6">
        <w:rPr>
          <w:lang w:eastAsia="ar-SA"/>
        </w:rPr>
        <w:t>5.3. Замовник здійснює оплату у розмірі місячної вартості фактично наданих Послуг, на підставі підписаного Сторонами Акту здачі-приймання наданих Послуг за відповідний місяць, протягом 10 (десяти) банківських днів від дати підписання зазначеного акту Сторонами.</w:t>
      </w:r>
    </w:p>
    <w:p w:rsidR="004A4AAC" w:rsidRPr="002810D6" w:rsidRDefault="004A4AAC" w:rsidP="004A4AAC">
      <w:pPr>
        <w:widowControl w:val="0"/>
        <w:suppressAutoHyphens/>
        <w:autoSpaceDE w:val="0"/>
        <w:spacing w:line="257" w:lineRule="auto"/>
        <w:ind w:firstLine="567"/>
        <w:jc w:val="both"/>
        <w:rPr>
          <w:lang w:eastAsia="ar-SA"/>
        </w:rPr>
      </w:pPr>
      <w:r w:rsidRPr="002810D6">
        <w:rPr>
          <w:lang w:eastAsia="ar-SA"/>
        </w:rPr>
        <w:t>5.4. Розрахунки за цим Договором здійснюються у безготівковій формі шляхом перерахування коштів Замовником на поточний рахунок Виконавця.</w:t>
      </w:r>
    </w:p>
    <w:p w:rsidR="004A4AAC" w:rsidRPr="002810D6" w:rsidRDefault="004A4AAC" w:rsidP="004A4AAC">
      <w:pPr>
        <w:widowControl w:val="0"/>
        <w:suppressAutoHyphens/>
        <w:autoSpaceDE w:val="0"/>
        <w:spacing w:line="257" w:lineRule="auto"/>
        <w:ind w:firstLine="567"/>
        <w:jc w:val="both"/>
        <w:rPr>
          <w:lang w:eastAsia="ar-SA"/>
        </w:rPr>
      </w:pPr>
    </w:p>
    <w:p w:rsidR="004A4AAC" w:rsidRPr="002810D6" w:rsidRDefault="004A4AAC" w:rsidP="004A4AAC">
      <w:pPr>
        <w:pStyle w:val="aff5"/>
        <w:spacing w:line="257" w:lineRule="auto"/>
        <w:ind w:left="567"/>
        <w:jc w:val="center"/>
        <w:rPr>
          <w:b/>
          <w:lang w:val="uk-UA"/>
        </w:rPr>
      </w:pPr>
      <w:r w:rsidRPr="002810D6">
        <w:rPr>
          <w:b/>
          <w:lang w:val="uk-UA"/>
        </w:rPr>
        <w:t>6.   ВІДПОВІДАЛЬНІСТЬ СТОРІН</w:t>
      </w:r>
    </w:p>
    <w:p w:rsidR="004A4AAC" w:rsidRPr="002810D6" w:rsidRDefault="004A4AAC" w:rsidP="004A4AAC">
      <w:pPr>
        <w:tabs>
          <w:tab w:val="left" w:pos="1276"/>
        </w:tabs>
        <w:spacing w:line="257" w:lineRule="auto"/>
        <w:ind w:firstLine="567"/>
        <w:contextualSpacing/>
        <w:jc w:val="both"/>
      </w:pPr>
      <w:r w:rsidRPr="002810D6">
        <w:t>6.1. За невиконання або неналежне виконання зобов'язань за даним Договором Сторони несуть відповідальність відповідно до цього Договору та чинного законодавства України.</w:t>
      </w:r>
    </w:p>
    <w:p w:rsidR="004A4AAC" w:rsidRPr="002810D6" w:rsidRDefault="004A4AAC" w:rsidP="004A4AAC">
      <w:pPr>
        <w:tabs>
          <w:tab w:val="left" w:pos="1276"/>
        </w:tabs>
        <w:spacing w:line="257" w:lineRule="auto"/>
        <w:ind w:firstLine="567"/>
        <w:contextualSpacing/>
        <w:jc w:val="both"/>
      </w:pPr>
      <w:r w:rsidRPr="002810D6">
        <w:t>6.2. За надання неякісних Послуг Виконавець сплачує Замовнику штраф у розмірі 20% від ціни Договору.</w:t>
      </w:r>
    </w:p>
    <w:p w:rsidR="004A4AAC" w:rsidRPr="002810D6" w:rsidRDefault="004A4AAC" w:rsidP="004A4AAC">
      <w:pPr>
        <w:tabs>
          <w:tab w:val="left" w:pos="1276"/>
        </w:tabs>
        <w:spacing w:line="257" w:lineRule="auto"/>
        <w:ind w:firstLine="567"/>
        <w:contextualSpacing/>
        <w:jc w:val="both"/>
      </w:pPr>
      <w:r w:rsidRPr="002810D6">
        <w:t>6.3. За порушення строків оплати Послуг Замовник сплачує Виконавцю пеню у розмірі 0,1% від вартості неоплачених Послуг за кожен день прострочення, але не більше облікової ставки НБУ, яка діяла у період нарахування пені.</w:t>
      </w:r>
    </w:p>
    <w:p w:rsidR="004A4AAC" w:rsidRPr="002810D6" w:rsidRDefault="004A4AAC" w:rsidP="004A4AAC">
      <w:pPr>
        <w:tabs>
          <w:tab w:val="left" w:pos="1276"/>
        </w:tabs>
        <w:spacing w:line="257" w:lineRule="auto"/>
        <w:ind w:firstLine="567"/>
        <w:contextualSpacing/>
        <w:jc w:val="both"/>
      </w:pPr>
      <w:r w:rsidRPr="002810D6">
        <w:t>6.4. За порушення строків надання Послуг чи надання Послуг не в повному обсязі (складі) Виконавець сплачує на користь Замовника пеню у розмірі 0,1 % від ціни Договору за кожен день прострочення, а за прострочення понад 30 днів додатково стягується штраф у розмірі 7 % від ціни Договору.</w:t>
      </w:r>
    </w:p>
    <w:p w:rsidR="004A4AAC" w:rsidRPr="002810D6" w:rsidRDefault="004A4AAC" w:rsidP="004A4AAC">
      <w:pPr>
        <w:tabs>
          <w:tab w:val="left" w:pos="1276"/>
        </w:tabs>
        <w:spacing w:line="257" w:lineRule="auto"/>
        <w:ind w:firstLine="567"/>
        <w:contextualSpacing/>
        <w:jc w:val="both"/>
      </w:pPr>
      <w:r w:rsidRPr="002810D6">
        <w:t xml:space="preserve">6.5. Сплата штрафних санкцій здійснюється Стороною, що порушила зобов’язання за Договором, протягом 5 (п’яти) банківських днів з  моменту отримання письмової вимоги від іншої Сторони. </w:t>
      </w:r>
    </w:p>
    <w:p w:rsidR="004A4AAC" w:rsidRPr="002810D6" w:rsidRDefault="004A4AAC" w:rsidP="004A4AAC">
      <w:pPr>
        <w:spacing w:line="257" w:lineRule="auto"/>
        <w:ind w:firstLine="567"/>
        <w:jc w:val="both"/>
      </w:pPr>
      <w:r w:rsidRPr="002810D6">
        <w:t>6.6. Сплата штрафних санкцій не звільняє Сторони від виконання своїх зобов’язань за даним Договором.</w:t>
      </w:r>
    </w:p>
    <w:p w:rsidR="004A4AAC" w:rsidRPr="002810D6" w:rsidRDefault="004A4AAC" w:rsidP="004A4AAC">
      <w:pPr>
        <w:spacing w:line="257" w:lineRule="auto"/>
        <w:ind w:firstLine="567"/>
        <w:jc w:val="both"/>
      </w:pPr>
    </w:p>
    <w:p w:rsidR="004A4AAC" w:rsidRPr="002810D6" w:rsidRDefault="004A4AAC" w:rsidP="004A4AAC">
      <w:pPr>
        <w:pStyle w:val="aff5"/>
        <w:spacing w:line="257" w:lineRule="auto"/>
        <w:ind w:left="567"/>
        <w:jc w:val="center"/>
        <w:rPr>
          <w:b/>
          <w:lang w:val="uk-UA"/>
        </w:rPr>
      </w:pPr>
      <w:r w:rsidRPr="002810D6">
        <w:rPr>
          <w:b/>
          <w:lang w:val="uk-UA"/>
        </w:rPr>
        <w:t>7.  УМОВИ КОНФІДЕНЦІЙНОСТІ</w:t>
      </w:r>
    </w:p>
    <w:p w:rsidR="004A4AAC" w:rsidRPr="002810D6" w:rsidRDefault="004A4AAC" w:rsidP="004A4AAC">
      <w:pPr>
        <w:spacing w:line="257" w:lineRule="auto"/>
        <w:ind w:firstLine="567"/>
        <w:jc w:val="both"/>
        <w:rPr>
          <w:color w:val="663300"/>
        </w:rPr>
      </w:pPr>
      <w:r w:rsidRPr="002810D6">
        <w:t>7.1. Під час виконання за цим Договором Сторони дотримуються вимог конфіденційності щодо будь-яких відомостей чи інформації, їх частин, матеріальні об’єкти на/у яких ця інформація зображена у вигляді символів, зображень, сигналів, технічних рішень або процесів (далі – Інформація), які стали відомими Сторонам під час виконання Договору.</w:t>
      </w:r>
    </w:p>
    <w:p w:rsidR="004A4AAC" w:rsidRPr="002810D6" w:rsidRDefault="004A4AAC" w:rsidP="004A4AAC">
      <w:pPr>
        <w:spacing w:line="257" w:lineRule="auto"/>
        <w:ind w:firstLine="567"/>
        <w:jc w:val="both"/>
      </w:pPr>
      <w:r w:rsidRPr="002810D6">
        <w:t xml:space="preserve">7.2. Власником будь-якої Інформації, яка була отримана Виконавцем для виконання цього Договору, є інтелектуальною чи приватною власністю Замовника або інших осіб, які в установленому законодавством порядку передали цю Інформацію Замовнику. </w:t>
      </w:r>
    </w:p>
    <w:p w:rsidR="004A4AAC" w:rsidRPr="002810D6" w:rsidRDefault="004A4AAC" w:rsidP="004A4AAC">
      <w:pPr>
        <w:spacing w:line="257" w:lineRule="auto"/>
        <w:ind w:firstLine="567"/>
        <w:jc w:val="both"/>
      </w:pPr>
      <w:r w:rsidRPr="002810D6">
        <w:t>7.3. Під час виконання Договору Виконавець зобов’язаний застосовувати до отриманої ним Інформації умови суворої конфіденційності, та не продавати, не обмінювати, не публікувати або жодним іншим чином не розголошувати Інформацію, надану йому Замовником, або стала відома внаслідок виконання цього Договору.</w:t>
      </w:r>
    </w:p>
    <w:p w:rsidR="004A4AAC" w:rsidRPr="002810D6" w:rsidRDefault="004A4AAC" w:rsidP="004A4AAC">
      <w:pPr>
        <w:spacing w:line="257" w:lineRule="auto"/>
        <w:ind w:firstLine="567"/>
        <w:jc w:val="both"/>
      </w:pPr>
      <w:r w:rsidRPr="002810D6">
        <w:t>7.4. Виконавець зобов’язаний вжити всіх необхідних заходів для збереження конфіденційності (не розголошення) Інформації, при цьому забезпечивши такий стан захисту Інформації, при якому була би повністю усунена можливість несанкціонованого розголошення та використання Інформації третіми особами.</w:t>
      </w:r>
    </w:p>
    <w:p w:rsidR="004A4AAC" w:rsidRPr="002810D6" w:rsidRDefault="004A4AAC" w:rsidP="004A4AAC">
      <w:pPr>
        <w:spacing w:line="257" w:lineRule="auto"/>
        <w:ind w:firstLine="567"/>
        <w:jc w:val="both"/>
      </w:pPr>
      <w:r w:rsidRPr="002810D6">
        <w:t>7.5. Виконавець зобов’язаний попереджувати своїх працівників, які, в силу виконання своїх службових обов’язків, мають доступ до Інформації яка передається за цим Договором Замовником, про порядок її використання та відповідальність за її розголошення.</w:t>
      </w:r>
    </w:p>
    <w:p w:rsidR="004A4AAC" w:rsidRPr="002810D6" w:rsidRDefault="004A4AAC" w:rsidP="004A4AAC">
      <w:pPr>
        <w:spacing w:line="257" w:lineRule="auto"/>
        <w:ind w:firstLine="567"/>
        <w:jc w:val="both"/>
      </w:pPr>
      <w:r w:rsidRPr="002810D6">
        <w:lastRenderedPageBreak/>
        <w:t>7.6. Виконавець зобов’язаний, на вимогу Замовника, повернути усі носії Інформації, що містять або відображають будь-яку Інформацію, передану за цим Договором Замовнику, або знищити їх.</w:t>
      </w:r>
    </w:p>
    <w:p w:rsidR="004A4AAC" w:rsidRPr="002810D6" w:rsidRDefault="004A4AAC" w:rsidP="004A4AAC">
      <w:pPr>
        <w:spacing w:line="257" w:lineRule="auto"/>
        <w:ind w:firstLine="567"/>
        <w:jc w:val="both"/>
      </w:pPr>
      <w:r w:rsidRPr="002810D6">
        <w:t>7.7. У разі виникнення загрози несанкціонованого розголошення Інформації або був встановлений такий факт, Сторона, що виявила такий факт, повинна про це письмово повідомити іншу Сторону протягом 3 (трьох) календарних днів з моменту, коли про це стало відомо відповідній Стороні.</w:t>
      </w:r>
    </w:p>
    <w:p w:rsidR="004A4AAC" w:rsidRPr="002810D6" w:rsidRDefault="004A4AAC" w:rsidP="004A4AAC">
      <w:pPr>
        <w:spacing w:line="257" w:lineRule="auto"/>
        <w:ind w:firstLine="567"/>
        <w:jc w:val="both"/>
      </w:pPr>
      <w:r w:rsidRPr="002810D6">
        <w:t>7.8. Збитки, нанесені Замовнику або третім особам несанкціонованим розголошенням Інформації відшкодовуються Стороною, яка допустила розголошення конфіденційної Інформації.</w:t>
      </w:r>
    </w:p>
    <w:p w:rsidR="004A4AAC" w:rsidRPr="002810D6" w:rsidRDefault="004A4AAC" w:rsidP="004A4AAC">
      <w:pPr>
        <w:spacing w:line="257" w:lineRule="auto"/>
        <w:ind w:firstLine="567"/>
        <w:jc w:val="both"/>
      </w:pPr>
      <w:r>
        <w:t xml:space="preserve">7.9. </w:t>
      </w:r>
      <w:r w:rsidRPr="00471BDB">
        <w:t>Своїми підписами Сторони підтверджують згоду на обробку своїх персональних даних, подальше їх використання виключно з метою виконання умов цього Договору протягом строку його дії в порядку та на умовах встановлених Законом України «Про захист персональних даних» та повідомлення про їх права та обов’язки, передбачені зазначеним законом.</w:t>
      </w:r>
    </w:p>
    <w:p w:rsidR="004A4AAC" w:rsidRPr="002810D6" w:rsidRDefault="004A4AAC" w:rsidP="004A4AAC">
      <w:pPr>
        <w:spacing w:line="257" w:lineRule="auto"/>
        <w:ind w:firstLine="567"/>
        <w:jc w:val="both"/>
      </w:pPr>
    </w:p>
    <w:p w:rsidR="004A4AAC" w:rsidRPr="002810D6" w:rsidRDefault="004A4AAC" w:rsidP="004A4AAC">
      <w:pPr>
        <w:pStyle w:val="aff5"/>
        <w:widowControl w:val="0"/>
        <w:suppressAutoHyphens/>
        <w:autoSpaceDE w:val="0"/>
        <w:spacing w:line="257" w:lineRule="auto"/>
        <w:ind w:left="567"/>
        <w:jc w:val="center"/>
        <w:rPr>
          <w:rFonts w:eastAsia="Times New Roman"/>
          <w:b/>
          <w:lang w:val="uk-UA" w:eastAsia="ar-SA"/>
        </w:rPr>
      </w:pPr>
      <w:r w:rsidRPr="002810D6">
        <w:rPr>
          <w:rFonts w:eastAsia="Times New Roman"/>
          <w:b/>
          <w:lang w:val="uk-UA" w:eastAsia="ar-SA"/>
        </w:rPr>
        <w:t>8.  ОБСТАВИНИ НЕПЕРЕБОРНОЇ СИЛИ (ФОРС-МАЖОР)</w:t>
      </w:r>
    </w:p>
    <w:p w:rsidR="004A4AAC" w:rsidRPr="002810D6" w:rsidRDefault="004A4AAC" w:rsidP="004A4AAC">
      <w:pPr>
        <w:tabs>
          <w:tab w:val="left" w:pos="426"/>
        </w:tabs>
        <w:spacing w:line="257" w:lineRule="auto"/>
        <w:ind w:firstLine="567"/>
        <w:jc w:val="both"/>
        <w:rPr>
          <w:bCs/>
        </w:rPr>
      </w:pPr>
      <w:r w:rsidRPr="002810D6">
        <w:rPr>
          <w:bCs/>
        </w:rPr>
        <w:t>8.1. 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наслідком стихійного лиха, пожежі, війни, страйку, військових дій, громадських безпорядків, що впливають на виконання Стороною зобов'язань за цим Договором (далі – «дія обставин непереборної сили (форс-мажор)»).</w:t>
      </w:r>
    </w:p>
    <w:p w:rsidR="004A4AAC" w:rsidRPr="002810D6" w:rsidRDefault="004A4AAC" w:rsidP="004A4AAC">
      <w:pPr>
        <w:tabs>
          <w:tab w:val="left" w:pos="426"/>
        </w:tabs>
        <w:spacing w:line="257" w:lineRule="auto"/>
        <w:ind w:firstLine="567"/>
        <w:jc w:val="both"/>
        <w:rPr>
          <w:bCs/>
        </w:rPr>
      </w:pPr>
      <w:r w:rsidRPr="002810D6">
        <w:rPr>
          <w:bCs/>
        </w:rPr>
        <w:t>8.2. Дія обставин непереборної сили (форс-мажор) підтверджується відповідним документом Торгово-промислової палати України. Сторона, яка зазнала дії обставин непереборної сили (форс-мажор), повинна невідкладно, але не пізніше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них.</w:t>
      </w:r>
    </w:p>
    <w:p w:rsidR="004A4AAC" w:rsidRPr="002810D6" w:rsidRDefault="004A4AAC" w:rsidP="004A4AAC">
      <w:pPr>
        <w:tabs>
          <w:tab w:val="left" w:pos="426"/>
        </w:tabs>
        <w:spacing w:line="257" w:lineRule="auto"/>
        <w:ind w:firstLine="567"/>
        <w:jc w:val="both"/>
        <w:rPr>
          <w:bCs/>
        </w:rPr>
      </w:pPr>
      <w:r w:rsidRPr="002810D6">
        <w:rPr>
          <w:bCs/>
        </w:rPr>
        <w:t>8.3. 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наслідків.</w:t>
      </w:r>
    </w:p>
    <w:p w:rsidR="004A4AAC" w:rsidRPr="002810D6" w:rsidRDefault="004A4AAC" w:rsidP="004A4AAC">
      <w:pPr>
        <w:tabs>
          <w:tab w:val="left" w:pos="426"/>
        </w:tabs>
        <w:spacing w:line="257" w:lineRule="auto"/>
        <w:ind w:firstLine="567"/>
        <w:jc w:val="both"/>
        <w:rPr>
          <w:bCs/>
        </w:rPr>
      </w:pPr>
      <w:r w:rsidRPr="002810D6">
        <w:rPr>
          <w:bCs/>
        </w:rPr>
        <w:t>8.4. Якщо дія обставин непереборної сили (форс-мажор) триватиме понад 30 (тридцять) днів, то кожна зі Сторін має право відмовитися від виконання зобов'язань за цим Договором i в такому разі жодна зі Сторін не має права на відшкодування іншою Стороною можливих збитків.</w:t>
      </w:r>
    </w:p>
    <w:p w:rsidR="004A4AAC" w:rsidRPr="002810D6" w:rsidRDefault="004A4AAC" w:rsidP="004A4AAC">
      <w:pPr>
        <w:tabs>
          <w:tab w:val="left" w:pos="426"/>
        </w:tabs>
        <w:spacing w:line="257" w:lineRule="auto"/>
        <w:ind w:firstLine="567"/>
        <w:jc w:val="both"/>
        <w:rPr>
          <w:bCs/>
        </w:rPr>
      </w:pPr>
    </w:p>
    <w:p w:rsidR="004A4AAC" w:rsidRPr="002810D6" w:rsidRDefault="004A4AAC" w:rsidP="004A4AAC">
      <w:pPr>
        <w:pStyle w:val="aff5"/>
        <w:widowControl w:val="0"/>
        <w:numPr>
          <w:ilvl w:val="0"/>
          <w:numId w:val="46"/>
        </w:numPr>
        <w:spacing w:line="257" w:lineRule="auto"/>
        <w:jc w:val="center"/>
        <w:rPr>
          <w:b/>
          <w:lang w:val="uk-UA"/>
        </w:rPr>
      </w:pPr>
      <w:r w:rsidRPr="002810D6">
        <w:rPr>
          <w:b/>
          <w:lang w:val="uk-UA"/>
        </w:rPr>
        <w:t>АНТИКОРУПЦІЙНЕ ЗАСТЕРЕЖЕННЯ</w:t>
      </w:r>
    </w:p>
    <w:p w:rsidR="004A4AAC" w:rsidRPr="002810D6" w:rsidRDefault="004A4AAC" w:rsidP="004A4AAC">
      <w:pPr>
        <w:pStyle w:val="aff5"/>
        <w:widowControl w:val="0"/>
        <w:spacing w:line="257" w:lineRule="auto"/>
        <w:ind w:left="0" w:firstLine="567"/>
        <w:jc w:val="both"/>
        <w:rPr>
          <w:lang w:val="uk-UA"/>
        </w:rPr>
      </w:pPr>
      <w:r w:rsidRPr="002810D6">
        <w:rPr>
          <w:lang w:val="uk-UA"/>
        </w:rPr>
        <w:t xml:space="preserve">9.1.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rsidR="004A4AAC" w:rsidRPr="002810D6" w:rsidRDefault="004A4AAC" w:rsidP="004A4AAC">
      <w:pPr>
        <w:pStyle w:val="aff5"/>
        <w:widowControl w:val="0"/>
        <w:spacing w:line="257" w:lineRule="auto"/>
        <w:ind w:left="0" w:firstLine="567"/>
        <w:jc w:val="both"/>
        <w:rPr>
          <w:lang w:val="uk-UA"/>
        </w:rPr>
      </w:pPr>
      <w:r w:rsidRPr="002810D6">
        <w:rPr>
          <w:lang w:val="uk-UA"/>
        </w:rPr>
        <w:t>9.2. 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будь-які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4A4AAC" w:rsidRPr="002810D6" w:rsidRDefault="004A4AAC" w:rsidP="004A4AAC">
      <w:pPr>
        <w:pStyle w:val="aff5"/>
        <w:widowControl w:val="0"/>
        <w:spacing w:line="257" w:lineRule="auto"/>
        <w:ind w:left="0" w:firstLine="567"/>
        <w:jc w:val="both"/>
        <w:rPr>
          <w:lang w:val="uk-UA"/>
        </w:rPr>
      </w:pPr>
      <w:r w:rsidRPr="002810D6">
        <w:rPr>
          <w:lang w:val="uk-UA"/>
        </w:rPr>
        <w:t xml:space="preserve">9.3. Сторони погодились, що порушення однією із Сторін вищевикладених зобов’язань </w:t>
      </w:r>
      <w:r w:rsidRPr="002810D6">
        <w:rPr>
          <w:lang w:val="uk-UA"/>
        </w:rPr>
        <w:lastRenderedPageBreak/>
        <w:t>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беззаперечних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rsidR="004A4AAC" w:rsidRPr="002810D6" w:rsidRDefault="004A4AAC" w:rsidP="004A4AAC">
      <w:pPr>
        <w:pStyle w:val="aff5"/>
        <w:numPr>
          <w:ilvl w:val="0"/>
          <w:numId w:val="46"/>
        </w:numPr>
        <w:tabs>
          <w:tab w:val="left" w:pos="426"/>
        </w:tabs>
        <w:spacing w:line="257" w:lineRule="auto"/>
        <w:jc w:val="center"/>
        <w:rPr>
          <w:b/>
          <w:lang w:val="uk-UA"/>
        </w:rPr>
      </w:pPr>
      <w:r w:rsidRPr="002810D6">
        <w:rPr>
          <w:b/>
          <w:lang w:val="uk-UA"/>
        </w:rPr>
        <w:t xml:space="preserve"> ВИРІШЕННЯ СПОРІВ</w:t>
      </w:r>
    </w:p>
    <w:p w:rsidR="004A4AAC" w:rsidRPr="002810D6" w:rsidRDefault="004A4AAC" w:rsidP="004A4AAC">
      <w:pPr>
        <w:widowControl w:val="0"/>
        <w:tabs>
          <w:tab w:val="left" w:pos="-5220"/>
        </w:tabs>
        <w:spacing w:line="257" w:lineRule="auto"/>
        <w:ind w:firstLine="567"/>
        <w:jc w:val="both"/>
        <w:rPr>
          <w:bCs/>
        </w:rPr>
      </w:pPr>
      <w:r w:rsidRPr="002810D6">
        <w:rPr>
          <w:bCs/>
        </w:rPr>
        <w:t>10.1. Усі спори та розбіжності, що виникають при виконанні умов даного Договору, Сторони намагатимуться врегулювати шляхом переговорів.</w:t>
      </w:r>
    </w:p>
    <w:p w:rsidR="004A4AAC" w:rsidRPr="002810D6" w:rsidRDefault="004A4AAC" w:rsidP="004A4AAC">
      <w:pPr>
        <w:widowControl w:val="0"/>
        <w:tabs>
          <w:tab w:val="left" w:pos="0"/>
          <w:tab w:val="left" w:pos="709"/>
        </w:tabs>
        <w:spacing w:line="257" w:lineRule="auto"/>
        <w:ind w:firstLine="567"/>
        <w:jc w:val="both"/>
        <w:rPr>
          <w:bCs/>
        </w:rPr>
      </w:pPr>
      <w:r w:rsidRPr="002810D6">
        <w:rPr>
          <w:bCs/>
        </w:rPr>
        <w:t xml:space="preserve">10.2. Якщо відповідний спір не можливо вирішити шляхом переговорів, він вирішується в </w:t>
      </w:r>
      <w:r>
        <w:rPr>
          <w:bCs/>
        </w:rPr>
        <w:t>судовому порядку</w:t>
      </w:r>
      <w:r w:rsidRPr="002810D6">
        <w:rPr>
          <w:bCs/>
        </w:rPr>
        <w:t xml:space="preserve"> відповідно до чинного законодавства України.</w:t>
      </w:r>
    </w:p>
    <w:p w:rsidR="004A4AAC" w:rsidRPr="002810D6" w:rsidRDefault="004A4AAC" w:rsidP="004A4AAC">
      <w:pPr>
        <w:widowControl w:val="0"/>
        <w:tabs>
          <w:tab w:val="left" w:pos="0"/>
          <w:tab w:val="left" w:pos="709"/>
        </w:tabs>
        <w:spacing w:line="257" w:lineRule="auto"/>
        <w:ind w:firstLine="567"/>
        <w:jc w:val="both"/>
        <w:rPr>
          <w:bCs/>
        </w:rPr>
      </w:pPr>
      <w:r w:rsidRPr="002810D6">
        <w:rPr>
          <w:bCs/>
        </w:rPr>
        <w:t xml:space="preserve">10.3. Досудове врегулювання спорів не є обов’язковим для Сторін. </w:t>
      </w:r>
    </w:p>
    <w:p w:rsidR="004A4AAC" w:rsidRPr="002810D6" w:rsidRDefault="004A4AAC" w:rsidP="004A4AAC">
      <w:pPr>
        <w:widowControl w:val="0"/>
        <w:tabs>
          <w:tab w:val="left" w:pos="0"/>
          <w:tab w:val="left" w:pos="709"/>
        </w:tabs>
        <w:spacing w:line="257" w:lineRule="auto"/>
        <w:ind w:firstLine="567"/>
        <w:jc w:val="both"/>
        <w:rPr>
          <w:bCs/>
        </w:rPr>
      </w:pPr>
    </w:p>
    <w:p w:rsidR="004A4AAC" w:rsidRPr="002810D6" w:rsidRDefault="004A4AAC" w:rsidP="004A4AAC">
      <w:pPr>
        <w:pStyle w:val="aff5"/>
        <w:keepNext/>
        <w:spacing w:line="257" w:lineRule="auto"/>
        <w:ind w:left="0" w:firstLine="567"/>
        <w:jc w:val="center"/>
        <w:rPr>
          <w:b/>
          <w:lang w:val="uk-UA"/>
        </w:rPr>
      </w:pPr>
      <w:r w:rsidRPr="002810D6">
        <w:rPr>
          <w:b/>
          <w:lang w:val="uk-UA"/>
        </w:rPr>
        <w:t>11.   СТРОК ДІЇ ДОГОВОРУ</w:t>
      </w:r>
    </w:p>
    <w:p w:rsidR="004A4AAC" w:rsidRPr="002810D6" w:rsidRDefault="004A4AAC" w:rsidP="004A4AAC">
      <w:pPr>
        <w:spacing w:line="257" w:lineRule="auto"/>
        <w:ind w:firstLine="567"/>
        <w:jc w:val="both"/>
      </w:pPr>
      <w:r w:rsidRPr="002810D6">
        <w:t xml:space="preserve">11.1. Даний Договір набуває чинності з моменту його підписання Сторонами і діє до </w:t>
      </w:r>
      <w:r w:rsidRPr="002810D6">
        <w:br/>
        <w:t>31 грудня 2024 року.</w:t>
      </w:r>
    </w:p>
    <w:p w:rsidR="004A4AAC" w:rsidRPr="002810D6" w:rsidRDefault="004A4AAC" w:rsidP="004A4AAC">
      <w:pPr>
        <w:widowControl w:val="0"/>
        <w:tabs>
          <w:tab w:val="left" w:pos="-5040"/>
          <w:tab w:val="left" w:pos="0"/>
        </w:tabs>
        <w:spacing w:line="257" w:lineRule="auto"/>
        <w:ind w:firstLine="567"/>
        <w:jc w:val="both"/>
        <w:rPr>
          <w:bCs/>
        </w:rPr>
      </w:pPr>
      <w:r w:rsidRPr="002810D6">
        <w:rPr>
          <w:bCs/>
        </w:rPr>
        <w:t xml:space="preserve">11.2. Даний Договір може бути достроково припинено за взаємною згодою Сторін або у випадках, передбачених чинним законодавством та Договором. </w:t>
      </w:r>
    </w:p>
    <w:p w:rsidR="004A4AAC" w:rsidRPr="002810D6" w:rsidRDefault="004A4AAC" w:rsidP="004A4AAC">
      <w:pPr>
        <w:widowControl w:val="0"/>
        <w:tabs>
          <w:tab w:val="left" w:pos="-5040"/>
          <w:tab w:val="left" w:pos="0"/>
        </w:tabs>
        <w:spacing w:line="257" w:lineRule="auto"/>
        <w:ind w:firstLine="567"/>
        <w:jc w:val="both"/>
        <w:rPr>
          <w:bCs/>
        </w:rPr>
      </w:pPr>
      <w:r w:rsidRPr="002810D6">
        <w:rPr>
          <w:bCs/>
        </w:rPr>
        <w:t>11.3. Одностороннє розірвання Договору Замовником допускається лише у випадку порушення Виконавцем майнових авторських прав Замовника та інших осіб на АІСФ. В такому разі, Замовник повідомляє про це Виконавця в письмовій формі в десятиденний строк рекомендованим листом з описом вкладення. Договір вважається розірваним на 11 (одинадцятий) день  рахуючи від дня здачі відправлення з повідомленням у поштове відділення.</w:t>
      </w:r>
    </w:p>
    <w:p w:rsidR="004A4AAC" w:rsidRPr="002810D6" w:rsidRDefault="004A4AAC" w:rsidP="004A4AAC">
      <w:pPr>
        <w:widowControl w:val="0"/>
        <w:tabs>
          <w:tab w:val="left" w:pos="-5040"/>
          <w:tab w:val="left" w:pos="1134"/>
        </w:tabs>
        <w:spacing w:line="257" w:lineRule="auto"/>
        <w:ind w:firstLine="567"/>
        <w:jc w:val="both"/>
        <w:rPr>
          <w:bCs/>
        </w:rPr>
      </w:pPr>
      <w:r w:rsidRPr="002810D6">
        <w:rPr>
          <w:bCs/>
        </w:rPr>
        <w:t>11.4.</w:t>
      </w:r>
      <w:r w:rsidRPr="002810D6">
        <w:rPr>
          <w:bCs/>
        </w:rPr>
        <w:tab/>
        <w:t>Закінчення строку дії Договору, так само, як і його розірвання або припинення 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p>
    <w:p w:rsidR="004A4AAC" w:rsidRPr="00200BD8" w:rsidRDefault="004A4AAC" w:rsidP="004A4AAC">
      <w:pPr>
        <w:ind w:firstLine="708"/>
        <w:jc w:val="center"/>
        <w:rPr>
          <w:b/>
        </w:rPr>
      </w:pPr>
      <w:r w:rsidRPr="002810D6">
        <w:rPr>
          <w:b/>
        </w:rPr>
        <w:t>12. ПОРЯДОК ВНЕСЕННЯ ЗМІН ДО ДОГОВОРУ</w:t>
      </w:r>
    </w:p>
    <w:p w:rsidR="004A4AAC" w:rsidRPr="00200BD8" w:rsidRDefault="004A4AAC" w:rsidP="004A4AAC">
      <w:pPr>
        <w:ind w:firstLine="708"/>
        <w:jc w:val="both"/>
        <w:rPr>
          <w:rFonts w:eastAsiaTheme="minorHAnsi"/>
        </w:rPr>
      </w:pPr>
      <w:r w:rsidRPr="00200BD8">
        <w:rPr>
          <w:rFonts w:eastAsiaTheme="minorHAnsi"/>
        </w:rPr>
        <w:t>1</w:t>
      </w:r>
      <w:r w:rsidRPr="002810D6">
        <w:rPr>
          <w:rFonts w:eastAsiaTheme="minorHAnsi"/>
        </w:rPr>
        <w:t>2.1</w:t>
      </w:r>
      <w:r w:rsidRPr="00200BD8">
        <w:rPr>
          <w:rFonts w:eastAsiaTheme="minorHAnsi"/>
        </w:rPr>
        <w:t>. Істотні умови Договору не можуть змінюватись після його підписання до виконання зобов’язань сторонами в повному обсязі, крім випадків передбачених Законом України «Про публічні закупівлі» та цим Договором.</w:t>
      </w:r>
    </w:p>
    <w:p w:rsidR="004A4AAC" w:rsidRPr="00200BD8" w:rsidRDefault="004A4AAC" w:rsidP="004A4AAC">
      <w:pPr>
        <w:ind w:firstLine="708"/>
        <w:jc w:val="both"/>
        <w:rPr>
          <w:rFonts w:eastAsiaTheme="minorHAnsi"/>
        </w:rPr>
      </w:pPr>
      <w:r w:rsidRPr="002810D6">
        <w:rPr>
          <w:rFonts w:eastAsiaTheme="minorHAnsi"/>
        </w:rPr>
        <w:t>1</w:t>
      </w:r>
      <w:r w:rsidRPr="00200BD8">
        <w:rPr>
          <w:rFonts w:eastAsiaTheme="minorHAnsi"/>
        </w:rPr>
        <w:t>2.</w:t>
      </w:r>
      <w:r w:rsidRPr="002810D6">
        <w:rPr>
          <w:rFonts w:eastAsiaTheme="minorHAnsi"/>
        </w:rPr>
        <w:t xml:space="preserve">2. </w:t>
      </w:r>
      <w:r w:rsidRPr="00200BD8">
        <w:rPr>
          <w:rFonts w:eastAsiaTheme="minorHAnsi"/>
        </w:rPr>
        <w:t xml:space="preserve"> Усі зміни до цього Договору вносяться в період його дії письмово у відповідності до вимог чинного законодавства, а саме шляхом укладання додаткової угоди до договору, що стає невід’ємною частиною цього Договору і набирає чинності лише після її підписання уповноваженими особами Сторін та скріплення підписів печатками (за наявності).</w:t>
      </w:r>
    </w:p>
    <w:p w:rsidR="004A4AAC" w:rsidRPr="00200BD8" w:rsidRDefault="004A4AAC" w:rsidP="004A4AAC">
      <w:pPr>
        <w:ind w:firstLine="708"/>
        <w:jc w:val="both"/>
        <w:rPr>
          <w:rFonts w:eastAsiaTheme="minorHAnsi"/>
          <w:highlight w:val="yellow"/>
        </w:rPr>
      </w:pPr>
    </w:p>
    <w:p w:rsidR="004A4AAC" w:rsidRPr="002810D6" w:rsidRDefault="004A4AAC" w:rsidP="004A4AAC">
      <w:pPr>
        <w:spacing w:line="257" w:lineRule="auto"/>
        <w:ind w:firstLine="567"/>
        <w:jc w:val="center"/>
        <w:rPr>
          <w:b/>
        </w:rPr>
      </w:pPr>
      <w:r>
        <w:rPr>
          <w:b/>
        </w:rPr>
        <w:t>13</w:t>
      </w:r>
      <w:r w:rsidRPr="002810D6">
        <w:rPr>
          <w:b/>
        </w:rPr>
        <w:t>. ІНШІ УМОВИ</w:t>
      </w:r>
    </w:p>
    <w:p w:rsidR="004A4AAC" w:rsidRPr="002810D6" w:rsidRDefault="004A4AAC" w:rsidP="004A4AAC">
      <w:pPr>
        <w:spacing w:line="257" w:lineRule="auto"/>
        <w:ind w:firstLine="567"/>
        <w:jc w:val="both"/>
        <w:rPr>
          <w:bCs/>
        </w:rPr>
      </w:pPr>
      <w:r w:rsidRPr="002810D6">
        <w:rPr>
          <w:bCs/>
        </w:rPr>
        <w:t>1</w:t>
      </w:r>
      <w:r>
        <w:rPr>
          <w:bCs/>
        </w:rPr>
        <w:t>3</w:t>
      </w:r>
      <w:r w:rsidRPr="002810D6">
        <w:rPr>
          <w:bCs/>
        </w:rPr>
        <w:t>.1.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4A4AAC" w:rsidRPr="002810D6" w:rsidRDefault="004A4AAC" w:rsidP="004A4AAC">
      <w:pPr>
        <w:spacing w:line="257" w:lineRule="auto"/>
        <w:ind w:firstLine="567"/>
        <w:jc w:val="both"/>
        <w:rPr>
          <w:bCs/>
        </w:rPr>
      </w:pPr>
      <w:r>
        <w:rPr>
          <w:bCs/>
        </w:rPr>
        <w:t>13</w:t>
      </w:r>
      <w:r w:rsidRPr="002810D6">
        <w:rPr>
          <w:bCs/>
        </w:rPr>
        <w:t xml:space="preserve">.2. Усі зміни та доповнення до Договору, а також його дострокове розірвання за згодою сторін є чинними лише у тому випадку, якщо вони оформлені письмово у вигляді додаткових угод, які підписуються обома Сторонами, крім випадку, передбаченого п. 11.3. Договору. Усі додаткові угоди є невід'ємними частинами Договору. </w:t>
      </w:r>
    </w:p>
    <w:p w:rsidR="004A4AAC" w:rsidRPr="002810D6" w:rsidRDefault="004A4AAC" w:rsidP="004A4AAC">
      <w:pPr>
        <w:spacing w:line="257" w:lineRule="auto"/>
        <w:ind w:firstLine="567"/>
        <w:jc w:val="both"/>
        <w:rPr>
          <w:bCs/>
        </w:rPr>
      </w:pPr>
      <w:r w:rsidRPr="002810D6">
        <w:rPr>
          <w:bCs/>
        </w:rPr>
        <w:t>1</w:t>
      </w:r>
      <w:r>
        <w:rPr>
          <w:bCs/>
        </w:rPr>
        <w:t>3</w:t>
      </w:r>
      <w:r w:rsidRPr="002810D6">
        <w:rPr>
          <w:bCs/>
        </w:rPr>
        <w:t>.3. Всі повідомлення, вимоги, заяви та заявки, що надходять від однієї з Сторін на адресу іншої, мають силу лише в випадку, якщо вони зроблені в письмовій формі та підписані вповноваженими на те представниками Сторін. Сторони також визнають належним повідомлення, що було відправлено факсимільним зв'язком або електронною поштою, за умови що друга Сторона підтвердила факт отримання повідомлення.</w:t>
      </w:r>
    </w:p>
    <w:p w:rsidR="004A4AAC" w:rsidRPr="002810D6" w:rsidRDefault="004A4AAC" w:rsidP="004A4AAC">
      <w:pPr>
        <w:spacing w:line="257" w:lineRule="auto"/>
        <w:ind w:firstLine="567"/>
        <w:jc w:val="both"/>
        <w:rPr>
          <w:bCs/>
        </w:rPr>
      </w:pPr>
      <w:r w:rsidRPr="002810D6">
        <w:rPr>
          <w:bCs/>
        </w:rPr>
        <w:lastRenderedPageBreak/>
        <w:t>1</w:t>
      </w:r>
      <w:r>
        <w:rPr>
          <w:bCs/>
        </w:rPr>
        <w:t>3</w:t>
      </w:r>
      <w:r w:rsidRPr="002810D6">
        <w:rPr>
          <w:bCs/>
        </w:rPr>
        <w:t>.4. Сторони зобов’язуються повідомляти одна одній про зміни своїх платіжних реквізитів, адрес місцезнаходження, номерів телефонів, статусів платників податків на прибуток у 10-ти денний строк з моменту виникнення відповідних змін.</w:t>
      </w:r>
    </w:p>
    <w:p w:rsidR="004A4AAC" w:rsidRPr="002810D6" w:rsidRDefault="004A4AAC" w:rsidP="004A4AAC">
      <w:pPr>
        <w:spacing w:line="257" w:lineRule="auto"/>
        <w:ind w:firstLine="567"/>
        <w:jc w:val="both"/>
        <w:rPr>
          <w:bCs/>
        </w:rPr>
      </w:pPr>
      <w:r w:rsidRPr="002810D6">
        <w:rPr>
          <w:bCs/>
        </w:rPr>
        <w:t>1</w:t>
      </w:r>
      <w:r>
        <w:rPr>
          <w:bCs/>
        </w:rPr>
        <w:t>3</w:t>
      </w:r>
      <w:r w:rsidRPr="002810D6">
        <w:rPr>
          <w:bCs/>
        </w:rPr>
        <w:t>.5. У випадках, що не передбачені даним Договором, Сторони керуються чинним законодавством України.</w:t>
      </w:r>
    </w:p>
    <w:p w:rsidR="004A4AAC" w:rsidRPr="002810D6" w:rsidRDefault="004A4AAC" w:rsidP="004A4AAC">
      <w:pPr>
        <w:spacing w:line="257" w:lineRule="auto"/>
        <w:ind w:firstLine="567"/>
        <w:jc w:val="both"/>
        <w:rPr>
          <w:bCs/>
        </w:rPr>
      </w:pPr>
      <w:r>
        <w:rPr>
          <w:bCs/>
        </w:rPr>
        <w:t>13</w:t>
      </w:r>
      <w:r w:rsidRPr="002810D6">
        <w:rPr>
          <w:bCs/>
        </w:rPr>
        <w:t xml:space="preserve">.6. Представники Сторін підтверджують, що мають всі необхідні повноваження для здійснення дій щодо підписання Договору. </w:t>
      </w:r>
    </w:p>
    <w:p w:rsidR="004A4AAC" w:rsidRPr="002810D6" w:rsidRDefault="004A4AAC" w:rsidP="004A4AAC">
      <w:pPr>
        <w:spacing w:line="257" w:lineRule="auto"/>
        <w:ind w:firstLine="567"/>
        <w:jc w:val="both"/>
        <w:rPr>
          <w:bCs/>
        </w:rPr>
      </w:pPr>
      <w:r>
        <w:rPr>
          <w:bCs/>
        </w:rPr>
        <w:t>13</w:t>
      </w:r>
      <w:r w:rsidRPr="002810D6">
        <w:rPr>
          <w:bCs/>
        </w:rPr>
        <w:t>.7. Текст цього Договору складено українською мовою в двох оригінальних примірниках, що мають однакову юридичну силу, - по одному примірнику для кожної із Сторін.</w:t>
      </w:r>
    </w:p>
    <w:p w:rsidR="004A4AAC" w:rsidRPr="002810D6" w:rsidRDefault="004A4AAC" w:rsidP="004A4AAC">
      <w:pPr>
        <w:pStyle w:val="aff5"/>
        <w:shd w:val="clear" w:color="auto" w:fill="FFFFFF"/>
        <w:tabs>
          <w:tab w:val="left" w:pos="1276"/>
        </w:tabs>
        <w:spacing w:line="257" w:lineRule="auto"/>
        <w:ind w:left="567"/>
        <w:jc w:val="center"/>
        <w:rPr>
          <w:b/>
          <w:lang w:val="uk-UA"/>
        </w:rPr>
      </w:pPr>
    </w:p>
    <w:p w:rsidR="004A4AAC" w:rsidRPr="002810D6" w:rsidRDefault="004A4AAC" w:rsidP="004A4AAC">
      <w:pPr>
        <w:pStyle w:val="aff5"/>
        <w:shd w:val="clear" w:color="auto" w:fill="FFFFFF"/>
        <w:tabs>
          <w:tab w:val="left" w:pos="1276"/>
        </w:tabs>
        <w:spacing w:line="257" w:lineRule="auto"/>
        <w:ind w:left="567"/>
        <w:jc w:val="center"/>
        <w:rPr>
          <w:b/>
          <w:lang w:val="uk-UA"/>
        </w:rPr>
      </w:pPr>
      <w:r>
        <w:rPr>
          <w:b/>
          <w:lang w:val="uk-UA"/>
        </w:rPr>
        <w:t>14</w:t>
      </w:r>
      <w:r w:rsidRPr="002810D6">
        <w:rPr>
          <w:b/>
          <w:lang w:val="uk-UA"/>
        </w:rPr>
        <w:t>. ДОДАТКИ</w:t>
      </w:r>
    </w:p>
    <w:p w:rsidR="004A4AAC" w:rsidRPr="002810D6" w:rsidRDefault="004A4AAC" w:rsidP="004A4AAC">
      <w:pPr>
        <w:spacing w:line="257" w:lineRule="auto"/>
        <w:ind w:firstLine="567"/>
        <w:jc w:val="both"/>
        <w:rPr>
          <w:bCs/>
        </w:rPr>
      </w:pPr>
      <w:r w:rsidRPr="002810D6">
        <w:rPr>
          <w:bCs/>
        </w:rPr>
        <w:t>1</w:t>
      </w:r>
      <w:r>
        <w:rPr>
          <w:bCs/>
        </w:rPr>
        <w:t>4</w:t>
      </w:r>
      <w:r w:rsidRPr="002810D6">
        <w:rPr>
          <w:bCs/>
        </w:rPr>
        <w:t>.1. Всі додатки до цього Договору є його невід'ємними частинами.</w:t>
      </w:r>
    </w:p>
    <w:p w:rsidR="004A4AAC" w:rsidRPr="002810D6" w:rsidRDefault="004A4AAC" w:rsidP="004A4AAC">
      <w:pPr>
        <w:spacing w:line="257" w:lineRule="auto"/>
        <w:ind w:firstLine="567"/>
        <w:jc w:val="both"/>
        <w:rPr>
          <w:bCs/>
        </w:rPr>
      </w:pPr>
      <w:r w:rsidRPr="002810D6">
        <w:rPr>
          <w:bCs/>
        </w:rPr>
        <w:t>1</w:t>
      </w:r>
      <w:r>
        <w:rPr>
          <w:bCs/>
        </w:rPr>
        <w:t>4</w:t>
      </w:r>
      <w:r w:rsidRPr="002810D6">
        <w:rPr>
          <w:bCs/>
        </w:rPr>
        <w:t>.2. До цього Договору додаються:</w:t>
      </w:r>
    </w:p>
    <w:p w:rsidR="004A4AAC" w:rsidRPr="002810D6" w:rsidRDefault="004A4AAC" w:rsidP="004A4AAC">
      <w:pPr>
        <w:spacing w:line="257" w:lineRule="auto"/>
        <w:ind w:firstLine="567"/>
        <w:jc w:val="both"/>
        <w:rPr>
          <w:bCs/>
        </w:rPr>
      </w:pPr>
      <w:r w:rsidRPr="002810D6">
        <w:rPr>
          <w:bCs/>
        </w:rPr>
        <w:t>1</w:t>
      </w:r>
      <w:r>
        <w:rPr>
          <w:bCs/>
        </w:rPr>
        <w:t>4</w:t>
      </w:r>
      <w:r w:rsidRPr="002810D6">
        <w:rPr>
          <w:bCs/>
        </w:rPr>
        <w:t>.2.1. Технічне завдання (Додаток 1).</w:t>
      </w:r>
    </w:p>
    <w:p w:rsidR="004A4AAC" w:rsidRPr="002810D6" w:rsidRDefault="004A4AAC" w:rsidP="004A4AAC">
      <w:pPr>
        <w:spacing w:line="257" w:lineRule="auto"/>
        <w:ind w:firstLine="567"/>
        <w:jc w:val="both"/>
        <w:rPr>
          <w:bCs/>
        </w:rPr>
      </w:pPr>
      <w:r w:rsidRPr="002810D6">
        <w:rPr>
          <w:bCs/>
        </w:rPr>
        <w:t>1</w:t>
      </w:r>
      <w:r>
        <w:rPr>
          <w:bCs/>
        </w:rPr>
        <w:t>4</w:t>
      </w:r>
      <w:r w:rsidRPr="002810D6">
        <w:rPr>
          <w:bCs/>
        </w:rPr>
        <w:t>.2.2. Розрахунок трудовитрат Виконавця (Додаток 2).</w:t>
      </w:r>
    </w:p>
    <w:p w:rsidR="004A4AAC" w:rsidRPr="002810D6" w:rsidRDefault="004A4AAC" w:rsidP="004A4AAC">
      <w:pPr>
        <w:spacing w:line="264" w:lineRule="auto"/>
        <w:ind w:firstLine="567"/>
        <w:jc w:val="both"/>
        <w:rPr>
          <w:bCs/>
        </w:rPr>
      </w:pPr>
    </w:p>
    <w:p w:rsidR="004A4AAC" w:rsidRPr="00BB1447" w:rsidRDefault="004A4AAC" w:rsidP="004A4AAC">
      <w:pPr>
        <w:tabs>
          <w:tab w:val="left" w:pos="426"/>
        </w:tabs>
        <w:ind w:left="567"/>
        <w:jc w:val="center"/>
        <w:rPr>
          <w:b/>
          <w:bCs/>
          <w:caps/>
        </w:rPr>
      </w:pPr>
      <w:r w:rsidRPr="00BB1447">
        <w:rPr>
          <w:b/>
          <w:bCs/>
          <w:caps/>
        </w:rPr>
        <w:t>Адреси та реквізити Сторін:</w:t>
      </w:r>
    </w:p>
    <w:p w:rsidR="004A4AAC" w:rsidRPr="002810D6" w:rsidRDefault="004A4AAC" w:rsidP="004A4AAC">
      <w:pPr>
        <w:pStyle w:val="aff5"/>
        <w:tabs>
          <w:tab w:val="left" w:pos="426"/>
        </w:tabs>
        <w:ind w:left="450"/>
        <w:rPr>
          <w:b/>
          <w:bCs/>
          <w:lang w:val="uk-UA"/>
        </w:rPr>
      </w:pPr>
    </w:p>
    <w:tbl>
      <w:tblPr>
        <w:tblW w:w="0" w:type="auto"/>
        <w:tblInd w:w="108" w:type="dxa"/>
        <w:tblLook w:val="04A0" w:firstRow="1" w:lastRow="0" w:firstColumn="1" w:lastColumn="0" w:noHBand="0" w:noVBand="1"/>
      </w:tblPr>
      <w:tblGrid>
        <w:gridCol w:w="4766"/>
        <w:gridCol w:w="4765"/>
      </w:tblGrid>
      <w:tr w:rsidR="004A4AAC" w:rsidRPr="002810D6" w:rsidTr="00A40DCD">
        <w:tc>
          <w:tcPr>
            <w:tcW w:w="5040" w:type="dxa"/>
            <w:hideMark/>
          </w:tcPr>
          <w:p w:rsidR="004A4AAC" w:rsidRPr="002810D6" w:rsidRDefault="004A4AAC" w:rsidP="00A40DCD">
            <w:pPr>
              <w:ind w:left="426" w:hanging="426"/>
              <w:rPr>
                <w:b/>
                <w:bCs/>
              </w:rPr>
            </w:pPr>
            <w:r w:rsidRPr="002810D6">
              <w:rPr>
                <w:b/>
                <w:bCs/>
              </w:rPr>
              <w:t>«Виконавець»</w:t>
            </w:r>
          </w:p>
        </w:tc>
        <w:tc>
          <w:tcPr>
            <w:tcW w:w="4860" w:type="dxa"/>
            <w:hideMark/>
          </w:tcPr>
          <w:p w:rsidR="004A4AAC" w:rsidRPr="002810D6" w:rsidRDefault="004A4AAC" w:rsidP="00A40DCD">
            <w:pPr>
              <w:tabs>
                <w:tab w:val="left" w:pos="426"/>
              </w:tabs>
              <w:rPr>
                <w:b/>
                <w:bCs/>
              </w:rPr>
            </w:pPr>
            <w:r w:rsidRPr="002810D6">
              <w:rPr>
                <w:b/>
                <w:bCs/>
              </w:rPr>
              <w:t>«Замовник»</w:t>
            </w:r>
          </w:p>
        </w:tc>
      </w:tr>
      <w:tr w:rsidR="004A4AAC" w:rsidRPr="002810D6" w:rsidTr="00A40DCD">
        <w:tc>
          <w:tcPr>
            <w:tcW w:w="5040" w:type="dxa"/>
          </w:tcPr>
          <w:p w:rsidR="004A4AAC" w:rsidRPr="002810D6" w:rsidRDefault="004A4AAC" w:rsidP="00A40DCD">
            <w:pPr>
              <w:suppressLineNumbers/>
              <w:ind w:firstLine="34"/>
              <w:jc w:val="both"/>
              <w:rPr>
                <w:b/>
                <w:kern w:val="16"/>
              </w:rPr>
            </w:pPr>
          </w:p>
          <w:p w:rsidR="004A4AAC" w:rsidRPr="002810D6" w:rsidRDefault="004A4AAC" w:rsidP="00A40DCD">
            <w:pPr>
              <w:ind w:firstLine="34"/>
              <w:jc w:val="both"/>
              <w:rPr>
                <w:b/>
              </w:rPr>
            </w:pPr>
          </w:p>
          <w:p w:rsidR="004A4AAC" w:rsidRPr="002810D6" w:rsidRDefault="004A4AAC" w:rsidP="00A40DCD">
            <w:pPr>
              <w:ind w:firstLine="34"/>
              <w:jc w:val="both"/>
              <w:rPr>
                <w:b/>
              </w:rPr>
            </w:pPr>
          </w:p>
          <w:p w:rsidR="004A4AAC" w:rsidRPr="002810D6" w:rsidRDefault="004A4AAC" w:rsidP="00A40DCD">
            <w:pPr>
              <w:ind w:firstLine="34"/>
              <w:jc w:val="both"/>
              <w:rPr>
                <w:b/>
              </w:rPr>
            </w:pPr>
          </w:p>
          <w:p w:rsidR="004A4AAC" w:rsidRPr="002810D6" w:rsidRDefault="004A4AAC" w:rsidP="00A40DCD">
            <w:pPr>
              <w:ind w:firstLine="34"/>
              <w:jc w:val="both"/>
              <w:rPr>
                <w:b/>
              </w:rPr>
            </w:pPr>
          </w:p>
          <w:p w:rsidR="004A4AAC" w:rsidRPr="002810D6" w:rsidRDefault="004A4AAC" w:rsidP="00A40DCD">
            <w:pPr>
              <w:ind w:firstLine="34"/>
              <w:jc w:val="both"/>
              <w:rPr>
                <w:b/>
              </w:rPr>
            </w:pPr>
          </w:p>
          <w:p w:rsidR="004A4AAC" w:rsidRPr="002810D6" w:rsidRDefault="004A4AAC" w:rsidP="00A40DCD">
            <w:pPr>
              <w:ind w:firstLine="34"/>
              <w:jc w:val="both"/>
              <w:rPr>
                <w:b/>
              </w:rPr>
            </w:pPr>
          </w:p>
          <w:p w:rsidR="004A4AAC" w:rsidRPr="002810D6" w:rsidRDefault="004A4AAC" w:rsidP="00A40DCD">
            <w:pPr>
              <w:jc w:val="both"/>
              <w:rPr>
                <w:b/>
              </w:rPr>
            </w:pPr>
          </w:p>
          <w:p w:rsidR="004A4AAC" w:rsidRPr="002810D6" w:rsidRDefault="004A4AAC" w:rsidP="00A40DCD">
            <w:pPr>
              <w:jc w:val="both"/>
              <w:rPr>
                <w:b/>
              </w:rPr>
            </w:pPr>
          </w:p>
          <w:p w:rsidR="004A4AAC" w:rsidRPr="002810D6" w:rsidRDefault="004A4AAC" w:rsidP="00A40DCD">
            <w:pPr>
              <w:ind w:firstLine="34"/>
              <w:jc w:val="both"/>
              <w:rPr>
                <w:b/>
              </w:rPr>
            </w:pPr>
          </w:p>
          <w:p w:rsidR="004A4AAC" w:rsidRPr="002810D6" w:rsidRDefault="004A4AAC" w:rsidP="00A40DCD">
            <w:pPr>
              <w:ind w:right="76" w:firstLine="34"/>
              <w:rPr>
                <w:b/>
              </w:rPr>
            </w:pPr>
          </w:p>
          <w:p w:rsidR="004A4AAC" w:rsidRPr="002810D6" w:rsidRDefault="004A4AAC" w:rsidP="00A40DCD">
            <w:pPr>
              <w:ind w:right="76" w:firstLine="34"/>
              <w:rPr>
                <w:b/>
              </w:rPr>
            </w:pPr>
            <w:r w:rsidRPr="002810D6">
              <w:rPr>
                <w:b/>
              </w:rPr>
              <w:t>______________ /                          /</w:t>
            </w:r>
          </w:p>
        </w:tc>
        <w:tc>
          <w:tcPr>
            <w:tcW w:w="4860" w:type="dxa"/>
          </w:tcPr>
          <w:p w:rsidR="004A4AAC" w:rsidRPr="002810D6" w:rsidRDefault="004A4AAC" w:rsidP="00A40DCD">
            <w:pPr>
              <w:rPr>
                <w:b/>
              </w:rPr>
            </w:pPr>
            <w:r w:rsidRPr="002810D6">
              <w:rPr>
                <w:b/>
              </w:rPr>
              <w:t>Державне підприємство</w:t>
            </w:r>
            <w:r w:rsidRPr="002810D6">
              <w:rPr>
                <w:b/>
                <w:bCs/>
              </w:rPr>
              <w:t xml:space="preserve"> «Державний </w:t>
            </w:r>
            <w:r w:rsidRPr="002810D6">
              <w:rPr>
                <w:b/>
              </w:rPr>
              <w:t xml:space="preserve">експертний центр Міністерства охорони здоров’я України” </w:t>
            </w:r>
          </w:p>
          <w:p w:rsidR="004A4AAC" w:rsidRPr="002810D6" w:rsidRDefault="004A4AAC" w:rsidP="00A40DCD">
            <w:pPr>
              <w:shd w:val="clear" w:color="auto" w:fill="FFFFFF"/>
              <w:tabs>
                <w:tab w:val="left" w:pos="4633"/>
                <w:tab w:val="left" w:pos="7870"/>
              </w:tabs>
              <w:jc w:val="both"/>
            </w:pPr>
            <w:r w:rsidRPr="002810D6">
              <w:t xml:space="preserve">Україна, 03057, м. Київ, </w:t>
            </w:r>
          </w:p>
          <w:p w:rsidR="004A4AAC" w:rsidRPr="002810D6" w:rsidRDefault="004A4AAC" w:rsidP="00A40DCD">
            <w:pPr>
              <w:shd w:val="clear" w:color="auto" w:fill="FFFFFF"/>
              <w:tabs>
                <w:tab w:val="left" w:pos="4633"/>
                <w:tab w:val="left" w:pos="7870"/>
              </w:tabs>
              <w:jc w:val="both"/>
            </w:pPr>
            <w:r w:rsidRPr="002810D6">
              <w:t xml:space="preserve">вул. Антона Цедіка, 14 </w:t>
            </w:r>
          </w:p>
          <w:p w:rsidR="004A4AAC" w:rsidRPr="002810D6" w:rsidRDefault="004A4AAC" w:rsidP="00A40DCD">
            <w:pPr>
              <w:widowControl w:val="0"/>
              <w:tabs>
                <w:tab w:val="left" w:pos="1985"/>
              </w:tabs>
              <w:snapToGrid w:val="0"/>
              <w:ind w:right="-75"/>
            </w:pPr>
            <w:r w:rsidRPr="002810D6">
              <w:t>Код ЄДРПОУ 20015794</w:t>
            </w:r>
          </w:p>
          <w:p w:rsidR="004A4AAC" w:rsidRPr="002810D6" w:rsidRDefault="004A4AAC" w:rsidP="00A40DCD">
            <w:pPr>
              <w:widowControl w:val="0"/>
              <w:snapToGrid w:val="0"/>
              <w:jc w:val="both"/>
            </w:pPr>
            <w:r w:rsidRPr="002810D6">
              <w:t>ІПН 200157926550</w:t>
            </w:r>
          </w:p>
          <w:p w:rsidR="004A4AAC" w:rsidRPr="002810D6" w:rsidRDefault="004A4AAC" w:rsidP="00A40DCD">
            <w:pPr>
              <w:widowControl w:val="0"/>
              <w:snapToGrid w:val="0"/>
              <w:ind w:right="-75"/>
            </w:pPr>
            <w:r w:rsidRPr="002810D6">
              <w:t>п/р UA473204780000000026009125608</w:t>
            </w:r>
          </w:p>
          <w:p w:rsidR="004A4AAC" w:rsidRPr="002810D6" w:rsidRDefault="004A4AAC" w:rsidP="00A40DCD">
            <w:pPr>
              <w:widowControl w:val="0"/>
              <w:snapToGrid w:val="0"/>
              <w:ind w:right="-75"/>
            </w:pPr>
            <w:r w:rsidRPr="002810D6">
              <w:t>в АБ "Укргазбанк" м. Київ МФО 320478</w:t>
            </w:r>
          </w:p>
          <w:p w:rsidR="004A4AAC" w:rsidRPr="002810D6" w:rsidRDefault="004A4AAC" w:rsidP="00A40DCD">
            <w:pPr>
              <w:tabs>
                <w:tab w:val="left" w:pos="4798"/>
              </w:tabs>
              <w:jc w:val="both"/>
            </w:pPr>
            <w:r w:rsidRPr="002810D6">
              <w:t>тел.: (044) 202-17-00</w:t>
            </w:r>
          </w:p>
          <w:p w:rsidR="004A4AAC" w:rsidRPr="002810D6" w:rsidRDefault="004A4AAC" w:rsidP="00A40DCD">
            <w:pPr>
              <w:pStyle w:val="211"/>
              <w:spacing w:after="0" w:line="240" w:lineRule="auto"/>
              <w:rPr>
                <w:color w:val="000000"/>
                <w:sz w:val="24"/>
                <w:szCs w:val="24"/>
                <w:lang w:val="uk-UA"/>
              </w:rPr>
            </w:pPr>
          </w:p>
          <w:p w:rsidR="004A4AAC" w:rsidRPr="002810D6" w:rsidRDefault="004A4AAC" w:rsidP="00A40DCD">
            <w:pPr>
              <w:ind w:right="180"/>
              <w:rPr>
                <w:b/>
              </w:rPr>
            </w:pPr>
            <w:r w:rsidRPr="002810D6">
              <w:rPr>
                <w:b/>
              </w:rPr>
              <w:t>_______________ /Михайло БАБЕНКО/</w:t>
            </w:r>
          </w:p>
          <w:p w:rsidR="004A4AAC" w:rsidRPr="002810D6" w:rsidRDefault="004A4AAC" w:rsidP="00A40DCD"/>
        </w:tc>
      </w:tr>
    </w:tbl>
    <w:p w:rsidR="004A4AAC" w:rsidRPr="002810D6" w:rsidRDefault="004A4AAC" w:rsidP="004A4AAC">
      <w:pPr>
        <w:rPr>
          <w:b/>
        </w:rPr>
        <w:sectPr w:rsidR="004A4AAC" w:rsidRPr="002810D6" w:rsidSect="00A40DCD">
          <w:headerReference w:type="default" r:id="rId16"/>
          <w:pgSz w:w="11906" w:h="16838"/>
          <w:pgMar w:top="1135" w:right="566" w:bottom="993" w:left="1701" w:header="709" w:footer="709" w:gutter="0"/>
          <w:pgNumType w:start="1"/>
          <w:cols w:space="720"/>
        </w:sectPr>
      </w:pPr>
    </w:p>
    <w:p w:rsidR="004A4AAC" w:rsidRPr="002810D6" w:rsidRDefault="004A4AAC" w:rsidP="004A4AAC">
      <w:pPr>
        <w:keepNext/>
        <w:pageBreakBefore/>
        <w:widowControl w:val="0"/>
        <w:suppressAutoHyphens/>
        <w:autoSpaceDE w:val="0"/>
        <w:spacing w:before="240" w:after="120"/>
        <w:jc w:val="right"/>
        <w:rPr>
          <w:rFonts w:eastAsia="Arial Unicode MS"/>
          <w:lang w:eastAsia="x-none"/>
        </w:rPr>
      </w:pPr>
      <w:r w:rsidRPr="002810D6">
        <w:rPr>
          <w:rFonts w:eastAsia="Arial Unicode MS"/>
          <w:lang w:eastAsia="x-none"/>
        </w:rPr>
        <w:lastRenderedPageBreak/>
        <w:t>Додаток 1</w:t>
      </w:r>
    </w:p>
    <w:p w:rsidR="004A4AAC" w:rsidRPr="002810D6" w:rsidRDefault="004A4AAC" w:rsidP="004A4AAC">
      <w:pPr>
        <w:keepNext/>
        <w:widowControl w:val="0"/>
        <w:suppressAutoHyphens/>
        <w:autoSpaceDE w:val="0"/>
        <w:spacing w:before="240" w:after="120"/>
        <w:ind w:right="-2"/>
        <w:jc w:val="right"/>
        <w:rPr>
          <w:rFonts w:eastAsia="Arial Unicode MS"/>
          <w:lang w:eastAsia="x-none"/>
        </w:rPr>
      </w:pPr>
      <w:r w:rsidRPr="002810D6">
        <w:rPr>
          <w:rFonts w:eastAsia="Arial Unicode MS"/>
          <w:lang w:eastAsia="x-none"/>
        </w:rPr>
        <w:t xml:space="preserve">до Договору про надання послуг № ________  </w:t>
      </w:r>
    </w:p>
    <w:p w:rsidR="004A4AAC" w:rsidRPr="002810D6" w:rsidRDefault="004A4AAC" w:rsidP="004A4AAC">
      <w:pPr>
        <w:keepNext/>
        <w:widowControl w:val="0"/>
        <w:suppressAutoHyphens/>
        <w:autoSpaceDE w:val="0"/>
        <w:spacing w:before="240" w:after="120"/>
        <w:ind w:right="-2"/>
        <w:jc w:val="right"/>
        <w:rPr>
          <w:rFonts w:eastAsia="Arial Unicode MS"/>
          <w:lang w:eastAsia="x-none"/>
        </w:rPr>
      </w:pPr>
      <w:r w:rsidRPr="002810D6">
        <w:rPr>
          <w:rFonts w:eastAsia="Arial Unicode MS"/>
          <w:lang w:eastAsia="x-none"/>
        </w:rPr>
        <w:t>від «____» ______ 20   р.</w:t>
      </w:r>
    </w:p>
    <w:p w:rsidR="004A4AAC" w:rsidRPr="002810D6" w:rsidRDefault="004A4AAC" w:rsidP="004A4AAC">
      <w:pPr>
        <w:keepNext/>
        <w:widowControl w:val="0"/>
        <w:suppressAutoHyphens/>
        <w:autoSpaceDE w:val="0"/>
        <w:spacing w:before="240" w:after="120"/>
        <w:ind w:right="-2"/>
        <w:jc w:val="right"/>
        <w:rPr>
          <w:rFonts w:eastAsia="Arial Unicode MS"/>
          <w:lang w:eastAsia="x-none"/>
        </w:rPr>
      </w:pPr>
    </w:p>
    <w:p w:rsidR="004A4AAC" w:rsidRPr="002810D6" w:rsidRDefault="004A4AAC" w:rsidP="004A4AAC">
      <w:pPr>
        <w:suppressAutoHyphens/>
        <w:spacing w:before="120" w:after="100"/>
        <w:ind w:firstLine="539"/>
        <w:jc w:val="center"/>
        <w:rPr>
          <w:b/>
          <w:bCs/>
          <w:lang w:eastAsia="ar-SA"/>
        </w:rPr>
      </w:pPr>
      <w:r w:rsidRPr="002810D6">
        <w:rPr>
          <w:b/>
          <w:bCs/>
          <w:lang w:eastAsia="ar-SA"/>
        </w:rPr>
        <w:t xml:space="preserve"> ТЕХНІЧНЕ ЗАВДАННЯ</w:t>
      </w:r>
    </w:p>
    <w:p w:rsidR="004A4AAC" w:rsidRPr="002810D6" w:rsidRDefault="004A4AAC" w:rsidP="004A4AAC">
      <w:pPr>
        <w:jc w:val="center"/>
        <w:rPr>
          <w:b/>
        </w:rPr>
      </w:pPr>
    </w:p>
    <w:p w:rsidR="004A4AAC" w:rsidRPr="002810D6" w:rsidRDefault="004A4AAC" w:rsidP="004A4AAC">
      <w:pPr>
        <w:jc w:val="center"/>
        <w:rPr>
          <w:b/>
        </w:rPr>
      </w:pPr>
      <w:r w:rsidRPr="002810D6">
        <w:rPr>
          <w:b/>
        </w:rPr>
        <w:t>Послуга з системного супроводу програмного забезпечення «Автоматизована інформаційна система з фармаконагляду» (АІСФ)</w:t>
      </w:r>
    </w:p>
    <w:p w:rsidR="004A4AAC" w:rsidRPr="002810D6" w:rsidRDefault="004A4AAC" w:rsidP="004A4AAC">
      <w:pPr>
        <w:jc w:val="center"/>
        <w:rPr>
          <w:b/>
          <w:lang w:eastAsia="ar-SA"/>
        </w:rPr>
      </w:pPr>
      <w:r w:rsidRPr="002810D6">
        <w:rPr>
          <w:b/>
        </w:rPr>
        <w:t>(Код ДК 021:2015 72260000-5 – Послуги, пов’язані з програмним забезпеченням</w:t>
      </w:r>
      <w:r w:rsidRPr="002810D6">
        <w:rPr>
          <w:b/>
          <w:lang w:eastAsia="ar-SA"/>
        </w:rPr>
        <w:t>)</w:t>
      </w:r>
    </w:p>
    <w:p w:rsidR="004A4AAC" w:rsidRPr="002810D6" w:rsidRDefault="004A4AAC" w:rsidP="004A4AAC">
      <w:pPr>
        <w:widowControl w:val="0"/>
        <w:numPr>
          <w:ilvl w:val="8"/>
          <w:numId w:val="34"/>
        </w:numPr>
        <w:tabs>
          <w:tab w:val="left" w:pos="993"/>
        </w:tabs>
        <w:autoSpaceDE w:val="0"/>
        <w:autoSpaceDN w:val="0"/>
        <w:adjustRightInd w:val="0"/>
        <w:spacing w:after="200" w:line="276" w:lineRule="auto"/>
        <w:ind w:hanging="5913"/>
        <w:jc w:val="both"/>
        <w:rPr>
          <w:b/>
        </w:rPr>
      </w:pPr>
      <w:r w:rsidRPr="002810D6">
        <w:rPr>
          <w:b/>
        </w:rPr>
        <w:t>Загальні відомості</w:t>
      </w:r>
    </w:p>
    <w:p w:rsidR="004A4AAC" w:rsidRPr="002810D6" w:rsidRDefault="004A4AAC" w:rsidP="004A4AAC">
      <w:pPr>
        <w:pStyle w:val="aff1"/>
        <w:ind w:firstLine="539"/>
        <w:jc w:val="both"/>
        <w:rPr>
          <w:lang w:val="uk-UA"/>
        </w:rPr>
      </w:pPr>
      <w:r w:rsidRPr="002810D6">
        <w:rPr>
          <w:b/>
          <w:lang w:val="uk-UA"/>
        </w:rPr>
        <w:t>Назва послуг:</w:t>
      </w:r>
      <w:r w:rsidRPr="002810D6">
        <w:rPr>
          <w:lang w:val="uk-UA"/>
        </w:rPr>
        <w:t xml:space="preserve"> Послуги з системного супроводу програмного забезпечення «Автоматизована інформаційна система з фармаконагляду» (АІСФ) (</w:t>
      </w:r>
      <w:r w:rsidRPr="002810D6">
        <w:rPr>
          <w:lang w:val="uk-UA" w:eastAsia="en-US"/>
        </w:rPr>
        <w:t xml:space="preserve">Код ДК 021:2015 </w:t>
      </w:r>
      <w:r w:rsidRPr="002810D6">
        <w:rPr>
          <w:lang w:val="uk-UA"/>
        </w:rPr>
        <w:t xml:space="preserve">72260000–5 </w:t>
      </w:r>
      <w:r w:rsidRPr="002810D6">
        <w:rPr>
          <w:lang w:val="uk-UA" w:eastAsia="en-US"/>
        </w:rPr>
        <w:t xml:space="preserve">– </w:t>
      </w:r>
      <w:r w:rsidRPr="002810D6">
        <w:rPr>
          <w:lang w:val="uk-UA"/>
        </w:rPr>
        <w:t>Послуги, пов’язані з програмним забезпеченням)</w:t>
      </w:r>
      <w:r w:rsidRPr="002810D6">
        <w:rPr>
          <w:lang w:val="uk-UA" w:eastAsia="en-US"/>
        </w:rPr>
        <w:t xml:space="preserve"> </w:t>
      </w:r>
      <w:r w:rsidRPr="002810D6">
        <w:rPr>
          <w:lang w:val="uk-UA"/>
        </w:rPr>
        <w:t>(надалі – Послуги).</w:t>
      </w:r>
    </w:p>
    <w:p w:rsidR="004A4AAC" w:rsidRPr="002810D6" w:rsidRDefault="004A4AAC" w:rsidP="004A4AAC">
      <w:pPr>
        <w:pStyle w:val="aff1"/>
        <w:ind w:firstLine="540"/>
        <w:jc w:val="both"/>
        <w:rPr>
          <w:lang w:val="uk-UA"/>
        </w:rPr>
      </w:pPr>
      <w:r w:rsidRPr="002810D6">
        <w:rPr>
          <w:b/>
          <w:bCs/>
          <w:color w:val="000000"/>
          <w:lang w:val="uk-UA"/>
        </w:rPr>
        <w:t xml:space="preserve">Замовник послуг: </w:t>
      </w:r>
      <w:r w:rsidRPr="002810D6">
        <w:rPr>
          <w:bCs/>
          <w:color w:val="000000"/>
          <w:lang w:val="uk-UA"/>
        </w:rPr>
        <w:t>Державне підприємство «Державний експертний центр Міністерства охорони здоров’я України» (далі – Замовник)</w:t>
      </w:r>
      <w:r w:rsidRPr="002810D6">
        <w:rPr>
          <w:lang w:val="uk-UA"/>
        </w:rPr>
        <w:t>.</w:t>
      </w:r>
    </w:p>
    <w:p w:rsidR="004A4AAC" w:rsidRPr="002810D6" w:rsidRDefault="004A4AAC" w:rsidP="004A4AAC">
      <w:pPr>
        <w:pStyle w:val="aff1"/>
        <w:ind w:firstLine="539"/>
        <w:jc w:val="both"/>
        <w:rPr>
          <w:lang w:val="uk-UA"/>
        </w:rPr>
      </w:pPr>
      <w:r w:rsidRPr="002810D6">
        <w:rPr>
          <w:b/>
          <w:lang w:val="uk-UA"/>
        </w:rPr>
        <w:t>Кількість Послуг</w:t>
      </w:r>
      <w:r w:rsidRPr="002810D6">
        <w:rPr>
          <w:lang w:val="uk-UA"/>
        </w:rPr>
        <w:t xml:space="preserve"> – Одна.</w:t>
      </w:r>
    </w:p>
    <w:p w:rsidR="004A4AAC" w:rsidRPr="002810D6" w:rsidRDefault="004A4AAC" w:rsidP="004A4AAC">
      <w:pPr>
        <w:widowControl w:val="0"/>
        <w:autoSpaceDE w:val="0"/>
        <w:autoSpaceDN w:val="0"/>
        <w:adjustRightInd w:val="0"/>
        <w:ind w:firstLine="539"/>
        <w:jc w:val="both"/>
      </w:pPr>
      <w:r w:rsidRPr="002810D6">
        <w:rPr>
          <w:b/>
        </w:rPr>
        <w:t>Термін надання Послуги:</w:t>
      </w:r>
      <w:r w:rsidRPr="002810D6">
        <w:t xml:space="preserve"> з 01 січня 2024 року до 31 грудня 2024 року.</w:t>
      </w:r>
    </w:p>
    <w:p w:rsidR="004A4AAC" w:rsidRPr="002810D6" w:rsidRDefault="004A4AAC" w:rsidP="004A4AAC">
      <w:pPr>
        <w:widowControl w:val="0"/>
        <w:autoSpaceDE w:val="0"/>
        <w:autoSpaceDN w:val="0"/>
        <w:adjustRightInd w:val="0"/>
        <w:spacing w:line="264" w:lineRule="auto"/>
        <w:ind w:firstLine="567"/>
        <w:jc w:val="both"/>
      </w:pPr>
      <w:r w:rsidRPr="002810D6">
        <w:t>Обсяг надання Послуги визначено далі в цьому Технічному завданні.</w:t>
      </w:r>
    </w:p>
    <w:p w:rsidR="004A4AAC" w:rsidRPr="002810D6" w:rsidRDefault="004A4AAC" w:rsidP="004A4AAC">
      <w:pPr>
        <w:widowControl w:val="0"/>
        <w:autoSpaceDE w:val="0"/>
        <w:autoSpaceDN w:val="0"/>
        <w:adjustRightInd w:val="0"/>
        <w:spacing w:line="264" w:lineRule="auto"/>
        <w:ind w:firstLine="567"/>
        <w:jc w:val="both"/>
      </w:pPr>
      <w:r w:rsidRPr="002810D6">
        <w:t>Послуга надається на обчислювальних засобах та ліцензійному програмному забезпеченні Замовника.</w:t>
      </w:r>
    </w:p>
    <w:p w:rsidR="004A4AAC" w:rsidRPr="002810D6" w:rsidRDefault="004A4AAC" w:rsidP="004A4AAC">
      <w:pPr>
        <w:widowControl w:val="0"/>
        <w:autoSpaceDE w:val="0"/>
        <w:autoSpaceDN w:val="0"/>
        <w:adjustRightInd w:val="0"/>
        <w:spacing w:line="264" w:lineRule="auto"/>
        <w:ind w:firstLine="567"/>
        <w:jc w:val="both"/>
        <w:rPr>
          <w:bCs/>
        </w:rPr>
      </w:pPr>
      <w:r w:rsidRPr="002810D6">
        <w:t>Експлуатаційним призначенням автоматизованої інформаційної системи з фармаконагляду (далі – АІСФ) є її застосування в рамках виробничої діяльності Державного підприємства «Державний експертний центр Міністерства охорони здоров’я України» для нагляду за станом безпеки та ефективності лікарських засобів в Україні,</w:t>
      </w:r>
      <w:r w:rsidRPr="002810D6">
        <w:rPr>
          <w:bCs/>
        </w:rPr>
        <w:t xml:space="preserve"> подальший розвиток системи фармаконагляду Замовника, а також підтримка своєчасного прийняття рішень у разі потреби адекватних заходів, спрямованих на підвищення безпеки лікарських засобів.</w:t>
      </w:r>
    </w:p>
    <w:p w:rsidR="004A4AAC" w:rsidRPr="002810D6" w:rsidRDefault="004A4AAC" w:rsidP="004A4AAC">
      <w:pPr>
        <w:widowControl w:val="0"/>
        <w:autoSpaceDE w:val="0"/>
        <w:autoSpaceDN w:val="0"/>
        <w:adjustRightInd w:val="0"/>
        <w:spacing w:line="264" w:lineRule="auto"/>
        <w:ind w:firstLine="567"/>
        <w:jc w:val="both"/>
        <w:rPr>
          <w:bCs/>
        </w:rPr>
      </w:pPr>
    </w:p>
    <w:p w:rsidR="004A4AAC" w:rsidRPr="002810D6" w:rsidRDefault="004A4AAC" w:rsidP="004A4AAC">
      <w:pPr>
        <w:widowControl w:val="0"/>
        <w:numPr>
          <w:ilvl w:val="8"/>
          <w:numId w:val="34"/>
        </w:numPr>
        <w:autoSpaceDE w:val="0"/>
        <w:autoSpaceDN w:val="0"/>
        <w:adjustRightInd w:val="0"/>
        <w:spacing w:after="200" w:line="276" w:lineRule="auto"/>
        <w:ind w:left="851" w:hanging="284"/>
        <w:jc w:val="both"/>
        <w:rPr>
          <w:b/>
        </w:rPr>
      </w:pPr>
      <w:r w:rsidRPr="002810D6">
        <w:rPr>
          <w:b/>
        </w:rPr>
        <w:t>Призначення системи</w:t>
      </w:r>
    </w:p>
    <w:p w:rsidR="004A4AAC" w:rsidRPr="002810D6" w:rsidRDefault="004A4AAC" w:rsidP="004A4AAC">
      <w:pPr>
        <w:widowControl w:val="0"/>
        <w:autoSpaceDE w:val="0"/>
        <w:autoSpaceDN w:val="0"/>
        <w:adjustRightInd w:val="0"/>
        <w:spacing w:line="264" w:lineRule="auto"/>
        <w:ind w:firstLine="567"/>
        <w:jc w:val="both"/>
      </w:pPr>
      <w:r w:rsidRPr="002810D6">
        <w:t>АІСФ призначена для ведення в Державному підприємстві «Державний експертний центр Міністерства охорони здоров’я України» електронної бази даних для збору та аналізу формалізованих відомостей про побічні реакції (ПР) і відсутність ефективності (ВЕ) лікарських засобів (ЛЗ), дозволених для застосування на Україні.</w:t>
      </w:r>
    </w:p>
    <w:p w:rsidR="004A4AAC" w:rsidRPr="002810D6" w:rsidRDefault="004A4AAC" w:rsidP="004A4AAC">
      <w:pPr>
        <w:widowControl w:val="0"/>
        <w:autoSpaceDE w:val="0"/>
        <w:autoSpaceDN w:val="0"/>
        <w:adjustRightInd w:val="0"/>
        <w:spacing w:line="264" w:lineRule="auto"/>
        <w:ind w:firstLine="567"/>
        <w:jc w:val="both"/>
      </w:pPr>
      <w:r w:rsidRPr="002810D6">
        <w:t>АІСФ створена згідно з угодою на розробку програмного забезпечення № UA227-IGJ140127 від 10 лютого 2014 року за проектом Міжнародної Технічної Допомоги «Системи покращеного доступу до лікарських засобів та фармацевтичних послуг»   (SIAPS), що фінансується Агентством США з міжнародного розвитку (USAID) (договір № AID-OAA-A-11-00021, Реєстраційна картка Проекту № 2886 від 30.09.2013 р. (з перереєстрацією за № 2886-01 від 11.11.2014, №2886-02 від 31.01.2015 та №2886-03 від 27.03.2015).</w:t>
      </w:r>
    </w:p>
    <w:p w:rsidR="004A4AAC" w:rsidRPr="002810D6" w:rsidRDefault="004A4AAC" w:rsidP="004A4AAC">
      <w:pPr>
        <w:widowControl w:val="0"/>
        <w:autoSpaceDE w:val="0"/>
        <w:autoSpaceDN w:val="0"/>
        <w:adjustRightInd w:val="0"/>
        <w:spacing w:line="264" w:lineRule="auto"/>
        <w:ind w:firstLine="567"/>
        <w:jc w:val="both"/>
      </w:pPr>
      <w:r w:rsidRPr="002810D6">
        <w:t xml:space="preserve">Комплекс засобів захисту інформації від несанкціонованого доступу програмного комплексу </w:t>
      </w:r>
      <w:r w:rsidRPr="002810D6">
        <w:lastRenderedPageBreak/>
        <w:t>«Автоматизована інформаційна система з фармаконагляду «АІСФ/PAIS» версії 1.х виробництва ТОВ «Інститут розробки інформаційних систем» відповідає вимогам нормативних документів системи технічного захисту інформації в Україні в обсязі функцій, сукупність яких визначається функціональними профілем захищеності: КА-2, КО-1, ЦА-1, ЦО-1, ДЗ-1, ДВ-1, НР-2, НИ-2, НК-1, НО-1, НЦ-1, НТ-2 із рівнем гарантій Г-2 оцінки коректності їх реалізації згідно з НД ТЗІ 2.5-004-99 відповідно до експертного висновку, зареєстрованого в Адміністрації Державної служби спеціального зв’язку та захисту інформації України.</w:t>
      </w:r>
    </w:p>
    <w:p w:rsidR="004A4AAC" w:rsidRPr="002810D6" w:rsidRDefault="004A4AAC" w:rsidP="004A4AAC">
      <w:pPr>
        <w:widowControl w:val="0"/>
        <w:autoSpaceDE w:val="0"/>
        <w:autoSpaceDN w:val="0"/>
        <w:adjustRightInd w:val="0"/>
        <w:spacing w:line="264" w:lineRule="auto"/>
        <w:ind w:firstLine="567"/>
        <w:jc w:val="both"/>
      </w:pPr>
      <w:r w:rsidRPr="002810D6">
        <w:t>Функціонування АІСФ спрямоване на обслуговування та забезпечення одночасної роботи таких категорій споживачів:</w:t>
      </w:r>
    </w:p>
    <w:p w:rsidR="004A4AAC" w:rsidRPr="002810D6" w:rsidRDefault="004A4AAC" w:rsidP="004A4AAC">
      <w:pPr>
        <w:pStyle w:val="aff5"/>
        <w:widowControl w:val="0"/>
        <w:numPr>
          <w:ilvl w:val="0"/>
          <w:numId w:val="35"/>
        </w:numPr>
        <w:tabs>
          <w:tab w:val="left" w:pos="993"/>
        </w:tabs>
        <w:autoSpaceDE w:val="0"/>
        <w:autoSpaceDN w:val="0"/>
        <w:adjustRightInd w:val="0"/>
        <w:spacing w:line="264" w:lineRule="auto"/>
        <w:ind w:left="0" w:firstLine="567"/>
        <w:contextualSpacing/>
        <w:jc w:val="both"/>
        <w:rPr>
          <w:lang w:val="uk-UA"/>
        </w:rPr>
      </w:pPr>
      <w:r w:rsidRPr="002810D6">
        <w:rPr>
          <w:lang w:val="uk-UA"/>
        </w:rPr>
        <w:t>Керівництво та персонал Державного підприємства «Державний експертний центр Міністерства охорони здоров’я України»  – понад 150 користувачів.</w:t>
      </w:r>
    </w:p>
    <w:p w:rsidR="004A4AAC" w:rsidRPr="002810D6" w:rsidRDefault="004A4AAC" w:rsidP="004A4AAC">
      <w:pPr>
        <w:pStyle w:val="aff5"/>
        <w:widowControl w:val="0"/>
        <w:numPr>
          <w:ilvl w:val="0"/>
          <w:numId w:val="35"/>
        </w:numPr>
        <w:tabs>
          <w:tab w:val="left" w:pos="993"/>
        </w:tabs>
        <w:autoSpaceDE w:val="0"/>
        <w:autoSpaceDN w:val="0"/>
        <w:adjustRightInd w:val="0"/>
        <w:spacing w:line="264" w:lineRule="auto"/>
        <w:ind w:left="0" w:firstLine="567"/>
        <w:contextualSpacing/>
        <w:jc w:val="both"/>
        <w:rPr>
          <w:lang w:val="uk-UA"/>
        </w:rPr>
      </w:pPr>
      <w:r w:rsidRPr="002810D6">
        <w:rPr>
          <w:lang w:val="uk-UA"/>
        </w:rPr>
        <w:t xml:space="preserve">Фахівці з фармаконагляду у регіонах  – понад 150 користувачів. </w:t>
      </w:r>
    </w:p>
    <w:p w:rsidR="004A4AAC" w:rsidRPr="002810D6" w:rsidRDefault="004A4AAC" w:rsidP="004A4AAC">
      <w:pPr>
        <w:pStyle w:val="aff5"/>
        <w:widowControl w:val="0"/>
        <w:numPr>
          <w:ilvl w:val="0"/>
          <w:numId w:val="35"/>
        </w:numPr>
        <w:tabs>
          <w:tab w:val="left" w:pos="993"/>
        </w:tabs>
        <w:autoSpaceDE w:val="0"/>
        <w:autoSpaceDN w:val="0"/>
        <w:adjustRightInd w:val="0"/>
        <w:spacing w:line="264" w:lineRule="auto"/>
        <w:ind w:left="0" w:firstLine="567"/>
        <w:contextualSpacing/>
        <w:jc w:val="both"/>
        <w:rPr>
          <w:lang w:val="uk-UA"/>
        </w:rPr>
      </w:pPr>
      <w:r w:rsidRPr="002810D6">
        <w:rPr>
          <w:lang w:val="uk-UA"/>
        </w:rPr>
        <w:t>Працівники з медичною та фармацевтичною освітою закладів охорони здоров’я України – понад 2,5 тисяч закладів.</w:t>
      </w:r>
    </w:p>
    <w:p w:rsidR="004A4AAC" w:rsidRPr="002810D6" w:rsidRDefault="004A4AAC" w:rsidP="004A4AAC">
      <w:pPr>
        <w:pStyle w:val="aff5"/>
        <w:widowControl w:val="0"/>
        <w:numPr>
          <w:ilvl w:val="0"/>
          <w:numId w:val="35"/>
        </w:numPr>
        <w:tabs>
          <w:tab w:val="left" w:pos="993"/>
        </w:tabs>
        <w:autoSpaceDE w:val="0"/>
        <w:autoSpaceDN w:val="0"/>
        <w:adjustRightInd w:val="0"/>
        <w:spacing w:line="264" w:lineRule="auto"/>
        <w:ind w:left="0" w:firstLine="567"/>
        <w:contextualSpacing/>
        <w:jc w:val="both"/>
        <w:rPr>
          <w:lang w:val="uk-UA"/>
        </w:rPr>
      </w:pPr>
      <w:r w:rsidRPr="002810D6">
        <w:rPr>
          <w:lang w:val="uk-UA"/>
        </w:rPr>
        <w:t>Споживачі лікарських засобів та пацієнти – громадськість України.</w:t>
      </w:r>
    </w:p>
    <w:p w:rsidR="004A4AAC" w:rsidRPr="002810D6" w:rsidRDefault="004A4AAC" w:rsidP="004A4AAC">
      <w:pPr>
        <w:pStyle w:val="aff5"/>
        <w:widowControl w:val="0"/>
        <w:numPr>
          <w:ilvl w:val="0"/>
          <w:numId w:val="35"/>
        </w:numPr>
        <w:tabs>
          <w:tab w:val="left" w:pos="993"/>
        </w:tabs>
        <w:autoSpaceDE w:val="0"/>
        <w:autoSpaceDN w:val="0"/>
        <w:adjustRightInd w:val="0"/>
        <w:spacing w:line="264" w:lineRule="auto"/>
        <w:ind w:left="0" w:firstLine="567"/>
        <w:contextualSpacing/>
        <w:jc w:val="both"/>
        <w:rPr>
          <w:lang w:val="uk-UA"/>
        </w:rPr>
      </w:pPr>
      <w:r w:rsidRPr="002810D6">
        <w:rPr>
          <w:lang w:val="uk-UA"/>
        </w:rPr>
        <w:t>Персонал компаній заявників (власників) реєстраційних посвідчень на лікарські засоби – понад 400 компаній заявників в Україні.</w:t>
      </w:r>
    </w:p>
    <w:p w:rsidR="004A4AAC" w:rsidRPr="002810D6" w:rsidRDefault="004A4AAC" w:rsidP="004A4AAC">
      <w:pPr>
        <w:widowControl w:val="0"/>
        <w:autoSpaceDE w:val="0"/>
        <w:autoSpaceDN w:val="0"/>
        <w:adjustRightInd w:val="0"/>
        <w:spacing w:line="264" w:lineRule="auto"/>
        <w:ind w:firstLine="567"/>
        <w:jc w:val="both"/>
        <w:rPr>
          <w:bCs/>
        </w:rPr>
      </w:pPr>
      <w:r w:rsidRPr="002810D6">
        <w:t>АІСФ функціонує в Державному п</w:t>
      </w:r>
      <w:bookmarkStart w:id="44" w:name="_GoBack"/>
      <w:bookmarkEnd w:id="44"/>
      <w:r w:rsidRPr="002810D6">
        <w:t xml:space="preserve">ідприємстві «Державний експертний центр Міністерства охорони здоров’я України»  з січня 2017 року і забезпечує належний рівень прийому, зберігання, обробки та аналізу </w:t>
      </w:r>
      <w:r w:rsidRPr="002810D6">
        <w:rPr>
          <w:bCs/>
        </w:rPr>
        <w:t>інформації для здійснення моніторингу безпеки лікарських засобів</w:t>
      </w:r>
      <w:r w:rsidRPr="002810D6">
        <w:t>, дозволених для використання на Україні</w:t>
      </w:r>
      <w:r w:rsidRPr="002810D6">
        <w:rPr>
          <w:bCs/>
        </w:rPr>
        <w:t xml:space="preserve">, </w:t>
      </w:r>
      <w:r w:rsidRPr="002810D6">
        <w:t xml:space="preserve">підтримує </w:t>
      </w:r>
      <w:r w:rsidRPr="002810D6">
        <w:rPr>
          <w:bCs/>
        </w:rPr>
        <w:t>реалізацію правил належної практики з фармаконагляду, автоматизацію процесів ведення реєстраційної інформації, а також формування звітності, що стосується фармаконагляду.</w:t>
      </w:r>
    </w:p>
    <w:p w:rsidR="004A4AAC" w:rsidRPr="002810D6" w:rsidRDefault="004A4AAC" w:rsidP="004A4AAC">
      <w:pPr>
        <w:widowControl w:val="0"/>
        <w:autoSpaceDE w:val="0"/>
        <w:autoSpaceDN w:val="0"/>
        <w:adjustRightInd w:val="0"/>
        <w:spacing w:line="264" w:lineRule="auto"/>
        <w:ind w:firstLine="567"/>
        <w:jc w:val="both"/>
      </w:pPr>
      <w:r w:rsidRPr="002810D6">
        <w:t xml:space="preserve">До реєстру повідомлень про побічні реакції чи відсутність ефективності лікарських засобів щорічно надходить понад 40 000 карт-повідомлень про відповідні випадки. Накопичена з початку експлуатації АІСФ база даних повідомлень </w:t>
      </w:r>
      <w:r>
        <w:t xml:space="preserve">нараховує близько 230 </w:t>
      </w:r>
      <w:r w:rsidRPr="002810D6">
        <w:t>000 повідомлень, що утворює потужний потенціал для аналітичної діяльності Державного підприємства «Державний експертний центр Міністерства охорони здоров’я України».</w:t>
      </w:r>
    </w:p>
    <w:p w:rsidR="004A4AAC" w:rsidRPr="002810D6" w:rsidRDefault="004A4AAC" w:rsidP="004A4AAC">
      <w:pPr>
        <w:widowControl w:val="0"/>
        <w:autoSpaceDE w:val="0"/>
        <w:autoSpaceDN w:val="0"/>
        <w:adjustRightInd w:val="0"/>
        <w:spacing w:line="264" w:lineRule="auto"/>
        <w:ind w:firstLine="567"/>
        <w:jc w:val="both"/>
      </w:pPr>
      <w:r w:rsidRPr="002810D6">
        <w:t>Для аналізу зібраної в базі даних АІСФ</w:t>
      </w:r>
      <w:r w:rsidRPr="002810D6">
        <w:rPr>
          <w:bCs/>
        </w:rPr>
        <w:t xml:space="preserve"> </w:t>
      </w:r>
      <w:r w:rsidRPr="002810D6">
        <w:t xml:space="preserve">інформації щодо випадків побічних реакцій чи відсутності ефективності лікарських засобів використовується 27 звітних форм затвердженої структури та гнучкий механізм генератора звітності, </w:t>
      </w:r>
      <w:r>
        <w:t>що</w:t>
      </w:r>
      <w:r w:rsidRPr="002810D6">
        <w:t xml:space="preserve"> базується на регламентному оновленні даних аналітичних таблиць.</w:t>
      </w:r>
    </w:p>
    <w:p w:rsidR="004A4AAC" w:rsidRPr="002810D6" w:rsidRDefault="004A4AAC" w:rsidP="004A4AAC">
      <w:pPr>
        <w:widowControl w:val="0"/>
        <w:autoSpaceDE w:val="0"/>
        <w:autoSpaceDN w:val="0"/>
        <w:adjustRightInd w:val="0"/>
        <w:spacing w:line="264" w:lineRule="auto"/>
        <w:ind w:firstLine="567"/>
        <w:jc w:val="both"/>
        <w:rPr>
          <w:bCs/>
        </w:rPr>
      </w:pPr>
      <w:r w:rsidRPr="002810D6">
        <w:t>АІСФ</w:t>
      </w:r>
      <w:r w:rsidRPr="002810D6">
        <w:rPr>
          <w:bCs/>
        </w:rPr>
        <w:t xml:space="preserve"> використовується для протоколювання різних процесів аналізу та оцінки спостережень у сфері безпеки лікарських засобів, накопичення, обробки та аналізу інформації щодо випадків побічних реакцій (ПР) та/або відсутності ефективності (ВЕ) лікарських засобів, створення належної системи електронної документації, яка забезпечує встановлення, управління, контроль та протоколювання діяльності з фармаконагляду, що може безпосередньо або опосередковано впливати на всі аспекти якості лікарських засобів, становить невід’ємну частину системи забезпечення якості та є ключовим елементом для роботи відповідно до вимог GVP.</w:t>
      </w:r>
    </w:p>
    <w:p w:rsidR="004A4AAC" w:rsidRPr="002810D6" w:rsidRDefault="004A4AAC" w:rsidP="004A4AAC">
      <w:pPr>
        <w:widowControl w:val="0"/>
        <w:autoSpaceDE w:val="0"/>
        <w:autoSpaceDN w:val="0"/>
        <w:adjustRightInd w:val="0"/>
        <w:spacing w:line="264" w:lineRule="auto"/>
        <w:ind w:firstLine="567"/>
        <w:jc w:val="both"/>
        <w:rPr>
          <w:bCs/>
        </w:rPr>
      </w:pPr>
    </w:p>
    <w:p w:rsidR="004A4AAC" w:rsidRPr="002810D6" w:rsidRDefault="004A4AAC" w:rsidP="004A4AAC">
      <w:pPr>
        <w:widowControl w:val="0"/>
        <w:numPr>
          <w:ilvl w:val="8"/>
          <w:numId w:val="34"/>
        </w:numPr>
        <w:tabs>
          <w:tab w:val="left" w:pos="993"/>
        </w:tabs>
        <w:autoSpaceDE w:val="0"/>
        <w:autoSpaceDN w:val="0"/>
        <w:adjustRightInd w:val="0"/>
        <w:spacing w:line="264" w:lineRule="auto"/>
        <w:ind w:left="0" w:firstLine="567"/>
        <w:jc w:val="both"/>
        <w:rPr>
          <w:b/>
        </w:rPr>
      </w:pPr>
      <w:r w:rsidRPr="002810D6">
        <w:rPr>
          <w:b/>
        </w:rPr>
        <w:t>Мета надання послуги</w:t>
      </w:r>
    </w:p>
    <w:p w:rsidR="004A4AAC" w:rsidRPr="002810D6" w:rsidRDefault="004A4AAC" w:rsidP="004A4AAC">
      <w:pPr>
        <w:widowControl w:val="0"/>
        <w:tabs>
          <w:tab w:val="left" w:pos="993"/>
        </w:tabs>
        <w:autoSpaceDE w:val="0"/>
        <w:autoSpaceDN w:val="0"/>
        <w:adjustRightInd w:val="0"/>
        <w:spacing w:line="264" w:lineRule="auto"/>
        <w:ind w:left="567"/>
        <w:jc w:val="both"/>
        <w:rPr>
          <w:b/>
        </w:rPr>
      </w:pPr>
    </w:p>
    <w:p w:rsidR="004A4AAC" w:rsidRPr="002810D6" w:rsidRDefault="004A4AAC" w:rsidP="004A4AAC">
      <w:pPr>
        <w:pStyle w:val="aff1"/>
        <w:spacing w:before="0" w:beforeAutospacing="0" w:after="0" w:afterAutospacing="0" w:line="264" w:lineRule="auto"/>
        <w:ind w:firstLine="567"/>
        <w:jc w:val="both"/>
        <w:rPr>
          <w:lang w:val="uk-UA"/>
        </w:rPr>
      </w:pPr>
      <w:r w:rsidRPr="002810D6">
        <w:rPr>
          <w:lang w:val="uk-UA"/>
        </w:rPr>
        <w:t xml:space="preserve">Метою надання Послуги є забезпечення безперебійного функціонування програмного забезпечення АІСФ, що забезпечують автоматизацію, спрощення та прискорення процесів взаємодії з зацікавленими установами та підприємствами, які приймають участь у процесі забезпечення громадян України безпечними та ефективними лікарськими засобами з урахуванням сучасного </w:t>
      </w:r>
      <w:r w:rsidRPr="002810D6">
        <w:rPr>
          <w:lang w:val="uk-UA"/>
        </w:rPr>
        <w:lastRenderedPageBreak/>
        <w:t>стану розвитку інформаційних технологій та вимог до архітектури інформаційних систем державних установ.</w:t>
      </w:r>
    </w:p>
    <w:p w:rsidR="004A4AAC" w:rsidRPr="002810D6" w:rsidRDefault="004A4AAC" w:rsidP="004A4AAC">
      <w:pPr>
        <w:pStyle w:val="aff1"/>
        <w:spacing w:before="0" w:beforeAutospacing="0" w:after="0" w:afterAutospacing="0" w:line="264" w:lineRule="auto"/>
        <w:ind w:firstLine="567"/>
        <w:jc w:val="both"/>
        <w:rPr>
          <w:lang w:val="uk-UA"/>
        </w:rPr>
      </w:pPr>
      <w:r w:rsidRPr="002810D6">
        <w:rPr>
          <w:lang w:val="uk-UA"/>
        </w:rPr>
        <w:t>Крім того, надання Послуги повинно забезпечувати підтримку функціонування АІСФ в цілодобовому робочому стані, збір, накопичення, збереження та проведення необхідного аналізу поточних даних та можливість статистичної обробки даних за певний період, технічну консультаційну підтримку користувачів.</w:t>
      </w:r>
    </w:p>
    <w:p w:rsidR="004A4AAC" w:rsidRPr="002810D6" w:rsidRDefault="004A4AAC" w:rsidP="004A4AAC">
      <w:pPr>
        <w:pStyle w:val="aff1"/>
        <w:spacing w:before="0" w:beforeAutospacing="0" w:after="0" w:afterAutospacing="0" w:line="264" w:lineRule="auto"/>
        <w:ind w:firstLine="567"/>
        <w:jc w:val="both"/>
        <w:rPr>
          <w:lang w:val="uk-UA"/>
        </w:rPr>
      </w:pPr>
    </w:p>
    <w:p w:rsidR="004A4AAC" w:rsidRPr="002810D6" w:rsidRDefault="004A4AAC" w:rsidP="004A4AAC">
      <w:pPr>
        <w:widowControl w:val="0"/>
        <w:numPr>
          <w:ilvl w:val="8"/>
          <w:numId w:val="34"/>
        </w:numPr>
        <w:tabs>
          <w:tab w:val="left" w:pos="993"/>
        </w:tabs>
        <w:autoSpaceDE w:val="0"/>
        <w:autoSpaceDN w:val="0"/>
        <w:adjustRightInd w:val="0"/>
        <w:spacing w:line="264" w:lineRule="auto"/>
        <w:ind w:left="0" w:firstLine="567"/>
        <w:jc w:val="both"/>
        <w:rPr>
          <w:b/>
        </w:rPr>
      </w:pPr>
      <w:r w:rsidRPr="002810D6">
        <w:rPr>
          <w:b/>
        </w:rPr>
        <w:t>Функції та задачі системи</w:t>
      </w:r>
    </w:p>
    <w:p w:rsidR="004A4AAC" w:rsidRPr="002810D6" w:rsidRDefault="004A4AAC" w:rsidP="004A4AAC">
      <w:pPr>
        <w:widowControl w:val="0"/>
        <w:tabs>
          <w:tab w:val="left" w:pos="993"/>
        </w:tabs>
        <w:autoSpaceDE w:val="0"/>
        <w:autoSpaceDN w:val="0"/>
        <w:adjustRightInd w:val="0"/>
        <w:spacing w:line="264" w:lineRule="auto"/>
        <w:ind w:left="567"/>
        <w:jc w:val="both"/>
        <w:rPr>
          <w:b/>
        </w:rPr>
      </w:pPr>
    </w:p>
    <w:p w:rsidR="004A4AAC" w:rsidRPr="002810D6" w:rsidRDefault="004A4AAC" w:rsidP="004A4AAC">
      <w:pPr>
        <w:widowControl w:val="0"/>
        <w:autoSpaceDE w:val="0"/>
        <w:autoSpaceDN w:val="0"/>
        <w:adjustRightInd w:val="0"/>
        <w:spacing w:line="264" w:lineRule="auto"/>
        <w:ind w:firstLine="567"/>
        <w:jc w:val="both"/>
      </w:pPr>
      <w:r w:rsidRPr="002810D6">
        <w:t>АІСФ повинна забезпечувати вирішення таких взаємопов’язаних задач:</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введення даних;</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електронна обробка даних;</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збереження даних;</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видача та відображення інформації;</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відновлення інформації;</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пошук необхідної інформації;</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створення і управління документами;</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виконання операцій експорту-імпорту інформації;</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формування вихідних документів;</w:t>
      </w:r>
    </w:p>
    <w:p w:rsidR="004A4AAC" w:rsidRPr="002810D6" w:rsidRDefault="004A4AAC" w:rsidP="004A4AAC">
      <w:pPr>
        <w:numPr>
          <w:ilvl w:val="0"/>
          <w:numId w:val="36"/>
        </w:numPr>
        <w:spacing w:line="264" w:lineRule="auto"/>
        <w:ind w:left="0" w:firstLine="567"/>
        <w:contextualSpacing/>
        <w:jc w:val="both"/>
      </w:pPr>
      <w:r w:rsidRPr="002810D6">
        <w:t>формування звітів;</w:t>
      </w:r>
    </w:p>
    <w:p w:rsidR="004A4AAC" w:rsidRPr="002810D6" w:rsidRDefault="004A4AAC" w:rsidP="004A4AAC">
      <w:pPr>
        <w:numPr>
          <w:ilvl w:val="0"/>
          <w:numId w:val="36"/>
        </w:numPr>
        <w:spacing w:line="264" w:lineRule="auto"/>
        <w:ind w:left="0" w:firstLine="567"/>
        <w:contextualSpacing/>
        <w:jc w:val="both"/>
      </w:pPr>
      <w:r w:rsidRPr="002810D6">
        <w:t>використання вбудованих в систему словників;</w:t>
      </w:r>
    </w:p>
    <w:p w:rsidR="004A4AAC" w:rsidRPr="002810D6" w:rsidRDefault="004A4AAC" w:rsidP="004A4AAC">
      <w:pPr>
        <w:numPr>
          <w:ilvl w:val="0"/>
          <w:numId w:val="36"/>
        </w:numPr>
        <w:spacing w:line="264" w:lineRule="auto"/>
        <w:ind w:left="0" w:firstLine="567"/>
        <w:contextualSpacing/>
        <w:jc w:val="both"/>
      </w:pPr>
      <w:r w:rsidRPr="002810D6">
        <w:t>використання Медичного словника регуляторної діяльності (MedDRA);</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використання централізованих класифікаторів, словників, довідників;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ведення нормативно-довідкової інформації, яка використовується в системі;</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зберігання та ведення архіву документів в електронному вигляді;</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захист інформації від несанкціонованого доступу.</w:t>
      </w:r>
    </w:p>
    <w:p w:rsidR="004A4AAC" w:rsidRPr="002810D6" w:rsidRDefault="004A4AAC" w:rsidP="004A4AAC">
      <w:pPr>
        <w:widowControl w:val="0"/>
        <w:autoSpaceDE w:val="0"/>
        <w:autoSpaceDN w:val="0"/>
        <w:adjustRightInd w:val="0"/>
        <w:spacing w:line="264" w:lineRule="auto"/>
        <w:ind w:firstLine="567"/>
        <w:jc w:val="both"/>
      </w:pPr>
      <w:r w:rsidRPr="002810D6">
        <w:t>Функціональність АІСФ повинна забезпечувати виконання таких інформаційно-аналітичних процесів: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неперервний моніторинг даних з фармаконагляду, вивчення можливих варіантів запобігання та мінімізації ризиків, прийняття відповідних заходів;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проведення оцінки всієї інформації відносно ризиків щодо використання лікарських засобів для пацієнтів та суспільного здоров’я, зокрема, відносно побічних реакцій, що виникають внаслідок застосування лікарських засобів у відповідності або невідповідності з інструкцією для медичного застосування, або у зв'язку з професійною діяльністю;</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надання точних та підтверджених даних про серйозні та несерйозні побічні реакції уповноваженим органам в строки, визначені законодавством;</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ефективний обмін інформацією між Державним підприємством «Державний експертний центр Міністерства охорони здоров’я України» та Всесвітньою організацією охорони здоров’я;</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ефективний обмін інформацією між Державний підприємством «Державний експертний центр Міністерства охорони здоров’я України»  та компаніями заявниками (власниками) реєстраційних посвідчень на лікарські засоби;</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належне інформування про безпеку лікарських засобів фахівців системи охорони здоров’я та пацієнтів.</w:t>
      </w:r>
    </w:p>
    <w:p w:rsidR="004A4AAC" w:rsidRPr="002810D6" w:rsidRDefault="004A4AAC" w:rsidP="004A4AAC">
      <w:pPr>
        <w:widowControl w:val="0"/>
        <w:autoSpaceDE w:val="0"/>
        <w:autoSpaceDN w:val="0"/>
        <w:adjustRightInd w:val="0"/>
        <w:spacing w:line="264" w:lineRule="auto"/>
        <w:ind w:firstLine="567"/>
        <w:jc w:val="both"/>
      </w:pPr>
      <w:r w:rsidRPr="002810D6">
        <w:t xml:space="preserve">АІСФ повинна характеризуватися відкритістю, модульністю побудови, інтегрованістю, </w:t>
      </w:r>
      <w:r w:rsidRPr="002810D6">
        <w:lastRenderedPageBreak/>
        <w:t>гнучкістю, надійністю, технологічністю, спадкоємністю та мати вбудовані засоби здійснення контролю точності, цілості, доступності та чіткості даних.</w:t>
      </w:r>
    </w:p>
    <w:p w:rsidR="004A4AAC" w:rsidRPr="002810D6" w:rsidRDefault="004A4AAC" w:rsidP="004A4AAC">
      <w:pPr>
        <w:widowControl w:val="0"/>
        <w:autoSpaceDE w:val="0"/>
        <w:autoSpaceDN w:val="0"/>
        <w:adjustRightInd w:val="0"/>
        <w:spacing w:line="264" w:lineRule="auto"/>
        <w:ind w:firstLine="567"/>
        <w:jc w:val="both"/>
      </w:pPr>
      <w:r w:rsidRPr="002810D6">
        <w:t>АІСФ повинна забезпечувати:</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простоту використання;</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централізоване зберігання даних в центральній базі даних з захищеним доступом до неї;</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ефективні алгоритми обробки інформації в системі;</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вільне змінювання масштабу системи та кількості користувачів;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єдиний інтерфейс роботи користувачів з компонентами системи;</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організацію доступу користувачів до компонентів та інформаційних ресурсів системи у відповідності до їхніх посадових обов'язків згідно зі штатним розкладом та призначеними ролями в системі;</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централізоване збереження інформації для кожного об'єкта автоматизації у автоматичному та ручному режимах.</w:t>
      </w:r>
    </w:p>
    <w:p w:rsidR="004A4AAC" w:rsidRPr="002810D6" w:rsidRDefault="004A4AAC" w:rsidP="004A4AAC">
      <w:pPr>
        <w:widowControl w:val="0"/>
        <w:autoSpaceDE w:val="0"/>
        <w:autoSpaceDN w:val="0"/>
        <w:adjustRightInd w:val="0"/>
        <w:spacing w:line="264" w:lineRule="auto"/>
        <w:ind w:left="567"/>
        <w:contextualSpacing/>
        <w:jc w:val="both"/>
      </w:pPr>
    </w:p>
    <w:p w:rsidR="004A4AAC" w:rsidRPr="002810D6" w:rsidRDefault="004A4AAC" w:rsidP="004A4AAC">
      <w:pPr>
        <w:widowControl w:val="0"/>
        <w:numPr>
          <w:ilvl w:val="8"/>
          <w:numId w:val="34"/>
        </w:numPr>
        <w:tabs>
          <w:tab w:val="left" w:pos="993"/>
        </w:tabs>
        <w:autoSpaceDE w:val="0"/>
        <w:autoSpaceDN w:val="0"/>
        <w:adjustRightInd w:val="0"/>
        <w:spacing w:line="264" w:lineRule="auto"/>
        <w:ind w:left="0" w:firstLine="567"/>
        <w:jc w:val="both"/>
        <w:rPr>
          <w:b/>
        </w:rPr>
      </w:pPr>
      <w:r w:rsidRPr="002810D6">
        <w:rPr>
          <w:b/>
        </w:rPr>
        <w:t xml:space="preserve"> Архітектура системи</w:t>
      </w:r>
    </w:p>
    <w:p w:rsidR="004A4AAC" w:rsidRPr="002810D6" w:rsidRDefault="004A4AAC" w:rsidP="004A4AAC">
      <w:pPr>
        <w:widowControl w:val="0"/>
        <w:tabs>
          <w:tab w:val="left" w:pos="993"/>
        </w:tabs>
        <w:autoSpaceDE w:val="0"/>
        <w:autoSpaceDN w:val="0"/>
        <w:adjustRightInd w:val="0"/>
        <w:spacing w:line="264" w:lineRule="auto"/>
        <w:ind w:left="567"/>
        <w:jc w:val="both"/>
        <w:rPr>
          <w:b/>
        </w:rPr>
      </w:pPr>
    </w:p>
    <w:p w:rsidR="004A4AAC" w:rsidRPr="002810D6" w:rsidRDefault="004A4AAC" w:rsidP="004A4AAC">
      <w:pPr>
        <w:pStyle w:val="aff1"/>
        <w:spacing w:before="0" w:beforeAutospacing="0" w:after="0" w:afterAutospacing="0" w:line="264" w:lineRule="auto"/>
        <w:ind w:firstLine="567"/>
        <w:jc w:val="both"/>
        <w:rPr>
          <w:color w:val="000000"/>
          <w:lang w:val="uk-UA"/>
        </w:rPr>
      </w:pPr>
      <w:r w:rsidRPr="002810D6">
        <w:rPr>
          <w:lang w:val="uk-UA"/>
        </w:rPr>
        <w:t xml:space="preserve">Програмне забезпечення АІСФ включає такі </w:t>
      </w:r>
      <w:r w:rsidRPr="002810D6">
        <w:rPr>
          <w:color w:val="000000"/>
          <w:lang w:val="uk-UA"/>
        </w:rPr>
        <w:t>складові програмні модулі:</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прийому карт-повідомлень про ПР/ВЕ ЛЗ від медичних працівників;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прийому карт-повідомлень про ПР/ВЕ ЛЗ від фармацевтичних компаній - заявників (власників) реєстраційних посвідчень на ЛЗ;</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прийому карт-повідомлень про ПР/ВЕ ЛЗ від пацієнтів;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збору, обробки та ведення карт-повідомлень про ПР/ВЕ ЛЗ;</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ведення журналів реєстрації карт-повідомлень про ПР/ВЕ ЛЗ;</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пошуку дублів карт-повідомлень про ПР/ВЕ ЛЗ;</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формування регламентної звітності;</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формування аналітичної річної звітності;</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формування аналітичної звітності для пошуку сигналів;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формування звітів на вимогу (генератор звітності);</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взаємодії зовнішньої АІСФ із внутрішньою АІСФ;</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електронний кабінет заявника (ЕКЗ);</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взаємодії електронного кабінету заявника (ЕКЗ) з внутрішньою АІСФ;</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експорту даних у XML файлах до ВООЗ;</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експорту даних у форматах E2B (R2) та E2B (R3) у XML файлах до Заявників;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імпорту даних у форматах E2B (R2) та E2B (R3) у XML файлах від Заявників;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розсилки повідомлень на електронну пошту;</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адміністрування;</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ведення нормативно-довідникової інформації;</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завантаження реєстру лікарських засобів;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завантаження Медичного словника регуляторної діяльності MedDRA (Medical Dictionary for Regulatory Activities);</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подання допоміжної інформації (правила використання АІСФ, текстові сторінки з роз’ясненнями).</w:t>
      </w:r>
    </w:p>
    <w:p w:rsidR="004A4AAC" w:rsidRPr="002810D6" w:rsidRDefault="004A4AAC" w:rsidP="004A4AAC">
      <w:pPr>
        <w:widowControl w:val="0"/>
        <w:autoSpaceDE w:val="0"/>
        <w:autoSpaceDN w:val="0"/>
        <w:adjustRightInd w:val="0"/>
        <w:spacing w:line="264" w:lineRule="auto"/>
        <w:ind w:firstLine="567"/>
        <w:jc w:val="both"/>
      </w:pPr>
      <w:r w:rsidRPr="002810D6">
        <w:t xml:space="preserve">Технологія обробки інформації передбачає інформаційний обмін між структурними елементами АІСФ, а також необхідну, з урахуванням рівня доступу, інтеграцію як у межах усієї </w:t>
      </w:r>
      <w:r w:rsidRPr="002810D6">
        <w:lastRenderedPageBreak/>
        <w:t>АІСФ, так і в межах її окремих структурних елементів.</w:t>
      </w:r>
    </w:p>
    <w:p w:rsidR="004A4AAC" w:rsidRPr="002810D6" w:rsidRDefault="004A4AAC" w:rsidP="004A4AAC">
      <w:pPr>
        <w:widowControl w:val="0"/>
        <w:autoSpaceDE w:val="0"/>
        <w:autoSpaceDN w:val="0"/>
        <w:adjustRightInd w:val="0"/>
        <w:spacing w:line="264" w:lineRule="auto"/>
        <w:ind w:firstLine="567"/>
        <w:jc w:val="both"/>
      </w:pPr>
      <w:r w:rsidRPr="002810D6">
        <w:t>АІСФ побудована в трьохрівневій архітектурі: сервер баз даних – сервер додатків (застосунків) – клієнтське робоче місце.</w:t>
      </w:r>
    </w:p>
    <w:p w:rsidR="004A4AAC" w:rsidRPr="002810D6" w:rsidRDefault="004A4AAC" w:rsidP="004A4AAC">
      <w:pPr>
        <w:widowControl w:val="0"/>
        <w:autoSpaceDE w:val="0"/>
        <w:autoSpaceDN w:val="0"/>
        <w:adjustRightInd w:val="0"/>
        <w:spacing w:line="264" w:lineRule="auto"/>
        <w:ind w:firstLine="567"/>
        <w:jc w:val="both"/>
      </w:pPr>
    </w:p>
    <w:p w:rsidR="004A4AAC" w:rsidRPr="002810D6" w:rsidRDefault="004A4AAC" w:rsidP="004A4AAC">
      <w:pPr>
        <w:widowControl w:val="0"/>
        <w:numPr>
          <w:ilvl w:val="8"/>
          <w:numId w:val="34"/>
        </w:numPr>
        <w:tabs>
          <w:tab w:val="left" w:pos="993"/>
        </w:tabs>
        <w:autoSpaceDE w:val="0"/>
        <w:autoSpaceDN w:val="0"/>
        <w:adjustRightInd w:val="0"/>
        <w:spacing w:line="264" w:lineRule="auto"/>
        <w:ind w:left="0" w:firstLine="567"/>
        <w:jc w:val="both"/>
        <w:rPr>
          <w:b/>
        </w:rPr>
      </w:pPr>
      <w:r w:rsidRPr="002810D6">
        <w:rPr>
          <w:b/>
        </w:rPr>
        <w:t>Конфігурація та спосіб використання системи</w:t>
      </w:r>
    </w:p>
    <w:p w:rsidR="004A4AAC" w:rsidRPr="002810D6" w:rsidRDefault="004A4AAC" w:rsidP="004A4AAC">
      <w:pPr>
        <w:widowControl w:val="0"/>
        <w:tabs>
          <w:tab w:val="left" w:pos="993"/>
        </w:tabs>
        <w:autoSpaceDE w:val="0"/>
        <w:autoSpaceDN w:val="0"/>
        <w:adjustRightInd w:val="0"/>
        <w:spacing w:line="264" w:lineRule="auto"/>
        <w:ind w:left="567"/>
        <w:jc w:val="both"/>
        <w:rPr>
          <w:b/>
        </w:rPr>
      </w:pPr>
    </w:p>
    <w:p w:rsidR="004A4AAC" w:rsidRPr="002810D6" w:rsidRDefault="004A4AAC" w:rsidP="004A4AAC">
      <w:pPr>
        <w:widowControl w:val="0"/>
        <w:autoSpaceDE w:val="0"/>
        <w:autoSpaceDN w:val="0"/>
        <w:adjustRightInd w:val="0"/>
        <w:spacing w:line="264" w:lineRule="auto"/>
        <w:ind w:firstLine="567"/>
        <w:jc w:val="both"/>
      </w:pPr>
      <w:r w:rsidRPr="002810D6">
        <w:t>Спосіб використання: АІСФ використовується Замовником через мережу Інтернет в режимі віддаленого доступу іменованих користувачів через веб-інтерфейс системи.</w:t>
      </w:r>
    </w:p>
    <w:p w:rsidR="004A4AAC" w:rsidRPr="002810D6" w:rsidRDefault="004A4AAC" w:rsidP="004A4AAC">
      <w:pPr>
        <w:widowControl w:val="0"/>
        <w:autoSpaceDE w:val="0"/>
        <w:autoSpaceDN w:val="0"/>
        <w:adjustRightInd w:val="0"/>
        <w:spacing w:line="264" w:lineRule="auto"/>
        <w:ind w:firstLine="567"/>
        <w:jc w:val="both"/>
      </w:pPr>
      <w:r w:rsidRPr="002810D6">
        <w:t>Конфігурація АІСФ, встановленої у Замовника, повинна бути такою:</w:t>
      </w:r>
    </w:p>
    <w:p w:rsidR="004A4AAC" w:rsidRPr="002810D6" w:rsidRDefault="004A4AAC" w:rsidP="004A4AAC">
      <w:pPr>
        <w:widowControl w:val="0"/>
        <w:numPr>
          <w:ilvl w:val="0"/>
          <w:numId w:val="38"/>
        </w:numPr>
        <w:autoSpaceDE w:val="0"/>
        <w:autoSpaceDN w:val="0"/>
        <w:adjustRightInd w:val="0"/>
        <w:spacing w:line="264" w:lineRule="auto"/>
        <w:ind w:left="0" w:firstLine="567"/>
        <w:jc w:val="both"/>
      </w:pPr>
      <w:r w:rsidRPr="002810D6">
        <w:t>Внутрішня АІСФ – окремий екземпляр програмного забезпечення АІСФ для внутрішньої роботи користувачів Замовника (персонал Департаменту фармаконагляду Державного підприємства «Державний експертний центр Міністерства охорони здоров’я України»).</w:t>
      </w:r>
    </w:p>
    <w:p w:rsidR="004A4AAC" w:rsidRPr="002810D6" w:rsidRDefault="004A4AAC" w:rsidP="004A4AAC">
      <w:pPr>
        <w:widowControl w:val="0"/>
        <w:numPr>
          <w:ilvl w:val="0"/>
          <w:numId w:val="38"/>
        </w:numPr>
        <w:autoSpaceDE w:val="0"/>
        <w:autoSpaceDN w:val="0"/>
        <w:adjustRightInd w:val="0"/>
        <w:spacing w:line="264" w:lineRule="auto"/>
        <w:ind w:left="0" w:firstLine="567"/>
        <w:jc w:val="both"/>
      </w:pPr>
      <w:r w:rsidRPr="002810D6">
        <w:t>Зовнішня АІСФ – окремий екземпляр програмного забезпечення АІСФ для роботи зовнішніх користувачів (працівники з медичною та фармацевтичною освітою та споживачі ЛЗ, будь-яка особа, зацікавлена в аналітичних звітах з фармаконагляду для загального доступу, будь-яка інформаційна система, яка потребує використання довідкової інформації АІСФ, персонал компаній заявників (власників) реєстраційних посвідчень на лікарські засоби).</w:t>
      </w:r>
    </w:p>
    <w:p w:rsidR="004A4AAC" w:rsidRPr="002810D6" w:rsidRDefault="004A4AAC" w:rsidP="004A4AAC">
      <w:pPr>
        <w:widowControl w:val="0"/>
        <w:numPr>
          <w:ilvl w:val="0"/>
          <w:numId w:val="38"/>
        </w:numPr>
        <w:autoSpaceDE w:val="0"/>
        <w:autoSpaceDN w:val="0"/>
        <w:adjustRightInd w:val="0"/>
        <w:spacing w:line="264" w:lineRule="auto"/>
        <w:ind w:left="0" w:firstLine="567"/>
        <w:jc w:val="both"/>
      </w:pPr>
      <w:r w:rsidRPr="002810D6">
        <w:t>Програмне забезпечення взаємодії зовнішньої АІСФ із внутрішньою АІСФ.</w:t>
      </w:r>
    </w:p>
    <w:p w:rsidR="004A4AAC" w:rsidRPr="002810D6" w:rsidRDefault="004A4AAC" w:rsidP="004A4AAC">
      <w:pPr>
        <w:widowControl w:val="0"/>
        <w:numPr>
          <w:ilvl w:val="0"/>
          <w:numId w:val="38"/>
        </w:numPr>
        <w:autoSpaceDE w:val="0"/>
        <w:autoSpaceDN w:val="0"/>
        <w:adjustRightInd w:val="0"/>
        <w:spacing w:line="264" w:lineRule="auto"/>
        <w:ind w:left="0" w:firstLine="567"/>
        <w:jc w:val="both"/>
      </w:pPr>
      <w:r w:rsidRPr="002810D6">
        <w:t>Електронний кабінет заявника (ЕКЗ).</w:t>
      </w:r>
    </w:p>
    <w:p w:rsidR="004A4AAC" w:rsidRPr="002810D6" w:rsidRDefault="004A4AAC" w:rsidP="004A4AAC">
      <w:pPr>
        <w:pStyle w:val="aff5"/>
        <w:numPr>
          <w:ilvl w:val="0"/>
          <w:numId w:val="38"/>
        </w:numPr>
        <w:spacing w:line="264" w:lineRule="auto"/>
        <w:ind w:left="0" w:firstLine="567"/>
        <w:rPr>
          <w:lang w:val="uk-UA"/>
        </w:rPr>
      </w:pPr>
      <w:r w:rsidRPr="002810D6">
        <w:rPr>
          <w:lang w:val="uk-UA"/>
        </w:rPr>
        <w:t>Програмне забезпечення взаємодії ЕКЗ із внутрішньою АІСФ.</w:t>
      </w:r>
    </w:p>
    <w:p w:rsidR="004A4AAC" w:rsidRPr="002810D6" w:rsidRDefault="004A4AAC" w:rsidP="004A4AAC">
      <w:pPr>
        <w:widowControl w:val="0"/>
        <w:autoSpaceDE w:val="0"/>
        <w:autoSpaceDN w:val="0"/>
        <w:adjustRightInd w:val="0"/>
        <w:spacing w:line="264" w:lineRule="auto"/>
        <w:ind w:firstLine="567"/>
        <w:jc w:val="both"/>
      </w:pPr>
    </w:p>
    <w:p w:rsidR="004A4AAC" w:rsidRPr="002810D6" w:rsidRDefault="004A4AAC" w:rsidP="004A4AAC">
      <w:pPr>
        <w:widowControl w:val="0"/>
        <w:autoSpaceDE w:val="0"/>
        <w:autoSpaceDN w:val="0"/>
        <w:adjustRightInd w:val="0"/>
        <w:spacing w:line="264" w:lineRule="auto"/>
        <w:ind w:firstLine="567"/>
        <w:jc w:val="both"/>
      </w:pPr>
      <w:r w:rsidRPr="002810D6">
        <w:t>Користувачами АІСФ є такі, але список може бути продовжений:</w:t>
      </w:r>
    </w:p>
    <w:p w:rsidR="004A4AAC" w:rsidRPr="002810D6" w:rsidRDefault="004A4AAC" w:rsidP="004A4AAC">
      <w:pPr>
        <w:widowControl w:val="0"/>
        <w:autoSpaceDE w:val="0"/>
        <w:autoSpaceDN w:val="0"/>
        <w:adjustRightInd w:val="0"/>
        <w:spacing w:line="264" w:lineRule="auto"/>
        <w:ind w:firstLine="567"/>
        <w:jc w:val="both"/>
      </w:pPr>
      <w:r w:rsidRPr="002810D6">
        <w:t>1. Керівництво МОЗ та Державного підприємства «Державний експертний центр Міністерства охорони здоров’я України».</w:t>
      </w:r>
    </w:p>
    <w:p w:rsidR="004A4AAC" w:rsidRPr="002810D6" w:rsidRDefault="004A4AAC" w:rsidP="004A4AAC">
      <w:pPr>
        <w:widowControl w:val="0"/>
        <w:autoSpaceDE w:val="0"/>
        <w:autoSpaceDN w:val="0"/>
        <w:adjustRightInd w:val="0"/>
        <w:spacing w:line="264" w:lineRule="auto"/>
        <w:ind w:firstLine="567"/>
        <w:jc w:val="both"/>
      </w:pPr>
      <w:r w:rsidRPr="002810D6">
        <w:t>2. Персонал Департаменту фармаконагляду Державного підприємства «Державний експертний центр Міністерства охорони здоров’я України».</w:t>
      </w:r>
    </w:p>
    <w:p w:rsidR="004A4AAC" w:rsidRPr="002810D6" w:rsidRDefault="004A4AAC" w:rsidP="004A4AAC">
      <w:pPr>
        <w:widowControl w:val="0"/>
        <w:autoSpaceDE w:val="0"/>
        <w:autoSpaceDN w:val="0"/>
        <w:adjustRightInd w:val="0"/>
        <w:spacing w:line="264" w:lineRule="auto"/>
        <w:ind w:firstLine="567"/>
        <w:jc w:val="both"/>
      </w:pPr>
      <w:r w:rsidRPr="002810D6">
        <w:t xml:space="preserve">3. </w:t>
      </w:r>
      <w:r>
        <w:t xml:space="preserve">Представники </w:t>
      </w:r>
      <w:r w:rsidRPr="00AC17E6">
        <w:t>Державного підприємства «Державний експертний центр Міністерства охорони здоров’я України»</w:t>
      </w:r>
      <w:r>
        <w:t xml:space="preserve"> з питань фармаконагляду в адміністративно-територіальних одиницях України</w:t>
      </w:r>
      <w:r w:rsidRPr="002810D6">
        <w:t>.</w:t>
      </w:r>
    </w:p>
    <w:p w:rsidR="004A4AAC" w:rsidRPr="002810D6" w:rsidRDefault="004A4AAC" w:rsidP="004A4AAC">
      <w:pPr>
        <w:widowControl w:val="0"/>
        <w:autoSpaceDE w:val="0"/>
        <w:autoSpaceDN w:val="0"/>
        <w:adjustRightInd w:val="0"/>
        <w:spacing w:line="264" w:lineRule="auto"/>
        <w:ind w:firstLine="567"/>
        <w:jc w:val="both"/>
      </w:pPr>
      <w:r w:rsidRPr="002810D6">
        <w:t>4. Працівники з медичною та фармацевтичною освітою та споживачі ЛЗ</w:t>
      </w:r>
      <w:r>
        <w:t>.</w:t>
      </w:r>
    </w:p>
    <w:p w:rsidR="004A4AAC" w:rsidRPr="002810D6" w:rsidRDefault="004A4AAC" w:rsidP="004A4AAC">
      <w:pPr>
        <w:widowControl w:val="0"/>
        <w:autoSpaceDE w:val="0"/>
        <w:autoSpaceDN w:val="0"/>
        <w:adjustRightInd w:val="0"/>
        <w:spacing w:line="264" w:lineRule="auto"/>
        <w:ind w:firstLine="567"/>
        <w:jc w:val="both"/>
      </w:pPr>
      <w:r w:rsidRPr="002810D6">
        <w:t>5. Будь-яка особа, зацікавлена в аналітичних звітах з фармаконагляду для загального доступу.</w:t>
      </w:r>
    </w:p>
    <w:p w:rsidR="004A4AAC" w:rsidRPr="002810D6" w:rsidRDefault="004A4AAC" w:rsidP="004A4AAC">
      <w:pPr>
        <w:widowControl w:val="0"/>
        <w:autoSpaceDE w:val="0"/>
        <w:autoSpaceDN w:val="0"/>
        <w:adjustRightInd w:val="0"/>
        <w:spacing w:line="264" w:lineRule="auto"/>
        <w:ind w:firstLine="567"/>
        <w:jc w:val="both"/>
      </w:pPr>
      <w:r w:rsidRPr="002810D6">
        <w:t xml:space="preserve">6. Будь-яка інформаційна система, </w:t>
      </w:r>
      <w:r>
        <w:t>що</w:t>
      </w:r>
      <w:r w:rsidRPr="002810D6">
        <w:t xml:space="preserve"> потребує використання довідкової інформації АІСФ.</w:t>
      </w:r>
    </w:p>
    <w:p w:rsidR="004A4AAC" w:rsidRPr="002810D6" w:rsidRDefault="004A4AAC" w:rsidP="004A4AAC">
      <w:pPr>
        <w:widowControl w:val="0"/>
        <w:autoSpaceDE w:val="0"/>
        <w:autoSpaceDN w:val="0"/>
        <w:adjustRightInd w:val="0"/>
        <w:spacing w:line="264" w:lineRule="auto"/>
        <w:ind w:firstLine="567"/>
        <w:jc w:val="both"/>
      </w:pPr>
      <w:r w:rsidRPr="002810D6">
        <w:t>7. Персонал компаній заявників (власників) реєстраційних посвідчень на лікарські засоби.</w:t>
      </w:r>
    </w:p>
    <w:p w:rsidR="004A4AAC" w:rsidRDefault="004A4AAC" w:rsidP="004A4AAC">
      <w:pPr>
        <w:widowControl w:val="0"/>
        <w:autoSpaceDE w:val="0"/>
        <w:autoSpaceDN w:val="0"/>
        <w:adjustRightInd w:val="0"/>
        <w:spacing w:line="264" w:lineRule="auto"/>
        <w:ind w:firstLine="567"/>
        <w:jc w:val="both"/>
      </w:pPr>
    </w:p>
    <w:p w:rsidR="004A4AAC" w:rsidRDefault="004A4AAC" w:rsidP="004A4AAC">
      <w:pPr>
        <w:widowControl w:val="0"/>
        <w:autoSpaceDE w:val="0"/>
        <w:autoSpaceDN w:val="0"/>
        <w:adjustRightInd w:val="0"/>
        <w:spacing w:line="264" w:lineRule="auto"/>
        <w:ind w:firstLine="567"/>
        <w:jc w:val="both"/>
      </w:pPr>
      <w:r w:rsidRPr="002810D6">
        <w:t>Показники технічних параметрів експлуатації АІСФ такі:</w:t>
      </w:r>
    </w:p>
    <w:p w:rsidR="004A4AAC" w:rsidRPr="002810D6" w:rsidRDefault="004A4AAC" w:rsidP="004A4AAC">
      <w:pPr>
        <w:widowControl w:val="0"/>
        <w:autoSpaceDE w:val="0"/>
        <w:autoSpaceDN w:val="0"/>
        <w:adjustRightInd w:val="0"/>
        <w:spacing w:line="264" w:lineRule="auto"/>
        <w:ind w:firstLine="567"/>
        <w:jc w:val="both"/>
      </w:pPr>
    </w:p>
    <w:tbl>
      <w:tblPr>
        <w:tblW w:w="9639" w:type="dxa"/>
        <w:tblInd w:w="28" w:type="dxa"/>
        <w:tblLayout w:type="fixed"/>
        <w:tblCellMar>
          <w:left w:w="28" w:type="dxa"/>
          <w:right w:w="28" w:type="dxa"/>
        </w:tblCellMar>
        <w:tblLook w:val="0000" w:firstRow="0" w:lastRow="0" w:firstColumn="0" w:lastColumn="0" w:noHBand="0" w:noVBand="0"/>
      </w:tblPr>
      <w:tblGrid>
        <w:gridCol w:w="5776"/>
        <w:gridCol w:w="3863"/>
      </w:tblGrid>
      <w:tr w:rsidR="004A4AAC" w:rsidRPr="002810D6" w:rsidTr="00A40DCD">
        <w:trPr>
          <w:cantSplit/>
          <w:trHeight w:val="173"/>
          <w:tblHeader/>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jc w:val="center"/>
              <w:rPr>
                <w:b/>
              </w:rPr>
            </w:pPr>
            <w:r w:rsidRPr="002810D6">
              <w:rPr>
                <w:b/>
              </w:rPr>
              <w:t>Властивості і параметри АІСФ</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jc w:val="center"/>
              <w:rPr>
                <w:b/>
              </w:rPr>
            </w:pPr>
            <w:r w:rsidRPr="002810D6">
              <w:rPr>
                <w:b/>
              </w:rPr>
              <w:t>Значення параметра</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pPr>
            <w:r w:rsidRPr="002810D6">
              <w:t>Регламент функціонування АІСФ –  24 години на добу, 7 днів на тиждень</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jc w:val="center"/>
            </w:pPr>
            <w:r w:rsidRPr="002810D6">
              <w:t>24/7</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pPr>
            <w:r w:rsidRPr="002810D6">
              <w:t>Строк служби, років</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jc w:val="center"/>
            </w:pPr>
            <w:r w:rsidRPr="002810D6">
              <w:t>5</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pPr>
            <w:r w:rsidRPr="002810D6">
              <w:t>Строк корисного використання, років</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jc w:val="center"/>
            </w:pPr>
            <w:r w:rsidRPr="002810D6">
              <w:t>5</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rPr>
                <w:lang w:eastAsia="uk-UA"/>
              </w:rPr>
            </w:pPr>
            <w:r w:rsidRPr="002810D6">
              <w:t>Спосіб використання системи</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Через веб-інтерфейс системи</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rPr>
                <w:lang w:eastAsia="uk-UA"/>
              </w:rPr>
            </w:pPr>
            <w:r w:rsidRPr="002810D6">
              <w:t>Режим використання АІСФ</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Не обмежується</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pPr>
            <w:r w:rsidRPr="002810D6">
              <w:t>Час роботи з АІСФ</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Не обмежується</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pPr>
            <w:r w:rsidRPr="002810D6">
              <w:lastRenderedPageBreak/>
              <w:t>Обсяг передачі інформації</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Не обмежується</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pPr>
            <w:r w:rsidRPr="002810D6">
              <w:t>Територія використання АІСФ</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Не обмежується</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pPr>
            <w:r w:rsidRPr="002810D6">
              <w:t>Кількість користувачів Замовника</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Не обмежується</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pPr>
            <w:r w:rsidRPr="002810D6">
              <w:t xml:space="preserve">Кількість користувачів, працюючих одночасно, не менше </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jc w:val="center"/>
            </w:pPr>
            <w:r w:rsidRPr="002810D6">
              <w:t>1000</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pPr>
            <w:r w:rsidRPr="002810D6">
              <w:rPr>
                <w:lang w:eastAsia="uk-UA"/>
              </w:rPr>
              <w:t>Кількість Заявників (Власників реєстраційних посвідчень) Замовника</w:t>
            </w:r>
            <w:r w:rsidRPr="002810D6">
              <w:t>, не менше</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1000</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pPr>
            <w:r w:rsidRPr="002810D6">
              <w:t>Визначення прав доступу користувачів</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jc w:val="center"/>
            </w:pPr>
            <w:r w:rsidRPr="002810D6">
              <w:t>Присутнє</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pPr>
            <w:r w:rsidRPr="002810D6">
              <w:t>Автентифікація користувача за допомогою введеного імені і пароля</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jc w:val="center"/>
            </w:pPr>
            <w:r w:rsidRPr="002810D6">
              <w:t>Присутнє</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jc w:val="both"/>
            </w:pPr>
            <w:r w:rsidRPr="002810D6">
              <w:t>Реєстрація подій в системному журналі</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spacing w:before="60" w:after="60"/>
              <w:jc w:val="center"/>
            </w:pPr>
            <w:r w:rsidRPr="002810D6">
              <w:t>Присутнє</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pPr>
            <w:r w:rsidRPr="002810D6">
              <w:t>Інтерфейс АІСФ для Замовника</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Україномовний</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pPr>
            <w:r w:rsidRPr="002810D6">
              <w:t>Використання Медичного словника регуляторної діяльності (MedDRA)</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Присутнє</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pPr>
            <w:r w:rsidRPr="002810D6">
              <w:t>Використання міжнародної класифікації захворювань і проблем, пов’язаних зі здоров'ям (10-е видання) МКБ-10</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Присутнє</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pPr>
            <w:r w:rsidRPr="002810D6">
              <w:t>Виконання вимог міжнародного стандарту ICH-E2B (ICH - Міжнародна конференція з гармонізації) для збору та аналізу повідомлень про побічні реакції лікарських засобів</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Присутнє</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r w:rsidRPr="002810D6">
              <w:t>Архітектура системи</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Трьохланкова (клієнт–сервер застосувань – сервер БД)</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r w:rsidRPr="002810D6">
              <w:t>Система керування базами даних</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Промислова СКБД</w:t>
            </w:r>
          </w:p>
        </w:tc>
      </w:tr>
      <w:tr w:rsidR="004A4AAC" w:rsidRPr="002810D6" w:rsidTr="00A40DCD">
        <w:trPr>
          <w:cantSplit/>
          <w:trHeight w:val="604"/>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r w:rsidRPr="002810D6">
              <w:t>Рівень гарантій захисту інформації від несанкціонованого доступу</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Г-2</w:t>
            </w:r>
          </w:p>
        </w:tc>
      </w:tr>
      <w:tr w:rsidR="004A4AAC" w:rsidRPr="002810D6" w:rsidTr="00A40DCD">
        <w:trPr>
          <w:cantSplit/>
          <w:trHeight w:val="173"/>
        </w:trPr>
        <w:tc>
          <w:tcPr>
            <w:tcW w:w="5776" w:type="dxa"/>
            <w:tcBorders>
              <w:top w:val="single" w:sz="6" w:space="0" w:color="auto"/>
              <w:left w:val="single" w:sz="6" w:space="0" w:color="auto"/>
              <w:bottom w:val="single" w:sz="6" w:space="0" w:color="auto"/>
              <w:right w:val="single" w:sz="6" w:space="0" w:color="auto"/>
            </w:tcBorders>
          </w:tcPr>
          <w:p w:rsidR="004A4AAC" w:rsidRPr="002810D6" w:rsidRDefault="004A4AAC" w:rsidP="00A40DCD">
            <w:r w:rsidRPr="002810D6">
              <w:t>Функціональний профіль захищеності</w:t>
            </w:r>
          </w:p>
        </w:tc>
        <w:tc>
          <w:tcPr>
            <w:tcW w:w="3863" w:type="dxa"/>
            <w:tcBorders>
              <w:top w:val="single" w:sz="6" w:space="0" w:color="auto"/>
              <w:left w:val="single" w:sz="6" w:space="0" w:color="auto"/>
              <w:bottom w:val="single" w:sz="6" w:space="0" w:color="auto"/>
              <w:right w:val="single" w:sz="6" w:space="0" w:color="auto"/>
            </w:tcBorders>
          </w:tcPr>
          <w:p w:rsidR="004A4AAC" w:rsidRPr="002810D6" w:rsidRDefault="004A4AAC" w:rsidP="00A40DCD">
            <w:pPr>
              <w:widowControl w:val="0"/>
              <w:autoSpaceDE w:val="0"/>
              <w:autoSpaceDN w:val="0"/>
              <w:adjustRightInd w:val="0"/>
              <w:jc w:val="center"/>
            </w:pPr>
            <w:r w:rsidRPr="002810D6">
              <w:t>КА-2, КО-1, ЦА-1, ЦО-1, ДЗ-1, ДВ-1, НР-2, НИ-2, НК-1, НО-1, НЦ-1, НТ-2</w:t>
            </w:r>
          </w:p>
        </w:tc>
      </w:tr>
    </w:tbl>
    <w:p w:rsidR="004A4AAC" w:rsidRPr="002810D6" w:rsidRDefault="004A4AAC" w:rsidP="004A4AAC">
      <w:pPr>
        <w:widowControl w:val="0"/>
        <w:autoSpaceDE w:val="0"/>
        <w:autoSpaceDN w:val="0"/>
        <w:adjustRightInd w:val="0"/>
        <w:ind w:firstLine="539"/>
        <w:jc w:val="both"/>
      </w:pPr>
    </w:p>
    <w:p w:rsidR="004A4AAC" w:rsidRPr="002810D6" w:rsidRDefault="004A4AAC" w:rsidP="004A4AAC">
      <w:pPr>
        <w:widowControl w:val="0"/>
        <w:tabs>
          <w:tab w:val="left" w:pos="993"/>
        </w:tabs>
        <w:autoSpaceDE w:val="0"/>
        <w:autoSpaceDN w:val="0"/>
        <w:adjustRightInd w:val="0"/>
        <w:spacing w:line="264" w:lineRule="auto"/>
        <w:ind w:firstLine="567"/>
        <w:rPr>
          <w:b/>
        </w:rPr>
      </w:pPr>
      <w:r w:rsidRPr="002810D6">
        <w:rPr>
          <w:b/>
        </w:rPr>
        <w:t>7. Підстави для надання послуг</w:t>
      </w:r>
    </w:p>
    <w:p w:rsidR="004A4AAC" w:rsidRPr="002810D6" w:rsidRDefault="004A4AAC" w:rsidP="004A4AAC">
      <w:pPr>
        <w:pStyle w:val="aff1"/>
        <w:spacing w:before="0" w:beforeAutospacing="0" w:after="0" w:afterAutospacing="0" w:line="264" w:lineRule="auto"/>
        <w:ind w:firstLine="567"/>
        <w:jc w:val="both"/>
        <w:textAlignment w:val="baseline"/>
        <w:rPr>
          <w:color w:val="000000"/>
          <w:lang w:val="uk-UA"/>
        </w:rPr>
      </w:pPr>
      <w:r w:rsidRPr="002810D6">
        <w:rPr>
          <w:color w:val="000000"/>
          <w:lang w:val="uk-UA"/>
        </w:rPr>
        <w:t>Послуги повинні надаватися відповідно до таких нормативно-правових документів:</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Конституція України;</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Закон України «Про лікарські засоби»;</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Закон України «Про захист персональних даних»;</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Закон України «Про інформацію»;</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Закон України «Про електронні документи та електронний документообіг»;</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Закон України «Про захист інформації в інформаційно-телекомунікаційних системах»;</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Наказ Міністерства охорони здоров'я України від 21.05.2015 р. № 299 «Про затвердження стандарту «Настанова. Лікарські засоби. Належні практики фармаконагляду»;</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 xml:space="preserve">Наказ Міністерства охорони здоров'я України від 27.12.2006 р. № 898 «Про затвердження Порядку здійснення нагляду за побічними реакціями лікарських засобів, дозволених до медичного застосування» зі змінами і доповненнями, внесеними наказами Міністерства охорони здоров'я </w:t>
      </w:r>
      <w:r w:rsidRPr="002810D6">
        <w:rPr>
          <w:color w:val="000000"/>
          <w:lang w:val="uk-UA"/>
        </w:rPr>
        <w:lastRenderedPageBreak/>
        <w:t>України № 778 від 12.09.2010 р., № 568 від 06.12.2011 р., № 1005 від 29.12.2011 р, № 1197 від 09.11.2016, № 996 від 26.09.2016;</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Директива 2001/83/ЄС Європейського парламенту та Ради ЄС від 06.11.2001 р. «Про зведення законів Співтовариства щодо лікарських засобів для людини зі змінами станом на 25.10.2012 р. Зіставлений англо-російський переклад;</w:t>
      </w:r>
    </w:p>
    <w:p w:rsidR="004A4AAC" w:rsidRPr="0050764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en-US"/>
        </w:rPr>
      </w:pPr>
      <w:r w:rsidRPr="002810D6">
        <w:rPr>
          <w:color w:val="000000"/>
          <w:lang w:val="uk-UA"/>
        </w:rPr>
        <w:t>Директива ІСН (</w:t>
      </w:r>
      <w:r w:rsidRPr="00507646">
        <w:rPr>
          <w:color w:val="000000"/>
          <w:lang w:val="en-US"/>
        </w:rPr>
        <w:t>ICH Harmonized Tripartite Guideline): Maintenance of the ICH Guideline On Clinical Safety Data Management;</w:t>
      </w:r>
    </w:p>
    <w:p w:rsidR="004A4AAC" w:rsidRPr="00507646" w:rsidRDefault="004A4AAC" w:rsidP="004A4AAC">
      <w:pPr>
        <w:pStyle w:val="aff1"/>
        <w:numPr>
          <w:ilvl w:val="2"/>
          <w:numId w:val="43"/>
        </w:numPr>
        <w:tabs>
          <w:tab w:val="clear" w:pos="2160"/>
          <w:tab w:val="num" w:pos="709"/>
        </w:tabs>
        <w:spacing w:before="0" w:beforeAutospacing="0" w:after="0" w:afterAutospacing="0" w:line="264" w:lineRule="auto"/>
        <w:ind w:left="0" w:firstLine="567"/>
        <w:jc w:val="both"/>
        <w:textAlignment w:val="baseline"/>
        <w:rPr>
          <w:color w:val="000000"/>
          <w:lang w:val="en-US"/>
        </w:rPr>
      </w:pPr>
      <w:r w:rsidRPr="00507646">
        <w:rPr>
          <w:color w:val="000000"/>
          <w:lang w:val="en-US"/>
        </w:rPr>
        <w:t>Data Elements For Transmission Of Individual Case Safety Reports E2B(R2);</w:t>
      </w:r>
    </w:p>
    <w:p w:rsidR="004A4AAC" w:rsidRPr="00507646" w:rsidRDefault="004A4AAC" w:rsidP="004A4AAC">
      <w:pPr>
        <w:pStyle w:val="aff1"/>
        <w:numPr>
          <w:ilvl w:val="2"/>
          <w:numId w:val="43"/>
        </w:numPr>
        <w:tabs>
          <w:tab w:val="clear" w:pos="2160"/>
          <w:tab w:val="num" w:pos="709"/>
        </w:tabs>
        <w:spacing w:before="0" w:beforeAutospacing="0" w:after="0" w:afterAutospacing="0" w:line="264" w:lineRule="auto"/>
        <w:ind w:left="0" w:firstLine="567"/>
        <w:jc w:val="both"/>
        <w:textAlignment w:val="baseline"/>
        <w:rPr>
          <w:color w:val="000000"/>
          <w:lang w:val="en-US"/>
        </w:rPr>
      </w:pPr>
      <w:r w:rsidRPr="00507646">
        <w:rPr>
          <w:color w:val="000000"/>
          <w:lang w:val="en-US"/>
        </w:rPr>
        <w:t>ICH M2 EWG Electronic Transmission of Individual Case Safety Report</w:t>
      </w:r>
      <w:r>
        <w:rPr>
          <w:color w:val="000000"/>
          <w:lang w:val="en-US"/>
        </w:rPr>
        <w:t>s Message Specification E2B(R2)</w:t>
      </w:r>
      <w:r>
        <w:rPr>
          <w:color w:val="000000"/>
          <w:lang w:val="uk-UA"/>
        </w:rPr>
        <w:t>;</w:t>
      </w:r>
    </w:p>
    <w:p w:rsidR="004A4AAC" w:rsidRPr="00507646" w:rsidRDefault="004A4AAC" w:rsidP="004A4AAC">
      <w:pPr>
        <w:pStyle w:val="aff1"/>
        <w:numPr>
          <w:ilvl w:val="2"/>
          <w:numId w:val="43"/>
        </w:numPr>
        <w:tabs>
          <w:tab w:val="clear" w:pos="2160"/>
          <w:tab w:val="num" w:pos="709"/>
        </w:tabs>
        <w:spacing w:before="0" w:beforeAutospacing="0" w:after="0" w:afterAutospacing="0" w:line="264" w:lineRule="auto"/>
        <w:ind w:left="0" w:firstLine="567"/>
        <w:jc w:val="both"/>
        <w:textAlignment w:val="baseline"/>
        <w:rPr>
          <w:color w:val="000000"/>
          <w:lang w:val="en-US"/>
        </w:rPr>
      </w:pPr>
      <w:r w:rsidRPr="00507646">
        <w:rPr>
          <w:color w:val="000000"/>
          <w:lang w:val="en-US"/>
        </w:rPr>
        <w:t>ICH Guidance for Industry: E2B(R3) Electronic Transmission of Individual Case Safety Reports (ICSRs) Implementation Guide – Data Elements and Message Specification</w:t>
      </w:r>
      <w:r>
        <w:rPr>
          <w:color w:val="000000"/>
          <w:lang w:val="uk-UA"/>
        </w:rPr>
        <w:t>;</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Настанова СТ-Н МОЗУ 42-8.5:2015. – Лікарські засоби. Належні практики фармаконагляду;</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НД ТЗІ 1.1-003-99. Термінологія в галузі захисту інформації у комп’ютерних системах від несанкціонованого доступу;</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НД ТЗІ 1.4-001-2000. Типове положення про службу захисту інформації в автоматизованій системі;</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НД ТЗІ 2.5-004-99. Критерії оцінки захищеності інформації у комп’ютерних системах від несанкціонованого доступу;</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 xml:space="preserve">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 (зі Зміною №1, затвердженою наказом Адміністрації Держспецзв’язку від 15.10.2008 № 172); </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НД ТЗІ 3.6-001-2000. Технічний захист інформації. Комп’ютерні системи. Порядок створення, впровадження, супроводження та модернізації засобів технічного захисту інформації від несанкціонованого доступу;</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НД ТЗІ 3.7-001-99. Методичні вказівки щодо розробки технічного завдання на створення комплексної системи захисту інформації в автоматизованій системі;</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НД ТЗІ 3.7-003-05. Порядок проведення робіт із створення комплексної системи захисту інформації в інформаційно-телекомунікаційній системі;</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ДСТУ 3396.0-96 «Захист інформації». Технічний захист інформації. Основні положення»;</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ДСТУ ISO/IEC 12207:2014 “Інженерія систем і програмного забезпечення. Процеси життєвого циклу програмного забезпечення”;</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ДСТУ 3396.0-96 Захист інформації. Технічний захист інформації. Основні положення;</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ДСТУ 3396.2-97 Захист інформації. Технічний захист інформації. Терміни та визначення;</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ГОСТ 34.003-90. Інформаційна технологія. Комплекс стандартів на автоматизовані системи. Автоматизовані системи. Терміни та визначення;</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ГОСТ 34.201-89. Інформаційна технологія. Комплекс стандартів на автоматизовані системи. Види, комплектність і позначення документів при створенні автоматизованих систем;</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ГОСТ 34.601-90. Інформаційна технологія. Комплекс стандартів на автоматизовані системи. Автоматизовані системи. Стадії створення;</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ГОСТ 34.602-89. Інформаційна технологія. Комплекс стандартів на автоматизовані системи. Технічне завдання на створення автоматизованої системи;</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ГОСТ 34.603-92. Інформаційна технологія. Види випробувань автоматизованих систем;</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t>РД 50-34.698-90. Методичні вказівки. Інформаційна технологія. Комплекс стандартів і керівних документів на автоматизовані системи. Автоматизовані системи. Вимоги до змісту документів;</w:t>
      </w:r>
    </w:p>
    <w:p w:rsidR="004A4AAC" w:rsidRPr="002810D6" w:rsidRDefault="004A4AAC" w:rsidP="004A4AAC">
      <w:pPr>
        <w:pStyle w:val="aff1"/>
        <w:numPr>
          <w:ilvl w:val="0"/>
          <w:numId w:val="34"/>
        </w:numPr>
        <w:spacing w:before="0" w:beforeAutospacing="0" w:after="0" w:afterAutospacing="0" w:line="264" w:lineRule="auto"/>
        <w:ind w:left="0" w:firstLine="567"/>
        <w:jc w:val="both"/>
        <w:textAlignment w:val="baseline"/>
        <w:rPr>
          <w:color w:val="000000"/>
          <w:lang w:val="uk-UA"/>
        </w:rPr>
      </w:pPr>
      <w:r w:rsidRPr="002810D6">
        <w:rPr>
          <w:color w:val="000000"/>
          <w:lang w:val="uk-UA"/>
        </w:rPr>
        <w:lastRenderedPageBreak/>
        <w:t>РД 50-682-89. Методичні вказівки. Інформаційна технологія. Комплекс стандартів і керівних документів на автоматизовані системи. Загальні положення.</w:t>
      </w:r>
    </w:p>
    <w:p w:rsidR="004A4AAC" w:rsidRPr="002810D6" w:rsidRDefault="004A4AAC" w:rsidP="004A4AAC">
      <w:pPr>
        <w:pStyle w:val="aff1"/>
        <w:spacing w:before="0" w:beforeAutospacing="0" w:after="0" w:afterAutospacing="0" w:line="264" w:lineRule="auto"/>
        <w:ind w:firstLine="567"/>
        <w:jc w:val="both"/>
        <w:rPr>
          <w:lang w:val="uk-UA"/>
        </w:rPr>
      </w:pPr>
      <w:r w:rsidRPr="002810D6">
        <w:rPr>
          <w:lang w:val="uk-UA"/>
        </w:rPr>
        <w:t>Даний перелік не є вичерпним. Вимоги законодавства України, нормативних та керівних документів, що стосуються мети та призначення розвитку АІСФ, повинні бути уточнені в процесі надання послуг.</w:t>
      </w:r>
    </w:p>
    <w:p w:rsidR="004A4AAC" w:rsidRPr="002810D6" w:rsidRDefault="004A4AAC" w:rsidP="004A4AAC">
      <w:pPr>
        <w:pStyle w:val="aff1"/>
        <w:spacing w:before="0" w:beforeAutospacing="0" w:after="0" w:afterAutospacing="0" w:line="264" w:lineRule="auto"/>
        <w:ind w:firstLine="567"/>
        <w:jc w:val="both"/>
        <w:rPr>
          <w:lang w:val="uk-UA"/>
        </w:rPr>
      </w:pPr>
    </w:p>
    <w:p w:rsidR="004A4AAC" w:rsidRPr="002810D6" w:rsidRDefault="004A4AAC" w:rsidP="00C66B53">
      <w:pPr>
        <w:widowControl w:val="0"/>
        <w:numPr>
          <w:ilvl w:val="0"/>
          <w:numId w:val="47"/>
        </w:numPr>
        <w:tabs>
          <w:tab w:val="left" w:pos="851"/>
        </w:tabs>
        <w:autoSpaceDE w:val="0"/>
        <w:autoSpaceDN w:val="0"/>
        <w:adjustRightInd w:val="0"/>
        <w:spacing w:line="264" w:lineRule="auto"/>
        <w:jc w:val="both"/>
        <w:rPr>
          <w:b/>
        </w:rPr>
      </w:pPr>
      <w:r w:rsidRPr="002810D6">
        <w:rPr>
          <w:b/>
        </w:rPr>
        <w:t>Очікувані результати</w:t>
      </w:r>
    </w:p>
    <w:p w:rsidR="004A4AAC" w:rsidRPr="002810D6" w:rsidRDefault="004A4AAC" w:rsidP="004A4AAC">
      <w:pPr>
        <w:widowControl w:val="0"/>
        <w:autoSpaceDE w:val="0"/>
        <w:autoSpaceDN w:val="0"/>
        <w:adjustRightInd w:val="0"/>
        <w:spacing w:line="264" w:lineRule="auto"/>
        <w:ind w:left="567"/>
        <w:jc w:val="both"/>
        <w:rPr>
          <w:b/>
        </w:rPr>
      </w:pPr>
    </w:p>
    <w:p w:rsidR="004A4AAC" w:rsidRPr="002810D6" w:rsidRDefault="004A4AAC" w:rsidP="004A4AAC">
      <w:pPr>
        <w:pStyle w:val="aff1"/>
        <w:spacing w:before="0" w:beforeAutospacing="0" w:after="0" w:afterAutospacing="0" w:line="264" w:lineRule="auto"/>
        <w:ind w:firstLine="567"/>
        <w:jc w:val="both"/>
        <w:rPr>
          <w:lang w:val="uk-UA"/>
        </w:rPr>
      </w:pPr>
      <w:r w:rsidRPr="002810D6">
        <w:rPr>
          <w:lang w:val="uk-UA"/>
        </w:rPr>
        <w:t>В результаті надання Послуги повинні бути покращені значення таких показників: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системний супровід програмного забезпечення АІСФ:</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час збору і первинної обробки інформації з питань безпеки та якості лікарських засобів;</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скорочення витрат на розмноження, передачу і збереження копій паперових документів;</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якість, достовірність, узгодженість інформації.</w:t>
      </w:r>
    </w:p>
    <w:p w:rsidR="004A4AAC" w:rsidRPr="002810D6" w:rsidRDefault="004A4AAC" w:rsidP="004A4AAC">
      <w:pPr>
        <w:widowControl w:val="0"/>
        <w:autoSpaceDE w:val="0"/>
        <w:autoSpaceDN w:val="0"/>
        <w:adjustRightInd w:val="0"/>
        <w:spacing w:line="264" w:lineRule="auto"/>
        <w:ind w:left="567"/>
        <w:contextualSpacing/>
        <w:jc w:val="both"/>
      </w:pPr>
    </w:p>
    <w:p w:rsidR="004A4AAC" w:rsidRPr="002810D6" w:rsidRDefault="004A4AAC" w:rsidP="00C66B53">
      <w:pPr>
        <w:widowControl w:val="0"/>
        <w:numPr>
          <w:ilvl w:val="0"/>
          <w:numId w:val="47"/>
        </w:numPr>
        <w:tabs>
          <w:tab w:val="left" w:pos="851"/>
        </w:tabs>
        <w:autoSpaceDE w:val="0"/>
        <w:autoSpaceDN w:val="0"/>
        <w:adjustRightInd w:val="0"/>
        <w:spacing w:line="264" w:lineRule="auto"/>
        <w:ind w:left="0" w:firstLine="567"/>
        <w:jc w:val="both"/>
        <w:rPr>
          <w:b/>
        </w:rPr>
      </w:pPr>
      <w:r w:rsidRPr="002810D6">
        <w:rPr>
          <w:b/>
        </w:rPr>
        <w:t>Склад послуг</w:t>
      </w:r>
    </w:p>
    <w:p w:rsidR="004A4AAC" w:rsidRPr="002810D6" w:rsidRDefault="004A4AAC" w:rsidP="004A4AAC">
      <w:pPr>
        <w:widowControl w:val="0"/>
        <w:autoSpaceDE w:val="0"/>
        <w:autoSpaceDN w:val="0"/>
        <w:adjustRightInd w:val="0"/>
        <w:spacing w:line="264" w:lineRule="auto"/>
        <w:ind w:left="567"/>
        <w:jc w:val="both"/>
        <w:rPr>
          <w:b/>
        </w:rPr>
      </w:pPr>
    </w:p>
    <w:p w:rsidR="004A4AAC" w:rsidRPr="002810D6" w:rsidRDefault="004A4AAC" w:rsidP="004A4AAC">
      <w:pPr>
        <w:widowControl w:val="0"/>
        <w:autoSpaceDE w:val="0"/>
        <w:autoSpaceDN w:val="0"/>
        <w:adjustRightInd w:val="0"/>
        <w:spacing w:line="264" w:lineRule="auto"/>
        <w:ind w:firstLine="567"/>
        <w:jc w:val="both"/>
      </w:pPr>
      <w:r w:rsidRPr="002810D6">
        <w:t>Послуги надаються з урахуванням регламенту роботи АІСФ, та включають:</w:t>
      </w:r>
    </w:p>
    <w:p w:rsidR="004A4AAC" w:rsidRPr="002810D6" w:rsidRDefault="004A4AAC" w:rsidP="004A4AAC">
      <w:pPr>
        <w:widowControl w:val="0"/>
        <w:autoSpaceDE w:val="0"/>
        <w:autoSpaceDN w:val="0"/>
        <w:adjustRightInd w:val="0"/>
        <w:spacing w:line="264" w:lineRule="auto"/>
        <w:ind w:firstLine="567"/>
        <w:jc w:val="both"/>
      </w:pPr>
      <w:r w:rsidRPr="002810D6">
        <w:t>1. Послуги з системного супроводу АІСФ, а саме:</w:t>
      </w:r>
    </w:p>
    <w:p w:rsidR="004A4AAC" w:rsidRPr="002810D6" w:rsidRDefault="004A4AAC" w:rsidP="00C66B53">
      <w:pPr>
        <w:pStyle w:val="aff5"/>
        <w:widowControl w:val="0"/>
        <w:numPr>
          <w:ilvl w:val="1"/>
          <w:numId w:val="48"/>
        </w:numPr>
        <w:tabs>
          <w:tab w:val="left" w:pos="1134"/>
        </w:tabs>
        <w:autoSpaceDE w:val="0"/>
        <w:autoSpaceDN w:val="0"/>
        <w:adjustRightInd w:val="0"/>
        <w:spacing w:line="264" w:lineRule="auto"/>
        <w:ind w:hanging="77"/>
        <w:contextualSpacing/>
        <w:jc w:val="both"/>
        <w:rPr>
          <w:lang w:val="uk-UA"/>
        </w:rPr>
      </w:pPr>
      <w:r w:rsidRPr="002810D6">
        <w:rPr>
          <w:lang w:val="uk-UA"/>
        </w:rPr>
        <w:t>адміністрування, профілактичне обслуговування та технічна підтримка програмного забезпечення внутрішньої АІСФ;</w:t>
      </w:r>
    </w:p>
    <w:p w:rsidR="004A4AAC" w:rsidRPr="002810D6" w:rsidRDefault="004A4AAC" w:rsidP="00C66B53">
      <w:pPr>
        <w:pStyle w:val="aff5"/>
        <w:widowControl w:val="0"/>
        <w:numPr>
          <w:ilvl w:val="1"/>
          <w:numId w:val="48"/>
        </w:numPr>
        <w:tabs>
          <w:tab w:val="left" w:pos="1134"/>
        </w:tabs>
        <w:autoSpaceDE w:val="0"/>
        <w:autoSpaceDN w:val="0"/>
        <w:adjustRightInd w:val="0"/>
        <w:spacing w:line="264" w:lineRule="auto"/>
        <w:ind w:left="0" w:firstLine="567"/>
        <w:contextualSpacing/>
        <w:jc w:val="both"/>
        <w:rPr>
          <w:lang w:val="uk-UA"/>
        </w:rPr>
      </w:pPr>
      <w:r w:rsidRPr="002810D6">
        <w:rPr>
          <w:lang w:val="uk-UA"/>
        </w:rPr>
        <w:t>адміністрування, профілактичне обслуговування та технічна підтримка програмного забезпечення зовнішньої АІСФ;</w:t>
      </w:r>
    </w:p>
    <w:p w:rsidR="004A4AAC" w:rsidRPr="002810D6" w:rsidRDefault="004A4AAC" w:rsidP="00C66B53">
      <w:pPr>
        <w:pStyle w:val="aff5"/>
        <w:widowControl w:val="0"/>
        <w:numPr>
          <w:ilvl w:val="1"/>
          <w:numId w:val="48"/>
        </w:numPr>
        <w:tabs>
          <w:tab w:val="left" w:pos="1134"/>
        </w:tabs>
        <w:autoSpaceDE w:val="0"/>
        <w:autoSpaceDN w:val="0"/>
        <w:adjustRightInd w:val="0"/>
        <w:spacing w:line="264" w:lineRule="auto"/>
        <w:ind w:left="0" w:firstLine="567"/>
        <w:contextualSpacing/>
        <w:jc w:val="both"/>
        <w:rPr>
          <w:lang w:val="uk-UA"/>
        </w:rPr>
      </w:pPr>
      <w:r w:rsidRPr="002810D6">
        <w:rPr>
          <w:lang w:val="uk-UA"/>
        </w:rPr>
        <w:t>адміністрування та технічна підтримка бази даних внутрішньої АІСФ;</w:t>
      </w:r>
    </w:p>
    <w:p w:rsidR="004A4AAC" w:rsidRPr="002810D6" w:rsidRDefault="004A4AAC" w:rsidP="00C66B53">
      <w:pPr>
        <w:pStyle w:val="aff5"/>
        <w:widowControl w:val="0"/>
        <w:numPr>
          <w:ilvl w:val="1"/>
          <w:numId w:val="48"/>
        </w:numPr>
        <w:tabs>
          <w:tab w:val="left" w:pos="1134"/>
        </w:tabs>
        <w:autoSpaceDE w:val="0"/>
        <w:autoSpaceDN w:val="0"/>
        <w:adjustRightInd w:val="0"/>
        <w:spacing w:line="264" w:lineRule="auto"/>
        <w:ind w:left="0" w:firstLine="567"/>
        <w:contextualSpacing/>
        <w:jc w:val="both"/>
        <w:rPr>
          <w:lang w:val="uk-UA"/>
        </w:rPr>
      </w:pPr>
      <w:r w:rsidRPr="002810D6">
        <w:rPr>
          <w:lang w:val="uk-UA"/>
        </w:rPr>
        <w:t>адміністрування та технічна підтримка бази даних зовнішньої АІСФ;</w:t>
      </w:r>
    </w:p>
    <w:p w:rsidR="004A4AAC" w:rsidRPr="002810D6" w:rsidRDefault="004A4AAC" w:rsidP="00C66B53">
      <w:pPr>
        <w:pStyle w:val="aff5"/>
        <w:widowControl w:val="0"/>
        <w:numPr>
          <w:ilvl w:val="1"/>
          <w:numId w:val="48"/>
        </w:numPr>
        <w:tabs>
          <w:tab w:val="left" w:pos="1134"/>
        </w:tabs>
        <w:autoSpaceDE w:val="0"/>
        <w:autoSpaceDN w:val="0"/>
        <w:adjustRightInd w:val="0"/>
        <w:spacing w:line="264" w:lineRule="auto"/>
        <w:ind w:left="0" w:firstLine="567"/>
        <w:contextualSpacing/>
        <w:jc w:val="both"/>
        <w:rPr>
          <w:lang w:val="uk-UA"/>
        </w:rPr>
      </w:pPr>
      <w:r w:rsidRPr="002810D6">
        <w:rPr>
          <w:lang w:val="uk-UA"/>
        </w:rPr>
        <w:t>адміністрування та технічна підтримка програмного забезпечення взаємодії зовнішньої АІСФ із внутрішньою АІСФ;</w:t>
      </w:r>
    </w:p>
    <w:p w:rsidR="004A4AAC" w:rsidRPr="002810D6" w:rsidRDefault="004A4AAC" w:rsidP="00C66B53">
      <w:pPr>
        <w:pStyle w:val="aff5"/>
        <w:numPr>
          <w:ilvl w:val="1"/>
          <w:numId w:val="48"/>
        </w:numPr>
        <w:tabs>
          <w:tab w:val="left" w:pos="1134"/>
        </w:tabs>
        <w:spacing w:line="264" w:lineRule="auto"/>
        <w:ind w:left="0" w:firstLine="567"/>
        <w:rPr>
          <w:lang w:val="uk-UA"/>
        </w:rPr>
      </w:pPr>
      <w:r w:rsidRPr="002810D6">
        <w:rPr>
          <w:lang w:val="uk-UA"/>
        </w:rPr>
        <w:t>адміністрування, профілактичне обслуговування та технічна підтримка програмного забезпечення електронного кабінету заявника (ЕКЗ);</w:t>
      </w:r>
    </w:p>
    <w:p w:rsidR="004A4AAC" w:rsidRPr="002810D6" w:rsidRDefault="004A4AAC" w:rsidP="00C66B53">
      <w:pPr>
        <w:pStyle w:val="aff5"/>
        <w:widowControl w:val="0"/>
        <w:numPr>
          <w:ilvl w:val="1"/>
          <w:numId w:val="48"/>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системного супроводу та технічного обслуговування АІСФ, а саме:</w:t>
      </w:r>
    </w:p>
    <w:p w:rsidR="004A4AAC" w:rsidRPr="002810D6" w:rsidRDefault="004A4AAC" w:rsidP="00C66B53">
      <w:pPr>
        <w:pStyle w:val="aff5"/>
        <w:widowControl w:val="0"/>
        <w:numPr>
          <w:ilvl w:val="2"/>
          <w:numId w:val="48"/>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виправлення виявлених помилок в АІСФ в узгоджені між Замовником та Виконавцем строки;</w:t>
      </w:r>
    </w:p>
    <w:p w:rsidR="004A4AAC" w:rsidRPr="002810D6" w:rsidRDefault="004A4AAC" w:rsidP="00C66B53">
      <w:pPr>
        <w:pStyle w:val="aff5"/>
        <w:widowControl w:val="0"/>
        <w:numPr>
          <w:ilvl w:val="2"/>
          <w:numId w:val="48"/>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забезпечення відновлення працездатності АІСФ</w:t>
      </w:r>
      <w:r w:rsidRPr="002810D6" w:rsidDel="00E9539B">
        <w:rPr>
          <w:lang w:val="uk-UA"/>
        </w:rPr>
        <w:t xml:space="preserve"> </w:t>
      </w:r>
      <w:r w:rsidRPr="002810D6">
        <w:rPr>
          <w:lang w:val="uk-UA"/>
        </w:rPr>
        <w:t>у випадку виникнення позаштатної ситуації;</w:t>
      </w:r>
    </w:p>
    <w:p w:rsidR="004A4AAC" w:rsidRPr="002810D6" w:rsidRDefault="004A4AAC" w:rsidP="00C66B53">
      <w:pPr>
        <w:pStyle w:val="aff5"/>
        <w:widowControl w:val="0"/>
        <w:numPr>
          <w:ilvl w:val="2"/>
          <w:numId w:val="48"/>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консультування та надання технічної допомоги адміністраторам Замовника;</w:t>
      </w:r>
    </w:p>
    <w:p w:rsidR="004A4AAC" w:rsidRPr="002810D6" w:rsidRDefault="004A4AAC" w:rsidP="00C66B53">
      <w:pPr>
        <w:pStyle w:val="aff5"/>
        <w:widowControl w:val="0"/>
        <w:numPr>
          <w:ilvl w:val="1"/>
          <w:numId w:val="48"/>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видалення помилково внесених до АІСФ записів за зверненням Замовника;</w:t>
      </w:r>
    </w:p>
    <w:p w:rsidR="004A4AAC" w:rsidRPr="002810D6" w:rsidRDefault="004A4AAC" w:rsidP="00C66B53">
      <w:pPr>
        <w:pStyle w:val="aff5"/>
        <w:widowControl w:val="0"/>
        <w:numPr>
          <w:ilvl w:val="1"/>
          <w:numId w:val="48"/>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ведення та адміністрування вихідних форм статистичної та аналітичної звітності АІСФ;</w:t>
      </w:r>
    </w:p>
    <w:p w:rsidR="004A4AAC" w:rsidRPr="002810D6" w:rsidRDefault="004A4AAC" w:rsidP="00C66B53">
      <w:pPr>
        <w:pStyle w:val="aff5"/>
        <w:widowControl w:val="0"/>
        <w:numPr>
          <w:ilvl w:val="1"/>
          <w:numId w:val="48"/>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адміністрування та актуалізації нормативно-довідкової інформації АІСФ даними, наданими Замовником.</w:t>
      </w:r>
    </w:p>
    <w:p w:rsidR="004A4AAC" w:rsidRPr="002810D6" w:rsidRDefault="004A4AAC" w:rsidP="00C66B53">
      <w:pPr>
        <w:pStyle w:val="aff5"/>
        <w:widowControl w:val="0"/>
        <w:numPr>
          <w:ilvl w:val="0"/>
          <w:numId w:val="48"/>
        </w:numPr>
        <w:tabs>
          <w:tab w:val="left" w:pos="993"/>
        </w:tabs>
        <w:autoSpaceDE w:val="0"/>
        <w:autoSpaceDN w:val="0"/>
        <w:adjustRightInd w:val="0"/>
        <w:spacing w:line="264" w:lineRule="auto"/>
        <w:ind w:left="0" w:firstLine="567"/>
        <w:contextualSpacing/>
        <w:jc w:val="both"/>
        <w:rPr>
          <w:lang w:val="uk-UA"/>
        </w:rPr>
      </w:pPr>
      <w:r w:rsidRPr="002810D6">
        <w:rPr>
          <w:lang w:val="uk-UA"/>
        </w:rPr>
        <w:t>Послуги з супроводу користувачів АІСФ, а саме:</w:t>
      </w:r>
    </w:p>
    <w:p w:rsidR="004A4AAC" w:rsidRPr="002810D6" w:rsidRDefault="004A4AAC" w:rsidP="00C66B53">
      <w:pPr>
        <w:pStyle w:val="aff5"/>
        <w:widowControl w:val="0"/>
        <w:numPr>
          <w:ilvl w:val="1"/>
          <w:numId w:val="48"/>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консультування користувачів з питань експлуатації, використання та роботи АІСФ по телефону в узгоджений робочий час;</w:t>
      </w:r>
    </w:p>
    <w:p w:rsidR="004A4AAC" w:rsidRPr="002810D6" w:rsidRDefault="004A4AAC" w:rsidP="00C66B53">
      <w:pPr>
        <w:pStyle w:val="aff5"/>
        <w:widowControl w:val="0"/>
        <w:numPr>
          <w:ilvl w:val="1"/>
          <w:numId w:val="48"/>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консультування працівники з медичною та фармацевтичною освітою закладів охорони здоров’я України з питань експлуатації, використання та роботи АІСФ по телефону в узгоджений робочий час;</w:t>
      </w:r>
    </w:p>
    <w:p w:rsidR="004A4AAC" w:rsidRPr="002810D6" w:rsidRDefault="004A4AAC" w:rsidP="00C66B53">
      <w:pPr>
        <w:pStyle w:val="aff5"/>
        <w:widowControl w:val="0"/>
        <w:numPr>
          <w:ilvl w:val="1"/>
          <w:numId w:val="48"/>
        </w:numPr>
        <w:tabs>
          <w:tab w:val="left" w:pos="1134"/>
        </w:tabs>
        <w:autoSpaceDE w:val="0"/>
        <w:autoSpaceDN w:val="0"/>
        <w:adjustRightInd w:val="0"/>
        <w:spacing w:line="264" w:lineRule="auto"/>
        <w:ind w:left="0" w:firstLine="567"/>
        <w:contextualSpacing/>
        <w:jc w:val="both"/>
        <w:rPr>
          <w:lang w:val="uk-UA"/>
        </w:rPr>
      </w:pPr>
      <w:r w:rsidRPr="002810D6">
        <w:rPr>
          <w:lang w:val="uk-UA"/>
        </w:rPr>
        <w:t xml:space="preserve">послуги з формування друкованих карт-повідомлень за зверненнями працівників з </w:t>
      </w:r>
      <w:r w:rsidRPr="002810D6">
        <w:rPr>
          <w:lang w:val="uk-UA"/>
        </w:rPr>
        <w:lastRenderedPageBreak/>
        <w:t>медичною та фармацевтичною освітою закладів охорони здоров’я України;</w:t>
      </w:r>
    </w:p>
    <w:p w:rsidR="004A4AAC" w:rsidRPr="002810D6" w:rsidRDefault="004A4AAC" w:rsidP="00C66B53">
      <w:pPr>
        <w:pStyle w:val="aff5"/>
        <w:widowControl w:val="0"/>
        <w:numPr>
          <w:ilvl w:val="1"/>
          <w:numId w:val="48"/>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консультування користувачів з питань експлуатації, використання та роботи АІСФ в офісі Замовника;</w:t>
      </w:r>
    </w:p>
    <w:p w:rsidR="004A4AAC" w:rsidRPr="002810D6" w:rsidRDefault="004A4AAC" w:rsidP="00C66B53">
      <w:pPr>
        <w:pStyle w:val="aff5"/>
        <w:widowControl w:val="0"/>
        <w:numPr>
          <w:ilvl w:val="1"/>
          <w:numId w:val="48"/>
        </w:numPr>
        <w:tabs>
          <w:tab w:val="left" w:pos="1134"/>
        </w:tabs>
        <w:autoSpaceDE w:val="0"/>
        <w:autoSpaceDN w:val="0"/>
        <w:adjustRightInd w:val="0"/>
        <w:spacing w:line="264" w:lineRule="auto"/>
        <w:ind w:left="0" w:firstLine="567"/>
        <w:contextualSpacing/>
        <w:jc w:val="both"/>
        <w:rPr>
          <w:lang w:val="uk-UA"/>
        </w:rPr>
      </w:pPr>
      <w:r w:rsidRPr="002810D6">
        <w:rPr>
          <w:lang w:val="uk-UA"/>
        </w:rPr>
        <w:t>послуги з інформування Замовника про стан обробки його звернень.</w:t>
      </w:r>
    </w:p>
    <w:p w:rsidR="004A4AAC" w:rsidRPr="002810D6" w:rsidRDefault="004A4AAC" w:rsidP="004A4AAC">
      <w:pPr>
        <w:widowControl w:val="0"/>
        <w:autoSpaceDE w:val="0"/>
        <w:autoSpaceDN w:val="0"/>
        <w:adjustRightInd w:val="0"/>
        <w:spacing w:line="264" w:lineRule="auto"/>
        <w:ind w:firstLine="567"/>
        <w:jc w:val="both"/>
      </w:pPr>
    </w:p>
    <w:p w:rsidR="004A4AAC" w:rsidRPr="002810D6" w:rsidRDefault="004A4AAC" w:rsidP="00C66B53">
      <w:pPr>
        <w:widowControl w:val="0"/>
        <w:numPr>
          <w:ilvl w:val="0"/>
          <w:numId w:val="47"/>
        </w:numPr>
        <w:tabs>
          <w:tab w:val="left" w:pos="993"/>
        </w:tabs>
        <w:autoSpaceDE w:val="0"/>
        <w:autoSpaceDN w:val="0"/>
        <w:adjustRightInd w:val="0"/>
        <w:spacing w:line="264" w:lineRule="auto"/>
        <w:ind w:left="0" w:firstLine="567"/>
        <w:jc w:val="both"/>
        <w:rPr>
          <w:b/>
        </w:rPr>
      </w:pPr>
      <w:r w:rsidRPr="002810D6">
        <w:rPr>
          <w:b/>
        </w:rPr>
        <w:t>Вимоги до інтерфейсу користувача</w:t>
      </w:r>
    </w:p>
    <w:p w:rsidR="004A4AAC" w:rsidRPr="002810D6" w:rsidRDefault="004A4AAC" w:rsidP="004A4AAC">
      <w:pPr>
        <w:widowControl w:val="0"/>
        <w:autoSpaceDE w:val="0"/>
        <w:autoSpaceDN w:val="0"/>
        <w:adjustRightInd w:val="0"/>
        <w:spacing w:line="264" w:lineRule="auto"/>
        <w:ind w:left="567"/>
        <w:jc w:val="both"/>
        <w:rPr>
          <w:b/>
        </w:rPr>
      </w:pPr>
    </w:p>
    <w:p w:rsidR="004A4AAC" w:rsidRPr="002810D6" w:rsidRDefault="004A4AAC" w:rsidP="004A4AAC">
      <w:pPr>
        <w:widowControl w:val="0"/>
        <w:suppressAutoHyphens/>
        <w:spacing w:line="264" w:lineRule="auto"/>
        <w:ind w:firstLine="567"/>
        <w:jc w:val="both"/>
        <w:rPr>
          <w:color w:val="00000A"/>
        </w:rPr>
      </w:pPr>
      <w:r w:rsidRPr="002810D6">
        <w:rPr>
          <w:color w:val="00000A"/>
        </w:rPr>
        <w:t>Інтерфейс користувача АІСФ реалізований у вигляді веб-сторінок, з відповідними загальними вимогами до такого інтерфейсу та не може бути змінений без попереднього письмового погодження із Замовником.</w:t>
      </w:r>
    </w:p>
    <w:p w:rsidR="004A4AAC" w:rsidRPr="002810D6" w:rsidRDefault="004A4AAC" w:rsidP="004A4AAC">
      <w:pPr>
        <w:widowControl w:val="0"/>
        <w:suppressAutoHyphens/>
        <w:spacing w:line="264" w:lineRule="auto"/>
        <w:ind w:firstLine="567"/>
        <w:jc w:val="both"/>
        <w:rPr>
          <w:color w:val="00000A"/>
        </w:rPr>
      </w:pPr>
      <w:r w:rsidRPr="002810D6">
        <w:rPr>
          <w:color w:val="00000A"/>
        </w:rPr>
        <w:t>Необхідно забезпечити стилістичну подібність різних веб-форм (використання єдиних шаблонів, стилів, правил побудови інтерфейсних рішень для подібних функцій, стандартизоване розташування подібних елементів керування тощо).</w:t>
      </w:r>
    </w:p>
    <w:p w:rsidR="004A4AAC" w:rsidRPr="002810D6" w:rsidRDefault="004A4AAC" w:rsidP="004A4AAC">
      <w:pPr>
        <w:widowControl w:val="0"/>
        <w:suppressAutoHyphens/>
        <w:spacing w:line="264" w:lineRule="auto"/>
        <w:ind w:firstLine="567"/>
        <w:jc w:val="both"/>
        <w:rPr>
          <w:color w:val="00000A"/>
        </w:rPr>
      </w:pPr>
      <w:r w:rsidRPr="002810D6">
        <w:rPr>
          <w:color w:val="00000A"/>
        </w:rPr>
        <w:t>Інтерфейс користувача повинен бути розроблений українською мовою та забезпечувати:</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очевидність кожної дії на робочих місцях користувачів та введення-виведення інформації на професійно-орієнтованій мові, яка використовує поняття конкретної предметної області фармаконагляду;</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максимальне використання при введенні інформації довідників можливих значень даних;</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попередження помилкових ситуацій з боку користувачів.</w:t>
      </w:r>
    </w:p>
    <w:p w:rsidR="004A4AAC" w:rsidRPr="002810D6" w:rsidRDefault="004A4AAC" w:rsidP="004A4AAC">
      <w:pPr>
        <w:widowControl w:val="0"/>
        <w:autoSpaceDE w:val="0"/>
        <w:autoSpaceDN w:val="0"/>
        <w:adjustRightInd w:val="0"/>
        <w:spacing w:line="264" w:lineRule="auto"/>
        <w:ind w:firstLine="567"/>
        <w:jc w:val="both"/>
      </w:pPr>
    </w:p>
    <w:p w:rsidR="004A4AAC" w:rsidRPr="002810D6" w:rsidRDefault="004A4AAC" w:rsidP="00C66B53">
      <w:pPr>
        <w:widowControl w:val="0"/>
        <w:numPr>
          <w:ilvl w:val="0"/>
          <w:numId w:val="47"/>
        </w:numPr>
        <w:tabs>
          <w:tab w:val="left" w:pos="993"/>
        </w:tabs>
        <w:autoSpaceDE w:val="0"/>
        <w:autoSpaceDN w:val="0"/>
        <w:adjustRightInd w:val="0"/>
        <w:spacing w:line="264" w:lineRule="auto"/>
        <w:ind w:left="0" w:firstLine="567"/>
        <w:jc w:val="both"/>
        <w:rPr>
          <w:b/>
        </w:rPr>
      </w:pPr>
      <w:r w:rsidRPr="002810D6">
        <w:rPr>
          <w:b/>
        </w:rPr>
        <w:t>Вимоги до режимів функціонування</w:t>
      </w:r>
    </w:p>
    <w:p w:rsidR="004A4AAC" w:rsidRPr="002810D6" w:rsidRDefault="004A4AAC" w:rsidP="004A4AAC">
      <w:pPr>
        <w:widowControl w:val="0"/>
        <w:autoSpaceDE w:val="0"/>
        <w:autoSpaceDN w:val="0"/>
        <w:adjustRightInd w:val="0"/>
        <w:spacing w:line="264" w:lineRule="auto"/>
        <w:ind w:left="567"/>
        <w:jc w:val="both"/>
        <w:rPr>
          <w:b/>
        </w:rPr>
      </w:pPr>
    </w:p>
    <w:p w:rsidR="004A4AAC" w:rsidRPr="002810D6" w:rsidRDefault="004A4AAC" w:rsidP="004A4AAC">
      <w:pPr>
        <w:widowControl w:val="0"/>
        <w:suppressAutoHyphens/>
        <w:spacing w:line="264" w:lineRule="auto"/>
        <w:ind w:firstLine="567"/>
        <w:jc w:val="both"/>
        <w:rPr>
          <w:color w:val="00000A"/>
        </w:rPr>
      </w:pPr>
      <w:r w:rsidRPr="002810D6">
        <w:rPr>
          <w:color w:val="00000A"/>
        </w:rPr>
        <w:t>АІСФ повинна мати такі режими функціонування:</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основний режим;</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режим адміністрування;</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режим регламентного обслуговування.</w:t>
      </w:r>
    </w:p>
    <w:p w:rsidR="004A4AAC" w:rsidRPr="002810D6" w:rsidRDefault="004A4AAC" w:rsidP="004A4AAC">
      <w:pPr>
        <w:widowControl w:val="0"/>
        <w:suppressAutoHyphens/>
        <w:spacing w:line="264" w:lineRule="auto"/>
        <w:ind w:firstLine="567"/>
        <w:jc w:val="both"/>
        <w:rPr>
          <w:color w:val="00000A"/>
        </w:rPr>
      </w:pPr>
      <w:r w:rsidRPr="002810D6">
        <w:rPr>
          <w:color w:val="00000A"/>
        </w:rPr>
        <w:t xml:space="preserve">Основний режим </w:t>
      </w:r>
      <w:r>
        <w:rPr>
          <w:color w:val="00000A"/>
        </w:rPr>
        <w:softHyphen/>
      </w:r>
      <w:r>
        <w:rPr>
          <w:color w:val="00000A"/>
        </w:rPr>
        <w:softHyphen/>
      </w:r>
      <w:r>
        <w:rPr>
          <w:color w:val="00000A"/>
        </w:rPr>
        <w:softHyphen/>
        <w:t>–</w:t>
      </w:r>
      <w:r w:rsidRPr="002810D6">
        <w:rPr>
          <w:color w:val="00000A"/>
        </w:rPr>
        <w:t xml:space="preserve"> режим штатного функціонування всіх компонентів АІСФ за своїм призначенням. Клієнтська частина програмного забезпечення, серверні програмно-технічні засоби функціонують у цілодобовому режимі із заздалегідь визначеними періодами регламентного обслуговування. Швидкість виконання типових операцій в основному режимі АІСФ повинна бути забезпечена в таких межах:</w:t>
      </w:r>
    </w:p>
    <w:p w:rsidR="004A4AAC" w:rsidRPr="002810D6" w:rsidRDefault="004A4AAC" w:rsidP="004A4AAC">
      <w:pPr>
        <w:widowControl w:val="0"/>
        <w:numPr>
          <w:ilvl w:val="0"/>
          <w:numId w:val="42"/>
        </w:numPr>
        <w:suppressAutoHyphens/>
        <w:spacing w:line="312" w:lineRule="auto"/>
        <w:ind w:left="0" w:firstLine="567"/>
        <w:jc w:val="both"/>
        <w:rPr>
          <w:color w:val="00000A"/>
        </w:rPr>
      </w:pPr>
      <w:r w:rsidRPr="002810D6">
        <w:rPr>
          <w:color w:val="00000A"/>
        </w:rPr>
        <w:t>вхід до системи – не більше 5 сек.</w:t>
      </w:r>
    </w:p>
    <w:p w:rsidR="004A4AAC" w:rsidRPr="002810D6" w:rsidRDefault="004A4AAC" w:rsidP="004A4AAC">
      <w:pPr>
        <w:widowControl w:val="0"/>
        <w:numPr>
          <w:ilvl w:val="0"/>
          <w:numId w:val="42"/>
        </w:numPr>
        <w:suppressAutoHyphens/>
        <w:spacing w:line="312" w:lineRule="auto"/>
        <w:ind w:left="0" w:firstLine="567"/>
        <w:jc w:val="both"/>
        <w:rPr>
          <w:color w:val="00000A"/>
          <w:spacing w:val="-6"/>
        </w:rPr>
      </w:pPr>
      <w:r w:rsidRPr="002810D6">
        <w:rPr>
          <w:color w:val="00000A"/>
          <w:spacing w:val="-6"/>
        </w:rPr>
        <w:t>перехід на форму карти-повідомлення про побічну реакцію (ПР) – не більше 10 сек.</w:t>
      </w:r>
    </w:p>
    <w:p w:rsidR="004A4AAC" w:rsidRPr="002810D6" w:rsidRDefault="004A4AAC" w:rsidP="004A4AAC">
      <w:pPr>
        <w:widowControl w:val="0"/>
        <w:numPr>
          <w:ilvl w:val="0"/>
          <w:numId w:val="42"/>
        </w:numPr>
        <w:suppressAutoHyphens/>
        <w:spacing w:line="312" w:lineRule="auto"/>
        <w:ind w:left="0" w:firstLine="567"/>
        <w:jc w:val="both"/>
        <w:rPr>
          <w:color w:val="00000A"/>
        </w:rPr>
      </w:pPr>
      <w:r w:rsidRPr="002810D6">
        <w:rPr>
          <w:color w:val="00000A"/>
        </w:rPr>
        <w:t>збереження заповненої форми карти-повідомлення – не більше 30 сек.</w:t>
      </w:r>
    </w:p>
    <w:p w:rsidR="004A4AAC" w:rsidRPr="002810D6" w:rsidRDefault="004A4AAC" w:rsidP="004A4AAC">
      <w:pPr>
        <w:widowControl w:val="0"/>
        <w:numPr>
          <w:ilvl w:val="0"/>
          <w:numId w:val="42"/>
        </w:numPr>
        <w:suppressAutoHyphens/>
        <w:spacing w:line="312" w:lineRule="auto"/>
        <w:ind w:left="0" w:firstLine="567"/>
        <w:jc w:val="both"/>
        <w:rPr>
          <w:color w:val="00000A"/>
        </w:rPr>
      </w:pPr>
      <w:r w:rsidRPr="002810D6">
        <w:rPr>
          <w:color w:val="00000A"/>
        </w:rPr>
        <w:t>перехід на перегляд інформації у карті-повідомлення про ПР – не більше 10 сек.</w:t>
      </w:r>
    </w:p>
    <w:p w:rsidR="004A4AAC" w:rsidRPr="002810D6" w:rsidRDefault="004A4AAC" w:rsidP="004A4AAC">
      <w:pPr>
        <w:widowControl w:val="0"/>
        <w:numPr>
          <w:ilvl w:val="0"/>
          <w:numId w:val="42"/>
        </w:numPr>
        <w:suppressAutoHyphens/>
        <w:spacing w:line="312" w:lineRule="auto"/>
        <w:ind w:left="0" w:firstLine="567"/>
        <w:jc w:val="both"/>
        <w:rPr>
          <w:color w:val="00000A"/>
        </w:rPr>
      </w:pPr>
      <w:r w:rsidRPr="002810D6">
        <w:rPr>
          <w:color w:val="00000A"/>
        </w:rPr>
        <w:t>перехід в ланцюжку реєстраційних журналів – не більше 10 сек.</w:t>
      </w:r>
    </w:p>
    <w:p w:rsidR="004A4AAC" w:rsidRPr="002810D6" w:rsidRDefault="004A4AAC" w:rsidP="004A4AAC">
      <w:pPr>
        <w:widowControl w:val="0"/>
        <w:numPr>
          <w:ilvl w:val="0"/>
          <w:numId w:val="41"/>
        </w:numPr>
        <w:suppressAutoHyphens/>
        <w:spacing w:line="312" w:lineRule="auto"/>
        <w:ind w:left="0" w:firstLine="567"/>
        <w:jc w:val="both"/>
        <w:rPr>
          <w:color w:val="00000A"/>
        </w:rPr>
      </w:pPr>
      <w:r w:rsidRPr="002810D6">
        <w:rPr>
          <w:color w:val="00000A"/>
        </w:rPr>
        <w:t>робота інструменту пошуку та фільтрації інформації (відбір по фільтру) – не більше 2хв</w:t>
      </w:r>
    </w:p>
    <w:p w:rsidR="004A4AAC" w:rsidRPr="002810D6" w:rsidRDefault="004A4AAC" w:rsidP="004A4AAC">
      <w:pPr>
        <w:widowControl w:val="0"/>
        <w:numPr>
          <w:ilvl w:val="0"/>
          <w:numId w:val="41"/>
        </w:numPr>
        <w:suppressAutoHyphens/>
        <w:spacing w:line="312" w:lineRule="auto"/>
        <w:ind w:left="0" w:firstLine="567"/>
        <w:jc w:val="both"/>
        <w:rPr>
          <w:color w:val="00000A"/>
        </w:rPr>
      </w:pPr>
      <w:r w:rsidRPr="002810D6">
        <w:rPr>
          <w:color w:val="00000A"/>
        </w:rPr>
        <w:t>формування інформаційного повідомлення про ПР, форми 137/о, таблиці Excel, друкування або збереження  їх у електронному вигляді – не більше 45 сек.</w:t>
      </w:r>
    </w:p>
    <w:p w:rsidR="004A4AAC" w:rsidRPr="002810D6" w:rsidRDefault="004A4AAC" w:rsidP="004A4AAC">
      <w:pPr>
        <w:widowControl w:val="0"/>
        <w:numPr>
          <w:ilvl w:val="0"/>
          <w:numId w:val="42"/>
        </w:numPr>
        <w:suppressAutoHyphens/>
        <w:spacing w:line="312" w:lineRule="auto"/>
        <w:ind w:left="0" w:firstLine="567"/>
        <w:jc w:val="both"/>
        <w:rPr>
          <w:color w:val="00000A"/>
          <w:spacing w:val="-6"/>
        </w:rPr>
      </w:pPr>
      <w:r w:rsidRPr="002810D6">
        <w:rPr>
          <w:color w:val="00000A"/>
          <w:spacing w:val="-6"/>
        </w:rPr>
        <w:t xml:space="preserve">вивантаження інформації з карти-повідомлення про ПР у </w:t>
      </w:r>
      <w:r>
        <w:rPr>
          <w:color w:val="00000A"/>
          <w:lang w:val="en-US"/>
        </w:rPr>
        <w:t>XML</w:t>
      </w:r>
      <w:r w:rsidRPr="002810D6">
        <w:rPr>
          <w:color w:val="00000A"/>
          <w:spacing w:val="-6"/>
        </w:rPr>
        <w:t xml:space="preserve"> файл – не більше 1 хв</w:t>
      </w:r>
    </w:p>
    <w:p w:rsidR="004A4AAC" w:rsidRPr="002810D6" w:rsidRDefault="004A4AAC" w:rsidP="004A4AAC">
      <w:pPr>
        <w:widowControl w:val="0"/>
        <w:numPr>
          <w:ilvl w:val="0"/>
          <w:numId w:val="42"/>
        </w:numPr>
        <w:suppressAutoHyphens/>
        <w:spacing w:line="312" w:lineRule="auto"/>
        <w:ind w:left="0" w:firstLine="567"/>
        <w:jc w:val="both"/>
        <w:rPr>
          <w:color w:val="00000A"/>
        </w:rPr>
      </w:pPr>
      <w:r w:rsidRPr="002810D6">
        <w:rPr>
          <w:color w:val="00000A"/>
        </w:rPr>
        <w:t xml:space="preserve">завантаження </w:t>
      </w:r>
      <w:r>
        <w:rPr>
          <w:color w:val="00000A"/>
          <w:lang w:val="en-US"/>
        </w:rPr>
        <w:t>XML</w:t>
      </w:r>
      <w:r w:rsidRPr="009A3017">
        <w:rPr>
          <w:color w:val="00000A"/>
          <w:lang w:val="ru-RU"/>
        </w:rPr>
        <w:t xml:space="preserve"> </w:t>
      </w:r>
      <w:r w:rsidRPr="002810D6">
        <w:rPr>
          <w:color w:val="00000A"/>
        </w:rPr>
        <w:t>файлів – не більше 10 сек.</w:t>
      </w:r>
    </w:p>
    <w:p w:rsidR="004A4AAC" w:rsidRPr="002810D6" w:rsidRDefault="004A4AAC" w:rsidP="004A4AAC">
      <w:pPr>
        <w:widowControl w:val="0"/>
        <w:numPr>
          <w:ilvl w:val="0"/>
          <w:numId w:val="42"/>
        </w:numPr>
        <w:suppressAutoHyphens/>
        <w:spacing w:line="312" w:lineRule="auto"/>
        <w:ind w:left="0" w:firstLine="567"/>
        <w:jc w:val="both"/>
        <w:rPr>
          <w:color w:val="00000A"/>
        </w:rPr>
      </w:pPr>
      <w:r w:rsidRPr="002810D6">
        <w:rPr>
          <w:color w:val="00000A"/>
        </w:rPr>
        <w:t>виконання звітних форм – не більше 3 хв</w:t>
      </w:r>
    </w:p>
    <w:p w:rsidR="004A4AAC" w:rsidRPr="002810D6" w:rsidRDefault="004A4AAC" w:rsidP="004A4AAC">
      <w:pPr>
        <w:widowControl w:val="0"/>
        <w:suppressAutoHyphens/>
        <w:spacing w:line="264" w:lineRule="auto"/>
        <w:ind w:firstLine="567"/>
        <w:jc w:val="both"/>
        <w:rPr>
          <w:color w:val="00000A"/>
        </w:rPr>
      </w:pPr>
      <w:r w:rsidRPr="002810D6">
        <w:rPr>
          <w:color w:val="00000A"/>
        </w:rPr>
        <w:t xml:space="preserve">Режим адміністрування – режим здійснення централізованого автоматизованого </w:t>
      </w:r>
      <w:r w:rsidRPr="002810D6">
        <w:rPr>
          <w:color w:val="00000A"/>
        </w:rPr>
        <w:lastRenderedPageBreak/>
        <w:t>налагоджування та автоматизованого оновлення компонентів АІСФ одночасно з роботою решти користувачів в системі в основному режимі, або в режимі регламентного обслуговування.</w:t>
      </w:r>
    </w:p>
    <w:p w:rsidR="004A4AAC" w:rsidRPr="002810D6" w:rsidRDefault="004A4AAC" w:rsidP="004A4AAC">
      <w:pPr>
        <w:widowControl w:val="0"/>
        <w:suppressAutoHyphens/>
        <w:spacing w:line="264" w:lineRule="auto"/>
        <w:ind w:firstLine="567"/>
        <w:jc w:val="both"/>
        <w:rPr>
          <w:color w:val="00000A"/>
        </w:rPr>
      </w:pPr>
      <w:r w:rsidRPr="002810D6">
        <w:rPr>
          <w:color w:val="00000A"/>
        </w:rPr>
        <w:t>Режим регламентного обслуговування – режим регламентного технічного обслуговування та відновлення працездатності технічних засобів компонентів АІСФ.</w:t>
      </w:r>
    </w:p>
    <w:p w:rsidR="004A4AAC" w:rsidRPr="002810D6" w:rsidRDefault="004A4AAC" w:rsidP="004A4AAC">
      <w:pPr>
        <w:widowControl w:val="0"/>
        <w:suppressAutoHyphens/>
        <w:spacing w:line="264" w:lineRule="auto"/>
        <w:ind w:firstLine="567"/>
        <w:jc w:val="both"/>
        <w:rPr>
          <w:color w:val="00000A"/>
        </w:rPr>
      </w:pPr>
    </w:p>
    <w:p w:rsidR="004A4AAC" w:rsidRDefault="004A4AAC" w:rsidP="00C66B53">
      <w:pPr>
        <w:widowControl w:val="0"/>
        <w:numPr>
          <w:ilvl w:val="0"/>
          <w:numId w:val="47"/>
        </w:numPr>
        <w:tabs>
          <w:tab w:val="left" w:pos="993"/>
        </w:tabs>
        <w:autoSpaceDE w:val="0"/>
        <w:autoSpaceDN w:val="0"/>
        <w:adjustRightInd w:val="0"/>
        <w:spacing w:line="264" w:lineRule="auto"/>
        <w:ind w:left="0" w:firstLine="567"/>
        <w:jc w:val="both"/>
        <w:rPr>
          <w:b/>
        </w:rPr>
      </w:pPr>
      <w:r w:rsidRPr="002810D6">
        <w:rPr>
          <w:b/>
        </w:rPr>
        <w:t>Вимоги до порядку та засобів надання Послуг</w:t>
      </w:r>
    </w:p>
    <w:p w:rsidR="004A4AAC" w:rsidRPr="002810D6" w:rsidRDefault="004A4AAC" w:rsidP="004A4AAC">
      <w:pPr>
        <w:widowControl w:val="0"/>
        <w:tabs>
          <w:tab w:val="left" w:pos="993"/>
        </w:tabs>
        <w:autoSpaceDE w:val="0"/>
        <w:autoSpaceDN w:val="0"/>
        <w:adjustRightInd w:val="0"/>
        <w:spacing w:line="264" w:lineRule="auto"/>
        <w:ind w:left="567"/>
        <w:jc w:val="both"/>
        <w:rPr>
          <w:b/>
        </w:rPr>
      </w:pPr>
    </w:p>
    <w:p w:rsidR="004A4AAC" w:rsidRPr="002810D6" w:rsidRDefault="004A4AAC" w:rsidP="004A4AAC">
      <w:pPr>
        <w:widowControl w:val="0"/>
        <w:suppressAutoHyphens/>
        <w:spacing w:line="264" w:lineRule="auto"/>
        <w:ind w:firstLine="567"/>
        <w:jc w:val="both"/>
        <w:rPr>
          <w:color w:val="00000A"/>
        </w:rPr>
      </w:pPr>
      <w:r w:rsidRPr="002810D6">
        <w:rPr>
          <w:color w:val="00000A"/>
        </w:rPr>
        <w:t>Підставою для надання Послуг є такі випадки:</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телефонне звернення Замовника;</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електронне звернення Замовника;</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письмове звернення Замовника.</w:t>
      </w:r>
    </w:p>
    <w:p w:rsidR="004A4AAC" w:rsidRPr="002810D6" w:rsidRDefault="004A4AAC" w:rsidP="004A4AAC">
      <w:pPr>
        <w:widowControl w:val="0"/>
        <w:suppressAutoHyphens/>
        <w:spacing w:line="264" w:lineRule="auto"/>
        <w:ind w:firstLine="567"/>
        <w:jc w:val="both"/>
        <w:rPr>
          <w:color w:val="00000A"/>
        </w:rPr>
      </w:pPr>
      <w:r w:rsidRPr="002810D6">
        <w:rPr>
          <w:color w:val="00000A"/>
        </w:rPr>
        <w:t xml:space="preserve"> Звернення – це повідомлення </w:t>
      </w:r>
      <w:r w:rsidRPr="002810D6">
        <w:t xml:space="preserve">Замовника </w:t>
      </w:r>
      <w:r w:rsidRPr="002810D6">
        <w:rPr>
          <w:color w:val="00000A"/>
        </w:rPr>
        <w:t xml:space="preserve">Службі технічної підтримки Виконавця телефоном, електронною поштою, звичайною поштою, факсимільним зв’язком, тощо про проблеми (недоліки), які виникають при роботі з </w:t>
      </w:r>
      <w:r w:rsidRPr="002810D6">
        <w:t>АІСФ</w:t>
      </w:r>
      <w:r w:rsidRPr="002810D6">
        <w:rPr>
          <w:color w:val="00000A"/>
        </w:rPr>
        <w:t>, а також надання пропозицій щодо вдосконалення її функціонування. У такому випадку Виконавець усуває такі проблеми (недоліки) у найкоротший термін, але не довше  5 (п’яти) робочих днів.</w:t>
      </w:r>
    </w:p>
    <w:p w:rsidR="004A4AAC" w:rsidRPr="002810D6" w:rsidRDefault="004A4AAC" w:rsidP="004A4AAC">
      <w:pPr>
        <w:widowControl w:val="0"/>
        <w:autoSpaceDE w:val="0"/>
        <w:autoSpaceDN w:val="0"/>
        <w:adjustRightInd w:val="0"/>
        <w:spacing w:line="264" w:lineRule="auto"/>
        <w:ind w:firstLine="567"/>
        <w:jc w:val="both"/>
      </w:pPr>
      <w:r w:rsidRPr="002810D6">
        <w:t>Послуги в режимі постійно діючої телефонної консультативної лінії повинні надаватися Службою технічної підтримки Виконавця по стаціонарному телефону або мобільному телефону з обов’язковим використанням електронної пошти в робочі години Замовника за Київським часом.</w:t>
      </w:r>
    </w:p>
    <w:p w:rsidR="004A4AAC" w:rsidRPr="002810D6" w:rsidRDefault="004A4AAC" w:rsidP="004A4AAC">
      <w:pPr>
        <w:widowControl w:val="0"/>
        <w:autoSpaceDE w:val="0"/>
        <w:autoSpaceDN w:val="0"/>
        <w:adjustRightInd w:val="0"/>
        <w:spacing w:line="264" w:lineRule="auto"/>
        <w:ind w:firstLine="567"/>
        <w:jc w:val="both"/>
      </w:pPr>
    </w:p>
    <w:p w:rsidR="004A4AAC" w:rsidRPr="002810D6" w:rsidRDefault="004A4AAC" w:rsidP="00C66B53">
      <w:pPr>
        <w:widowControl w:val="0"/>
        <w:numPr>
          <w:ilvl w:val="0"/>
          <w:numId w:val="47"/>
        </w:numPr>
        <w:tabs>
          <w:tab w:val="left" w:pos="993"/>
        </w:tabs>
        <w:autoSpaceDE w:val="0"/>
        <w:autoSpaceDN w:val="0"/>
        <w:adjustRightInd w:val="0"/>
        <w:spacing w:line="264" w:lineRule="auto"/>
        <w:ind w:left="0" w:firstLine="567"/>
        <w:jc w:val="both"/>
        <w:rPr>
          <w:b/>
        </w:rPr>
      </w:pPr>
      <w:r w:rsidRPr="002810D6">
        <w:rPr>
          <w:b/>
        </w:rPr>
        <w:t>Умови застосування системи</w:t>
      </w:r>
    </w:p>
    <w:p w:rsidR="004A4AAC" w:rsidRPr="002810D6" w:rsidRDefault="004A4AAC" w:rsidP="004A4AAC">
      <w:pPr>
        <w:widowControl w:val="0"/>
        <w:autoSpaceDE w:val="0"/>
        <w:autoSpaceDN w:val="0"/>
        <w:adjustRightInd w:val="0"/>
        <w:spacing w:line="264" w:lineRule="auto"/>
        <w:ind w:left="567"/>
        <w:jc w:val="both"/>
        <w:rPr>
          <w:b/>
        </w:rPr>
      </w:pPr>
    </w:p>
    <w:p w:rsidR="004A4AAC" w:rsidRPr="002810D6" w:rsidRDefault="004A4AAC" w:rsidP="004A4AAC">
      <w:pPr>
        <w:widowControl w:val="0"/>
        <w:autoSpaceDE w:val="0"/>
        <w:autoSpaceDN w:val="0"/>
        <w:adjustRightInd w:val="0"/>
        <w:spacing w:line="264" w:lineRule="auto"/>
        <w:ind w:firstLine="567"/>
        <w:jc w:val="both"/>
      </w:pPr>
      <w:r w:rsidRPr="002810D6">
        <w:t>АІСФ повинна функціонувати в наступному програмно-технічному середовищі:</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 xml:space="preserve">Технічне забезпечення </w:t>
      </w:r>
      <w:r>
        <w:t>–</w:t>
      </w:r>
      <w:r w:rsidRPr="002810D6">
        <w:t xml:space="preserve"> робоча станція-клієнт (ПК Windows)</w:t>
      </w:r>
    </w:p>
    <w:p w:rsidR="004A4AAC" w:rsidRPr="002810D6" w:rsidRDefault="004A4AAC" w:rsidP="004A4AAC">
      <w:pPr>
        <w:widowControl w:val="0"/>
        <w:autoSpaceDE w:val="0"/>
        <w:autoSpaceDN w:val="0"/>
        <w:adjustRightInd w:val="0"/>
        <w:spacing w:line="264" w:lineRule="auto"/>
        <w:ind w:firstLine="567"/>
        <w:jc w:val="both"/>
      </w:pPr>
      <w:r w:rsidRPr="002810D6">
        <w:t>Мінімальні вимоги:</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Процесор: Intel Pentium Dual Core 2 ГГц або більше;</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ОЗУ: 4 ГБ і більше;</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Монітор: з роздільною здатністю 1280x1024 і більше.</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Технічне забезпечення - серверне обладнання</w:t>
      </w:r>
    </w:p>
    <w:p w:rsidR="004A4AAC" w:rsidRPr="002810D6" w:rsidRDefault="004A4AAC" w:rsidP="004A4AAC">
      <w:pPr>
        <w:widowControl w:val="0"/>
        <w:autoSpaceDE w:val="0"/>
        <w:autoSpaceDN w:val="0"/>
        <w:adjustRightInd w:val="0"/>
        <w:spacing w:line="264" w:lineRule="auto"/>
        <w:ind w:firstLine="567"/>
        <w:jc w:val="both"/>
      </w:pPr>
      <w:r w:rsidRPr="002810D6">
        <w:t>Мінімальні вимоги:</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Процесор: Intel Xeon 2,4 ГГц або більше;</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ОЗУ: 32 ГБ і більше;</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Вільний дисковий простір: 200 ГБ на жорсткому диску і більше;</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Локальна обчислювальна мережа: 100 Мбіт / c.</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Ліцензійне програмне забезпечення – клієнт:</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операційна система - Microsoft Windows 7, 8 і вище;</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браузер: Microsoft Internet Explorer версії 9.0 або вище, Google Chrome.</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Ліцензійне програмне забезпечення - серверна частина:</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платформа віртуалізації - Microsoft Hyper-V в складі ОС Microsoft Windows Server 2008 R2 або вище ( за необхідності);</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операційна система - Microsoft Windows Server 2012 R2 Standard (x64) (можливо використання Windows Server 2008 R2);</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система управління базами даних - Microsoft SQL Server 2012 Standard (x64);</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веб-сервер: IIS v.8.5 або вище;</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обов’язкове системне програмне забезпечення: Framework v.3.5 / 4 / 4.5;</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lastRenderedPageBreak/>
        <w:t>прикладне програмне забезпечення «Автоматизована інформаційна система з фармаконагляду АІСФ»;</w:t>
      </w:r>
    </w:p>
    <w:p w:rsidR="004A4AAC" w:rsidRPr="002810D6" w:rsidRDefault="004A4AAC" w:rsidP="004A4AAC">
      <w:pPr>
        <w:widowControl w:val="0"/>
        <w:numPr>
          <w:ilvl w:val="2"/>
          <w:numId w:val="36"/>
        </w:numPr>
        <w:autoSpaceDE w:val="0"/>
        <w:autoSpaceDN w:val="0"/>
        <w:adjustRightInd w:val="0"/>
        <w:spacing w:line="264" w:lineRule="auto"/>
        <w:ind w:left="0" w:firstLine="567"/>
        <w:contextualSpacing/>
        <w:jc w:val="both"/>
      </w:pPr>
      <w:r w:rsidRPr="002810D6">
        <w:t>рекомендується антивірусне програмне забезпечення для серверів.</w:t>
      </w:r>
    </w:p>
    <w:p w:rsidR="004A4AAC" w:rsidRPr="002810D6" w:rsidRDefault="004A4AAC" w:rsidP="004A4AAC">
      <w:pPr>
        <w:pStyle w:val="aff1"/>
        <w:spacing w:before="0" w:beforeAutospacing="0" w:after="0" w:afterAutospacing="0" w:line="264" w:lineRule="auto"/>
        <w:ind w:firstLine="567"/>
        <w:jc w:val="both"/>
        <w:textAlignment w:val="baseline"/>
        <w:rPr>
          <w:color w:val="000000"/>
          <w:lang w:val="uk-UA"/>
        </w:rPr>
      </w:pPr>
    </w:p>
    <w:p w:rsidR="004A4AAC" w:rsidRPr="002810D6" w:rsidRDefault="004A4AAC" w:rsidP="00C66B53">
      <w:pPr>
        <w:widowControl w:val="0"/>
        <w:numPr>
          <w:ilvl w:val="0"/>
          <w:numId w:val="47"/>
        </w:numPr>
        <w:tabs>
          <w:tab w:val="left" w:pos="993"/>
        </w:tabs>
        <w:autoSpaceDE w:val="0"/>
        <w:autoSpaceDN w:val="0"/>
        <w:adjustRightInd w:val="0"/>
        <w:spacing w:line="264" w:lineRule="auto"/>
        <w:ind w:left="0" w:firstLine="567"/>
        <w:rPr>
          <w:b/>
        </w:rPr>
      </w:pPr>
      <w:r w:rsidRPr="002810D6">
        <w:rPr>
          <w:b/>
        </w:rPr>
        <w:t>Вимоги до рівня підготовки спеціалістів Виконавця</w:t>
      </w:r>
    </w:p>
    <w:p w:rsidR="004A4AAC" w:rsidRPr="002810D6" w:rsidRDefault="004A4AAC" w:rsidP="004A4AAC">
      <w:pPr>
        <w:widowControl w:val="0"/>
        <w:autoSpaceDE w:val="0"/>
        <w:autoSpaceDN w:val="0"/>
        <w:adjustRightInd w:val="0"/>
        <w:spacing w:line="264" w:lineRule="auto"/>
        <w:ind w:firstLine="567"/>
        <w:jc w:val="center"/>
        <w:rPr>
          <w:b/>
        </w:rPr>
      </w:pPr>
    </w:p>
    <w:p w:rsidR="004A4AAC" w:rsidRPr="002810D6" w:rsidRDefault="004A4AAC" w:rsidP="004A4AAC">
      <w:pPr>
        <w:pStyle w:val="affff"/>
        <w:spacing w:after="0" w:line="264" w:lineRule="auto"/>
        <w:ind w:firstLine="567"/>
        <w:jc w:val="both"/>
        <w:rPr>
          <w:rFonts w:ascii="Times New Roman" w:hAnsi="Times New Roman" w:cs="Times New Roman"/>
        </w:rPr>
      </w:pPr>
      <w:r w:rsidRPr="002810D6">
        <w:rPr>
          <w:rFonts w:ascii="Times New Roman" w:hAnsi="Times New Roman" w:cs="Times New Roman"/>
        </w:rPr>
        <w:t xml:space="preserve">Вимоги до рівня підготовки спеціалістів Виконавця для системного супроводу програмного забезпечення АІСФ, програмування, </w:t>
      </w:r>
      <w:r w:rsidRPr="002810D6">
        <w:rPr>
          <w:rFonts w:ascii="Times New Roman" w:hAnsi="Times New Roman" w:cs="Times New Roman"/>
          <w:color w:val="auto"/>
        </w:rPr>
        <w:t xml:space="preserve">розширення </w:t>
      </w:r>
      <w:r w:rsidRPr="002810D6">
        <w:rPr>
          <w:rFonts w:ascii="Times New Roman" w:hAnsi="Times New Roman" w:cs="Times New Roman"/>
        </w:rPr>
        <w:t xml:space="preserve">та модернізації </w:t>
      </w:r>
      <w:r w:rsidRPr="002810D6">
        <w:rPr>
          <w:rFonts w:ascii="Times New Roman" w:hAnsi="Times New Roman" w:cs="Times New Roman"/>
          <w:color w:val="auto"/>
        </w:rPr>
        <w:t>функціональності</w:t>
      </w:r>
      <w:r w:rsidRPr="002810D6">
        <w:rPr>
          <w:rFonts w:ascii="Times New Roman" w:hAnsi="Times New Roman" w:cs="Times New Roman"/>
        </w:rPr>
        <w:t xml:space="preserve"> такі.</w:t>
      </w:r>
    </w:p>
    <w:p w:rsidR="004A4AAC" w:rsidRPr="002810D6" w:rsidRDefault="004A4AAC" w:rsidP="004A4AAC">
      <w:pPr>
        <w:pStyle w:val="aff1"/>
        <w:spacing w:before="0" w:beforeAutospacing="0" w:after="0" w:afterAutospacing="0" w:line="264" w:lineRule="auto"/>
        <w:ind w:firstLine="567"/>
        <w:jc w:val="both"/>
        <w:rPr>
          <w:lang w:val="uk-UA"/>
        </w:rPr>
      </w:pPr>
      <w:r w:rsidRPr="002810D6">
        <w:rPr>
          <w:color w:val="000000"/>
          <w:lang w:val="uk-UA"/>
        </w:rPr>
        <w:t>Виконавець</w:t>
      </w:r>
      <w:r w:rsidRPr="002810D6">
        <w:rPr>
          <w:lang w:val="uk-UA"/>
        </w:rPr>
        <w:t xml:space="preserve"> повинен мати підтверджений досвід системного супроводу та розробки</w:t>
      </w:r>
      <w:r w:rsidRPr="002810D6">
        <w:rPr>
          <w:color w:val="000000"/>
          <w:lang w:val="uk-UA"/>
        </w:rPr>
        <w:t xml:space="preserve"> програмного забезпечення </w:t>
      </w:r>
      <w:r w:rsidRPr="002810D6">
        <w:rPr>
          <w:lang w:val="uk-UA"/>
        </w:rPr>
        <w:t>на протязі останніх 2 років.</w:t>
      </w:r>
    </w:p>
    <w:p w:rsidR="004A4AAC" w:rsidRPr="002810D6" w:rsidRDefault="004A4AAC" w:rsidP="004A4AAC">
      <w:pPr>
        <w:pStyle w:val="aff1"/>
        <w:spacing w:before="0" w:beforeAutospacing="0" w:after="0" w:afterAutospacing="0" w:line="264" w:lineRule="auto"/>
        <w:ind w:firstLine="567"/>
        <w:jc w:val="both"/>
        <w:rPr>
          <w:color w:val="000000"/>
          <w:lang w:val="uk-UA"/>
        </w:rPr>
      </w:pPr>
      <w:r w:rsidRPr="002810D6">
        <w:rPr>
          <w:color w:val="000000"/>
          <w:lang w:val="uk-UA"/>
        </w:rPr>
        <w:t>Спеціалісти Виконавця повинні мати сертифікати з програмного забезпечення Microsoft.</w:t>
      </w:r>
    </w:p>
    <w:p w:rsidR="004A4AAC" w:rsidRPr="002810D6" w:rsidRDefault="004A4AAC" w:rsidP="004A4AAC">
      <w:pPr>
        <w:pStyle w:val="aff1"/>
        <w:spacing w:before="0" w:beforeAutospacing="0" w:after="0" w:afterAutospacing="0" w:line="264" w:lineRule="auto"/>
        <w:ind w:firstLine="567"/>
        <w:jc w:val="both"/>
        <w:rPr>
          <w:lang w:val="uk-UA"/>
        </w:rPr>
      </w:pPr>
      <w:r w:rsidRPr="002810D6">
        <w:rPr>
          <w:color w:val="000000"/>
          <w:lang w:val="uk-UA"/>
        </w:rPr>
        <w:t>Послуги повинні здійснювати спеціалісти Виконавця наступних кваліфікацій:</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спеціаліст служби технічної підтримки;</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системний адміністратор;</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програміст;</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системний аналітик;</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спеціаліст з розробки звітів;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тестувальник.</w:t>
      </w:r>
    </w:p>
    <w:p w:rsidR="004A4AAC" w:rsidRPr="002810D6" w:rsidRDefault="004A4AAC" w:rsidP="004A4AAC">
      <w:pPr>
        <w:pStyle w:val="aff1"/>
        <w:spacing w:before="0" w:beforeAutospacing="0" w:after="0" w:afterAutospacing="0" w:line="264" w:lineRule="auto"/>
        <w:ind w:firstLine="567"/>
        <w:jc w:val="both"/>
        <w:rPr>
          <w:lang w:val="uk-UA"/>
        </w:rPr>
      </w:pPr>
      <w:r w:rsidRPr="002810D6">
        <w:rPr>
          <w:color w:val="000000"/>
          <w:lang w:val="uk-UA"/>
        </w:rPr>
        <w:t xml:space="preserve">Перед початком роботи користувачі, спеціалісти з технічного супроводу програмних модулів повинні ознайомитися з експлуатаційною документацією </w:t>
      </w:r>
      <w:r w:rsidRPr="002810D6">
        <w:rPr>
          <w:lang w:val="uk-UA"/>
        </w:rPr>
        <w:t>АІСФ</w:t>
      </w:r>
      <w:r w:rsidRPr="002810D6">
        <w:rPr>
          <w:color w:val="000000"/>
          <w:lang w:val="uk-UA"/>
        </w:rPr>
        <w:t>.</w:t>
      </w:r>
    </w:p>
    <w:p w:rsidR="004A4AAC" w:rsidRPr="002810D6" w:rsidRDefault="004A4AAC" w:rsidP="004A4AAC">
      <w:pPr>
        <w:pStyle w:val="aff1"/>
        <w:spacing w:before="0" w:beforeAutospacing="0" w:after="0" w:afterAutospacing="0" w:line="264" w:lineRule="auto"/>
        <w:ind w:firstLine="567"/>
        <w:jc w:val="both"/>
        <w:rPr>
          <w:lang w:val="uk-UA"/>
        </w:rPr>
      </w:pPr>
      <w:r w:rsidRPr="002810D6">
        <w:rPr>
          <w:color w:val="000000"/>
          <w:lang w:val="uk-UA"/>
        </w:rPr>
        <w:t xml:space="preserve">Спеціалісти служби технічної підтримки </w:t>
      </w:r>
      <w:r w:rsidRPr="002810D6">
        <w:rPr>
          <w:lang w:val="uk-UA"/>
        </w:rPr>
        <w:t>програмного забезпечення АІСФ</w:t>
      </w:r>
      <w:r w:rsidRPr="002810D6">
        <w:rPr>
          <w:color w:val="000000"/>
          <w:lang w:val="uk-UA"/>
        </w:rPr>
        <w:t xml:space="preserve"> повинні мати навики обслуговування звернень користувачів стосовно роботи системи, знання з роботи та адміністрування програмних модулів, мати навики спілкування з користувачами прикладного програмного забезпечення, виконувати консультування користувачів щодо роботи з системою.</w:t>
      </w:r>
    </w:p>
    <w:p w:rsidR="004A4AAC" w:rsidRPr="002810D6" w:rsidRDefault="004A4AAC" w:rsidP="004A4AAC">
      <w:pPr>
        <w:pStyle w:val="aff1"/>
        <w:spacing w:before="0" w:beforeAutospacing="0" w:after="0" w:afterAutospacing="0" w:line="264" w:lineRule="auto"/>
        <w:ind w:firstLine="567"/>
        <w:jc w:val="both"/>
        <w:rPr>
          <w:lang w:val="uk-UA"/>
        </w:rPr>
      </w:pPr>
      <w:r w:rsidRPr="002810D6">
        <w:rPr>
          <w:color w:val="000000"/>
          <w:lang w:val="uk-UA"/>
        </w:rPr>
        <w:t>Системні адміністратори повинні мати досвід експлуатації та знання з роботи та адміністрування наступного програмного та мережевого забезпечення:</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операційна система для серверів адміністрування та керування;</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операційна система для серверів баз даних та додатків;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операційна система клієнтських робочих станцій;</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мережеве програмне забезпечення з використанням протоколу TCP-IP;</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програмне забезпечення моніторингу та керування обчислювальними ресурсами;</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інтегрований прикордонний шлюз безпеки, діючий у ролі міжмережевого екрану корпоративного класу та кешуючого проксі-сервера;</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поштовий сервер;</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клієнтське програмне забезпечення для офісної роботи;</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система управління базами даних;</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антивірусне програмне забезпечення для серверів;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антивірусне програмне забезпечення для робочих станцій;</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антивірусне програмне забезпечення для електронної пошти.</w:t>
      </w:r>
    </w:p>
    <w:p w:rsidR="004A4AAC" w:rsidRPr="002810D6" w:rsidRDefault="004A4AAC" w:rsidP="004A4AAC">
      <w:pPr>
        <w:pStyle w:val="aff1"/>
        <w:spacing w:before="0" w:beforeAutospacing="0" w:after="0" w:afterAutospacing="0" w:line="264" w:lineRule="auto"/>
        <w:ind w:firstLine="567"/>
        <w:jc w:val="both"/>
        <w:rPr>
          <w:lang w:val="uk-UA"/>
        </w:rPr>
      </w:pPr>
      <w:r w:rsidRPr="002810D6">
        <w:rPr>
          <w:color w:val="000000"/>
          <w:lang w:val="uk-UA"/>
        </w:rPr>
        <w:t>Системні адміністратори повинні мати наступний рівень кваліфікації:</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навики роботи із засобами адміністрування системного, мережевого та прикладного програмного забезпечення;</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вміти встановлювати програмні компоненти;</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вміти забезпечувати штатну роботу програмних компонентів;</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lastRenderedPageBreak/>
        <w:t>вміти виявляти та усувати помилки в роботі апаратно-програмного забезпечення.</w:t>
      </w:r>
    </w:p>
    <w:p w:rsidR="004A4AAC" w:rsidRPr="002810D6" w:rsidRDefault="004A4AAC" w:rsidP="004A4AAC">
      <w:pPr>
        <w:pStyle w:val="aff1"/>
        <w:spacing w:before="0" w:beforeAutospacing="0" w:after="0" w:afterAutospacing="0" w:line="264" w:lineRule="auto"/>
        <w:ind w:firstLine="567"/>
        <w:jc w:val="both"/>
        <w:rPr>
          <w:color w:val="000000"/>
          <w:lang w:val="uk-UA"/>
        </w:rPr>
      </w:pPr>
      <w:r w:rsidRPr="002810D6">
        <w:rPr>
          <w:color w:val="000000"/>
          <w:lang w:val="uk-UA"/>
        </w:rPr>
        <w:t>Програмісти повинні мати знання з програмування в середовищі Framework v. 4 / 4.5.2; ASP.NET MVC 3,4; WebDeploy 3.5 (x64), DevExpress ver.15, та вміти виявляти та усувати помилки в роботі програмного забезпечення.</w:t>
      </w:r>
    </w:p>
    <w:p w:rsidR="004A4AAC" w:rsidRPr="002810D6" w:rsidRDefault="004A4AAC" w:rsidP="004A4AAC">
      <w:pPr>
        <w:pStyle w:val="aff1"/>
        <w:spacing w:before="0" w:beforeAutospacing="0" w:after="0" w:afterAutospacing="0" w:line="264" w:lineRule="auto"/>
        <w:ind w:firstLine="567"/>
        <w:jc w:val="both"/>
        <w:rPr>
          <w:lang w:val="uk-UA"/>
        </w:rPr>
      </w:pPr>
      <w:r w:rsidRPr="002810D6">
        <w:rPr>
          <w:lang w:val="uk-UA"/>
        </w:rPr>
        <w:t>Системні аналітики повинні знати принципи автоматизації технологічних процесів збирання, оброблення, зберігання, використання і відображення інформації, мати базові знання щодо завдань фармаконагляду.</w:t>
      </w:r>
    </w:p>
    <w:p w:rsidR="004A4AAC" w:rsidRPr="002810D6" w:rsidRDefault="004A4AAC" w:rsidP="004A4AAC">
      <w:pPr>
        <w:pStyle w:val="aff1"/>
        <w:spacing w:before="0" w:beforeAutospacing="0" w:after="0" w:afterAutospacing="0" w:line="264" w:lineRule="auto"/>
        <w:ind w:firstLine="567"/>
        <w:jc w:val="both"/>
        <w:rPr>
          <w:lang w:val="uk-UA"/>
        </w:rPr>
      </w:pPr>
      <w:r w:rsidRPr="002810D6">
        <w:rPr>
          <w:lang w:val="uk-UA"/>
        </w:rPr>
        <w:t xml:space="preserve">Спеціалісти з розробки звітів повинні мати досвід та кваліфікацію з експлуатації програмного забезпечення, знання мови SQL, </w:t>
      </w:r>
      <w:r w:rsidRPr="002810D6">
        <w:rPr>
          <w:color w:val="000000"/>
          <w:lang w:val="uk-UA"/>
        </w:rPr>
        <w:t>DevExpress ver.15</w:t>
      </w:r>
      <w:r w:rsidRPr="002810D6">
        <w:rPr>
          <w:lang w:val="uk-UA"/>
        </w:rPr>
        <w:t xml:space="preserve"> та знання з формування статистичних і аналітичних звітів та довідок, створення звітів різноманітних типів з використання OLAP-засобів та узагальнення отриманих результатів з використанням сучасних систем підтримки прийняття рішень (DSS-технологій), включаючи засоби оперативного аналізу даних, регламентовані та нерегламентовані звіти, довільні запити та багатомірний аналіз даних.</w:t>
      </w:r>
    </w:p>
    <w:p w:rsidR="004A4AAC" w:rsidRPr="002810D6" w:rsidRDefault="004A4AAC" w:rsidP="004A4AAC">
      <w:pPr>
        <w:pStyle w:val="aff1"/>
        <w:spacing w:before="0" w:beforeAutospacing="0" w:after="0" w:afterAutospacing="0" w:line="264" w:lineRule="auto"/>
        <w:ind w:firstLine="567"/>
        <w:jc w:val="both"/>
        <w:rPr>
          <w:lang w:val="uk-UA"/>
        </w:rPr>
      </w:pPr>
      <w:r w:rsidRPr="002810D6">
        <w:rPr>
          <w:lang w:val="uk-UA"/>
        </w:rPr>
        <w:t>Тестувальники повинні досконало володіти методами та засобами тестування прикладного програмного забезпечення та звітних форм.</w:t>
      </w:r>
    </w:p>
    <w:p w:rsidR="004A4AAC" w:rsidRPr="002810D6" w:rsidRDefault="004A4AAC" w:rsidP="004A4AAC">
      <w:pPr>
        <w:pStyle w:val="aff1"/>
        <w:spacing w:before="0" w:beforeAutospacing="0" w:after="0" w:afterAutospacing="0" w:line="264" w:lineRule="auto"/>
        <w:ind w:firstLine="567"/>
        <w:jc w:val="both"/>
        <w:rPr>
          <w:lang w:val="uk-UA"/>
        </w:rPr>
      </w:pPr>
    </w:p>
    <w:p w:rsidR="004A4AAC" w:rsidRPr="002810D6" w:rsidRDefault="004A4AAC" w:rsidP="00C66B53">
      <w:pPr>
        <w:widowControl w:val="0"/>
        <w:numPr>
          <w:ilvl w:val="0"/>
          <w:numId w:val="47"/>
        </w:numPr>
        <w:tabs>
          <w:tab w:val="left" w:pos="993"/>
        </w:tabs>
        <w:autoSpaceDE w:val="0"/>
        <w:autoSpaceDN w:val="0"/>
        <w:adjustRightInd w:val="0"/>
        <w:spacing w:line="264" w:lineRule="auto"/>
        <w:ind w:left="0" w:firstLine="567"/>
        <w:jc w:val="both"/>
        <w:rPr>
          <w:b/>
        </w:rPr>
      </w:pPr>
      <w:r w:rsidRPr="002810D6">
        <w:rPr>
          <w:b/>
        </w:rPr>
        <w:t>Вимоги до складу та етапів надання послуг</w:t>
      </w:r>
    </w:p>
    <w:p w:rsidR="004A4AAC" w:rsidRPr="002810D6" w:rsidRDefault="004A4AAC" w:rsidP="004A4AAC">
      <w:pPr>
        <w:widowControl w:val="0"/>
        <w:autoSpaceDE w:val="0"/>
        <w:autoSpaceDN w:val="0"/>
        <w:adjustRightInd w:val="0"/>
        <w:spacing w:line="264" w:lineRule="auto"/>
        <w:ind w:left="567"/>
        <w:jc w:val="both"/>
        <w:rPr>
          <w:b/>
        </w:rPr>
      </w:pPr>
    </w:p>
    <w:p w:rsidR="004A4AAC" w:rsidRPr="002810D6" w:rsidRDefault="004A4AAC" w:rsidP="004A4AAC">
      <w:pPr>
        <w:widowControl w:val="0"/>
        <w:spacing w:line="264" w:lineRule="auto"/>
        <w:ind w:firstLine="567"/>
        <w:jc w:val="both"/>
        <w:rPr>
          <w:bCs/>
          <w:snapToGrid w:val="0"/>
        </w:rPr>
      </w:pPr>
      <w:r w:rsidRPr="002810D6">
        <w:rPr>
          <w:bCs/>
          <w:snapToGrid w:val="0"/>
        </w:rPr>
        <w:t>Послуги надаються щомісячно протягом 12 (дванадцяти) календарних місяців на умовах та в обсязі визначених договором.</w:t>
      </w:r>
    </w:p>
    <w:p w:rsidR="004A4AAC" w:rsidRPr="002810D6" w:rsidRDefault="004A4AAC" w:rsidP="004A4AAC">
      <w:pPr>
        <w:widowControl w:val="0"/>
        <w:spacing w:line="264" w:lineRule="auto"/>
        <w:ind w:firstLine="567"/>
        <w:jc w:val="both"/>
        <w:rPr>
          <w:bCs/>
          <w:snapToGrid w:val="0"/>
        </w:rPr>
      </w:pPr>
      <w:r w:rsidRPr="002810D6">
        <w:rPr>
          <w:bCs/>
          <w:snapToGrid w:val="0"/>
        </w:rPr>
        <w:t>Дані для тестування та наступної перевірки працездатності АІСФ у цілому або її складових частин будуть отримуватись на основі інформації, що реально оброблюється, перелік та обсяги якої визначаються та погоджуються Замовником і Виконавцем.</w:t>
      </w:r>
    </w:p>
    <w:p w:rsidR="004A4AAC" w:rsidRPr="002810D6" w:rsidRDefault="004A4AAC" w:rsidP="004A4AAC">
      <w:pPr>
        <w:widowControl w:val="0"/>
        <w:spacing w:line="264" w:lineRule="auto"/>
        <w:ind w:firstLine="567"/>
        <w:jc w:val="both"/>
        <w:rPr>
          <w:bCs/>
          <w:snapToGrid w:val="0"/>
        </w:rPr>
      </w:pPr>
      <w:r w:rsidRPr="002810D6">
        <w:rPr>
          <w:bCs/>
          <w:snapToGrid w:val="0"/>
        </w:rPr>
        <w:t xml:space="preserve">По завершенню надання Послуг Виконавець передає у власність </w:t>
      </w:r>
      <w:r w:rsidRPr="002810D6">
        <w:t xml:space="preserve">Державного підприємства «Державний експертний центр Міністерства охорони здоров’я України» </w:t>
      </w:r>
      <w:r w:rsidRPr="002810D6">
        <w:rPr>
          <w:bCs/>
          <w:snapToGrid w:val="0"/>
        </w:rPr>
        <w:t xml:space="preserve"> актуальне програмне забезпечення та документацію на АІСФ (керівництва користувачів, технологічні інструкції, тощо).</w:t>
      </w:r>
    </w:p>
    <w:p w:rsidR="004A4AAC" w:rsidRPr="002810D6" w:rsidRDefault="004A4AAC" w:rsidP="004A4AAC">
      <w:pPr>
        <w:widowControl w:val="0"/>
        <w:spacing w:line="264" w:lineRule="auto"/>
        <w:ind w:firstLine="567"/>
        <w:jc w:val="both"/>
        <w:rPr>
          <w:bCs/>
          <w:snapToGrid w:val="0"/>
        </w:rPr>
      </w:pPr>
      <w:r w:rsidRPr="002810D6">
        <w:rPr>
          <w:bCs/>
          <w:snapToGrid w:val="0"/>
        </w:rPr>
        <w:t xml:space="preserve">Результат: </w:t>
      </w:r>
    </w:p>
    <w:p w:rsidR="004A4AAC" w:rsidRPr="002810D6" w:rsidRDefault="004A4AAC" w:rsidP="004A4AAC">
      <w:pPr>
        <w:widowControl w:val="0"/>
        <w:numPr>
          <w:ilvl w:val="0"/>
          <w:numId w:val="37"/>
        </w:numPr>
        <w:tabs>
          <w:tab w:val="clear" w:pos="1429"/>
          <w:tab w:val="left" w:pos="709"/>
          <w:tab w:val="num" w:pos="993"/>
        </w:tabs>
        <w:autoSpaceDE w:val="0"/>
        <w:autoSpaceDN w:val="0"/>
        <w:adjustRightInd w:val="0"/>
        <w:spacing w:line="264" w:lineRule="auto"/>
        <w:ind w:left="0" w:firstLine="567"/>
        <w:jc w:val="both"/>
      </w:pPr>
      <w:r w:rsidRPr="002810D6">
        <w:t>передача актуального програмного та виконуваного коду АІСФ на CD – 1 екз. та експлуатаційної документації на CD – 1 екз.);</w:t>
      </w:r>
    </w:p>
    <w:p w:rsidR="004A4AAC" w:rsidRPr="002810D6" w:rsidRDefault="004A4AAC" w:rsidP="004A4AAC">
      <w:pPr>
        <w:widowControl w:val="0"/>
        <w:numPr>
          <w:ilvl w:val="0"/>
          <w:numId w:val="37"/>
        </w:numPr>
        <w:tabs>
          <w:tab w:val="clear" w:pos="1429"/>
          <w:tab w:val="num" w:pos="993"/>
          <w:tab w:val="left" w:pos="1134"/>
        </w:tabs>
        <w:autoSpaceDE w:val="0"/>
        <w:autoSpaceDN w:val="0"/>
        <w:adjustRightInd w:val="0"/>
        <w:spacing w:line="264" w:lineRule="auto"/>
        <w:ind w:left="0" w:firstLine="567"/>
        <w:jc w:val="both"/>
      </w:pPr>
      <w:r w:rsidRPr="002810D6">
        <w:t xml:space="preserve">надання послуг із супроводження експлуатації </w:t>
      </w:r>
      <w:r w:rsidRPr="002810D6">
        <w:rPr>
          <w:bCs/>
          <w:snapToGrid w:val="0"/>
        </w:rPr>
        <w:t>АІСФ</w:t>
      </w:r>
      <w:r w:rsidRPr="002810D6">
        <w:t>.</w:t>
      </w:r>
    </w:p>
    <w:p w:rsidR="004A4AAC" w:rsidRPr="002810D6" w:rsidRDefault="004A4AAC" w:rsidP="004A4AAC">
      <w:pPr>
        <w:spacing w:line="264" w:lineRule="auto"/>
        <w:ind w:firstLine="567"/>
        <w:jc w:val="both"/>
      </w:pPr>
    </w:p>
    <w:p w:rsidR="004A4AAC" w:rsidRPr="002810D6" w:rsidRDefault="004A4AAC" w:rsidP="00C66B53">
      <w:pPr>
        <w:widowControl w:val="0"/>
        <w:numPr>
          <w:ilvl w:val="0"/>
          <w:numId w:val="47"/>
        </w:numPr>
        <w:tabs>
          <w:tab w:val="left" w:pos="993"/>
        </w:tabs>
        <w:autoSpaceDE w:val="0"/>
        <w:autoSpaceDN w:val="0"/>
        <w:adjustRightInd w:val="0"/>
        <w:spacing w:line="264" w:lineRule="auto"/>
        <w:ind w:left="0" w:firstLine="567"/>
        <w:jc w:val="both"/>
        <w:rPr>
          <w:b/>
        </w:rPr>
      </w:pPr>
      <w:r w:rsidRPr="002810D6">
        <w:rPr>
          <w:b/>
        </w:rPr>
        <w:t>Вимоги до документації</w:t>
      </w:r>
    </w:p>
    <w:p w:rsidR="004A4AAC" w:rsidRPr="002810D6" w:rsidRDefault="004A4AAC" w:rsidP="004A4AAC">
      <w:pPr>
        <w:widowControl w:val="0"/>
        <w:autoSpaceDE w:val="0"/>
        <w:autoSpaceDN w:val="0"/>
        <w:adjustRightInd w:val="0"/>
        <w:spacing w:line="264" w:lineRule="auto"/>
        <w:ind w:left="567"/>
        <w:jc w:val="both"/>
        <w:rPr>
          <w:b/>
        </w:rPr>
      </w:pPr>
    </w:p>
    <w:p w:rsidR="004A4AAC" w:rsidRPr="002810D6" w:rsidRDefault="004A4AAC" w:rsidP="004A4AAC">
      <w:pPr>
        <w:widowControl w:val="0"/>
        <w:spacing w:line="264" w:lineRule="auto"/>
        <w:ind w:firstLine="567"/>
        <w:jc w:val="both"/>
      </w:pPr>
      <w:r w:rsidRPr="002810D6">
        <w:rPr>
          <w:bCs/>
          <w:snapToGrid w:val="0"/>
        </w:rPr>
        <w:t xml:space="preserve">Склад і зміст документів, що розроблюються, визначаються згідно з ДСТУ 3973-2000, ГОСТ 34.201-89, РД 50-34.698-90 і ДСТУ 3008-95. </w:t>
      </w:r>
    </w:p>
    <w:p w:rsidR="004A4AAC" w:rsidRPr="002810D6" w:rsidRDefault="004A4AAC" w:rsidP="004A4AAC">
      <w:pPr>
        <w:widowControl w:val="0"/>
        <w:spacing w:line="264" w:lineRule="auto"/>
        <w:ind w:firstLine="567"/>
        <w:jc w:val="both"/>
        <w:rPr>
          <w:bCs/>
          <w:snapToGrid w:val="0"/>
        </w:rPr>
      </w:pPr>
      <w:r w:rsidRPr="002810D6">
        <w:rPr>
          <w:bCs/>
          <w:snapToGrid w:val="0"/>
        </w:rPr>
        <w:t xml:space="preserve">Склад науково-технічної документації повинен забезпечувати можливість експлуатації </w:t>
      </w:r>
      <w:r w:rsidRPr="002810D6">
        <w:t>АІСФ</w:t>
      </w:r>
      <w:r w:rsidRPr="002810D6">
        <w:rPr>
          <w:bCs/>
          <w:snapToGrid w:val="0"/>
        </w:rPr>
        <w:t xml:space="preserve"> персоналом Замовника. </w:t>
      </w:r>
    </w:p>
    <w:p w:rsidR="004A4AAC" w:rsidRPr="002810D6" w:rsidRDefault="004A4AAC" w:rsidP="004A4AAC">
      <w:pPr>
        <w:widowControl w:val="0"/>
        <w:spacing w:line="264" w:lineRule="auto"/>
        <w:ind w:firstLine="567"/>
        <w:jc w:val="both"/>
        <w:rPr>
          <w:bCs/>
          <w:snapToGrid w:val="0"/>
        </w:rPr>
      </w:pPr>
      <w:r w:rsidRPr="002810D6">
        <w:rPr>
          <w:bCs/>
          <w:snapToGrid w:val="0"/>
        </w:rPr>
        <w:t>Конкретний склад і зміст науково-технічної документації може бути розширений Виконавцем за погодженням Замовника.</w:t>
      </w:r>
    </w:p>
    <w:p w:rsidR="004A4AAC" w:rsidRPr="002810D6" w:rsidRDefault="004A4AAC" w:rsidP="004A4AAC">
      <w:pPr>
        <w:widowControl w:val="0"/>
        <w:spacing w:line="264" w:lineRule="auto"/>
        <w:ind w:firstLine="567"/>
        <w:jc w:val="both"/>
        <w:rPr>
          <w:bCs/>
          <w:snapToGrid w:val="0"/>
        </w:rPr>
      </w:pPr>
      <w:r w:rsidRPr="002810D6">
        <w:rPr>
          <w:bCs/>
          <w:snapToGrid w:val="0"/>
        </w:rPr>
        <w:t xml:space="preserve">Прикладне програмне забезпечення </w:t>
      </w:r>
      <w:r w:rsidRPr="002810D6">
        <w:t>АІСФ</w:t>
      </w:r>
      <w:r w:rsidRPr="002810D6">
        <w:rPr>
          <w:bCs/>
          <w:snapToGrid w:val="0"/>
        </w:rPr>
        <w:t xml:space="preserve"> має бути документовано в обсязі, достатньому для його ефективного використання, містити в своєму складі систему підказок, оперативної допомоги.</w:t>
      </w:r>
    </w:p>
    <w:p w:rsidR="004A4AAC" w:rsidRPr="002810D6" w:rsidRDefault="004A4AAC" w:rsidP="004A4AAC">
      <w:pPr>
        <w:widowControl w:val="0"/>
        <w:spacing w:line="264" w:lineRule="auto"/>
        <w:ind w:firstLine="567"/>
        <w:jc w:val="both"/>
        <w:rPr>
          <w:bCs/>
          <w:snapToGrid w:val="0"/>
        </w:rPr>
      </w:pPr>
      <w:r w:rsidRPr="002810D6">
        <w:rPr>
          <w:bCs/>
          <w:snapToGrid w:val="0"/>
        </w:rPr>
        <w:t>Комплект науково-технічної документації на папері надається в 1-му примірнику.</w:t>
      </w:r>
    </w:p>
    <w:p w:rsidR="004A4AAC" w:rsidRPr="002810D6" w:rsidRDefault="004A4AAC" w:rsidP="004A4AAC">
      <w:pPr>
        <w:widowControl w:val="0"/>
        <w:spacing w:line="264" w:lineRule="auto"/>
        <w:ind w:firstLine="567"/>
        <w:jc w:val="both"/>
        <w:rPr>
          <w:bCs/>
          <w:snapToGrid w:val="0"/>
        </w:rPr>
      </w:pPr>
      <w:r w:rsidRPr="002810D6">
        <w:rPr>
          <w:bCs/>
          <w:snapToGrid w:val="0"/>
        </w:rPr>
        <w:t>Фінансові документи надаються на папері в 2 примірниках.</w:t>
      </w:r>
    </w:p>
    <w:p w:rsidR="004A4AAC" w:rsidRPr="002810D6" w:rsidRDefault="004A4AAC" w:rsidP="004A4AAC">
      <w:pPr>
        <w:widowControl w:val="0"/>
        <w:spacing w:line="264" w:lineRule="auto"/>
        <w:ind w:firstLine="567"/>
        <w:jc w:val="both"/>
        <w:rPr>
          <w:bCs/>
          <w:snapToGrid w:val="0"/>
        </w:rPr>
      </w:pPr>
    </w:p>
    <w:p w:rsidR="004A4AAC" w:rsidRPr="002810D6" w:rsidRDefault="004A4AAC" w:rsidP="00C66B53">
      <w:pPr>
        <w:widowControl w:val="0"/>
        <w:numPr>
          <w:ilvl w:val="0"/>
          <w:numId w:val="47"/>
        </w:numPr>
        <w:tabs>
          <w:tab w:val="left" w:pos="993"/>
        </w:tabs>
        <w:autoSpaceDE w:val="0"/>
        <w:autoSpaceDN w:val="0"/>
        <w:adjustRightInd w:val="0"/>
        <w:spacing w:line="264" w:lineRule="auto"/>
        <w:ind w:left="0" w:firstLine="567"/>
        <w:jc w:val="both"/>
        <w:rPr>
          <w:b/>
        </w:rPr>
      </w:pPr>
      <w:r w:rsidRPr="002810D6">
        <w:rPr>
          <w:b/>
        </w:rPr>
        <w:t>Порядок приймання послуг</w:t>
      </w:r>
    </w:p>
    <w:p w:rsidR="004A4AAC" w:rsidRPr="002810D6" w:rsidRDefault="004A4AAC" w:rsidP="004A4AAC">
      <w:pPr>
        <w:widowControl w:val="0"/>
        <w:autoSpaceDE w:val="0"/>
        <w:autoSpaceDN w:val="0"/>
        <w:adjustRightInd w:val="0"/>
        <w:spacing w:line="264" w:lineRule="auto"/>
        <w:ind w:left="567"/>
        <w:jc w:val="both"/>
        <w:rPr>
          <w:b/>
        </w:rPr>
      </w:pPr>
    </w:p>
    <w:p w:rsidR="004A4AAC" w:rsidRPr="002810D6" w:rsidRDefault="004A4AAC" w:rsidP="004A4AAC">
      <w:pPr>
        <w:pStyle w:val="aff1"/>
        <w:spacing w:before="0" w:beforeAutospacing="0" w:after="0" w:afterAutospacing="0" w:line="264" w:lineRule="auto"/>
        <w:ind w:firstLine="567"/>
        <w:jc w:val="both"/>
        <w:rPr>
          <w:lang w:val="uk-UA"/>
        </w:rPr>
      </w:pPr>
      <w:r w:rsidRPr="002810D6">
        <w:rPr>
          <w:color w:val="000000"/>
          <w:lang w:val="uk-UA"/>
        </w:rPr>
        <w:lastRenderedPageBreak/>
        <w:t>Послуги надані у звітному місяці вважаються наданими Виконавцем належним чином та прийнятті Замовником за умови підписання Сторонами Акту приймання–передачі наданих Послуг за відповідний місяць.</w:t>
      </w:r>
    </w:p>
    <w:p w:rsidR="004A4AAC" w:rsidRPr="002810D6" w:rsidRDefault="004A4AAC" w:rsidP="004A4AAC">
      <w:pPr>
        <w:pStyle w:val="aff1"/>
        <w:spacing w:before="0" w:beforeAutospacing="0" w:after="0" w:afterAutospacing="0" w:line="264" w:lineRule="auto"/>
        <w:ind w:firstLine="567"/>
        <w:jc w:val="both"/>
        <w:rPr>
          <w:lang w:val="uk-UA"/>
        </w:rPr>
      </w:pPr>
      <w:r w:rsidRPr="002810D6">
        <w:rPr>
          <w:color w:val="000000"/>
          <w:lang w:val="uk-UA"/>
        </w:rPr>
        <w:t>Виконавець зобов’язаний оперативно інформувати Замовника про хід надання Послуг i проблеми, які виникають у процесі їх виконання та супроводження. Замовник має право здійснювати контроль та перевірку стану надання Послуг.</w:t>
      </w:r>
    </w:p>
    <w:p w:rsidR="004A4AAC" w:rsidRPr="002810D6" w:rsidRDefault="004A4AAC" w:rsidP="004A4AAC">
      <w:pPr>
        <w:pStyle w:val="aff1"/>
        <w:spacing w:before="0" w:beforeAutospacing="0" w:after="0" w:afterAutospacing="0" w:line="264" w:lineRule="auto"/>
        <w:ind w:firstLine="567"/>
        <w:jc w:val="both"/>
        <w:rPr>
          <w:color w:val="000000"/>
          <w:lang w:val="uk-UA"/>
        </w:rPr>
      </w:pPr>
      <w:r w:rsidRPr="002810D6">
        <w:rPr>
          <w:color w:val="000000"/>
          <w:lang w:val="uk-UA"/>
        </w:rPr>
        <w:t>Передача оформленої в установленому порядку документації за окремими етапами послуг здійснюється разом із супроводжувальними документами Виконавця. Звітні матеріали та документація повинні бути виконані згідно з вимогами стандартів оформлення технічної документації.</w:t>
      </w:r>
    </w:p>
    <w:p w:rsidR="004A4AAC" w:rsidRPr="002810D6" w:rsidRDefault="004A4AAC" w:rsidP="004A4AAC">
      <w:pPr>
        <w:pStyle w:val="aff1"/>
        <w:spacing w:before="0" w:beforeAutospacing="0" w:after="0" w:afterAutospacing="0" w:line="264" w:lineRule="auto"/>
        <w:ind w:firstLine="567"/>
        <w:jc w:val="both"/>
        <w:rPr>
          <w:color w:val="000000"/>
          <w:lang w:val="uk-UA"/>
        </w:rPr>
      </w:pPr>
    </w:p>
    <w:p w:rsidR="004A4AAC" w:rsidRPr="002810D6" w:rsidRDefault="004A4AAC" w:rsidP="00C66B53">
      <w:pPr>
        <w:widowControl w:val="0"/>
        <w:numPr>
          <w:ilvl w:val="0"/>
          <w:numId w:val="47"/>
        </w:numPr>
        <w:tabs>
          <w:tab w:val="left" w:pos="993"/>
        </w:tabs>
        <w:autoSpaceDE w:val="0"/>
        <w:autoSpaceDN w:val="0"/>
        <w:adjustRightInd w:val="0"/>
        <w:spacing w:line="264" w:lineRule="auto"/>
        <w:ind w:left="0" w:firstLine="567"/>
        <w:jc w:val="both"/>
        <w:rPr>
          <w:b/>
        </w:rPr>
      </w:pPr>
      <w:r w:rsidRPr="002810D6">
        <w:rPr>
          <w:b/>
        </w:rPr>
        <w:t>Вимоги до якості послуг та гарантійних зобов’язань Виконавця</w:t>
      </w:r>
    </w:p>
    <w:p w:rsidR="004A4AAC" w:rsidRPr="002810D6" w:rsidRDefault="004A4AAC" w:rsidP="004A4AAC">
      <w:pPr>
        <w:widowControl w:val="0"/>
        <w:autoSpaceDE w:val="0"/>
        <w:autoSpaceDN w:val="0"/>
        <w:adjustRightInd w:val="0"/>
        <w:spacing w:line="264" w:lineRule="auto"/>
        <w:ind w:left="567"/>
        <w:jc w:val="both"/>
        <w:rPr>
          <w:b/>
        </w:rPr>
      </w:pPr>
    </w:p>
    <w:p w:rsidR="004A4AAC" w:rsidRPr="002810D6" w:rsidRDefault="004A4AAC" w:rsidP="004A4AAC">
      <w:pPr>
        <w:pStyle w:val="aff1"/>
        <w:spacing w:before="0" w:beforeAutospacing="0" w:after="0" w:afterAutospacing="0" w:line="264" w:lineRule="auto"/>
        <w:ind w:firstLine="567"/>
        <w:jc w:val="both"/>
        <w:rPr>
          <w:color w:val="000000"/>
          <w:lang w:val="uk-UA"/>
        </w:rPr>
      </w:pPr>
      <w:r w:rsidRPr="002810D6">
        <w:rPr>
          <w:color w:val="000000"/>
          <w:lang w:val="uk-UA"/>
        </w:rPr>
        <w:t>Виконавець повинен надати замовнику гарантії якості послуг, а також повну відповідність послуг даним Технічним вимогам.</w:t>
      </w:r>
    </w:p>
    <w:p w:rsidR="004A4AAC" w:rsidRPr="002810D6" w:rsidRDefault="004A4AAC" w:rsidP="004A4AAC">
      <w:pPr>
        <w:pStyle w:val="aff1"/>
        <w:spacing w:before="0" w:beforeAutospacing="0" w:after="0" w:afterAutospacing="0" w:line="264" w:lineRule="auto"/>
        <w:ind w:firstLine="567"/>
        <w:jc w:val="both"/>
        <w:rPr>
          <w:color w:val="000000"/>
          <w:lang w:val="uk-UA"/>
        </w:rPr>
      </w:pPr>
      <w:r w:rsidRPr="002810D6">
        <w:rPr>
          <w:color w:val="000000"/>
          <w:lang w:val="uk-UA"/>
        </w:rPr>
        <w:t>Отримані Послуги повинні повністю відповідати існуючим вимогам до якості послуг з розробки та системного супроводу автоматизованих систем та програмного забезпечення.</w:t>
      </w:r>
    </w:p>
    <w:p w:rsidR="004A4AAC" w:rsidRPr="002810D6" w:rsidRDefault="004A4AAC" w:rsidP="004A4AAC">
      <w:pPr>
        <w:pStyle w:val="aff1"/>
        <w:spacing w:before="0" w:beforeAutospacing="0" w:after="0" w:afterAutospacing="0" w:line="264" w:lineRule="auto"/>
        <w:ind w:firstLine="567"/>
        <w:jc w:val="both"/>
        <w:rPr>
          <w:color w:val="000000"/>
          <w:lang w:val="uk-UA"/>
        </w:rPr>
      </w:pPr>
      <w:r w:rsidRPr="002810D6">
        <w:rPr>
          <w:color w:val="000000"/>
          <w:lang w:val="uk-UA"/>
        </w:rPr>
        <w:t>Гарантійний строк на програмні модулі повинен становити 12 місяців від дати підписання акту приймання–передачі наданих Послуг. Протягом цього строку відповідно до статті 675 Цивільного кодексу України Виконавець гарантує якість програмних модулів.</w:t>
      </w:r>
    </w:p>
    <w:p w:rsidR="004A4AAC" w:rsidRPr="002810D6" w:rsidRDefault="004A4AAC" w:rsidP="004A4AAC">
      <w:pPr>
        <w:pStyle w:val="aff1"/>
        <w:spacing w:before="0" w:beforeAutospacing="0" w:after="0" w:afterAutospacing="0" w:line="264" w:lineRule="auto"/>
        <w:ind w:firstLine="567"/>
        <w:jc w:val="both"/>
        <w:rPr>
          <w:color w:val="000000"/>
          <w:lang w:val="uk-UA"/>
        </w:rPr>
      </w:pPr>
      <w:r w:rsidRPr="002810D6">
        <w:rPr>
          <w:color w:val="000000"/>
          <w:lang w:val="uk-UA"/>
        </w:rPr>
        <w:t>Протягом гарантійного строку Замовник має право, а Виконавець бере на себе зобов’язання щодо здійснення безоплатного гарантійного виправлення помилок та недоліків програмних модулів.</w:t>
      </w:r>
    </w:p>
    <w:p w:rsidR="004A4AAC" w:rsidRPr="002810D6" w:rsidRDefault="004A4AAC" w:rsidP="004A4AAC">
      <w:pPr>
        <w:pStyle w:val="aff1"/>
        <w:spacing w:before="0" w:beforeAutospacing="0" w:after="0" w:afterAutospacing="0" w:line="264" w:lineRule="auto"/>
        <w:ind w:firstLine="567"/>
        <w:jc w:val="both"/>
        <w:rPr>
          <w:color w:val="000000"/>
          <w:lang w:val="uk-UA"/>
        </w:rPr>
      </w:pPr>
      <w:r w:rsidRPr="002810D6">
        <w:rPr>
          <w:color w:val="000000"/>
          <w:lang w:val="uk-UA"/>
        </w:rPr>
        <w:t>Виконавець протягом надання послуг повинен:</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впровадити процедури виявлення, фіксації та відслідковування звернень користувачів у зв’язку з проблемами у наданні послуг або виявленими помилками та забезпечити зворотній зв’язок з користувачами;</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призначати відповідального фахівця за виправлення помилок та недоліків наданих послуг;</w:t>
      </w:r>
    </w:p>
    <w:p w:rsidR="004A4AAC" w:rsidRPr="002810D6" w:rsidRDefault="004A4AAC" w:rsidP="004A4AAC">
      <w:pPr>
        <w:widowControl w:val="0"/>
        <w:numPr>
          <w:ilvl w:val="0"/>
          <w:numId w:val="36"/>
        </w:numPr>
        <w:autoSpaceDE w:val="0"/>
        <w:autoSpaceDN w:val="0"/>
        <w:adjustRightInd w:val="0"/>
        <w:spacing w:line="264" w:lineRule="auto"/>
        <w:ind w:left="0" w:firstLine="567"/>
        <w:contextualSpacing/>
        <w:jc w:val="both"/>
      </w:pPr>
      <w:r w:rsidRPr="002810D6">
        <w:t>реагувати на звернення користувачів про виявлені помилки та недоліки наданих послуг і виправляти їх в узгоджені між Замовником та Виконавцем строки.</w:t>
      </w:r>
    </w:p>
    <w:p w:rsidR="004A4AAC" w:rsidRPr="002810D6" w:rsidRDefault="004A4AAC" w:rsidP="004A4AAC">
      <w:pPr>
        <w:widowControl w:val="0"/>
        <w:autoSpaceDE w:val="0"/>
        <w:autoSpaceDN w:val="0"/>
        <w:adjustRightInd w:val="0"/>
        <w:spacing w:line="264" w:lineRule="auto"/>
        <w:ind w:left="567"/>
        <w:contextualSpacing/>
        <w:jc w:val="both"/>
      </w:pPr>
    </w:p>
    <w:tbl>
      <w:tblPr>
        <w:tblW w:w="0" w:type="auto"/>
        <w:tblLook w:val="01E0" w:firstRow="1" w:lastRow="1" w:firstColumn="1" w:lastColumn="1" w:noHBand="0" w:noVBand="0"/>
      </w:tblPr>
      <w:tblGrid>
        <w:gridCol w:w="4873"/>
        <w:gridCol w:w="4874"/>
      </w:tblGrid>
      <w:tr w:rsidR="004A4AAC" w:rsidRPr="002810D6" w:rsidTr="00A40DCD">
        <w:tc>
          <w:tcPr>
            <w:tcW w:w="4873" w:type="dxa"/>
            <w:hideMark/>
          </w:tcPr>
          <w:p w:rsidR="004A4AAC" w:rsidRPr="002810D6" w:rsidRDefault="004A4AAC" w:rsidP="00A40DCD">
            <w:pPr>
              <w:spacing w:line="264" w:lineRule="auto"/>
              <w:jc w:val="center"/>
              <w:rPr>
                <w:b/>
              </w:rPr>
            </w:pPr>
          </w:p>
          <w:p w:rsidR="004A4AAC" w:rsidRPr="002810D6" w:rsidRDefault="004A4AAC" w:rsidP="00A40DCD">
            <w:pPr>
              <w:spacing w:line="264" w:lineRule="auto"/>
              <w:jc w:val="center"/>
              <w:rPr>
                <w:b/>
              </w:rPr>
            </w:pPr>
            <w:r w:rsidRPr="002810D6">
              <w:rPr>
                <w:b/>
              </w:rPr>
              <w:t>Від «ЗАМОВНИКА»</w:t>
            </w:r>
          </w:p>
        </w:tc>
        <w:tc>
          <w:tcPr>
            <w:tcW w:w="4874" w:type="dxa"/>
            <w:hideMark/>
          </w:tcPr>
          <w:p w:rsidR="004A4AAC" w:rsidRPr="002810D6" w:rsidRDefault="004A4AAC" w:rsidP="00A40DCD">
            <w:pPr>
              <w:spacing w:line="264" w:lineRule="auto"/>
              <w:ind w:firstLine="567"/>
              <w:jc w:val="center"/>
              <w:rPr>
                <w:b/>
              </w:rPr>
            </w:pPr>
          </w:p>
          <w:p w:rsidR="004A4AAC" w:rsidRPr="002810D6" w:rsidRDefault="004A4AAC" w:rsidP="00A40DCD">
            <w:pPr>
              <w:spacing w:line="264" w:lineRule="auto"/>
              <w:ind w:firstLine="567"/>
              <w:jc w:val="center"/>
              <w:rPr>
                <w:b/>
              </w:rPr>
            </w:pPr>
            <w:r w:rsidRPr="002810D6">
              <w:rPr>
                <w:b/>
              </w:rPr>
              <w:t>Від «ВИКОНАВЦЯ»</w:t>
            </w:r>
          </w:p>
          <w:p w:rsidR="004A4AAC" w:rsidRPr="002810D6" w:rsidRDefault="004A4AAC" w:rsidP="00A40DCD">
            <w:pPr>
              <w:spacing w:line="264" w:lineRule="auto"/>
              <w:ind w:firstLine="567"/>
              <w:jc w:val="center"/>
              <w:rPr>
                <w:b/>
              </w:rPr>
            </w:pPr>
          </w:p>
        </w:tc>
      </w:tr>
      <w:tr w:rsidR="004A4AAC" w:rsidRPr="002810D6" w:rsidTr="00A40DCD">
        <w:tc>
          <w:tcPr>
            <w:tcW w:w="4873" w:type="dxa"/>
          </w:tcPr>
          <w:p w:rsidR="004A4AAC" w:rsidRPr="002810D6" w:rsidRDefault="004A4AAC" w:rsidP="00A40DCD">
            <w:pPr>
              <w:spacing w:line="264" w:lineRule="auto"/>
              <w:jc w:val="both"/>
              <w:rPr>
                <w:b/>
              </w:rPr>
            </w:pPr>
            <w:r w:rsidRPr="002810D6">
              <w:rPr>
                <w:b/>
              </w:rPr>
              <w:t>Директор</w:t>
            </w:r>
          </w:p>
          <w:p w:rsidR="004A4AAC" w:rsidRPr="002810D6" w:rsidRDefault="004A4AAC" w:rsidP="00A40DCD">
            <w:pPr>
              <w:spacing w:line="264" w:lineRule="auto"/>
              <w:rPr>
                <w:b/>
              </w:rPr>
            </w:pPr>
            <w:r w:rsidRPr="002810D6">
              <w:rPr>
                <w:b/>
              </w:rPr>
              <w:t>__________________ Михайло БАБЕНКО</w:t>
            </w:r>
          </w:p>
        </w:tc>
        <w:tc>
          <w:tcPr>
            <w:tcW w:w="4874" w:type="dxa"/>
          </w:tcPr>
          <w:p w:rsidR="004A4AAC" w:rsidRPr="002810D6" w:rsidRDefault="004A4AAC" w:rsidP="00A40DCD">
            <w:pPr>
              <w:spacing w:line="264" w:lineRule="auto"/>
              <w:ind w:firstLine="567"/>
            </w:pPr>
          </w:p>
          <w:p w:rsidR="004A4AAC" w:rsidRPr="002810D6" w:rsidRDefault="004A4AAC" w:rsidP="00A40DCD">
            <w:pPr>
              <w:spacing w:line="264" w:lineRule="auto"/>
              <w:ind w:firstLine="567"/>
            </w:pPr>
            <w:r w:rsidRPr="002810D6">
              <w:t xml:space="preserve">             _____________________ </w:t>
            </w:r>
          </w:p>
        </w:tc>
      </w:tr>
    </w:tbl>
    <w:p w:rsidR="004A4AAC" w:rsidRPr="002810D6" w:rsidRDefault="004A4AAC" w:rsidP="004A4AAC">
      <w:pPr>
        <w:spacing w:after="200" w:line="276" w:lineRule="auto"/>
        <w:jc w:val="right"/>
        <w:rPr>
          <w:b/>
          <w:highlight w:val="yellow"/>
        </w:rPr>
      </w:pPr>
    </w:p>
    <w:p w:rsidR="004A4AAC" w:rsidRPr="002810D6" w:rsidRDefault="004A4AAC" w:rsidP="004A4AAC">
      <w:pPr>
        <w:jc w:val="right"/>
        <w:rPr>
          <w:b/>
          <w:highlight w:val="yellow"/>
        </w:rPr>
      </w:pPr>
    </w:p>
    <w:p w:rsidR="004A4AAC" w:rsidRPr="002810D6" w:rsidRDefault="004A4AAC" w:rsidP="004A4AAC">
      <w:pPr>
        <w:jc w:val="right"/>
        <w:rPr>
          <w:b/>
          <w:highlight w:val="yellow"/>
        </w:rPr>
      </w:pPr>
    </w:p>
    <w:p w:rsidR="004A4AAC" w:rsidRPr="002810D6" w:rsidRDefault="00A40DCD" w:rsidP="004A4AAC">
      <w:pPr>
        <w:keepNext/>
        <w:pageBreakBefore/>
        <w:widowControl w:val="0"/>
        <w:suppressAutoHyphens/>
        <w:autoSpaceDE w:val="0"/>
        <w:spacing w:before="240" w:after="120"/>
        <w:jc w:val="right"/>
        <w:rPr>
          <w:rFonts w:eastAsia="Arial Unicode MS"/>
          <w:lang w:eastAsia="x-none"/>
        </w:rPr>
      </w:pPr>
      <w:r>
        <w:rPr>
          <w:rFonts w:eastAsia="Arial Unicode MS"/>
          <w:lang w:val="ru-RU" w:eastAsia="x-none"/>
        </w:rPr>
        <w:lastRenderedPageBreak/>
        <w:t xml:space="preserve">    </w:t>
      </w:r>
      <w:r w:rsidR="004A4AAC" w:rsidRPr="002810D6">
        <w:rPr>
          <w:rFonts w:eastAsia="Arial Unicode MS"/>
          <w:lang w:eastAsia="x-none"/>
        </w:rPr>
        <w:t>Додаток 2</w:t>
      </w:r>
    </w:p>
    <w:p w:rsidR="004A4AAC" w:rsidRPr="002810D6" w:rsidRDefault="004A4AAC" w:rsidP="004A4AAC">
      <w:pPr>
        <w:keepNext/>
        <w:widowControl w:val="0"/>
        <w:suppressAutoHyphens/>
        <w:autoSpaceDE w:val="0"/>
        <w:spacing w:before="240" w:after="120"/>
        <w:ind w:right="-2"/>
        <w:jc w:val="right"/>
        <w:rPr>
          <w:rFonts w:eastAsia="Arial Unicode MS"/>
          <w:lang w:eastAsia="x-none"/>
        </w:rPr>
      </w:pPr>
      <w:r w:rsidRPr="002810D6">
        <w:rPr>
          <w:rFonts w:eastAsia="Arial Unicode MS"/>
          <w:lang w:eastAsia="x-none"/>
        </w:rPr>
        <w:t>до Договору про надання послуг № ______</w:t>
      </w:r>
    </w:p>
    <w:p w:rsidR="004A4AAC" w:rsidRPr="002810D6" w:rsidRDefault="004A4AAC" w:rsidP="004A4AAC">
      <w:pPr>
        <w:keepNext/>
        <w:widowControl w:val="0"/>
        <w:suppressAutoHyphens/>
        <w:autoSpaceDE w:val="0"/>
        <w:spacing w:before="240" w:after="120"/>
        <w:ind w:right="-2"/>
        <w:jc w:val="right"/>
        <w:rPr>
          <w:rFonts w:eastAsia="Arial Unicode MS"/>
          <w:lang w:eastAsia="x-none"/>
        </w:rPr>
      </w:pPr>
      <w:r w:rsidRPr="002810D6">
        <w:rPr>
          <w:rFonts w:eastAsia="Arial Unicode MS"/>
          <w:lang w:eastAsia="x-none"/>
        </w:rPr>
        <w:t xml:space="preserve"> від «____»________20  р.</w:t>
      </w:r>
    </w:p>
    <w:p w:rsidR="004A4AAC" w:rsidRPr="002810D6" w:rsidRDefault="004A4AAC" w:rsidP="004A4AAC">
      <w:pPr>
        <w:jc w:val="center"/>
        <w:rPr>
          <w:b/>
          <w:caps/>
        </w:rPr>
      </w:pPr>
      <w:r w:rsidRPr="002810D6">
        <w:rPr>
          <w:b/>
          <w:caps/>
        </w:rPr>
        <w:t xml:space="preserve">РОЗРАХУНОК </w:t>
      </w:r>
    </w:p>
    <w:p w:rsidR="004A4AAC" w:rsidRPr="002810D6" w:rsidRDefault="004A4AAC" w:rsidP="004A4AAC">
      <w:pPr>
        <w:jc w:val="center"/>
        <w:rPr>
          <w:b/>
          <w:bCs/>
        </w:rPr>
      </w:pPr>
      <w:r w:rsidRPr="002810D6">
        <w:rPr>
          <w:b/>
          <w:bCs/>
        </w:rPr>
        <w:t xml:space="preserve">трудовитрат Виконавця </w:t>
      </w:r>
    </w:p>
    <w:p w:rsidR="004A4AAC" w:rsidRPr="002810D6" w:rsidRDefault="004A4AAC" w:rsidP="004A4AAC">
      <w:pPr>
        <w:jc w:val="center"/>
        <w:rPr>
          <w:b/>
          <w:lang w:eastAsia="ar-SA"/>
        </w:rPr>
      </w:pPr>
      <w:r w:rsidRPr="002810D6">
        <w:rPr>
          <w:b/>
          <w:bCs/>
        </w:rPr>
        <w:t xml:space="preserve">на послуги з системного супроводу програмного забезпечення «Автоматизована інформаційна система з фармаконагляду» (АІСФ) (Код ДК 021:2015 72260000-5 – </w:t>
      </w:r>
      <w:r w:rsidRPr="002810D6">
        <w:rPr>
          <w:b/>
        </w:rPr>
        <w:t>Послуги, пов’язані з програмним забезпеченням</w:t>
      </w:r>
      <w:r w:rsidRPr="002810D6">
        <w:rPr>
          <w:b/>
          <w:lang w:eastAsia="ar-SA"/>
        </w:rPr>
        <w:t>)</w:t>
      </w:r>
    </w:p>
    <w:p w:rsidR="004A4AAC" w:rsidRPr="002810D6" w:rsidRDefault="004A4AAC" w:rsidP="004A4AAC">
      <w:pPr>
        <w:jc w:val="center"/>
        <w:rPr>
          <w:b/>
          <w:bCs/>
        </w:rPr>
      </w:pPr>
      <w:r w:rsidRPr="002810D6">
        <w:rPr>
          <w:b/>
          <w:bCs/>
        </w:rPr>
        <w:t>Розрахунок трудовитрат Виконавця на 1 (один) календарний місяць:</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685"/>
        <w:gridCol w:w="992"/>
        <w:gridCol w:w="1276"/>
        <w:gridCol w:w="1559"/>
        <w:gridCol w:w="1701"/>
      </w:tblGrid>
      <w:tr w:rsidR="004A4AAC" w:rsidRPr="002810D6" w:rsidTr="00A40DCD">
        <w:tc>
          <w:tcPr>
            <w:tcW w:w="576" w:type="dxa"/>
            <w:tcBorders>
              <w:top w:val="single" w:sz="4" w:space="0" w:color="auto"/>
              <w:left w:val="single" w:sz="4" w:space="0" w:color="auto"/>
              <w:bottom w:val="single" w:sz="4" w:space="0" w:color="auto"/>
              <w:right w:val="single" w:sz="4" w:space="0" w:color="auto"/>
            </w:tcBorders>
            <w:hideMark/>
          </w:tcPr>
          <w:p w:rsidR="004A4AAC" w:rsidRPr="002810D6" w:rsidRDefault="004A4AAC" w:rsidP="00A40DCD">
            <w:pPr>
              <w:widowControl w:val="0"/>
              <w:adjustRightInd w:val="0"/>
              <w:jc w:val="center"/>
              <w:textAlignment w:val="baseline"/>
              <w:rPr>
                <w:b/>
              </w:rPr>
            </w:pPr>
            <w:r w:rsidRPr="002810D6">
              <w:rPr>
                <w:b/>
              </w:rPr>
              <w:t>№ п/п</w:t>
            </w:r>
          </w:p>
        </w:tc>
        <w:tc>
          <w:tcPr>
            <w:tcW w:w="2685" w:type="dxa"/>
            <w:tcBorders>
              <w:top w:val="single" w:sz="4" w:space="0" w:color="auto"/>
              <w:left w:val="single" w:sz="4" w:space="0" w:color="auto"/>
              <w:bottom w:val="single" w:sz="4" w:space="0" w:color="auto"/>
              <w:right w:val="single" w:sz="4" w:space="0" w:color="auto"/>
            </w:tcBorders>
            <w:hideMark/>
          </w:tcPr>
          <w:p w:rsidR="004A4AAC" w:rsidRPr="002810D6" w:rsidRDefault="004A4AAC" w:rsidP="00A40DCD">
            <w:pPr>
              <w:widowControl w:val="0"/>
              <w:adjustRightInd w:val="0"/>
              <w:jc w:val="center"/>
              <w:textAlignment w:val="baseline"/>
              <w:rPr>
                <w:b/>
              </w:rPr>
            </w:pPr>
            <w:r w:rsidRPr="002810D6">
              <w:rPr>
                <w:b/>
              </w:rPr>
              <w:t>Найменування спеціалістів</w:t>
            </w:r>
          </w:p>
        </w:tc>
        <w:tc>
          <w:tcPr>
            <w:tcW w:w="992" w:type="dxa"/>
            <w:tcBorders>
              <w:top w:val="single" w:sz="4" w:space="0" w:color="auto"/>
              <w:left w:val="single" w:sz="4" w:space="0" w:color="auto"/>
              <w:bottom w:val="single" w:sz="4" w:space="0" w:color="auto"/>
              <w:right w:val="single" w:sz="4" w:space="0" w:color="auto"/>
            </w:tcBorders>
          </w:tcPr>
          <w:p w:rsidR="004A4AAC" w:rsidRPr="002810D6" w:rsidRDefault="004A4AAC" w:rsidP="00A40DCD">
            <w:pPr>
              <w:widowControl w:val="0"/>
              <w:adjustRightInd w:val="0"/>
              <w:jc w:val="center"/>
              <w:textAlignment w:val="baseline"/>
              <w:rPr>
                <w:b/>
              </w:rPr>
            </w:pPr>
            <w:r w:rsidRPr="002810D6">
              <w:rPr>
                <w:b/>
              </w:rPr>
              <w:t>Одиниця виміру</w:t>
            </w:r>
          </w:p>
        </w:tc>
        <w:tc>
          <w:tcPr>
            <w:tcW w:w="1276" w:type="dxa"/>
            <w:tcBorders>
              <w:top w:val="single" w:sz="4" w:space="0" w:color="auto"/>
              <w:left w:val="single" w:sz="4" w:space="0" w:color="auto"/>
              <w:bottom w:val="single" w:sz="4" w:space="0" w:color="auto"/>
              <w:right w:val="single" w:sz="4" w:space="0" w:color="auto"/>
            </w:tcBorders>
            <w:hideMark/>
          </w:tcPr>
          <w:p w:rsidR="004A4AAC" w:rsidRPr="002810D6" w:rsidRDefault="004A4AAC" w:rsidP="00A40DCD">
            <w:pPr>
              <w:widowControl w:val="0"/>
              <w:adjustRightInd w:val="0"/>
              <w:jc w:val="center"/>
              <w:textAlignment w:val="baseline"/>
              <w:rPr>
                <w:b/>
              </w:rPr>
            </w:pPr>
            <w:r w:rsidRPr="002810D6">
              <w:rPr>
                <w:b/>
              </w:rPr>
              <w:t xml:space="preserve">Кількість </w:t>
            </w:r>
          </w:p>
        </w:tc>
        <w:tc>
          <w:tcPr>
            <w:tcW w:w="1559" w:type="dxa"/>
            <w:tcBorders>
              <w:top w:val="single" w:sz="4" w:space="0" w:color="auto"/>
              <w:left w:val="single" w:sz="4" w:space="0" w:color="auto"/>
              <w:bottom w:val="single" w:sz="4" w:space="0" w:color="auto"/>
              <w:right w:val="single" w:sz="4" w:space="0" w:color="auto"/>
            </w:tcBorders>
            <w:hideMark/>
          </w:tcPr>
          <w:p w:rsidR="004A4AAC" w:rsidRPr="002810D6" w:rsidRDefault="004A4AAC" w:rsidP="00A40DCD">
            <w:pPr>
              <w:widowControl w:val="0"/>
              <w:adjustRightInd w:val="0"/>
              <w:jc w:val="center"/>
              <w:textAlignment w:val="baseline"/>
              <w:rPr>
                <w:b/>
              </w:rPr>
            </w:pPr>
            <w:r w:rsidRPr="002810D6">
              <w:rPr>
                <w:b/>
              </w:rPr>
              <w:t xml:space="preserve">Вартість без ПДВ, грн. </w:t>
            </w:r>
          </w:p>
        </w:tc>
        <w:tc>
          <w:tcPr>
            <w:tcW w:w="1701" w:type="dxa"/>
            <w:tcBorders>
              <w:top w:val="single" w:sz="4" w:space="0" w:color="auto"/>
              <w:left w:val="single" w:sz="4" w:space="0" w:color="auto"/>
              <w:bottom w:val="single" w:sz="4" w:space="0" w:color="auto"/>
              <w:right w:val="single" w:sz="4" w:space="0" w:color="auto"/>
            </w:tcBorders>
            <w:hideMark/>
          </w:tcPr>
          <w:p w:rsidR="004A4AAC" w:rsidRPr="002810D6" w:rsidRDefault="004A4AAC" w:rsidP="00A40DCD">
            <w:pPr>
              <w:widowControl w:val="0"/>
              <w:adjustRightInd w:val="0"/>
              <w:jc w:val="center"/>
              <w:textAlignment w:val="baseline"/>
              <w:rPr>
                <w:b/>
              </w:rPr>
            </w:pPr>
            <w:r w:rsidRPr="002810D6">
              <w:rPr>
                <w:b/>
              </w:rPr>
              <w:t xml:space="preserve">Сума, без ПДВ, грн. </w:t>
            </w:r>
          </w:p>
        </w:tc>
      </w:tr>
      <w:tr w:rsidR="004A4AAC" w:rsidRPr="002810D6" w:rsidTr="00A40DCD">
        <w:trPr>
          <w:trHeight w:val="70"/>
        </w:trPr>
        <w:tc>
          <w:tcPr>
            <w:tcW w:w="576" w:type="dxa"/>
            <w:tcBorders>
              <w:top w:val="single" w:sz="4" w:space="0" w:color="auto"/>
              <w:left w:val="single" w:sz="4" w:space="0" w:color="auto"/>
              <w:bottom w:val="single" w:sz="4" w:space="0" w:color="auto"/>
              <w:right w:val="single" w:sz="4" w:space="0" w:color="auto"/>
            </w:tcBorders>
            <w:hideMark/>
          </w:tcPr>
          <w:p w:rsidR="004A4AAC" w:rsidRPr="002810D6" w:rsidRDefault="004A4AAC" w:rsidP="00A40DCD">
            <w:pPr>
              <w:widowControl w:val="0"/>
              <w:adjustRightInd w:val="0"/>
              <w:jc w:val="center"/>
              <w:textAlignment w:val="baseline"/>
            </w:pPr>
            <w:r w:rsidRPr="002810D6">
              <w:t>1.</w:t>
            </w:r>
          </w:p>
        </w:tc>
        <w:tc>
          <w:tcPr>
            <w:tcW w:w="2685" w:type="dxa"/>
            <w:tcBorders>
              <w:top w:val="single" w:sz="4" w:space="0" w:color="auto"/>
              <w:left w:val="single" w:sz="4" w:space="0" w:color="auto"/>
              <w:bottom w:val="single" w:sz="4" w:space="0" w:color="auto"/>
              <w:right w:val="single" w:sz="4" w:space="0" w:color="auto"/>
            </w:tcBorders>
          </w:tcPr>
          <w:p w:rsidR="004A4AAC" w:rsidRPr="002810D6" w:rsidRDefault="004A4AAC" w:rsidP="00A40DCD">
            <w:r w:rsidRPr="002810D6">
              <w:t>технічний спеціаліст служби технічної підтримки</w:t>
            </w:r>
          </w:p>
        </w:tc>
        <w:tc>
          <w:tcPr>
            <w:tcW w:w="992" w:type="dxa"/>
            <w:vMerge w:val="restart"/>
            <w:tcBorders>
              <w:top w:val="single" w:sz="4" w:space="0" w:color="auto"/>
              <w:left w:val="single" w:sz="4" w:space="0" w:color="auto"/>
              <w:right w:val="single" w:sz="4" w:space="0" w:color="auto"/>
            </w:tcBorders>
          </w:tcPr>
          <w:p w:rsidR="004A4AAC" w:rsidRPr="002810D6" w:rsidRDefault="004A4AAC" w:rsidP="00A40DCD">
            <w:pPr>
              <w:jc w:val="center"/>
            </w:pPr>
            <w:r w:rsidRPr="002810D6">
              <w:rPr>
                <w:b/>
              </w:rPr>
              <w:t>люд.-год</w:t>
            </w:r>
          </w:p>
          <w:p w:rsidR="004A4AAC" w:rsidRPr="002810D6" w:rsidRDefault="004A4AAC" w:rsidP="00A40DCD"/>
        </w:tc>
        <w:tc>
          <w:tcPr>
            <w:tcW w:w="1276" w:type="dxa"/>
            <w:tcBorders>
              <w:top w:val="single" w:sz="4" w:space="0" w:color="auto"/>
              <w:left w:val="single" w:sz="4" w:space="0" w:color="auto"/>
              <w:bottom w:val="single" w:sz="4" w:space="0" w:color="auto"/>
              <w:right w:val="single" w:sz="4" w:space="0" w:color="auto"/>
            </w:tcBorders>
            <w:vAlign w:val="center"/>
          </w:tcPr>
          <w:p w:rsidR="004A4AAC" w:rsidRPr="002810D6" w:rsidRDefault="004A4AAC" w:rsidP="00A40DCD">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A4AAC" w:rsidRPr="002810D6" w:rsidRDefault="004A4AAC" w:rsidP="00A40DCD">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4A4AAC" w:rsidRPr="002810D6" w:rsidRDefault="004A4AAC" w:rsidP="00A40DCD">
            <w:pPr>
              <w:jc w:val="center"/>
            </w:pPr>
          </w:p>
        </w:tc>
      </w:tr>
      <w:tr w:rsidR="004A4AAC" w:rsidRPr="002810D6" w:rsidTr="00A40DCD">
        <w:tc>
          <w:tcPr>
            <w:tcW w:w="576" w:type="dxa"/>
            <w:tcBorders>
              <w:top w:val="single" w:sz="4" w:space="0" w:color="auto"/>
              <w:left w:val="single" w:sz="4" w:space="0" w:color="auto"/>
              <w:bottom w:val="single" w:sz="4" w:space="0" w:color="auto"/>
              <w:right w:val="single" w:sz="4" w:space="0" w:color="auto"/>
            </w:tcBorders>
            <w:hideMark/>
          </w:tcPr>
          <w:p w:rsidR="004A4AAC" w:rsidRPr="002810D6" w:rsidRDefault="004A4AAC" w:rsidP="00A40DCD">
            <w:pPr>
              <w:widowControl w:val="0"/>
              <w:adjustRightInd w:val="0"/>
              <w:jc w:val="center"/>
              <w:textAlignment w:val="baseline"/>
            </w:pPr>
            <w:r w:rsidRPr="002810D6">
              <w:t>2</w:t>
            </w:r>
          </w:p>
        </w:tc>
        <w:tc>
          <w:tcPr>
            <w:tcW w:w="2685" w:type="dxa"/>
            <w:tcBorders>
              <w:top w:val="single" w:sz="4" w:space="0" w:color="auto"/>
              <w:left w:val="single" w:sz="4" w:space="0" w:color="auto"/>
              <w:bottom w:val="single" w:sz="4" w:space="0" w:color="auto"/>
              <w:right w:val="single" w:sz="4" w:space="0" w:color="auto"/>
            </w:tcBorders>
          </w:tcPr>
          <w:p w:rsidR="004A4AAC" w:rsidRPr="002810D6" w:rsidRDefault="004A4AAC" w:rsidP="00A40DCD">
            <w:r w:rsidRPr="002810D6">
              <w:t>системний адміністратор</w:t>
            </w:r>
          </w:p>
        </w:tc>
        <w:tc>
          <w:tcPr>
            <w:tcW w:w="992" w:type="dxa"/>
            <w:vMerge/>
            <w:tcBorders>
              <w:left w:val="single" w:sz="4" w:space="0" w:color="auto"/>
              <w:right w:val="single" w:sz="4" w:space="0" w:color="auto"/>
            </w:tcBorders>
          </w:tcPr>
          <w:p w:rsidR="004A4AAC" w:rsidRPr="002810D6" w:rsidRDefault="004A4AAC" w:rsidP="00A40DCD"/>
        </w:tc>
        <w:tc>
          <w:tcPr>
            <w:tcW w:w="1276" w:type="dxa"/>
            <w:tcBorders>
              <w:top w:val="single" w:sz="4" w:space="0" w:color="auto"/>
              <w:left w:val="single" w:sz="4" w:space="0" w:color="auto"/>
              <w:bottom w:val="single" w:sz="4" w:space="0" w:color="auto"/>
              <w:right w:val="single" w:sz="4" w:space="0" w:color="auto"/>
            </w:tcBorders>
            <w:vAlign w:val="center"/>
            <w:hideMark/>
          </w:tcPr>
          <w:p w:rsidR="004A4AAC" w:rsidRPr="002810D6" w:rsidRDefault="004A4AAC" w:rsidP="00A40DCD"/>
        </w:tc>
        <w:tc>
          <w:tcPr>
            <w:tcW w:w="1559" w:type="dxa"/>
            <w:tcBorders>
              <w:top w:val="single" w:sz="4" w:space="0" w:color="auto"/>
              <w:left w:val="single" w:sz="4" w:space="0" w:color="auto"/>
              <w:bottom w:val="single" w:sz="4" w:space="0" w:color="auto"/>
              <w:right w:val="single" w:sz="4" w:space="0" w:color="auto"/>
            </w:tcBorders>
            <w:vAlign w:val="center"/>
            <w:hideMark/>
          </w:tcPr>
          <w:p w:rsidR="004A4AAC" w:rsidRPr="002810D6" w:rsidRDefault="004A4AAC" w:rsidP="00A40DCD"/>
        </w:tc>
        <w:tc>
          <w:tcPr>
            <w:tcW w:w="1701" w:type="dxa"/>
            <w:tcBorders>
              <w:top w:val="single" w:sz="4" w:space="0" w:color="auto"/>
              <w:left w:val="single" w:sz="4" w:space="0" w:color="auto"/>
              <w:bottom w:val="single" w:sz="4" w:space="0" w:color="auto"/>
              <w:right w:val="single" w:sz="4" w:space="0" w:color="auto"/>
            </w:tcBorders>
            <w:vAlign w:val="center"/>
            <w:hideMark/>
          </w:tcPr>
          <w:p w:rsidR="004A4AAC" w:rsidRPr="002810D6" w:rsidRDefault="004A4AAC" w:rsidP="00A40DCD"/>
        </w:tc>
      </w:tr>
      <w:tr w:rsidR="004A4AAC" w:rsidRPr="002810D6" w:rsidTr="00A40DCD">
        <w:trPr>
          <w:trHeight w:val="70"/>
        </w:trPr>
        <w:tc>
          <w:tcPr>
            <w:tcW w:w="576" w:type="dxa"/>
            <w:tcBorders>
              <w:top w:val="single" w:sz="4" w:space="0" w:color="auto"/>
              <w:left w:val="single" w:sz="4" w:space="0" w:color="auto"/>
              <w:bottom w:val="single" w:sz="4" w:space="0" w:color="auto"/>
              <w:right w:val="single" w:sz="4" w:space="0" w:color="auto"/>
            </w:tcBorders>
            <w:hideMark/>
          </w:tcPr>
          <w:p w:rsidR="004A4AAC" w:rsidRPr="002810D6" w:rsidRDefault="004A4AAC" w:rsidP="00A40DCD">
            <w:pPr>
              <w:widowControl w:val="0"/>
              <w:adjustRightInd w:val="0"/>
              <w:jc w:val="center"/>
              <w:textAlignment w:val="baseline"/>
            </w:pPr>
            <w:r w:rsidRPr="002810D6">
              <w:t>3</w:t>
            </w:r>
          </w:p>
        </w:tc>
        <w:tc>
          <w:tcPr>
            <w:tcW w:w="2685" w:type="dxa"/>
            <w:tcBorders>
              <w:top w:val="single" w:sz="4" w:space="0" w:color="auto"/>
              <w:left w:val="single" w:sz="4" w:space="0" w:color="auto"/>
              <w:bottom w:val="single" w:sz="4" w:space="0" w:color="auto"/>
              <w:right w:val="single" w:sz="4" w:space="0" w:color="auto"/>
            </w:tcBorders>
          </w:tcPr>
          <w:p w:rsidR="004A4AAC" w:rsidRPr="002810D6" w:rsidRDefault="004A4AAC" w:rsidP="00A40DCD">
            <w:r w:rsidRPr="002810D6">
              <w:t>програміст</w:t>
            </w:r>
          </w:p>
        </w:tc>
        <w:tc>
          <w:tcPr>
            <w:tcW w:w="992" w:type="dxa"/>
            <w:vMerge/>
            <w:tcBorders>
              <w:left w:val="single" w:sz="4" w:space="0" w:color="auto"/>
              <w:right w:val="single" w:sz="4" w:space="0" w:color="auto"/>
            </w:tcBorders>
          </w:tcPr>
          <w:p w:rsidR="004A4AAC" w:rsidRPr="002810D6" w:rsidRDefault="004A4AAC" w:rsidP="00A40DCD"/>
        </w:tc>
        <w:tc>
          <w:tcPr>
            <w:tcW w:w="1276" w:type="dxa"/>
            <w:tcBorders>
              <w:top w:val="single" w:sz="4" w:space="0" w:color="auto"/>
              <w:left w:val="single" w:sz="4" w:space="0" w:color="auto"/>
              <w:bottom w:val="single" w:sz="4" w:space="0" w:color="auto"/>
              <w:right w:val="single" w:sz="4" w:space="0" w:color="auto"/>
            </w:tcBorders>
            <w:vAlign w:val="center"/>
            <w:hideMark/>
          </w:tcPr>
          <w:p w:rsidR="004A4AAC" w:rsidRPr="002810D6" w:rsidRDefault="004A4AAC" w:rsidP="00A40DCD"/>
        </w:tc>
        <w:tc>
          <w:tcPr>
            <w:tcW w:w="1559" w:type="dxa"/>
            <w:tcBorders>
              <w:top w:val="single" w:sz="4" w:space="0" w:color="auto"/>
              <w:left w:val="single" w:sz="4" w:space="0" w:color="auto"/>
              <w:bottom w:val="single" w:sz="4" w:space="0" w:color="auto"/>
              <w:right w:val="single" w:sz="4" w:space="0" w:color="auto"/>
            </w:tcBorders>
            <w:vAlign w:val="center"/>
            <w:hideMark/>
          </w:tcPr>
          <w:p w:rsidR="004A4AAC" w:rsidRPr="002810D6" w:rsidRDefault="004A4AAC" w:rsidP="00A40DCD"/>
        </w:tc>
        <w:tc>
          <w:tcPr>
            <w:tcW w:w="1701" w:type="dxa"/>
            <w:tcBorders>
              <w:top w:val="single" w:sz="4" w:space="0" w:color="auto"/>
              <w:left w:val="single" w:sz="4" w:space="0" w:color="auto"/>
              <w:bottom w:val="single" w:sz="4" w:space="0" w:color="auto"/>
              <w:right w:val="single" w:sz="4" w:space="0" w:color="auto"/>
            </w:tcBorders>
            <w:vAlign w:val="center"/>
            <w:hideMark/>
          </w:tcPr>
          <w:p w:rsidR="004A4AAC" w:rsidRPr="002810D6" w:rsidRDefault="004A4AAC" w:rsidP="00A40DCD"/>
        </w:tc>
      </w:tr>
      <w:tr w:rsidR="004A4AAC" w:rsidRPr="002810D6" w:rsidTr="00A40DCD">
        <w:tc>
          <w:tcPr>
            <w:tcW w:w="576" w:type="dxa"/>
            <w:tcBorders>
              <w:top w:val="single" w:sz="4" w:space="0" w:color="auto"/>
              <w:left w:val="single" w:sz="4" w:space="0" w:color="auto"/>
              <w:bottom w:val="single" w:sz="4" w:space="0" w:color="auto"/>
              <w:right w:val="single" w:sz="4" w:space="0" w:color="auto"/>
            </w:tcBorders>
            <w:hideMark/>
          </w:tcPr>
          <w:p w:rsidR="004A4AAC" w:rsidRPr="002810D6" w:rsidRDefault="004A4AAC" w:rsidP="00A40DCD">
            <w:pPr>
              <w:widowControl w:val="0"/>
              <w:adjustRightInd w:val="0"/>
              <w:jc w:val="center"/>
              <w:textAlignment w:val="baseline"/>
            </w:pPr>
            <w:r w:rsidRPr="002810D6">
              <w:t>4</w:t>
            </w:r>
          </w:p>
        </w:tc>
        <w:tc>
          <w:tcPr>
            <w:tcW w:w="2685" w:type="dxa"/>
            <w:tcBorders>
              <w:top w:val="single" w:sz="4" w:space="0" w:color="auto"/>
              <w:left w:val="single" w:sz="4" w:space="0" w:color="auto"/>
              <w:bottom w:val="single" w:sz="4" w:space="0" w:color="auto"/>
              <w:right w:val="single" w:sz="4" w:space="0" w:color="auto"/>
            </w:tcBorders>
          </w:tcPr>
          <w:p w:rsidR="004A4AAC" w:rsidRPr="002810D6" w:rsidRDefault="004A4AAC" w:rsidP="00A40DCD">
            <w:r w:rsidRPr="002810D6">
              <w:t>системний аналітик</w:t>
            </w:r>
          </w:p>
        </w:tc>
        <w:tc>
          <w:tcPr>
            <w:tcW w:w="992" w:type="dxa"/>
            <w:vMerge/>
            <w:tcBorders>
              <w:left w:val="single" w:sz="4" w:space="0" w:color="auto"/>
              <w:right w:val="single" w:sz="4" w:space="0" w:color="auto"/>
            </w:tcBorders>
          </w:tcPr>
          <w:p w:rsidR="004A4AAC" w:rsidRPr="002810D6" w:rsidRDefault="004A4AAC" w:rsidP="00A40DCD"/>
        </w:tc>
        <w:tc>
          <w:tcPr>
            <w:tcW w:w="1276" w:type="dxa"/>
            <w:tcBorders>
              <w:top w:val="single" w:sz="4" w:space="0" w:color="auto"/>
              <w:left w:val="single" w:sz="4" w:space="0" w:color="auto"/>
              <w:bottom w:val="single" w:sz="4" w:space="0" w:color="auto"/>
              <w:right w:val="single" w:sz="4" w:space="0" w:color="auto"/>
            </w:tcBorders>
            <w:vAlign w:val="center"/>
            <w:hideMark/>
          </w:tcPr>
          <w:p w:rsidR="004A4AAC" w:rsidRPr="002810D6" w:rsidRDefault="004A4AAC" w:rsidP="00A40DCD"/>
        </w:tc>
        <w:tc>
          <w:tcPr>
            <w:tcW w:w="1559" w:type="dxa"/>
            <w:tcBorders>
              <w:top w:val="single" w:sz="4" w:space="0" w:color="auto"/>
              <w:left w:val="single" w:sz="4" w:space="0" w:color="auto"/>
              <w:bottom w:val="single" w:sz="4" w:space="0" w:color="auto"/>
              <w:right w:val="single" w:sz="4" w:space="0" w:color="auto"/>
            </w:tcBorders>
            <w:vAlign w:val="center"/>
            <w:hideMark/>
          </w:tcPr>
          <w:p w:rsidR="004A4AAC" w:rsidRPr="002810D6" w:rsidRDefault="004A4AAC" w:rsidP="00A40DCD"/>
        </w:tc>
        <w:tc>
          <w:tcPr>
            <w:tcW w:w="1701" w:type="dxa"/>
            <w:tcBorders>
              <w:top w:val="single" w:sz="4" w:space="0" w:color="auto"/>
              <w:left w:val="single" w:sz="4" w:space="0" w:color="auto"/>
              <w:bottom w:val="single" w:sz="4" w:space="0" w:color="auto"/>
              <w:right w:val="single" w:sz="4" w:space="0" w:color="auto"/>
            </w:tcBorders>
            <w:vAlign w:val="center"/>
            <w:hideMark/>
          </w:tcPr>
          <w:p w:rsidR="004A4AAC" w:rsidRPr="002810D6" w:rsidRDefault="004A4AAC" w:rsidP="00A40DCD"/>
        </w:tc>
      </w:tr>
      <w:tr w:rsidR="004A4AAC" w:rsidRPr="002810D6" w:rsidTr="00A40DCD">
        <w:tc>
          <w:tcPr>
            <w:tcW w:w="576" w:type="dxa"/>
            <w:tcBorders>
              <w:top w:val="single" w:sz="4" w:space="0" w:color="auto"/>
              <w:left w:val="single" w:sz="4" w:space="0" w:color="auto"/>
              <w:bottom w:val="single" w:sz="4" w:space="0" w:color="auto"/>
              <w:right w:val="single" w:sz="4" w:space="0" w:color="auto"/>
            </w:tcBorders>
            <w:hideMark/>
          </w:tcPr>
          <w:p w:rsidR="004A4AAC" w:rsidRPr="002810D6" w:rsidRDefault="004A4AAC" w:rsidP="00A40DCD">
            <w:pPr>
              <w:widowControl w:val="0"/>
              <w:adjustRightInd w:val="0"/>
              <w:jc w:val="center"/>
              <w:textAlignment w:val="baseline"/>
            </w:pPr>
            <w:r w:rsidRPr="002810D6">
              <w:t>5</w:t>
            </w:r>
          </w:p>
        </w:tc>
        <w:tc>
          <w:tcPr>
            <w:tcW w:w="2685" w:type="dxa"/>
            <w:tcBorders>
              <w:top w:val="single" w:sz="4" w:space="0" w:color="auto"/>
              <w:left w:val="single" w:sz="4" w:space="0" w:color="auto"/>
              <w:bottom w:val="single" w:sz="4" w:space="0" w:color="auto"/>
              <w:right w:val="single" w:sz="4" w:space="0" w:color="auto"/>
            </w:tcBorders>
          </w:tcPr>
          <w:p w:rsidR="004A4AAC" w:rsidRPr="002810D6" w:rsidRDefault="004A4AAC" w:rsidP="00A40DCD">
            <w:r w:rsidRPr="002810D6">
              <w:rPr>
                <w:bCs/>
              </w:rPr>
              <w:t>спеціаліст з розробки звітів</w:t>
            </w:r>
          </w:p>
        </w:tc>
        <w:tc>
          <w:tcPr>
            <w:tcW w:w="992" w:type="dxa"/>
            <w:vMerge/>
            <w:tcBorders>
              <w:left w:val="single" w:sz="4" w:space="0" w:color="auto"/>
              <w:right w:val="single" w:sz="4" w:space="0" w:color="auto"/>
            </w:tcBorders>
          </w:tcPr>
          <w:p w:rsidR="004A4AAC" w:rsidRPr="002810D6" w:rsidRDefault="004A4AAC" w:rsidP="00A40DCD"/>
        </w:tc>
        <w:tc>
          <w:tcPr>
            <w:tcW w:w="1276" w:type="dxa"/>
            <w:tcBorders>
              <w:top w:val="single" w:sz="4" w:space="0" w:color="auto"/>
              <w:left w:val="single" w:sz="4" w:space="0" w:color="auto"/>
              <w:bottom w:val="single" w:sz="4" w:space="0" w:color="auto"/>
              <w:right w:val="single" w:sz="4" w:space="0" w:color="auto"/>
            </w:tcBorders>
            <w:vAlign w:val="center"/>
            <w:hideMark/>
          </w:tcPr>
          <w:p w:rsidR="004A4AAC" w:rsidRPr="002810D6" w:rsidRDefault="004A4AAC" w:rsidP="00A40DCD"/>
        </w:tc>
        <w:tc>
          <w:tcPr>
            <w:tcW w:w="1559" w:type="dxa"/>
            <w:tcBorders>
              <w:top w:val="single" w:sz="4" w:space="0" w:color="auto"/>
              <w:left w:val="single" w:sz="4" w:space="0" w:color="auto"/>
              <w:bottom w:val="single" w:sz="4" w:space="0" w:color="auto"/>
              <w:right w:val="single" w:sz="4" w:space="0" w:color="auto"/>
            </w:tcBorders>
            <w:vAlign w:val="center"/>
            <w:hideMark/>
          </w:tcPr>
          <w:p w:rsidR="004A4AAC" w:rsidRPr="002810D6" w:rsidRDefault="004A4AAC" w:rsidP="00A40DCD"/>
        </w:tc>
        <w:tc>
          <w:tcPr>
            <w:tcW w:w="1701" w:type="dxa"/>
            <w:tcBorders>
              <w:top w:val="single" w:sz="4" w:space="0" w:color="auto"/>
              <w:left w:val="single" w:sz="4" w:space="0" w:color="auto"/>
              <w:bottom w:val="single" w:sz="4" w:space="0" w:color="auto"/>
              <w:right w:val="single" w:sz="4" w:space="0" w:color="auto"/>
            </w:tcBorders>
            <w:vAlign w:val="center"/>
            <w:hideMark/>
          </w:tcPr>
          <w:p w:rsidR="004A4AAC" w:rsidRPr="002810D6" w:rsidRDefault="004A4AAC" w:rsidP="00A40DCD"/>
        </w:tc>
      </w:tr>
      <w:tr w:rsidR="004A4AAC" w:rsidRPr="002810D6" w:rsidTr="00A40DCD">
        <w:trPr>
          <w:trHeight w:val="289"/>
        </w:trPr>
        <w:tc>
          <w:tcPr>
            <w:tcW w:w="576" w:type="dxa"/>
            <w:tcBorders>
              <w:top w:val="single" w:sz="4" w:space="0" w:color="auto"/>
              <w:left w:val="single" w:sz="4" w:space="0" w:color="auto"/>
              <w:bottom w:val="single" w:sz="4" w:space="0" w:color="auto"/>
              <w:right w:val="single" w:sz="4" w:space="0" w:color="auto"/>
            </w:tcBorders>
            <w:hideMark/>
          </w:tcPr>
          <w:p w:rsidR="004A4AAC" w:rsidRPr="002810D6" w:rsidRDefault="004A4AAC" w:rsidP="00A40DCD">
            <w:pPr>
              <w:widowControl w:val="0"/>
              <w:adjustRightInd w:val="0"/>
              <w:jc w:val="center"/>
              <w:textAlignment w:val="baseline"/>
            </w:pPr>
            <w:r w:rsidRPr="002810D6">
              <w:t>6</w:t>
            </w:r>
          </w:p>
        </w:tc>
        <w:tc>
          <w:tcPr>
            <w:tcW w:w="2685" w:type="dxa"/>
            <w:tcBorders>
              <w:top w:val="single" w:sz="4" w:space="0" w:color="auto"/>
              <w:left w:val="single" w:sz="4" w:space="0" w:color="auto"/>
              <w:bottom w:val="single" w:sz="4" w:space="0" w:color="auto"/>
              <w:right w:val="single" w:sz="4" w:space="0" w:color="auto"/>
            </w:tcBorders>
          </w:tcPr>
          <w:p w:rsidR="004A4AAC" w:rsidRPr="002810D6" w:rsidRDefault="004A4AAC" w:rsidP="00A40DCD">
            <w:r w:rsidRPr="002810D6">
              <w:t>тестувальник</w:t>
            </w:r>
          </w:p>
        </w:tc>
        <w:tc>
          <w:tcPr>
            <w:tcW w:w="992" w:type="dxa"/>
            <w:vMerge/>
            <w:tcBorders>
              <w:left w:val="single" w:sz="4" w:space="0" w:color="auto"/>
              <w:bottom w:val="single" w:sz="4" w:space="0" w:color="auto"/>
              <w:right w:val="single" w:sz="4" w:space="0" w:color="auto"/>
            </w:tcBorders>
          </w:tcPr>
          <w:p w:rsidR="004A4AAC" w:rsidRPr="002810D6" w:rsidRDefault="004A4AAC" w:rsidP="00A40DCD"/>
        </w:tc>
        <w:tc>
          <w:tcPr>
            <w:tcW w:w="1276" w:type="dxa"/>
            <w:tcBorders>
              <w:top w:val="single" w:sz="4" w:space="0" w:color="auto"/>
              <w:left w:val="single" w:sz="4" w:space="0" w:color="auto"/>
              <w:bottom w:val="single" w:sz="4" w:space="0" w:color="auto"/>
              <w:right w:val="single" w:sz="4" w:space="0" w:color="auto"/>
            </w:tcBorders>
            <w:vAlign w:val="center"/>
            <w:hideMark/>
          </w:tcPr>
          <w:p w:rsidR="004A4AAC" w:rsidRPr="002810D6" w:rsidRDefault="004A4AAC" w:rsidP="00A40DCD"/>
        </w:tc>
        <w:tc>
          <w:tcPr>
            <w:tcW w:w="1559" w:type="dxa"/>
            <w:tcBorders>
              <w:top w:val="single" w:sz="4" w:space="0" w:color="auto"/>
              <w:left w:val="single" w:sz="4" w:space="0" w:color="auto"/>
              <w:bottom w:val="single" w:sz="4" w:space="0" w:color="auto"/>
              <w:right w:val="single" w:sz="4" w:space="0" w:color="auto"/>
            </w:tcBorders>
            <w:vAlign w:val="center"/>
            <w:hideMark/>
          </w:tcPr>
          <w:p w:rsidR="004A4AAC" w:rsidRPr="002810D6" w:rsidRDefault="004A4AAC" w:rsidP="00A40DCD"/>
        </w:tc>
        <w:tc>
          <w:tcPr>
            <w:tcW w:w="1701" w:type="dxa"/>
            <w:tcBorders>
              <w:top w:val="single" w:sz="4" w:space="0" w:color="auto"/>
              <w:left w:val="single" w:sz="4" w:space="0" w:color="auto"/>
              <w:bottom w:val="single" w:sz="4" w:space="0" w:color="auto"/>
              <w:right w:val="single" w:sz="4" w:space="0" w:color="auto"/>
            </w:tcBorders>
            <w:vAlign w:val="center"/>
            <w:hideMark/>
          </w:tcPr>
          <w:p w:rsidR="004A4AAC" w:rsidRPr="002810D6" w:rsidRDefault="004A4AAC" w:rsidP="00A40DCD"/>
        </w:tc>
      </w:tr>
      <w:tr w:rsidR="004A4AAC" w:rsidRPr="002810D6" w:rsidTr="00A40DCD">
        <w:trPr>
          <w:trHeight w:val="374"/>
        </w:trPr>
        <w:tc>
          <w:tcPr>
            <w:tcW w:w="7088" w:type="dxa"/>
            <w:gridSpan w:val="5"/>
            <w:tcBorders>
              <w:top w:val="single" w:sz="4" w:space="0" w:color="auto"/>
              <w:left w:val="single" w:sz="4" w:space="0" w:color="auto"/>
              <w:bottom w:val="single" w:sz="4" w:space="0" w:color="auto"/>
              <w:right w:val="single" w:sz="4" w:space="0" w:color="auto"/>
            </w:tcBorders>
            <w:hideMark/>
          </w:tcPr>
          <w:p w:rsidR="004A4AAC" w:rsidRPr="002810D6" w:rsidRDefault="004A4AAC" w:rsidP="00A40DCD">
            <w:pPr>
              <w:widowControl w:val="0"/>
              <w:adjustRightInd w:val="0"/>
              <w:jc w:val="right"/>
              <w:textAlignment w:val="baseline"/>
              <w:rPr>
                <w:b/>
              </w:rPr>
            </w:pPr>
            <w:r w:rsidRPr="002810D6">
              <w:rPr>
                <w:b/>
              </w:rPr>
              <w:t>Всього без ПДВ:</w:t>
            </w:r>
          </w:p>
        </w:tc>
        <w:tc>
          <w:tcPr>
            <w:tcW w:w="1701" w:type="dxa"/>
            <w:tcBorders>
              <w:top w:val="single" w:sz="4" w:space="0" w:color="auto"/>
              <w:left w:val="single" w:sz="4" w:space="0" w:color="auto"/>
              <w:bottom w:val="single" w:sz="4" w:space="0" w:color="auto"/>
              <w:right w:val="single" w:sz="4" w:space="0" w:color="auto"/>
            </w:tcBorders>
          </w:tcPr>
          <w:p w:rsidR="004A4AAC" w:rsidRPr="002810D6" w:rsidRDefault="004A4AAC" w:rsidP="00A40DCD">
            <w:pPr>
              <w:widowControl w:val="0"/>
              <w:adjustRightInd w:val="0"/>
              <w:jc w:val="center"/>
              <w:textAlignment w:val="baseline"/>
              <w:rPr>
                <w:b/>
              </w:rPr>
            </w:pPr>
          </w:p>
        </w:tc>
      </w:tr>
      <w:tr w:rsidR="004A4AAC" w:rsidRPr="002810D6" w:rsidTr="00A40DCD">
        <w:tc>
          <w:tcPr>
            <w:tcW w:w="7088" w:type="dxa"/>
            <w:gridSpan w:val="5"/>
            <w:tcBorders>
              <w:top w:val="single" w:sz="4" w:space="0" w:color="auto"/>
              <w:left w:val="single" w:sz="4" w:space="0" w:color="auto"/>
              <w:bottom w:val="single" w:sz="4" w:space="0" w:color="auto"/>
              <w:right w:val="single" w:sz="4" w:space="0" w:color="auto"/>
            </w:tcBorders>
            <w:hideMark/>
          </w:tcPr>
          <w:p w:rsidR="004A4AAC" w:rsidRPr="002810D6" w:rsidRDefault="004A4AAC" w:rsidP="00A40DCD">
            <w:pPr>
              <w:widowControl w:val="0"/>
              <w:adjustRightInd w:val="0"/>
              <w:jc w:val="right"/>
              <w:textAlignment w:val="baseline"/>
              <w:rPr>
                <w:b/>
              </w:rPr>
            </w:pPr>
            <w:r w:rsidRPr="002810D6">
              <w:rPr>
                <w:b/>
              </w:rPr>
              <w:t>ПДВ 20%:</w:t>
            </w:r>
          </w:p>
        </w:tc>
        <w:tc>
          <w:tcPr>
            <w:tcW w:w="1701" w:type="dxa"/>
            <w:tcBorders>
              <w:top w:val="single" w:sz="4" w:space="0" w:color="auto"/>
              <w:left w:val="single" w:sz="4" w:space="0" w:color="auto"/>
              <w:bottom w:val="single" w:sz="4" w:space="0" w:color="auto"/>
              <w:right w:val="single" w:sz="4" w:space="0" w:color="auto"/>
            </w:tcBorders>
          </w:tcPr>
          <w:p w:rsidR="004A4AAC" w:rsidRPr="002810D6" w:rsidRDefault="004A4AAC" w:rsidP="00A40DCD">
            <w:pPr>
              <w:widowControl w:val="0"/>
              <w:adjustRightInd w:val="0"/>
              <w:jc w:val="center"/>
              <w:textAlignment w:val="baseline"/>
              <w:rPr>
                <w:b/>
              </w:rPr>
            </w:pPr>
          </w:p>
        </w:tc>
      </w:tr>
      <w:tr w:rsidR="004A4AAC" w:rsidRPr="002810D6" w:rsidTr="00A40DCD">
        <w:tc>
          <w:tcPr>
            <w:tcW w:w="7088" w:type="dxa"/>
            <w:gridSpan w:val="5"/>
            <w:tcBorders>
              <w:top w:val="single" w:sz="4" w:space="0" w:color="auto"/>
              <w:left w:val="single" w:sz="4" w:space="0" w:color="auto"/>
              <w:bottom w:val="single" w:sz="4" w:space="0" w:color="auto"/>
              <w:right w:val="single" w:sz="4" w:space="0" w:color="auto"/>
            </w:tcBorders>
          </w:tcPr>
          <w:p w:rsidR="004A4AAC" w:rsidRPr="002810D6" w:rsidRDefault="004A4AAC" w:rsidP="00A40DCD">
            <w:pPr>
              <w:widowControl w:val="0"/>
              <w:adjustRightInd w:val="0"/>
              <w:jc w:val="right"/>
              <w:textAlignment w:val="baseline"/>
              <w:rPr>
                <w:b/>
              </w:rPr>
            </w:pPr>
            <w:r w:rsidRPr="002810D6">
              <w:rPr>
                <w:b/>
              </w:rPr>
              <w:t>Разом з ПДВ:</w:t>
            </w:r>
          </w:p>
        </w:tc>
        <w:tc>
          <w:tcPr>
            <w:tcW w:w="1701" w:type="dxa"/>
            <w:tcBorders>
              <w:top w:val="single" w:sz="4" w:space="0" w:color="auto"/>
              <w:left w:val="single" w:sz="4" w:space="0" w:color="auto"/>
              <w:bottom w:val="single" w:sz="4" w:space="0" w:color="auto"/>
              <w:right w:val="single" w:sz="4" w:space="0" w:color="auto"/>
            </w:tcBorders>
          </w:tcPr>
          <w:p w:rsidR="004A4AAC" w:rsidRPr="002810D6" w:rsidRDefault="004A4AAC" w:rsidP="00A40DCD">
            <w:pPr>
              <w:widowControl w:val="0"/>
              <w:adjustRightInd w:val="0"/>
              <w:jc w:val="center"/>
              <w:textAlignment w:val="baseline"/>
              <w:rPr>
                <w:b/>
              </w:rPr>
            </w:pPr>
          </w:p>
        </w:tc>
      </w:tr>
    </w:tbl>
    <w:p w:rsidR="004A4AAC" w:rsidRPr="002810D6" w:rsidRDefault="004A4AAC" w:rsidP="004A4AAC">
      <w:pPr>
        <w:jc w:val="center"/>
        <w:rPr>
          <w:b/>
        </w:rPr>
      </w:pPr>
    </w:p>
    <w:p w:rsidR="004A4AAC" w:rsidRPr="002810D6" w:rsidRDefault="004A4AAC" w:rsidP="004A4AAC">
      <w:pPr>
        <w:ind w:firstLine="426"/>
        <w:jc w:val="both"/>
        <w:rPr>
          <w:b/>
        </w:rPr>
      </w:pPr>
      <w:r w:rsidRPr="002810D6">
        <w:rPr>
          <w:b/>
        </w:rPr>
        <w:t>Вартість Послуг за 12 (дванадцять) календарних місяців становить ___________ грн. (________ грн. ______ коп.).</w:t>
      </w:r>
    </w:p>
    <w:p w:rsidR="004A4AAC" w:rsidRPr="002810D6" w:rsidRDefault="004A4AAC" w:rsidP="004A4AAC">
      <w:pPr>
        <w:jc w:val="center"/>
        <w:rPr>
          <w:b/>
        </w:rPr>
      </w:pPr>
    </w:p>
    <w:p w:rsidR="004A4AAC" w:rsidRPr="002810D6" w:rsidRDefault="004A4AAC" w:rsidP="004A4AAC">
      <w:pPr>
        <w:jc w:val="center"/>
        <w:rPr>
          <w:b/>
        </w:rPr>
      </w:pPr>
    </w:p>
    <w:tbl>
      <w:tblPr>
        <w:tblW w:w="0" w:type="auto"/>
        <w:tblInd w:w="108" w:type="dxa"/>
        <w:tblLook w:val="01E0" w:firstRow="1" w:lastRow="1" w:firstColumn="1" w:lastColumn="1" w:noHBand="0" w:noVBand="0"/>
      </w:tblPr>
      <w:tblGrid>
        <w:gridCol w:w="4818"/>
        <w:gridCol w:w="4821"/>
      </w:tblGrid>
      <w:tr w:rsidR="004A4AAC" w:rsidRPr="002810D6" w:rsidTr="00A40DCD">
        <w:tc>
          <w:tcPr>
            <w:tcW w:w="4818" w:type="dxa"/>
            <w:hideMark/>
          </w:tcPr>
          <w:p w:rsidR="004A4AAC" w:rsidRPr="002810D6" w:rsidRDefault="004A4AAC" w:rsidP="00A40DCD">
            <w:pPr>
              <w:jc w:val="center"/>
              <w:rPr>
                <w:b/>
              </w:rPr>
            </w:pPr>
            <w:r w:rsidRPr="002810D6">
              <w:rPr>
                <w:b/>
              </w:rPr>
              <w:t>Від «ЗАМОВНИКА»</w:t>
            </w:r>
          </w:p>
        </w:tc>
        <w:tc>
          <w:tcPr>
            <w:tcW w:w="4821" w:type="dxa"/>
            <w:hideMark/>
          </w:tcPr>
          <w:p w:rsidR="004A4AAC" w:rsidRPr="002810D6" w:rsidRDefault="004A4AAC" w:rsidP="00A40DCD">
            <w:pPr>
              <w:jc w:val="center"/>
              <w:rPr>
                <w:b/>
              </w:rPr>
            </w:pPr>
            <w:r w:rsidRPr="002810D6">
              <w:rPr>
                <w:b/>
              </w:rPr>
              <w:t>Від «ВИКОНАВЦЯ»</w:t>
            </w:r>
          </w:p>
        </w:tc>
      </w:tr>
      <w:tr w:rsidR="004A4AAC" w:rsidRPr="002810D6" w:rsidTr="00A40DCD">
        <w:tc>
          <w:tcPr>
            <w:tcW w:w="4818" w:type="dxa"/>
          </w:tcPr>
          <w:p w:rsidR="004A4AAC" w:rsidRPr="002810D6" w:rsidRDefault="004A4AAC" w:rsidP="00A40DCD">
            <w:pPr>
              <w:jc w:val="both"/>
              <w:rPr>
                <w:b/>
              </w:rPr>
            </w:pPr>
            <w:r w:rsidRPr="002810D6">
              <w:rPr>
                <w:b/>
              </w:rPr>
              <w:t>Директор</w:t>
            </w:r>
          </w:p>
          <w:p w:rsidR="004A4AAC" w:rsidRPr="002810D6" w:rsidRDefault="004A4AAC" w:rsidP="00A40DCD">
            <w:pPr>
              <w:rPr>
                <w:b/>
              </w:rPr>
            </w:pPr>
            <w:r w:rsidRPr="002810D6">
              <w:rPr>
                <w:b/>
              </w:rPr>
              <w:t>__________________ Михайло БАБЕНКО</w:t>
            </w:r>
          </w:p>
        </w:tc>
        <w:tc>
          <w:tcPr>
            <w:tcW w:w="4821" w:type="dxa"/>
          </w:tcPr>
          <w:p w:rsidR="004A4AAC" w:rsidRPr="002810D6" w:rsidRDefault="004A4AAC" w:rsidP="00A40DCD"/>
          <w:p w:rsidR="004A4AAC" w:rsidRPr="002810D6" w:rsidRDefault="004A4AAC" w:rsidP="00A40DCD"/>
        </w:tc>
      </w:tr>
    </w:tbl>
    <w:p w:rsidR="004A4AAC" w:rsidRPr="002810D6" w:rsidRDefault="004A4AAC" w:rsidP="004A4AAC">
      <w:pPr>
        <w:rPr>
          <w:b/>
          <w:highlight w:val="yellow"/>
        </w:rPr>
      </w:pPr>
    </w:p>
    <w:p w:rsidR="001E4FA1" w:rsidRDefault="001E4FA1" w:rsidP="000D26C1">
      <w:pPr>
        <w:pStyle w:val="34"/>
        <w:spacing w:after="0"/>
        <w:ind w:left="0"/>
        <w:contextualSpacing/>
        <w:jc w:val="right"/>
        <w:rPr>
          <w:sz w:val="20"/>
          <w:szCs w:val="20"/>
          <w:lang w:eastAsia="ru-RU"/>
        </w:rPr>
      </w:pPr>
    </w:p>
    <w:p w:rsidR="004A4AAC" w:rsidRDefault="004A4AAC" w:rsidP="000D26C1">
      <w:pPr>
        <w:pStyle w:val="34"/>
        <w:spacing w:after="0"/>
        <w:ind w:left="0"/>
        <w:contextualSpacing/>
        <w:jc w:val="right"/>
        <w:rPr>
          <w:sz w:val="20"/>
          <w:szCs w:val="20"/>
          <w:lang w:eastAsia="ru-RU"/>
        </w:rPr>
      </w:pPr>
    </w:p>
    <w:p w:rsidR="004A4AAC" w:rsidRDefault="004A4AAC" w:rsidP="000D26C1">
      <w:pPr>
        <w:pStyle w:val="34"/>
        <w:spacing w:after="0"/>
        <w:ind w:left="0"/>
        <w:contextualSpacing/>
        <w:jc w:val="right"/>
        <w:rPr>
          <w:sz w:val="20"/>
          <w:szCs w:val="20"/>
          <w:lang w:eastAsia="ru-RU"/>
        </w:rPr>
      </w:pPr>
    </w:p>
    <w:p w:rsidR="004A4AAC" w:rsidRDefault="004A4AAC" w:rsidP="000D26C1">
      <w:pPr>
        <w:pStyle w:val="34"/>
        <w:spacing w:after="0"/>
        <w:ind w:left="0"/>
        <w:contextualSpacing/>
        <w:jc w:val="right"/>
        <w:rPr>
          <w:sz w:val="20"/>
          <w:szCs w:val="20"/>
          <w:lang w:eastAsia="ru-RU"/>
        </w:rPr>
      </w:pPr>
    </w:p>
    <w:p w:rsidR="004A4AAC" w:rsidRDefault="004A4AAC" w:rsidP="000D26C1">
      <w:pPr>
        <w:pStyle w:val="34"/>
        <w:spacing w:after="0"/>
        <w:ind w:left="0"/>
        <w:contextualSpacing/>
        <w:jc w:val="right"/>
        <w:rPr>
          <w:sz w:val="20"/>
          <w:szCs w:val="20"/>
          <w:lang w:eastAsia="ru-RU"/>
        </w:rPr>
      </w:pPr>
    </w:p>
    <w:p w:rsidR="004A4AAC" w:rsidRDefault="004A4AAC" w:rsidP="000D26C1">
      <w:pPr>
        <w:pStyle w:val="34"/>
        <w:spacing w:after="0"/>
        <w:ind w:left="0"/>
        <w:contextualSpacing/>
        <w:jc w:val="right"/>
        <w:rPr>
          <w:sz w:val="20"/>
          <w:szCs w:val="20"/>
          <w:lang w:eastAsia="ru-RU"/>
        </w:rPr>
      </w:pPr>
    </w:p>
    <w:p w:rsidR="004A4AAC" w:rsidRDefault="004A4AAC" w:rsidP="000D26C1">
      <w:pPr>
        <w:pStyle w:val="34"/>
        <w:spacing w:after="0"/>
        <w:ind w:left="0"/>
        <w:contextualSpacing/>
        <w:jc w:val="right"/>
        <w:rPr>
          <w:sz w:val="20"/>
          <w:szCs w:val="20"/>
          <w:lang w:eastAsia="ru-RU"/>
        </w:rPr>
      </w:pPr>
    </w:p>
    <w:p w:rsidR="004A4AAC" w:rsidRDefault="004A4AAC" w:rsidP="000D26C1">
      <w:pPr>
        <w:pStyle w:val="34"/>
        <w:spacing w:after="0"/>
        <w:ind w:left="0"/>
        <w:contextualSpacing/>
        <w:jc w:val="right"/>
        <w:rPr>
          <w:sz w:val="20"/>
          <w:szCs w:val="20"/>
          <w:lang w:eastAsia="ru-RU"/>
        </w:rPr>
      </w:pPr>
    </w:p>
    <w:p w:rsidR="004A4AAC" w:rsidRDefault="004A4AAC" w:rsidP="000D26C1">
      <w:pPr>
        <w:pStyle w:val="34"/>
        <w:spacing w:after="0"/>
        <w:ind w:left="0"/>
        <w:contextualSpacing/>
        <w:jc w:val="right"/>
        <w:rPr>
          <w:sz w:val="20"/>
          <w:szCs w:val="20"/>
          <w:lang w:eastAsia="ru-RU"/>
        </w:rPr>
      </w:pPr>
    </w:p>
    <w:p w:rsidR="004A4AAC" w:rsidRDefault="004A4AAC" w:rsidP="000D26C1">
      <w:pPr>
        <w:pStyle w:val="34"/>
        <w:spacing w:after="0"/>
        <w:ind w:left="0"/>
        <w:contextualSpacing/>
        <w:jc w:val="right"/>
        <w:rPr>
          <w:sz w:val="20"/>
          <w:szCs w:val="20"/>
          <w:lang w:eastAsia="ru-RU"/>
        </w:rPr>
      </w:pPr>
    </w:p>
    <w:p w:rsidR="004A4AAC" w:rsidRDefault="004A4AAC" w:rsidP="000D26C1">
      <w:pPr>
        <w:pStyle w:val="34"/>
        <w:spacing w:after="0"/>
        <w:ind w:left="0"/>
        <w:contextualSpacing/>
        <w:jc w:val="right"/>
        <w:rPr>
          <w:sz w:val="20"/>
          <w:szCs w:val="20"/>
          <w:lang w:eastAsia="ru-RU"/>
        </w:rPr>
      </w:pPr>
    </w:p>
    <w:p w:rsidR="00420C2F" w:rsidRDefault="00420C2F" w:rsidP="000D26C1">
      <w:pPr>
        <w:pStyle w:val="34"/>
        <w:spacing w:after="0"/>
        <w:ind w:left="0"/>
        <w:contextualSpacing/>
        <w:jc w:val="right"/>
        <w:rPr>
          <w:sz w:val="20"/>
          <w:szCs w:val="20"/>
          <w:lang w:eastAsia="ru-RU"/>
        </w:rPr>
      </w:pPr>
    </w:p>
    <w:p w:rsidR="00420C2F" w:rsidRDefault="00420C2F" w:rsidP="000D26C1">
      <w:pPr>
        <w:pStyle w:val="34"/>
        <w:spacing w:after="0"/>
        <w:ind w:left="0"/>
        <w:contextualSpacing/>
        <w:jc w:val="right"/>
        <w:rPr>
          <w:sz w:val="20"/>
          <w:szCs w:val="20"/>
          <w:lang w:eastAsia="ru-RU"/>
        </w:rPr>
      </w:pPr>
    </w:p>
    <w:p w:rsidR="00420C2F" w:rsidRPr="00265512" w:rsidRDefault="00420C2F" w:rsidP="000D26C1">
      <w:pPr>
        <w:pStyle w:val="34"/>
        <w:spacing w:after="0"/>
        <w:ind w:left="0"/>
        <w:contextualSpacing/>
        <w:jc w:val="right"/>
        <w:rPr>
          <w:sz w:val="20"/>
          <w:szCs w:val="20"/>
          <w:lang w:eastAsia="ru-RU"/>
        </w:rPr>
      </w:pPr>
    </w:p>
    <w:p w:rsidR="00DA5432" w:rsidRPr="00E15AC1" w:rsidRDefault="00DA5432" w:rsidP="00DA5432">
      <w:pPr>
        <w:keepNext/>
        <w:keepLines/>
        <w:ind w:left="4678"/>
        <w:jc w:val="right"/>
      </w:pPr>
      <w:r>
        <w:rPr>
          <w:b/>
        </w:rPr>
        <w:lastRenderedPageBreak/>
        <w:t>Додаток 6</w:t>
      </w:r>
      <w:r w:rsidRPr="00265512">
        <w:rPr>
          <w:b/>
        </w:rPr>
        <w:t xml:space="preserve"> до Тендерної документації</w:t>
      </w:r>
    </w:p>
    <w:p w:rsidR="00DA5432" w:rsidRPr="00E15AC1" w:rsidRDefault="00DA5432" w:rsidP="00DA5432">
      <w:pPr>
        <w:keepNext/>
        <w:keepLines/>
        <w:ind w:left="720"/>
        <w:jc w:val="both"/>
      </w:pPr>
    </w:p>
    <w:p w:rsidR="00DA5432" w:rsidRPr="00E15AC1" w:rsidRDefault="00DA5432" w:rsidP="00DA5432">
      <w:pPr>
        <w:autoSpaceDE w:val="0"/>
        <w:autoSpaceDN w:val="0"/>
        <w:adjustRightInd w:val="0"/>
        <w:jc w:val="center"/>
        <w:rPr>
          <w:b/>
          <w:bCs/>
          <w:lang w:eastAsia="uk-UA"/>
        </w:rPr>
      </w:pPr>
      <w:r w:rsidRPr="00E15AC1">
        <w:rPr>
          <w:b/>
          <w:bCs/>
          <w:lang w:eastAsia="uk-UA"/>
        </w:rPr>
        <w:t>ЗГОДА</w:t>
      </w:r>
    </w:p>
    <w:p w:rsidR="00DA5432" w:rsidRPr="00E15AC1" w:rsidRDefault="00DA5432" w:rsidP="00DA5432">
      <w:pPr>
        <w:autoSpaceDE w:val="0"/>
        <w:autoSpaceDN w:val="0"/>
        <w:adjustRightInd w:val="0"/>
        <w:jc w:val="center"/>
        <w:rPr>
          <w:b/>
          <w:bCs/>
          <w:lang w:eastAsia="uk-UA"/>
        </w:rPr>
      </w:pPr>
      <w:r w:rsidRPr="00E15AC1">
        <w:rPr>
          <w:b/>
          <w:bCs/>
          <w:lang w:eastAsia="uk-UA"/>
        </w:rPr>
        <w:t>НА ОБРОБКУ ПЕРСОНАЛЬНИХ ДАНИХ</w:t>
      </w:r>
    </w:p>
    <w:p w:rsidR="00DA5432" w:rsidRPr="00E15AC1" w:rsidRDefault="00DA5432" w:rsidP="00DA5432">
      <w:pPr>
        <w:autoSpaceDE w:val="0"/>
        <w:autoSpaceDN w:val="0"/>
        <w:adjustRightInd w:val="0"/>
        <w:jc w:val="center"/>
        <w:rPr>
          <w:b/>
          <w:bCs/>
          <w:lang w:eastAsia="uk-UA"/>
        </w:rPr>
      </w:pPr>
    </w:p>
    <w:p w:rsidR="00DA5432" w:rsidRPr="00E15AC1" w:rsidRDefault="00DA5432" w:rsidP="00DA5432">
      <w:pPr>
        <w:ind w:firstLine="709"/>
        <w:rPr>
          <w:bCs/>
        </w:rPr>
      </w:pPr>
      <w:r w:rsidRPr="00E15AC1">
        <w:rPr>
          <w:bCs/>
        </w:rPr>
        <w:t xml:space="preserve">Я, </w:t>
      </w:r>
      <w:r w:rsidRPr="00E15AC1">
        <w:rPr>
          <w:bCs/>
          <w:u w:val="single"/>
        </w:rPr>
        <w:t xml:space="preserve">                                                                                                 _______                               </w:t>
      </w:r>
      <w:r w:rsidRPr="00E15AC1">
        <w:rPr>
          <w:bCs/>
        </w:rPr>
        <w:t>,</w:t>
      </w:r>
    </w:p>
    <w:p w:rsidR="00DA5432" w:rsidRPr="00E15AC1" w:rsidRDefault="00DA5432" w:rsidP="00DA5432">
      <w:pPr>
        <w:jc w:val="center"/>
        <w:rPr>
          <w:bCs/>
        </w:rPr>
      </w:pPr>
      <w:r w:rsidRPr="00E15AC1">
        <w:rPr>
          <w:bCs/>
        </w:rPr>
        <w:t>(Прізвище, ім’я та по-батькові повністю)</w:t>
      </w:r>
    </w:p>
    <w:p w:rsidR="00DA5432" w:rsidRPr="00E15AC1" w:rsidRDefault="00DA5432" w:rsidP="00DA5432">
      <w:pPr>
        <w:jc w:val="center"/>
        <w:rPr>
          <w:bCs/>
        </w:rPr>
      </w:pPr>
    </w:p>
    <w:p w:rsidR="00DA5432" w:rsidRPr="00E15AC1" w:rsidRDefault="00DA5432" w:rsidP="00DA5432">
      <w:pPr>
        <w:tabs>
          <w:tab w:val="left" w:leader="underscore" w:pos="8683"/>
        </w:tabs>
        <w:autoSpaceDE w:val="0"/>
        <w:autoSpaceDN w:val="0"/>
        <w:adjustRightInd w:val="0"/>
        <w:spacing w:line="360" w:lineRule="auto"/>
        <w:jc w:val="both"/>
        <w:rPr>
          <w:bCs/>
        </w:rPr>
      </w:pPr>
      <w:r w:rsidRPr="00E15AC1">
        <w:rPr>
          <w:bCs/>
        </w:rPr>
        <w:t>відповідно до Конституції України, Закону України «Про інформацію», Закону України «Про захист персональних даних» надаю згоду ДЕРЖАВНОМУ ПІДПРИЄМСТВУ «ДЕРЖАВНИЙ ЕКСПЕРТНИЙ ЦЕНТР МІНІСТЕРСТВА ОХОРОНИ ЗДОРОВ’Я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rsidR="00DA5432" w:rsidRPr="00E15AC1" w:rsidRDefault="00DA5432" w:rsidP="00DA5432">
      <w:pPr>
        <w:tabs>
          <w:tab w:val="left" w:leader="underscore" w:pos="8683"/>
        </w:tabs>
        <w:autoSpaceDE w:val="0"/>
        <w:autoSpaceDN w:val="0"/>
        <w:adjustRightInd w:val="0"/>
        <w:spacing w:line="360" w:lineRule="auto"/>
        <w:ind w:firstLine="851"/>
        <w:jc w:val="both"/>
        <w:rPr>
          <w:bCs/>
        </w:rPr>
      </w:pPr>
      <w:r w:rsidRPr="00E15AC1">
        <w:rPr>
          <w:bCs/>
        </w:rPr>
        <w:t>Зі змістом ст.8 Закону України «Про захист персональних даних» я ознайомлений.</w:t>
      </w:r>
    </w:p>
    <w:p w:rsidR="00DA5432" w:rsidRPr="00E15AC1" w:rsidRDefault="00DA5432" w:rsidP="00DA5432">
      <w:pPr>
        <w:rPr>
          <w:bCs/>
        </w:rPr>
      </w:pPr>
    </w:p>
    <w:p w:rsidR="00DA5432" w:rsidRPr="00E15AC1" w:rsidRDefault="00DA5432" w:rsidP="00DA5432">
      <w:pPr>
        <w:rPr>
          <w:bCs/>
        </w:rPr>
      </w:pPr>
      <w:r w:rsidRPr="00E15AC1">
        <w:rPr>
          <w:bCs/>
        </w:rPr>
        <w:t>_______________                                   ________________                 ____________________</w:t>
      </w:r>
    </w:p>
    <w:p w:rsidR="00DA5432" w:rsidRPr="00E15AC1" w:rsidRDefault="00DA5432" w:rsidP="00DA5432">
      <w:pPr>
        <w:ind w:firstLine="708"/>
        <w:rPr>
          <w:bCs/>
        </w:rPr>
      </w:pPr>
      <w:r w:rsidRPr="00E15AC1">
        <w:rPr>
          <w:bCs/>
        </w:rPr>
        <w:t>Дата                                                             Підпис                        Прізвище та ініціали</w:t>
      </w:r>
    </w:p>
    <w:p w:rsidR="00DA5432" w:rsidRPr="0050471A" w:rsidRDefault="00DA5432" w:rsidP="00DA5432">
      <w:pPr>
        <w:tabs>
          <w:tab w:val="left" w:pos="2794"/>
        </w:tabs>
        <w:ind w:right="566"/>
      </w:pPr>
    </w:p>
    <w:p w:rsidR="00FA366C" w:rsidRPr="00265512" w:rsidRDefault="00FA366C" w:rsidP="00DA5432">
      <w:pPr>
        <w:pStyle w:val="34"/>
        <w:spacing w:after="0"/>
        <w:ind w:left="0"/>
        <w:contextualSpacing/>
        <w:jc w:val="right"/>
        <w:rPr>
          <w:sz w:val="24"/>
          <w:szCs w:val="24"/>
        </w:rPr>
      </w:pPr>
    </w:p>
    <w:sectPr w:rsidR="00FA366C" w:rsidRPr="00265512" w:rsidSect="009F6910">
      <w:headerReference w:type="default" r:id="rId17"/>
      <w:pgSz w:w="12240" w:h="15840"/>
      <w:pgMar w:top="851" w:right="851" w:bottom="851" w:left="1134"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475" w:rsidRDefault="004C7475">
      <w:r>
        <w:separator/>
      </w:r>
    </w:p>
  </w:endnote>
  <w:endnote w:type="continuationSeparator" w:id="0">
    <w:p w:rsidR="004C7475" w:rsidRDefault="004C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notTrueType/>
    <w:pitch w:val="variable"/>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475" w:rsidRDefault="004C7475">
      <w:r>
        <w:separator/>
      </w:r>
    </w:p>
  </w:footnote>
  <w:footnote w:type="continuationSeparator" w:id="0">
    <w:p w:rsidR="004C7475" w:rsidRDefault="004C74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977" w:rsidRPr="00B87FF3" w:rsidRDefault="00200977">
    <w:pPr>
      <w:pStyle w:val="ad"/>
      <w:jc w:val="right"/>
    </w:pPr>
    <w:r w:rsidRPr="00B87FF3">
      <w:fldChar w:fldCharType="begin"/>
    </w:r>
    <w:r w:rsidRPr="00B87FF3">
      <w:instrText>PAGE   \* MERGEFORMAT</w:instrText>
    </w:r>
    <w:r w:rsidRPr="00B87FF3">
      <w:fldChar w:fldCharType="separate"/>
    </w:r>
    <w:r w:rsidR="003A2E3F">
      <w:rPr>
        <w:noProof/>
      </w:rPr>
      <w:t>54</w:t>
    </w:r>
    <w:r w:rsidRPr="00B87FF3">
      <w:fldChar w:fldCharType="end"/>
    </w:r>
  </w:p>
  <w:p w:rsidR="00200977" w:rsidRDefault="00200977">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977" w:rsidRDefault="00200977" w:rsidP="00CC096A">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3A2E3F">
      <w:rPr>
        <w:rStyle w:val="af"/>
        <w:noProof/>
      </w:rPr>
      <w:t>56</w:t>
    </w:r>
    <w:r>
      <w:rPr>
        <w:rStyle w:val="af"/>
      </w:rPr>
      <w:fldChar w:fldCharType="end"/>
    </w:r>
  </w:p>
  <w:p w:rsidR="00200977" w:rsidRDefault="00200977">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D761A1"/>
    <w:multiLevelType w:val="hybridMultilevel"/>
    <w:tmpl w:val="7D102B10"/>
    <w:lvl w:ilvl="0" w:tplc="99F4AA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1007906"/>
    <w:multiLevelType w:val="hybridMultilevel"/>
    <w:tmpl w:val="38C09242"/>
    <w:lvl w:ilvl="0" w:tplc="5354377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3D93D9F"/>
    <w:multiLevelType w:val="multilevel"/>
    <w:tmpl w:val="01DEEB8E"/>
    <w:lvl w:ilvl="0">
      <w:start w:val="1"/>
      <w:numFmt w:val="decimal"/>
      <w:lvlText w:val="%1."/>
      <w:lvlJc w:val="left"/>
      <w:pPr>
        <w:ind w:left="5039"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5846" w:hanging="720"/>
      </w:pPr>
      <w:rPr>
        <w:rFonts w:hint="default"/>
      </w:rPr>
    </w:lvl>
    <w:lvl w:ilvl="3">
      <w:start w:val="1"/>
      <w:numFmt w:val="decimal"/>
      <w:lvlText w:val="%1.%2.%3.%4."/>
      <w:lvlJc w:val="left"/>
      <w:pPr>
        <w:ind w:left="6566" w:hanging="720"/>
      </w:pPr>
      <w:rPr>
        <w:rFonts w:hint="default"/>
      </w:rPr>
    </w:lvl>
    <w:lvl w:ilvl="4">
      <w:start w:val="1"/>
      <w:numFmt w:val="decimal"/>
      <w:lvlText w:val="%1.%2.%3.%4.%5."/>
      <w:lvlJc w:val="left"/>
      <w:pPr>
        <w:ind w:left="7646" w:hanging="1080"/>
      </w:pPr>
      <w:rPr>
        <w:rFonts w:hint="default"/>
      </w:rPr>
    </w:lvl>
    <w:lvl w:ilvl="5">
      <w:start w:val="1"/>
      <w:numFmt w:val="decimal"/>
      <w:lvlText w:val="%1.%2.%3.%4.%5.%6."/>
      <w:lvlJc w:val="left"/>
      <w:pPr>
        <w:ind w:left="8366" w:hanging="1080"/>
      </w:pPr>
      <w:rPr>
        <w:rFonts w:hint="default"/>
      </w:rPr>
    </w:lvl>
    <w:lvl w:ilvl="6">
      <w:start w:val="1"/>
      <w:numFmt w:val="decimal"/>
      <w:lvlText w:val="%1.%2.%3.%4.%5.%6.%7."/>
      <w:lvlJc w:val="left"/>
      <w:pPr>
        <w:ind w:left="9446" w:hanging="1440"/>
      </w:pPr>
      <w:rPr>
        <w:rFonts w:hint="default"/>
      </w:rPr>
    </w:lvl>
    <w:lvl w:ilvl="7">
      <w:start w:val="1"/>
      <w:numFmt w:val="decimal"/>
      <w:lvlText w:val="%1.%2.%3.%4.%5.%6.%7.%8."/>
      <w:lvlJc w:val="left"/>
      <w:pPr>
        <w:ind w:left="10166" w:hanging="1440"/>
      </w:pPr>
      <w:rPr>
        <w:rFonts w:hint="default"/>
      </w:rPr>
    </w:lvl>
    <w:lvl w:ilvl="8">
      <w:start w:val="1"/>
      <w:numFmt w:val="decimal"/>
      <w:lvlText w:val="%1.%2.%3.%4.%5.%6.%7.%8.%9."/>
      <w:lvlJc w:val="left"/>
      <w:pPr>
        <w:ind w:left="11246" w:hanging="1800"/>
      </w:pPr>
      <w:rPr>
        <w:rFonts w:hint="default"/>
      </w:rPr>
    </w:lvl>
  </w:abstractNum>
  <w:abstractNum w:abstractNumId="6" w15:restartNumberingAfterBreak="0">
    <w:nsid w:val="052C142F"/>
    <w:multiLevelType w:val="multilevel"/>
    <w:tmpl w:val="C38C7134"/>
    <w:lvl w:ilvl="0">
      <w:start w:val="4"/>
      <w:numFmt w:val="decimal"/>
      <w:lvlText w:val="%1."/>
      <w:lvlJc w:val="left"/>
      <w:pPr>
        <w:tabs>
          <w:tab w:val="num" w:pos="454"/>
        </w:tabs>
        <w:ind w:left="454" w:hanging="454"/>
      </w:pPr>
      <w:rPr>
        <w:rFonts w:hint="default"/>
      </w:rPr>
    </w:lvl>
    <w:lvl w:ilvl="1">
      <w:start w:val="1"/>
      <w:numFmt w:val="decimal"/>
      <w:lvlText w:val="%1.%2."/>
      <w:lvlJc w:val="left"/>
      <w:pPr>
        <w:tabs>
          <w:tab w:val="num" w:pos="680"/>
        </w:tabs>
        <w:ind w:left="680" w:hanging="680"/>
      </w:pPr>
      <w:rPr>
        <w:rFonts w:hint="default"/>
        <w:b w:val="0"/>
        <w:i w:val="0"/>
      </w:rPr>
    </w:lvl>
    <w:lvl w:ilvl="2">
      <w:start w:val="1"/>
      <w:numFmt w:val="decimal"/>
      <w:lvlRestart w:val="0"/>
      <w:lvlText w:val="%1.%2.%3"/>
      <w:lvlJc w:val="left"/>
      <w:pPr>
        <w:tabs>
          <w:tab w:val="num" w:pos="1531"/>
        </w:tabs>
        <w:ind w:left="1531" w:hanging="851"/>
      </w:pPr>
      <w:rPr>
        <w:rFonts w:hint="default"/>
      </w:rPr>
    </w:lvl>
    <w:lvl w:ilvl="3">
      <w:start w:val="1"/>
      <w:numFmt w:val="decimal"/>
      <w:lvlRestart w:val="0"/>
      <w:lvlText w:val="%4)"/>
      <w:lvlJc w:val="left"/>
      <w:pPr>
        <w:tabs>
          <w:tab w:val="num" w:pos="1891"/>
        </w:tabs>
        <w:ind w:left="1814" w:hanging="283"/>
      </w:pPr>
      <w:rPr>
        <w:rFonts w:hint="default"/>
        <w:b w:val="0"/>
        <w:i/>
        <w:sz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06772E14"/>
    <w:multiLevelType w:val="multilevel"/>
    <w:tmpl w:val="3E90676A"/>
    <w:lvl w:ilvl="0">
      <w:start w:val="3"/>
      <w:numFmt w:val="decimal"/>
      <w:lvlText w:val="%1."/>
      <w:lvlJc w:val="left"/>
      <w:pPr>
        <w:tabs>
          <w:tab w:val="num" w:pos="454"/>
        </w:tabs>
        <w:ind w:left="454" w:hanging="454"/>
      </w:pPr>
      <w:rPr>
        <w:rFonts w:hint="default"/>
      </w:rPr>
    </w:lvl>
    <w:lvl w:ilvl="1">
      <w:start w:val="6"/>
      <w:numFmt w:val="decimal"/>
      <w:lvlText w:val="%1.%2."/>
      <w:lvlJc w:val="left"/>
      <w:pPr>
        <w:tabs>
          <w:tab w:val="num" w:pos="680"/>
        </w:tabs>
        <w:ind w:left="680" w:hanging="680"/>
      </w:pPr>
      <w:rPr>
        <w:rFonts w:hint="default"/>
        <w:b w:val="0"/>
        <w:i w:val="0"/>
      </w:rPr>
    </w:lvl>
    <w:lvl w:ilvl="2">
      <w:start w:val="1"/>
      <w:numFmt w:val="decimal"/>
      <w:lvlRestart w:val="0"/>
      <w:lvlText w:val="%1.%2.%3"/>
      <w:lvlJc w:val="left"/>
      <w:pPr>
        <w:tabs>
          <w:tab w:val="num" w:pos="1531"/>
        </w:tabs>
        <w:ind w:left="1531" w:hanging="851"/>
      </w:pPr>
      <w:rPr>
        <w:rFonts w:hint="default"/>
      </w:rPr>
    </w:lvl>
    <w:lvl w:ilvl="3">
      <w:start w:val="1"/>
      <w:numFmt w:val="decimal"/>
      <w:lvlRestart w:val="0"/>
      <w:lvlText w:val="%4)"/>
      <w:lvlJc w:val="left"/>
      <w:pPr>
        <w:tabs>
          <w:tab w:val="num" w:pos="1891"/>
        </w:tabs>
        <w:ind w:left="1814" w:hanging="283"/>
      </w:pPr>
      <w:rPr>
        <w:rFonts w:hint="default"/>
        <w:b w:val="0"/>
        <w:i/>
        <w:sz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06E37342"/>
    <w:multiLevelType w:val="hybridMultilevel"/>
    <w:tmpl w:val="EBA0E7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07CF4001"/>
    <w:multiLevelType w:val="hybridMultilevel"/>
    <w:tmpl w:val="67407316"/>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0" w15:restartNumberingAfterBreak="0">
    <w:nsid w:val="0ABB679E"/>
    <w:multiLevelType w:val="multilevel"/>
    <w:tmpl w:val="B3762F9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241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13"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D2754"/>
    <w:multiLevelType w:val="hybridMultilevel"/>
    <w:tmpl w:val="11A42F2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5E202D"/>
    <w:multiLevelType w:val="hybridMultilevel"/>
    <w:tmpl w:val="4A089898"/>
    <w:lvl w:ilvl="0" w:tplc="B07C0D2A">
      <w:start w:val="3"/>
      <w:numFmt w:val="decimal"/>
      <w:lvlText w:val="%1."/>
      <w:lvlJc w:val="left"/>
      <w:pPr>
        <w:ind w:left="1072" w:hanging="360"/>
      </w:pPr>
      <w:rPr>
        <w:rFonts w:hint="default"/>
      </w:rPr>
    </w:lvl>
    <w:lvl w:ilvl="1" w:tplc="04220019" w:tentative="1">
      <w:start w:val="1"/>
      <w:numFmt w:val="lowerLetter"/>
      <w:lvlText w:val="%2."/>
      <w:lvlJc w:val="left"/>
      <w:pPr>
        <w:ind w:left="1792" w:hanging="360"/>
      </w:pPr>
    </w:lvl>
    <w:lvl w:ilvl="2" w:tplc="0422001B" w:tentative="1">
      <w:start w:val="1"/>
      <w:numFmt w:val="lowerRoman"/>
      <w:lvlText w:val="%3."/>
      <w:lvlJc w:val="right"/>
      <w:pPr>
        <w:ind w:left="2512" w:hanging="180"/>
      </w:pPr>
    </w:lvl>
    <w:lvl w:ilvl="3" w:tplc="0422000F" w:tentative="1">
      <w:start w:val="1"/>
      <w:numFmt w:val="decimal"/>
      <w:lvlText w:val="%4."/>
      <w:lvlJc w:val="left"/>
      <w:pPr>
        <w:ind w:left="3232" w:hanging="360"/>
      </w:pPr>
    </w:lvl>
    <w:lvl w:ilvl="4" w:tplc="04220019" w:tentative="1">
      <w:start w:val="1"/>
      <w:numFmt w:val="lowerLetter"/>
      <w:lvlText w:val="%5."/>
      <w:lvlJc w:val="left"/>
      <w:pPr>
        <w:ind w:left="3952" w:hanging="360"/>
      </w:pPr>
    </w:lvl>
    <w:lvl w:ilvl="5" w:tplc="0422001B" w:tentative="1">
      <w:start w:val="1"/>
      <w:numFmt w:val="lowerRoman"/>
      <w:lvlText w:val="%6."/>
      <w:lvlJc w:val="right"/>
      <w:pPr>
        <w:ind w:left="4672" w:hanging="180"/>
      </w:pPr>
    </w:lvl>
    <w:lvl w:ilvl="6" w:tplc="0422000F" w:tentative="1">
      <w:start w:val="1"/>
      <w:numFmt w:val="decimal"/>
      <w:lvlText w:val="%7."/>
      <w:lvlJc w:val="left"/>
      <w:pPr>
        <w:ind w:left="5392" w:hanging="360"/>
      </w:pPr>
    </w:lvl>
    <w:lvl w:ilvl="7" w:tplc="04220019" w:tentative="1">
      <w:start w:val="1"/>
      <w:numFmt w:val="lowerLetter"/>
      <w:lvlText w:val="%8."/>
      <w:lvlJc w:val="left"/>
      <w:pPr>
        <w:ind w:left="6112" w:hanging="360"/>
      </w:pPr>
    </w:lvl>
    <w:lvl w:ilvl="8" w:tplc="0422001B" w:tentative="1">
      <w:start w:val="1"/>
      <w:numFmt w:val="lowerRoman"/>
      <w:lvlText w:val="%9."/>
      <w:lvlJc w:val="right"/>
      <w:pPr>
        <w:ind w:left="6832" w:hanging="180"/>
      </w:pPr>
    </w:lvl>
  </w:abstractNum>
  <w:abstractNum w:abstractNumId="17" w15:restartNumberingAfterBreak="0">
    <w:nsid w:val="2F6D181F"/>
    <w:multiLevelType w:val="multilevel"/>
    <w:tmpl w:val="BB0A1DB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1471C70"/>
    <w:multiLevelType w:val="multilevel"/>
    <w:tmpl w:val="4C5E44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A666D3"/>
    <w:multiLevelType w:val="multilevel"/>
    <w:tmpl w:val="BB0A1DB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1DD2DA6"/>
    <w:multiLevelType w:val="hybridMultilevel"/>
    <w:tmpl w:val="F892C0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A0F1CBF"/>
    <w:multiLevelType w:val="hybridMultilevel"/>
    <w:tmpl w:val="0A7ECA6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19738B"/>
    <w:multiLevelType w:val="hybridMultilevel"/>
    <w:tmpl w:val="DBF857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2975EAF"/>
    <w:multiLevelType w:val="multilevel"/>
    <w:tmpl w:val="788AD218"/>
    <w:lvl w:ilvl="0">
      <w:start w:val="7"/>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444F4C38"/>
    <w:multiLevelType w:val="hybridMultilevel"/>
    <w:tmpl w:val="DC38CC9A"/>
    <w:lvl w:ilvl="0" w:tplc="91B41AC8">
      <w:start w:val="1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26"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A957BDE"/>
    <w:multiLevelType w:val="multilevel"/>
    <w:tmpl w:val="161A62B4"/>
    <w:lvl w:ilvl="0">
      <w:start w:val="3"/>
      <w:numFmt w:val="decimal"/>
      <w:lvlText w:val="%1."/>
      <w:lvlJc w:val="left"/>
      <w:pPr>
        <w:tabs>
          <w:tab w:val="num" w:pos="454"/>
        </w:tabs>
        <w:ind w:left="454" w:hanging="454"/>
      </w:pPr>
      <w:rPr>
        <w:rFonts w:hint="default"/>
      </w:rPr>
    </w:lvl>
    <w:lvl w:ilvl="1">
      <w:start w:val="1"/>
      <w:numFmt w:val="decimal"/>
      <w:lvlText w:val="%1.%2."/>
      <w:lvlJc w:val="left"/>
      <w:pPr>
        <w:tabs>
          <w:tab w:val="num" w:pos="822"/>
        </w:tabs>
        <w:ind w:left="822" w:hanging="680"/>
      </w:pPr>
      <w:rPr>
        <w:rFonts w:hint="default"/>
        <w:b w:val="0"/>
        <w:i w:val="0"/>
      </w:rPr>
    </w:lvl>
    <w:lvl w:ilvl="2">
      <w:start w:val="1"/>
      <w:numFmt w:val="decimal"/>
      <w:lvlRestart w:val="0"/>
      <w:lvlText w:val="%1.%2.%3"/>
      <w:lvlJc w:val="left"/>
      <w:pPr>
        <w:tabs>
          <w:tab w:val="num" w:pos="1531"/>
        </w:tabs>
        <w:ind w:left="1531" w:hanging="851"/>
      </w:pPr>
      <w:rPr>
        <w:rFonts w:hint="default"/>
      </w:rPr>
    </w:lvl>
    <w:lvl w:ilvl="3">
      <w:start w:val="1"/>
      <w:numFmt w:val="decimal"/>
      <w:lvlRestart w:val="0"/>
      <w:lvlText w:val="%4)"/>
      <w:lvlJc w:val="left"/>
      <w:pPr>
        <w:tabs>
          <w:tab w:val="num" w:pos="1891"/>
        </w:tabs>
        <w:ind w:left="1814" w:hanging="283"/>
      </w:pPr>
      <w:rPr>
        <w:rFonts w:hint="default"/>
        <w:b w:val="0"/>
        <w:i/>
        <w:sz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4D8A5C5C"/>
    <w:multiLevelType w:val="multilevel"/>
    <w:tmpl w:val="89C82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decimal"/>
      <w:lvlText w:val="%9."/>
      <w:lvlJc w:val="left"/>
      <w:pPr>
        <w:ind w:left="6480" w:hanging="360"/>
      </w:pPr>
      <w:rPr>
        <w:rFonts w:hint="default"/>
      </w:rPr>
    </w:lvl>
  </w:abstractNum>
  <w:abstractNum w:abstractNumId="29" w15:restartNumberingAfterBreak="0">
    <w:nsid w:val="500631D2"/>
    <w:multiLevelType w:val="multilevel"/>
    <w:tmpl w:val="C186E92E"/>
    <w:lvl w:ilvl="0">
      <w:start w:val="6"/>
      <w:numFmt w:val="decimal"/>
      <w:lvlText w:val="%1."/>
      <w:lvlJc w:val="left"/>
      <w:pPr>
        <w:ind w:left="540" w:hanging="540"/>
      </w:pPr>
      <w:rPr>
        <w:rFonts w:hint="default"/>
        <w:b/>
      </w:rPr>
    </w:lvl>
    <w:lvl w:ilvl="1">
      <w:start w:val="2"/>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0" w15:restartNumberingAfterBreak="0">
    <w:nsid w:val="532E4366"/>
    <w:multiLevelType w:val="hybridMultilevel"/>
    <w:tmpl w:val="AFA286D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1" w15:restartNumberingAfterBreak="0">
    <w:nsid w:val="557820F2"/>
    <w:multiLevelType w:val="hybridMultilevel"/>
    <w:tmpl w:val="DBC4931E"/>
    <w:lvl w:ilvl="0" w:tplc="2CF060FA">
      <w:start w:val="1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1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15:restartNumberingAfterBreak="0">
    <w:nsid w:val="58D824BF"/>
    <w:multiLevelType w:val="multilevel"/>
    <w:tmpl w:val="54745938"/>
    <w:lvl w:ilvl="0">
      <w:start w:val="1"/>
      <w:numFmt w:val="decimal"/>
      <w:lvlText w:val="%1."/>
      <w:lvlJc w:val="left"/>
      <w:pPr>
        <w:tabs>
          <w:tab w:val="num" w:pos="454"/>
        </w:tabs>
        <w:ind w:left="454" w:hanging="454"/>
      </w:pPr>
      <w:rPr>
        <w:rFonts w:hint="default"/>
        <w:b/>
      </w:rPr>
    </w:lvl>
    <w:lvl w:ilvl="1">
      <w:start w:val="1"/>
      <w:numFmt w:val="decimal"/>
      <w:lvlText w:val="%1.%2."/>
      <w:lvlJc w:val="left"/>
      <w:pPr>
        <w:tabs>
          <w:tab w:val="num" w:pos="1531"/>
        </w:tabs>
        <w:ind w:left="1531" w:hanging="680"/>
      </w:pPr>
      <w:rPr>
        <w:rFonts w:hint="default"/>
        <w:b w:val="0"/>
        <w:i w:val="0"/>
      </w:rPr>
    </w:lvl>
    <w:lvl w:ilvl="2">
      <w:start w:val="1"/>
      <w:numFmt w:val="decimal"/>
      <w:lvlRestart w:val="0"/>
      <w:lvlText w:val="%1.%2.%3"/>
      <w:lvlJc w:val="left"/>
      <w:pPr>
        <w:tabs>
          <w:tab w:val="num" w:pos="1531"/>
        </w:tabs>
        <w:ind w:left="1531" w:hanging="851"/>
      </w:pPr>
      <w:rPr>
        <w:rFonts w:hint="default"/>
      </w:rPr>
    </w:lvl>
    <w:lvl w:ilvl="3">
      <w:start w:val="1"/>
      <w:numFmt w:val="decimal"/>
      <w:lvlRestart w:val="0"/>
      <w:lvlText w:val="%4)"/>
      <w:lvlJc w:val="left"/>
      <w:pPr>
        <w:tabs>
          <w:tab w:val="num" w:pos="1891"/>
        </w:tabs>
        <w:ind w:left="1814" w:hanging="283"/>
      </w:pPr>
      <w:rPr>
        <w:rFonts w:hint="default"/>
        <w:b w:val="0"/>
        <w:i/>
        <w:sz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58FA3290"/>
    <w:multiLevelType w:val="hybridMultilevel"/>
    <w:tmpl w:val="8A3CC2F6"/>
    <w:lvl w:ilvl="0" w:tplc="B5C24B5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35" w15:restartNumberingAfterBreak="0">
    <w:nsid w:val="60A30E6E"/>
    <w:multiLevelType w:val="hybridMultilevel"/>
    <w:tmpl w:val="AF54A956"/>
    <w:lvl w:ilvl="0" w:tplc="0422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DD8CD844">
      <w:start w:val="1"/>
      <w:numFmt w:val="bullet"/>
      <w:lvlText w:val="-"/>
      <w:lvlJc w:val="left"/>
      <w:pPr>
        <w:ind w:left="3228" w:hanging="360"/>
      </w:pPr>
      <w:rPr>
        <w:rFonts w:ascii="Times New Roman" w:eastAsia="Times New Roman" w:hAnsi="Times New Roman"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6" w15:restartNumberingAfterBreak="0">
    <w:nsid w:val="65693D40"/>
    <w:multiLevelType w:val="hybridMultilevel"/>
    <w:tmpl w:val="B136FECC"/>
    <w:lvl w:ilvl="0" w:tplc="FC6A102C">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7" w15:restartNumberingAfterBreak="0">
    <w:nsid w:val="68596E72"/>
    <w:multiLevelType w:val="hybridMultilevel"/>
    <w:tmpl w:val="1A4C2192"/>
    <w:lvl w:ilvl="0" w:tplc="B98CC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A131EDE"/>
    <w:multiLevelType w:val="hybridMultilevel"/>
    <w:tmpl w:val="1F18218C"/>
    <w:lvl w:ilvl="0" w:tplc="3FB804E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8A44CA"/>
    <w:multiLevelType w:val="hybridMultilevel"/>
    <w:tmpl w:val="57328422"/>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41"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42" w15:restartNumberingAfterBreak="0">
    <w:nsid w:val="6E712FC0"/>
    <w:multiLevelType w:val="hybridMultilevel"/>
    <w:tmpl w:val="2D1027BA"/>
    <w:lvl w:ilvl="0" w:tplc="08F02836">
      <w:start w:val="1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15:restartNumberingAfterBreak="0">
    <w:nsid w:val="70F95A1B"/>
    <w:multiLevelType w:val="hybridMultilevel"/>
    <w:tmpl w:val="2D30D488"/>
    <w:lvl w:ilvl="0" w:tplc="89A276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4400F6B"/>
    <w:multiLevelType w:val="hybridMultilevel"/>
    <w:tmpl w:val="354AB60E"/>
    <w:lvl w:ilvl="0" w:tplc="69C2AC3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45" w15:restartNumberingAfterBreak="0">
    <w:nsid w:val="78436DF4"/>
    <w:multiLevelType w:val="hybridMultilevel"/>
    <w:tmpl w:val="241C91F0"/>
    <w:lvl w:ilvl="0" w:tplc="6F3CEDC4">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79F51022"/>
    <w:multiLevelType w:val="multilevel"/>
    <w:tmpl w:val="4D9EF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decimal"/>
      <w:lvlText w:val="%9."/>
      <w:lvlJc w:val="left"/>
      <w:pPr>
        <w:ind w:left="6480" w:hanging="360"/>
      </w:pPr>
      <w:rPr>
        <w:rFonts w:hint="default"/>
      </w:rPr>
    </w:lvl>
  </w:abstractNum>
  <w:abstractNum w:abstractNumId="47" w15:restartNumberingAfterBreak="0">
    <w:nsid w:val="7B331446"/>
    <w:multiLevelType w:val="hybridMultilevel"/>
    <w:tmpl w:val="B136FECC"/>
    <w:lvl w:ilvl="0" w:tplc="FC6A102C">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32"/>
  </w:num>
  <w:num w:numId="2">
    <w:abstractNumId w:val="0"/>
  </w:num>
  <w:num w:numId="3">
    <w:abstractNumId w:val="41"/>
  </w:num>
  <w:num w:numId="4">
    <w:abstractNumId w:val="16"/>
  </w:num>
  <w:num w:numId="5">
    <w:abstractNumId w:val="39"/>
  </w:num>
  <w:num w:numId="6">
    <w:abstractNumId w:val="14"/>
  </w:num>
  <w:num w:numId="7">
    <w:abstractNumId w:val="13"/>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0"/>
  </w:num>
  <w:num w:numId="12">
    <w:abstractNumId w:val="22"/>
  </w:num>
  <w:num w:numId="13">
    <w:abstractNumId w:val="5"/>
  </w:num>
  <w:num w:numId="14">
    <w:abstractNumId w:val="12"/>
  </w:num>
  <w:num w:numId="15">
    <w:abstractNumId w:val="25"/>
  </w:num>
  <w:num w:numId="16">
    <w:abstractNumId w:val="26"/>
  </w:num>
  <w:num w:numId="17">
    <w:abstractNumId w:val="38"/>
  </w:num>
  <w:num w:numId="18">
    <w:abstractNumId w:val="43"/>
  </w:num>
  <w:num w:numId="19">
    <w:abstractNumId w:val="15"/>
  </w:num>
  <w:num w:numId="20">
    <w:abstractNumId w:val="3"/>
  </w:num>
  <w:num w:numId="21">
    <w:abstractNumId w:val="24"/>
  </w:num>
  <w:num w:numId="22">
    <w:abstractNumId w:val="37"/>
  </w:num>
  <w:num w:numId="23">
    <w:abstractNumId w:val="33"/>
  </w:num>
  <w:num w:numId="24">
    <w:abstractNumId w:val="6"/>
  </w:num>
  <w:num w:numId="25">
    <w:abstractNumId w:val="7"/>
  </w:num>
  <w:num w:numId="26">
    <w:abstractNumId w:val="27"/>
  </w:num>
  <w:num w:numId="27">
    <w:abstractNumId w:val="29"/>
  </w:num>
  <w:num w:numId="28">
    <w:abstractNumId w:val="18"/>
  </w:num>
  <w:num w:numId="29">
    <w:abstractNumId w:val="23"/>
  </w:num>
  <w:num w:numId="30">
    <w:abstractNumId w:val="42"/>
  </w:num>
  <w:num w:numId="3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1"/>
  </w:num>
  <w:num w:numId="34">
    <w:abstractNumId w:val="28"/>
  </w:num>
  <w:num w:numId="35">
    <w:abstractNumId w:val="44"/>
  </w:num>
  <w:num w:numId="36">
    <w:abstractNumId w:val="35"/>
  </w:num>
  <w:num w:numId="37">
    <w:abstractNumId w:val="30"/>
  </w:num>
  <w:num w:numId="38">
    <w:abstractNumId w:val="34"/>
  </w:num>
  <w:num w:numId="39">
    <w:abstractNumId w:val="47"/>
  </w:num>
  <w:num w:numId="40">
    <w:abstractNumId w:val="17"/>
  </w:num>
  <w:num w:numId="41">
    <w:abstractNumId w:val="40"/>
  </w:num>
  <w:num w:numId="42">
    <w:abstractNumId w:val="9"/>
  </w:num>
  <w:num w:numId="43">
    <w:abstractNumId w:val="46"/>
  </w:num>
  <w:num w:numId="44">
    <w:abstractNumId w:val="10"/>
  </w:num>
  <w:num w:numId="45">
    <w:abstractNumId w:val="4"/>
  </w:num>
  <w:num w:numId="46">
    <w:abstractNumId w:val="45"/>
  </w:num>
  <w:num w:numId="47">
    <w:abstractNumId w:val="36"/>
  </w:num>
  <w:num w:numId="48">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61C1"/>
    <w:rsid w:val="000069C0"/>
    <w:rsid w:val="00006BEC"/>
    <w:rsid w:val="000100A4"/>
    <w:rsid w:val="00011DB0"/>
    <w:rsid w:val="0001454A"/>
    <w:rsid w:val="00014854"/>
    <w:rsid w:val="00015610"/>
    <w:rsid w:val="00015B29"/>
    <w:rsid w:val="00016BEC"/>
    <w:rsid w:val="00016F27"/>
    <w:rsid w:val="0002127B"/>
    <w:rsid w:val="000231B3"/>
    <w:rsid w:val="000245C6"/>
    <w:rsid w:val="00025C11"/>
    <w:rsid w:val="00026779"/>
    <w:rsid w:val="00030881"/>
    <w:rsid w:val="000318EF"/>
    <w:rsid w:val="000322C3"/>
    <w:rsid w:val="00033191"/>
    <w:rsid w:val="00034ED6"/>
    <w:rsid w:val="00034F28"/>
    <w:rsid w:val="00037BB3"/>
    <w:rsid w:val="00037E56"/>
    <w:rsid w:val="00040B81"/>
    <w:rsid w:val="0004249D"/>
    <w:rsid w:val="00042A3C"/>
    <w:rsid w:val="00044C12"/>
    <w:rsid w:val="00044E55"/>
    <w:rsid w:val="00045181"/>
    <w:rsid w:val="00045959"/>
    <w:rsid w:val="00045A47"/>
    <w:rsid w:val="000475ED"/>
    <w:rsid w:val="00052E47"/>
    <w:rsid w:val="000536B9"/>
    <w:rsid w:val="000538B6"/>
    <w:rsid w:val="00053913"/>
    <w:rsid w:val="00061906"/>
    <w:rsid w:val="0006317E"/>
    <w:rsid w:val="00064A80"/>
    <w:rsid w:val="00064F44"/>
    <w:rsid w:val="00066845"/>
    <w:rsid w:val="00070070"/>
    <w:rsid w:val="0007293B"/>
    <w:rsid w:val="00073A2A"/>
    <w:rsid w:val="00075235"/>
    <w:rsid w:val="000765BC"/>
    <w:rsid w:val="00080502"/>
    <w:rsid w:val="00080A34"/>
    <w:rsid w:val="00080AC2"/>
    <w:rsid w:val="00081CD8"/>
    <w:rsid w:val="0008306C"/>
    <w:rsid w:val="00084A1A"/>
    <w:rsid w:val="000851E1"/>
    <w:rsid w:val="00085469"/>
    <w:rsid w:val="00085C15"/>
    <w:rsid w:val="00087EAC"/>
    <w:rsid w:val="00090B6D"/>
    <w:rsid w:val="00090EFD"/>
    <w:rsid w:val="00093BA0"/>
    <w:rsid w:val="0009482B"/>
    <w:rsid w:val="00094BB1"/>
    <w:rsid w:val="00094C30"/>
    <w:rsid w:val="0009727F"/>
    <w:rsid w:val="000A03E6"/>
    <w:rsid w:val="000A23F4"/>
    <w:rsid w:val="000A5552"/>
    <w:rsid w:val="000A7899"/>
    <w:rsid w:val="000B19C2"/>
    <w:rsid w:val="000C0BC8"/>
    <w:rsid w:val="000C0DB8"/>
    <w:rsid w:val="000C36F9"/>
    <w:rsid w:val="000C6861"/>
    <w:rsid w:val="000C701D"/>
    <w:rsid w:val="000D08B7"/>
    <w:rsid w:val="000D2073"/>
    <w:rsid w:val="000D26A6"/>
    <w:rsid w:val="000D26C1"/>
    <w:rsid w:val="000D42F4"/>
    <w:rsid w:val="000D5AFF"/>
    <w:rsid w:val="000D64AA"/>
    <w:rsid w:val="000D7D5E"/>
    <w:rsid w:val="000D7EFF"/>
    <w:rsid w:val="000D7F91"/>
    <w:rsid w:val="000E0A16"/>
    <w:rsid w:val="000E15ED"/>
    <w:rsid w:val="000E242B"/>
    <w:rsid w:val="000E3319"/>
    <w:rsid w:val="000F0DB0"/>
    <w:rsid w:val="000F5BD0"/>
    <w:rsid w:val="000F5F00"/>
    <w:rsid w:val="000F6351"/>
    <w:rsid w:val="000F6EDF"/>
    <w:rsid w:val="000F7164"/>
    <w:rsid w:val="000F7B38"/>
    <w:rsid w:val="001000EE"/>
    <w:rsid w:val="00100ED4"/>
    <w:rsid w:val="0010140A"/>
    <w:rsid w:val="00101B34"/>
    <w:rsid w:val="00101F3C"/>
    <w:rsid w:val="0010249C"/>
    <w:rsid w:val="001034FC"/>
    <w:rsid w:val="0010362E"/>
    <w:rsid w:val="00104F56"/>
    <w:rsid w:val="00105F3A"/>
    <w:rsid w:val="00106559"/>
    <w:rsid w:val="001076D5"/>
    <w:rsid w:val="00110605"/>
    <w:rsid w:val="0011106F"/>
    <w:rsid w:val="0011156C"/>
    <w:rsid w:val="00114815"/>
    <w:rsid w:val="00114B66"/>
    <w:rsid w:val="0011764D"/>
    <w:rsid w:val="00121234"/>
    <w:rsid w:val="00124500"/>
    <w:rsid w:val="001249FD"/>
    <w:rsid w:val="00124FE9"/>
    <w:rsid w:val="00127C05"/>
    <w:rsid w:val="00127D40"/>
    <w:rsid w:val="00131C77"/>
    <w:rsid w:val="00133F34"/>
    <w:rsid w:val="00136135"/>
    <w:rsid w:val="0013709D"/>
    <w:rsid w:val="001372E6"/>
    <w:rsid w:val="001373C7"/>
    <w:rsid w:val="00140631"/>
    <w:rsid w:val="00140A72"/>
    <w:rsid w:val="00143A36"/>
    <w:rsid w:val="00144085"/>
    <w:rsid w:val="001468E8"/>
    <w:rsid w:val="00153890"/>
    <w:rsid w:val="00155AC4"/>
    <w:rsid w:val="0015649B"/>
    <w:rsid w:val="00157052"/>
    <w:rsid w:val="0016267F"/>
    <w:rsid w:val="0016286F"/>
    <w:rsid w:val="00163BD0"/>
    <w:rsid w:val="0016592C"/>
    <w:rsid w:val="001677BE"/>
    <w:rsid w:val="00167B7A"/>
    <w:rsid w:val="00171C92"/>
    <w:rsid w:val="001720FE"/>
    <w:rsid w:val="00173CC4"/>
    <w:rsid w:val="00173F49"/>
    <w:rsid w:val="0017609A"/>
    <w:rsid w:val="00176304"/>
    <w:rsid w:val="001766B3"/>
    <w:rsid w:val="00180D1D"/>
    <w:rsid w:val="001820B3"/>
    <w:rsid w:val="001828ED"/>
    <w:rsid w:val="00187E93"/>
    <w:rsid w:val="00191312"/>
    <w:rsid w:val="001913DF"/>
    <w:rsid w:val="00193E0D"/>
    <w:rsid w:val="0019490C"/>
    <w:rsid w:val="001969E9"/>
    <w:rsid w:val="001A0111"/>
    <w:rsid w:val="001A1A72"/>
    <w:rsid w:val="001A1EC4"/>
    <w:rsid w:val="001A232E"/>
    <w:rsid w:val="001A4670"/>
    <w:rsid w:val="001A649D"/>
    <w:rsid w:val="001A68FE"/>
    <w:rsid w:val="001A7D94"/>
    <w:rsid w:val="001B401F"/>
    <w:rsid w:val="001B515F"/>
    <w:rsid w:val="001B6CDC"/>
    <w:rsid w:val="001B7916"/>
    <w:rsid w:val="001C03CE"/>
    <w:rsid w:val="001C0C48"/>
    <w:rsid w:val="001C2DD8"/>
    <w:rsid w:val="001C58D9"/>
    <w:rsid w:val="001C7481"/>
    <w:rsid w:val="001D0BEA"/>
    <w:rsid w:val="001D19A8"/>
    <w:rsid w:val="001D2A6A"/>
    <w:rsid w:val="001D2CCA"/>
    <w:rsid w:val="001D3CB0"/>
    <w:rsid w:val="001D414E"/>
    <w:rsid w:val="001D41E0"/>
    <w:rsid w:val="001D712C"/>
    <w:rsid w:val="001E1CB5"/>
    <w:rsid w:val="001E3EDB"/>
    <w:rsid w:val="001E4E92"/>
    <w:rsid w:val="001E4FA1"/>
    <w:rsid w:val="001E5091"/>
    <w:rsid w:val="001E50F8"/>
    <w:rsid w:val="001F0512"/>
    <w:rsid w:val="001F1BF1"/>
    <w:rsid w:val="001F1EEA"/>
    <w:rsid w:val="001F322B"/>
    <w:rsid w:val="001F5E67"/>
    <w:rsid w:val="001F631C"/>
    <w:rsid w:val="001F6426"/>
    <w:rsid w:val="001F6C3D"/>
    <w:rsid w:val="001F6DE2"/>
    <w:rsid w:val="001F76FE"/>
    <w:rsid w:val="001F7E8B"/>
    <w:rsid w:val="00200977"/>
    <w:rsid w:val="002014EE"/>
    <w:rsid w:val="00201B84"/>
    <w:rsid w:val="00204F0D"/>
    <w:rsid w:val="00210416"/>
    <w:rsid w:val="0021196B"/>
    <w:rsid w:val="00212084"/>
    <w:rsid w:val="00213883"/>
    <w:rsid w:val="00215705"/>
    <w:rsid w:val="00215D21"/>
    <w:rsid w:val="002169CB"/>
    <w:rsid w:val="00217589"/>
    <w:rsid w:val="0022045A"/>
    <w:rsid w:val="00221419"/>
    <w:rsid w:val="00221840"/>
    <w:rsid w:val="002220E9"/>
    <w:rsid w:val="00223C96"/>
    <w:rsid w:val="00223DE9"/>
    <w:rsid w:val="00224DF0"/>
    <w:rsid w:val="002267C2"/>
    <w:rsid w:val="00227742"/>
    <w:rsid w:val="002278F2"/>
    <w:rsid w:val="00232136"/>
    <w:rsid w:val="0023227E"/>
    <w:rsid w:val="00232ABA"/>
    <w:rsid w:val="00232ED5"/>
    <w:rsid w:val="00232F0F"/>
    <w:rsid w:val="0023436E"/>
    <w:rsid w:val="002346DF"/>
    <w:rsid w:val="00234C13"/>
    <w:rsid w:val="0023571A"/>
    <w:rsid w:val="00240395"/>
    <w:rsid w:val="00240B27"/>
    <w:rsid w:val="0024101B"/>
    <w:rsid w:val="002459D3"/>
    <w:rsid w:val="00246CBD"/>
    <w:rsid w:val="00247696"/>
    <w:rsid w:val="00250021"/>
    <w:rsid w:val="00250924"/>
    <w:rsid w:val="00250B7B"/>
    <w:rsid w:val="002524A4"/>
    <w:rsid w:val="0025403E"/>
    <w:rsid w:val="0025534B"/>
    <w:rsid w:val="0025590A"/>
    <w:rsid w:val="00255D27"/>
    <w:rsid w:val="002567C7"/>
    <w:rsid w:val="00256A22"/>
    <w:rsid w:val="00257112"/>
    <w:rsid w:val="002576A1"/>
    <w:rsid w:val="00257859"/>
    <w:rsid w:val="00261899"/>
    <w:rsid w:val="0026267E"/>
    <w:rsid w:val="00263658"/>
    <w:rsid w:val="00265512"/>
    <w:rsid w:val="00265A38"/>
    <w:rsid w:val="0026683E"/>
    <w:rsid w:val="0027015A"/>
    <w:rsid w:val="002701A2"/>
    <w:rsid w:val="00270BFD"/>
    <w:rsid w:val="00271350"/>
    <w:rsid w:val="00272D48"/>
    <w:rsid w:val="00273CC9"/>
    <w:rsid w:val="00274259"/>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90D2D"/>
    <w:rsid w:val="00294EDB"/>
    <w:rsid w:val="00295BBE"/>
    <w:rsid w:val="002977F7"/>
    <w:rsid w:val="002A0754"/>
    <w:rsid w:val="002A0A7F"/>
    <w:rsid w:val="002A3BC4"/>
    <w:rsid w:val="002A4F63"/>
    <w:rsid w:val="002A69A2"/>
    <w:rsid w:val="002B328A"/>
    <w:rsid w:val="002B4187"/>
    <w:rsid w:val="002B4872"/>
    <w:rsid w:val="002B4CB7"/>
    <w:rsid w:val="002B606B"/>
    <w:rsid w:val="002C172E"/>
    <w:rsid w:val="002C2521"/>
    <w:rsid w:val="002C4038"/>
    <w:rsid w:val="002C4701"/>
    <w:rsid w:val="002C4B4B"/>
    <w:rsid w:val="002C58AB"/>
    <w:rsid w:val="002D030A"/>
    <w:rsid w:val="002D080A"/>
    <w:rsid w:val="002D0AEF"/>
    <w:rsid w:val="002D2AFB"/>
    <w:rsid w:val="002D4123"/>
    <w:rsid w:val="002D4138"/>
    <w:rsid w:val="002D56A3"/>
    <w:rsid w:val="002D58E2"/>
    <w:rsid w:val="002D692F"/>
    <w:rsid w:val="002D6978"/>
    <w:rsid w:val="002E0DBA"/>
    <w:rsid w:val="002E1C07"/>
    <w:rsid w:val="002E32F3"/>
    <w:rsid w:val="002E3F81"/>
    <w:rsid w:val="002E5D14"/>
    <w:rsid w:val="002E6746"/>
    <w:rsid w:val="002F141D"/>
    <w:rsid w:val="002F147E"/>
    <w:rsid w:val="002F1EFF"/>
    <w:rsid w:val="002F4F2C"/>
    <w:rsid w:val="002F6247"/>
    <w:rsid w:val="002F7722"/>
    <w:rsid w:val="002F7B14"/>
    <w:rsid w:val="0030088B"/>
    <w:rsid w:val="00301913"/>
    <w:rsid w:val="003051B1"/>
    <w:rsid w:val="00306994"/>
    <w:rsid w:val="00306E33"/>
    <w:rsid w:val="00312513"/>
    <w:rsid w:val="00314DF3"/>
    <w:rsid w:val="00320466"/>
    <w:rsid w:val="00321383"/>
    <w:rsid w:val="00321735"/>
    <w:rsid w:val="0032302C"/>
    <w:rsid w:val="003243EB"/>
    <w:rsid w:val="00324C9A"/>
    <w:rsid w:val="00325BD7"/>
    <w:rsid w:val="00325F3A"/>
    <w:rsid w:val="0032652A"/>
    <w:rsid w:val="0032732A"/>
    <w:rsid w:val="0032772F"/>
    <w:rsid w:val="0033042E"/>
    <w:rsid w:val="00330B6B"/>
    <w:rsid w:val="00331A62"/>
    <w:rsid w:val="003324D2"/>
    <w:rsid w:val="00332967"/>
    <w:rsid w:val="00332FE0"/>
    <w:rsid w:val="0033312D"/>
    <w:rsid w:val="003338A3"/>
    <w:rsid w:val="00335D98"/>
    <w:rsid w:val="0033628F"/>
    <w:rsid w:val="00340AEA"/>
    <w:rsid w:val="00341A8E"/>
    <w:rsid w:val="003423A3"/>
    <w:rsid w:val="003424EE"/>
    <w:rsid w:val="003426B2"/>
    <w:rsid w:val="00343750"/>
    <w:rsid w:val="00343E1B"/>
    <w:rsid w:val="0034423F"/>
    <w:rsid w:val="00344250"/>
    <w:rsid w:val="003468AB"/>
    <w:rsid w:val="00346F98"/>
    <w:rsid w:val="00347623"/>
    <w:rsid w:val="00350339"/>
    <w:rsid w:val="00351D38"/>
    <w:rsid w:val="00351EF5"/>
    <w:rsid w:val="00351F36"/>
    <w:rsid w:val="00353875"/>
    <w:rsid w:val="00355A82"/>
    <w:rsid w:val="00360999"/>
    <w:rsid w:val="00360EB1"/>
    <w:rsid w:val="00363ED0"/>
    <w:rsid w:val="0036494F"/>
    <w:rsid w:val="00365D2B"/>
    <w:rsid w:val="003667E0"/>
    <w:rsid w:val="0036767A"/>
    <w:rsid w:val="00371960"/>
    <w:rsid w:val="00374B34"/>
    <w:rsid w:val="00376EDF"/>
    <w:rsid w:val="0037748F"/>
    <w:rsid w:val="00377D5C"/>
    <w:rsid w:val="00380B85"/>
    <w:rsid w:val="00380F36"/>
    <w:rsid w:val="00381BAC"/>
    <w:rsid w:val="00381F7A"/>
    <w:rsid w:val="00383932"/>
    <w:rsid w:val="0038416E"/>
    <w:rsid w:val="0038456B"/>
    <w:rsid w:val="00385670"/>
    <w:rsid w:val="00385DE5"/>
    <w:rsid w:val="003876E1"/>
    <w:rsid w:val="00387D63"/>
    <w:rsid w:val="00390EBF"/>
    <w:rsid w:val="00391874"/>
    <w:rsid w:val="00396649"/>
    <w:rsid w:val="0039758C"/>
    <w:rsid w:val="003A12DB"/>
    <w:rsid w:val="003A1B20"/>
    <w:rsid w:val="003A2E3F"/>
    <w:rsid w:val="003A47B8"/>
    <w:rsid w:val="003A49C0"/>
    <w:rsid w:val="003A4FBE"/>
    <w:rsid w:val="003A50B8"/>
    <w:rsid w:val="003B05B0"/>
    <w:rsid w:val="003B0C40"/>
    <w:rsid w:val="003B2618"/>
    <w:rsid w:val="003B3F2C"/>
    <w:rsid w:val="003C1E19"/>
    <w:rsid w:val="003C365A"/>
    <w:rsid w:val="003C4779"/>
    <w:rsid w:val="003C58E3"/>
    <w:rsid w:val="003C5B32"/>
    <w:rsid w:val="003C5EB4"/>
    <w:rsid w:val="003C64AD"/>
    <w:rsid w:val="003D0876"/>
    <w:rsid w:val="003D0CF0"/>
    <w:rsid w:val="003D0F58"/>
    <w:rsid w:val="003D249B"/>
    <w:rsid w:val="003D24D5"/>
    <w:rsid w:val="003D2A7E"/>
    <w:rsid w:val="003D79F7"/>
    <w:rsid w:val="003E0B79"/>
    <w:rsid w:val="003E0E90"/>
    <w:rsid w:val="003E17D0"/>
    <w:rsid w:val="003E1F64"/>
    <w:rsid w:val="003E206F"/>
    <w:rsid w:val="003E3701"/>
    <w:rsid w:val="003E46BF"/>
    <w:rsid w:val="003E499F"/>
    <w:rsid w:val="003E67FE"/>
    <w:rsid w:val="003E7774"/>
    <w:rsid w:val="003F0355"/>
    <w:rsid w:val="003F1372"/>
    <w:rsid w:val="003F285A"/>
    <w:rsid w:val="003F2C91"/>
    <w:rsid w:val="003F32AC"/>
    <w:rsid w:val="003F7076"/>
    <w:rsid w:val="00400248"/>
    <w:rsid w:val="00401EFF"/>
    <w:rsid w:val="00402F1E"/>
    <w:rsid w:val="004044EB"/>
    <w:rsid w:val="00406D8B"/>
    <w:rsid w:val="00407407"/>
    <w:rsid w:val="00410BC2"/>
    <w:rsid w:val="00412B62"/>
    <w:rsid w:val="00412D60"/>
    <w:rsid w:val="004130F1"/>
    <w:rsid w:val="004158C8"/>
    <w:rsid w:val="00415E7D"/>
    <w:rsid w:val="0041668E"/>
    <w:rsid w:val="00420418"/>
    <w:rsid w:val="00420C2F"/>
    <w:rsid w:val="00420CEC"/>
    <w:rsid w:val="00421556"/>
    <w:rsid w:val="00421D6B"/>
    <w:rsid w:val="0042213F"/>
    <w:rsid w:val="00426857"/>
    <w:rsid w:val="00431364"/>
    <w:rsid w:val="00431606"/>
    <w:rsid w:val="004322F5"/>
    <w:rsid w:val="0043464B"/>
    <w:rsid w:val="00436A80"/>
    <w:rsid w:val="00436E55"/>
    <w:rsid w:val="0044025A"/>
    <w:rsid w:val="00440DBE"/>
    <w:rsid w:val="00440DFF"/>
    <w:rsid w:val="0044207E"/>
    <w:rsid w:val="00444202"/>
    <w:rsid w:val="00444D69"/>
    <w:rsid w:val="00444F77"/>
    <w:rsid w:val="00445197"/>
    <w:rsid w:val="004463ED"/>
    <w:rsid w:val="00447676"/>
    <w:rsid w:val="004517B3"/>
    <w:rsid w:val="00452DF7"/>
    <w:rsid w:val="0045484D"/>
    <w:rsid w:val="00457927"/>
    <w:rsid w:val="00460D36"/>
    <w:rsid w:val="0046112B"/>
    <w:rsid w:val="00463301"/>
    <w:rsid w:val="00463C4F"/>
    <w:rsid w:val="004646E2"/>
    <w:rsid w:val="00464FD3"/>
    <w:rsid w:val="00467950"/>
    <w:rsid w:val="00471408"/>
    <w:rsid w:val="004723D4"/>
    <w:rsid w:val="0047319B"/>
    <w:rsid w:val="0047383D"/>
    <w:rsid w:val="004747BE"/>
    <w:rsid w:val="004751D8"/>
    <w:rsid w:val="004756CB"/>
    <w:rsid w:val="00475DF5"/>
    <w:rsid w:val="004821F3"/>
    <w:rsid w:val="00484901"/>
    <w:rsid w:val="00484BAE"/>
    <w:rsid w:val="00486FCD"/>
    <w:rsid w:val="0048736A"/>
    <w:rsid w:val="004901B1"/>
    <w:rsid w:val="004919FB"/>
    <w:rsid w:val="004922A4"/>
    <w:rsid w:val="004922A6"/>
    <w:rsid w:val="00492D9A"/>
    <w:rsid w:val="00495F34"/>
    <w:rsid w:val="004A04EA"/>
    <w:rsid w:val="004A4535"/>
    <w:rsid w:val="004A4932"/>
    <w:rsid w:val="004A4AAC"/>
    <w:rsid w:val="004A57A6"/>
    <w:rsid w:val="004A7BC8"/>
    <w:rsid w:val="004B036D"/>
    <w:rsid w:val="004B0EA8"/>
    <w:rsid w:val="004B1AB7"/>
    <w:rsid w:val="004B1E92"/>
    <w:rsid w:val="004B2DC3"/>
    <w:rsid w:val="004B33A5"/>
    <w:rsid w:val="004B3AB5"/>
    <w:rsid w:val="004B50C1"/>
    <w:rsid w:val="004C1CD6"/>
    <w:rsid w:val="004C32F9"/>
    <w:rsid w:val="004C3910"/>
    <w:rsid w:val="004C3FCE"/>
    <w:rsid w:val="004C5394"/>
    <w:rsid w:val="004C54C0"/>
    <w:rsid w:val="004C5D67"/>
    <w:rsid w:val="004C6D40"/>
    <w:rsid w:val="004C7475"/>
    <w:rsid w:val="004C7B4B"/>
    <w:rsid w:val="004C7EBF"/>
    <w:rsid w:val="004D1A54"/>
    <w:rsid w:val="004D2E77"/>
    <w:rsid w:val="004D3AB5"/>
    <w:rsid w:val="004D3D05"/>
    <w:rsid w:val="004D4DA2"/>
    <w:rsid w:val="004D5CF8"/>
    <w:rsid w:val="004D5EE7"/>
    <w:rsid w:val="004D77AD"/>
    <w:rsid w:val="004E1882"/>
    <w:rsid w:val="004E1C27"/>
    <w:rsid w:val="004E2970"/>
    <w:rsid w:val="004E2DE8"/>
    <w:rsid w:val="004E5F09"/>
    <w:rsid w:val="004F0484"/>
    <w:rsid w:val="004F0747"/>
    <w:rsid w:val="004F1935"/>
    <w:rsid w:val="004F5E47"/>
    <w:rsid w:val="004F637A"/>
    <w:rsid w:val="004F7319"/>
    <w:rsid w:val="005005CE"/>
    <w:rsid w:val="005026B4"/>
    <w:rsid w:val="00503D09"/>
    <w:rsid w:val="005040C9"/>
    <w:rsid w:val="00504347"/>
    <w:rsid w:val="0050765E"/>
    <w:rsid w:val="00507847"/>
    <w:rsid w:val="00510A36"/>
    <w:rsid w:val="00511491"/>
    <w:rsid w:val="00511B7E"/>
    <w:rsid w:val="00516734"/>
    <w:rsid w:val="00517A56"/>
    <w:rsid w:val="00520FB0"/>
    <w:rsid w:val="0052116D"/>
    <w:rsid w:val="0052155E"/>
    <w:rsid w:val="00522A60"/>
    <w:rsid w:val="005232BC"/>
    <w:rsid w:val="00523A7D"/>
    <w:rsid w:val="00523B0E"/>
    <w:rsid w:val="00525354"/>
    <w:rsid w:val="00526004"/>
    <w:rsid w:val="0052664A"/>
    <w:rsid w:val="00526F13"/>
    <w:rsid w:val="00530B51"/>
    <w:rsid w:val="00532B05"/>
    <w:rsid w:val="00533231"/>
    <w:rsid w:val="005332E8"/>
    <w:rsid w:val="00540140"/>
    <w:rsid w:val="00540E91"/>
    <w:rsid w:val="00544DCC"/>
    <w:rsid w:val="0054571F"/>
    <w:rsid w:val="005512E5"/>
    <w:rsid w:val="005531E2"/>
    <w:rsid w:val="00553341"/>
    <w:rsid w:val="005549B7"/>
    <w:rsid w:val="00556EFB"/>
    <w:rsid w:val="005629D2"/>
    <w:rsid w:val="00563912"/>
    <w:rsid w:val="00565CD8"/>
    <w:rsid w:val="00567C72"/>
    <w:rsid w:val="00570040"/>
    <w:rsid w:val="005702FA"/>
    <w:rsid w:val="005707BF"/>
    <w:rsid w:val="0057142E"/>
    <w:rsid w:val="005809B2"/>
    <w:rsid w:val="005833AA"/>
    <w:rsid w:val="0058394A"/>
    <w:rsid w:val="005871B6"/>
    <w:rsid w:val="005902E5"/>
    <w:rsid w:val="005919FF"/>
    <w:rsid w:val="00591C79"/>
    <w:rsid w:val="0059227C"/>
    <w:rsid w:val="005927A9"/>
    <w:rsid w:val="005932DB"/>
    <w:rsid w:val="00593B5C"/>
    <w:rsid w:val="005947EC"/>
    <w:rsid w:val="00594E4F"/>
    <w:rsid w:val="00595436"/>
    <w:rsid w:val="00596349"/>
    <w:rsid w:val="00596845"/>
    <w:rsid w:val="005A3995"/>
    <w:rsid w:val="005A4F2C"/>
    <w:rsid w:val="005B2658"/>
    <w:rsid w:val="005B3AA2"/>
    <w:rsid w:val="005B409F"/>
    <w:rsid w:val="005B5D18"/>
    <w:rsid w:val="005B69C5"/>
    <w:rsid w:val="005C1699"/>
    <w:rsid w:val="005C1BDF"/>
    <w:rsid w:val="005C23F4"/>
    <w:rsid w:val="005C2844"/>
    <w:rsid w:val="005C3417"/>
    <w:rsid w:val="005C4D75"/>
    <w:rsid w:val="005D07D1"/>
    <w:rsid w:val="005D1D37"/>
    <w:rsid w:val="005D1E2F"/>
    <w:rsid w:val="005D4064"/>
    <w:rsid w:val="005D4274"/>
    <w:rsid w:val="005D5A98"/>
    <w:rsid w:val="005D5BC8"/>
    <w:rsid w:val="005E145E"/>
    <w:rsid w:val="005E362A"/>
    <w:rsid w:val="005E3872"/>
    <w:rsid w:val="005E74E3"/>
    <w:rsid w:val="005F189C"/>
    <w:rsid w:val="005F2726"/>
    <w:rsid w:val="005F495F"/>
    <w:rsid w:val="005F5EDD"/>
    <w:rsid w:val="005F6E68"/>
    <w:rsid w:val="005F7B4B"/>
    <w:rsid w:val="00602F02"/>
    <w:rsid w:val="00605E7F"/>
    <w:rsid w:val="00606962"/>
    <w:rsid w:val="00607FB1"/>
    <w:rsid w:val="006112C5"/>
    <w:rsid w:val="00612FE7"/>
    <w:rsid w:val="00613E38"/>
    <w:rsid w:val="00614819"/>
    <w:rsid w:val="00623BA4"/>
    <w:rsid w:val="00623CE8"/>
    <w:rsid w:val="00625CC2"/>
    <w:rsid w:val="00627B04"/>
    <w:rsid w:val="006323F7"/>
    <w:rsid w:val="00634A5C"/>
    <w:rsid w:val="006360FD"/>
    <w:rsid w:val="0063697C"/>
    <w:rsid w:val="006369E2"/>
    <w:rsid w:val="006414BF"/>
    <w:rsid w:val="00641E0F"/>
    <w:rsid w:val="00641E5F"/>
    <w:rsid w:val="00644602"/>
    <w:rsid w:val="0064704B"/>
    <w:rsid w:val="00652464"/>
    <w:rsid w:val="0065248A"/>
    <w:rsid w:val="00652535"/>
    <w:rsid w:val="006548D9"/>
    <w:rsid w:val="006568DF"/>
    <w:rsid w:val="00657ABF"/>
    <w:rsid w:val="0066070E"/>
    <w:rsid w:val="00660749"/>
    <w:rsid w:val="0066151D"/>
    <w:rsid w:val="0066280C"/>
    <w:rsid w:val="006642CA"/>
    <w:rsid w:val="0066479A"/>
    <w:rsid w:val="00667E54"/>
    <w:rsid w:val="00671B28"/>
    <w:rsid w:val="00671FB5"/>
    <w:rsid w:val="006722B8"/>
    <w:rsid w:val="00672778"/>
    <w:rsid w:val="00672C54"/>
    <w:rsid w:val="00672D73"/>
    <w:rsid w:val="0067366F"/>
    <w:rsid w:val="00673B21"/>
    <w:rsid w:val="00674232"/>
    <w:rsid w:val="00675217"/>
    <w:rsid w:val="006765E6"/>
    <w:rsid w:val="00682902"/>
    <w:rsid w:val="00682AF0"/>
    <w:rsid w:val="00682BBC"/>
    <w:rsid w:val="00683D88"/>
    <w:rsid w:val="00685271"/>
    <w:rsid w:val="006863B2"/>
    <w:rsid w:val="00687F34"/>
    <w:rsid w:val="006903F8"/>
    <w:rsid w:val="00692CD7"/>
    <w:rsid w:val="00694FC0"/>
    <w:rsid w:val="006976AD"/>
    <w:rsid w:val="006A0034"/>
    <w:rsid w:val="006A255C"/>
    <w:rsid w:val="006A2FD8"/>
    <w:rsid w:val="006A3EC9"/>
    <w:rsid w:val="006A404B"/>
    <w:rsid w:val="006A42B9"/>
    <w:rsid w:val="006A6C79"/>
    <w:rsid w:val="006A73E4"/>
    <w:rsid w:val="006A75C9"/>
    <w:rsid w:val="006B0B0F"/>
    <w:rsid w:val="006B1324"/>
    <w:rsid w:val="006B36F5"/>
    <w:rsid w:val="006B582F"/>
    <w:rsid w:val="006B60F2"/>
    <w:rsid w:val="006B766D"/>
    <w:rsid w:val="006C2D28"/>
    <w:rsid w:val="006C311D"/>
    <w:rsid w:val="006C3438"/>
    <w:rsid w:val="006C4F92"/>
    <w:rsid w:val="006C793E"/>
    <w:rsid w:val="006D3CF7"/>
    <w:rsid w:val="006D4085"/>
    <w:rsid w:val="006D5248"/>
    <w:rsid w:val="006D5F9C"/>
    <w:rsid w:val="006D657F"/>
    <w:rsid w:val="006E0158"/>
    <w:rsid w:val="006E2B0C"/>
    <w:rsid w:val="006E3D77"/>
    <w:rsid w:val="006E51C2"/>
    <w:rsid w:val="006E5D16"/>
    <w:rsid w:val="006E67F9"/>
    <w:rsid w:val="006F035A"/>
    <w:rsid w:val="006F29F1"/>
    <w:rsid w:val="006F32A7"/>
    <w:rsid w:val="006F3FE3"/>
    <w:rsid w:val="006F4558"/>
    <w:rsid w:val="006F548F"/>
    <w:rsid w:val="006F54FA"/>
    <w:rsid w:val="006F69C4"/>
    <w:rsid w:val="006F7517"/>
    <w:rsid w:val="006F7A8C"/>
    <w:rsid w:val="007019CE"/>
    <w:rsid w:val="00704185"/>
    <w:rsid w:val="007062F9"/>
    <w:rsid w:val="00710E65"/>
    <w:rsid w:val="00711DAC"/>
    <w:rsid w:val="007143D0"/>
    <w:rsid w:val="00714EAC"/>
    <w:rsid w:val="00715B1B"/>
    <w:rsid w:val="00716600"/>
    <w:rsid w:val="00717619"/>
    <w:rsid w:val="007208BE"/>
    <w:rsid w:val="007239E3"/>
    <w:rsid w:val="007258CA"/>
    <w:rsid w:val="0072783F"/>
    <w:rsid w:val="00731040"/>
    <w:rsid w:val="00732463"/>
    <w:rsid w:val="00732EAC"/>
    <w:rsid w:val="0073688A"/>
    <w:rsid w:val="007419D2"/>
    <w:rsid w:val="00742486"/>
    <w:rsid w:val="00743DEB"/>
    <w:rsid w:val="007459C1"/>
    <w:rsid w:val="0074633D"/>
    <w:rsid w:val="00747E3C"/>
    <w:rsid w:val="0075007B"/>
    <w:rsid w:val="00752B11"/>
    <w:rsid w:val="00752F4C"/>
    <w:rsid w:val="00752F95"/>
    <w:rsid w:val="0075306C"/>
    <w:rsid w:val="00753160"/>
    <w:rsid w:val="00755076"/>
    <w:rsid w:val="007558A6"/>
    <w:rsid w:val="0076259A"/>
    <w:rsid w:val="007707A5"/>
    <w:rsid w:val="00771EE9"/>
    <w:rsid w:val="00773DA6"/>
    <w:rsid w:val="00773E0C"/>
    <w:rsid w:val="00773EC0"/>
    <w:rsid w:val="00774B9D"/>
    <w:rsid w:val="00775A43"/>
    <w:rsid w:val="00776344"/>
    <w:rsid w:val="00777B46"/>
    <w:rsid w:val="00777F12"/>
    <w:rsid w:val="007805DC"/>
    <w:rsid w:val="007828EB"/>
    <w:rsid w:val="00783012"/>
    <w:rsid w:val="0078524C"/>
    <w:rsid w:val="007920BA"/>
    <w:rsid w:val="0079298B"/>
    <w:rsid w:val="0079351A"/>
    <w:rsid w:val="00793865"/>
    <w:rsid w:val="007944E0"/>
    <w:rsid w:val="00794E1A"/>
    <w:rsid w:val="00797076"/>
    <w:rsid w:val="007972F3"/>
    <w:rsid w:val="00797AB2"/>
    <w:rsid w:val="00797C53"/>
    <w:rsid w:val="007A0C7D"/>
    <w:rsid w:val="007A27CB"/>
    <w:rsid w:val="007A2DB6"/>
    <w:rsid w:val="007A3FF6"/>
    <w:rsid w:val="007A4245"/>
    <w:rsid w:val="007A456A"/>
    <w:rsid w:val="007A4BB2"/>
    <w:rsid w:val="007A5309"/>
    <w:rsid w:val="007A67F7"/>
    <w:rsid w:val="007A6CDB"/>
    <w:rsid w:val="007B04AE"/>
    <w:rsid w:val="007B3ED5"/>
    <w:rsid w:val="007B6BDC"/>
    <w:rsid w:val="007C319A"/>
    <w:rsid w:val="007C31E9"/>
    <w:rsid w:val="007C652C"/>
    <w:rsid w:val="007C6B21"/>
    <w:rsid w:val="007C7875"/>
    <w:rsid w:val="007C7C27"/>
    <w:rsid w:val="007D1731"/>
    <w:rsid w:val="007D47E6"/>
    <w:rsid w:val="007D4A1E"/>
    <w:rsid w:val="007D5854"/>
    <w:rsid w:val="007F03E9"/>
    <w:rsid w:val="007F2652"/>
    <w:rsid w:val="007F2817"/>
    <w:rsid w:val="007F4BCE"/>
    <w:rsid w:val="007F5649"/>
    <w:rsid w:val="007F5803"/>
    <w:rsid w:val="007F7589"/>
    <w:rsid w:val="008001CA"/>
    <w:rsid w:val="00800862"/>
    <w:rsid w:val="008041BB"/>
    <w:rsid w:val="00804A55"/>
    <w:rsid w:val="008050CC"/>
    <w:rsid w:val="008053AC"/>
    <w:rsid w:val="00810781"/>
    <w:rsid w:val="00812926"/>
    <w:rsid w:val="00813B21"/>
    <w:rsid w:val="00813F3C"/>
    <w:rsid w:val="00814173"/>
    <w:rsid w:val="00814FD3"/>
    <w:rsid w:val="00815354"/>
    <w:rsid w:val="00817FF8"/>
    <w:rsid w:val="00822604"/>
    <w:rsid w:val="0082448C"/>
    <w:rsid w:val="00827EAB"/>
    <w:rsid w:val="00827FDB"/>
    <w:rsid w:val="0083028C"/>
    <w:rsid w:val="00830C3E"/>
    <w:rsid w:val="00832481"/>
    <w:rsid w:val="00833D43"/>
    <w:rsid w:val="00834780"/>
    <w:rsid w:val="00835270"/>
    <w:rsid w:val="0083586C"/>
    <w:rsid w:val="008369F6"/>
    <w:rsid w:val="00837B5A"/>
    <w:rsid w:val="00843A18"/>
    <w:rsid w:val="00844D00"/>
    <w:rsid w:val="00845823"/>
    <w:rsid w:val="008476FE"/>
    <w:rsid w:val="00847E90"/>
    <w:rsid w:val="00850C1A"/>
    <w:rsid w:val="00853895"/>
    <w:rsid w:val="008538F8"/>
    <w:rsid w:val="00854130"/>
    <w:rsid w:val="008551DC"/>
    <w:rsid w:val="00856BAA"/>
    <w:rsid w:val="00856CF3"/>
    <w:rsid w:val="00857983"/>
    <w:rsid w:val="00860297"/>
    <w:rsid w:val="008648DA"/>
    <w:rsid w:val="0086491B"/>
    <w:rsid w:val="00865AE3"/>
    <w:rsid w:val="00866B08"/>
    <w:rsid w:val="00867C25"/>
    <w:rsid w:val="00871FD5"/>
    <w:rsid w:val="00872981"/>
    <w:rsid w:val="00872BC3"/>
    <w:rsid w:val="0087312F"/>
    <w:rsid w:val="0087342E"/>
    <w:rsid w:val="008735E9"/>
    <w:rsid w:val="0087494A"/>
    <w:rsid w:val="00875A56"/>
    <w:rsid w:val="008777BB"/>
    <w:rsid w:val="008807EA"/>
    <w:rsid w:val="008827E9"/>
    <w:rsid w:val="00882C67"/>
    <w:rsid w:val="00882FCA"/>
    <w:rsid w:val="00884B7A"/>
    <w:rsid w:val="00884D9E"/>
    <w:rsid w:val="00885314"/>
    <w:rsid w:val="00885CEC"/>
    <w:rsid w:val="0088759D"/>
    <w:rsid w:val="0088788B"/>
    <w:rsid w:val="00891112"/>
    <w:rsid w:val="00892081"/>
    <w:rsid w:val="00893058"/>
    <w:rsid w:val="00895B97"/>
    <w:rsid w:val="00896015"/>
    <w:rsid w:val="008968B3"/>
    <w:rsid w:val="0089799A"/>
    <w:rsid w:val="008A0546"/>
    <w:rsid w:val="008A2DCF"/>
    <w:rsid w:val="008A59E2"/>
    <w:rsid w:val="008A74B9"/>
    <w:rsid w:val="008B07A2"/>
    <w:rsid w:val="008B0DD0"/>
    <w:rsid w:val="008B20E2"/>
    <w:rsid w:val="008B2C3B"/>
    <w:rsid w:val="008B6553"/>
    <w:rsid w:val="008B6706"/>
    <w:rsid w:val="008B69D0"/>
    <w:rsid w:val="008B6E63"/>
    <w:rsid w:val="008B7422"/>
    <w:rsid w:val="008B7E4C"/>
    <w:rsid w:val="008C1137"/>
    <w:rsid w:val="008C35AB"/>
    <w:rsid w:val="008C3689"/>
    <w:rsid w:val="008C5552"/>
    <w:rsid w:val="008C561E"/>
    <w:rsid w:val="008C6F96"/>
    <w:rsid w:val="008D12BA"/>
    <w:rsid w:val="008D2005"/>
    <w:rsid w:val="008D2A76"/>
    <w:rsid w:val="008D377B"/>
    <w:rsid w:val="008D544F"/>
    <w:rsid w:val="008D59D7"/>
    <w:rsid w:val="008D5EB9"/>
    <w:rsid w:val="008D6E2A"/>
    <w:rsid w:val="008D7521"/>
    <w:rsid w:val="008E2F59"/>
    <w:rsid w:val="008E3660"/>
    <w:rsid w:val="008E3ACF"/>
    <w:rsid w:val="008E441B"/>
    <w:rsid w:val="008E44A9"/>
    <w:rsid w:val="008E44C6"/>
    <w:rsid w:val="008E4CB4"/>
    <w:rsid w:val="008E665E"/>
    <w:rsid w:val="008E6DA6"/>
    <w:rsid w:val="008F053B"/>
    <w:rsid w:val="008F0DA6"/>
    <w:rsid w:val="008F0FA9"/>
    <w:rsid w:val="008F1B4C"/>
    <w:rsid w:val="008F561A"/>
    <w:rsid w:val="008F67EA"/>
    <w:rsid w:val="008F792D"/>
    <w:rsid w:val="00901178"/>
    <w:rsid w:val="009027D4"/>
    <w:rsid w:val="0090552B"/>
    <w:rsid w:val="00906984"/>
    <w:rsid w:val="009071D2"/>
    <w:rsid w:val="009101E2"/>
    <w:rsid w:val="00910B22"/>
    <w:rsid w:val="009118D4"/>
    <w:rsid w:val="009119ED"/>
    <w:rsid w:val="009148F6"/>
    <w:rsid w:val="00915A5F"/>
    <w:rsid w:val="009167B8"/>
    <w:rsid w:val="00916E92"/>
    <w:rsid w:val="00921C3C"/>
    <w:rsid w:val="00922A2A"/>
    <w:rsid w:val="00923B02"/>
    <w:rsid w:val="00924B47"/>
    <w:rsid w:val="009259AB"/>
    <w:rsid w:val="00926207"/>
    <w:rsid w:val="009269FE"/>
    <w:rsid w:val="009354CB"/>
    <w:rsid w:val="00940AED"/>
    <w:rsid w:val="00940CAC"/>
    <w:rsid w:val="00941C88"/>
    <w:rsid w:val="009436DE"/>
    <w:rsid w:val="00946626"/>
    <w:rsid w:val="00946C2B"/>
    <w:rsid w:val="00947675"/>
    <w:rsid w:val="00947849"/>
    <w:rsid w:val="00947BBE"/>
    <w:rsid w:val="00950699"/>
    <w:rsid w:val="00950B83"/>
    <w:rsid w:val="009539D3"/>
    <w:rsid w:val="00953F85"/>
    <w:rsid w:val="00955E69"/>
    <w:rsid w:val="00955E71"/>
    <w:rsid w:val="00956C82"/>
    <w:rsid w:val="00956FD3"/>
    <w:rsid w:val="00957D89"/>
    <w:rsid w:val="0096052F"/>
    <w:rsid w:val="00961232"/>
    <w:rsid w:val="00961872"/>
    <w:rsid w:val="009650A8"/>
    <w:rsid w:val="00965799"/>
    <w:rsid w:val="00966249"/>
    <w:rsid w:val="00966D25"/>
    <w:rsid w:val="00967308"/>
    <w:rsid w:val="00970020"/>
    <w:rsid w:val="00973479"/>
    <w:rsid w:val="009737E2"/>
    <w:rsid w:val="0097580C"/>
    <w:rsid w:val="009761BA"/>
    <w:rsid w:val="00976B80"/>
    <w:rsid w:val="00976F1F"/>
    <w:rsid w:val="00977504"/>
    <w:rsid w:val="00980AD4"/>
    <w:rsid w:val="00981C68"/>
    <w:rsid w:val="0098299E"/>
    <w:rsid w:val="009836C5"/>
    <w:rsid w:val="00983D77"/>
    <w:rsid w:val="00984FEF"/>
    <w:rsid w:val="00985380"/>
    <w:rsid w:val="009855EA"/>
    <w:rsid w:val="00985B77"/>
    <w:rsid w:val="00991BA5"/>
    <w:rsid w:val="00993071"/>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B5F85"/>
    <w:rsid w:val="009B6DC9"/>
    <w:rsid w:val="009B72CE"/>
    <w:rsid w:val="009C10F9"/>
    <w:rsid w:val="009C3BAD"/>
    <w:rsid w:val="009C4106"/>
    <w:rsid w:val="009C55C7"/>
    <w:rsid w:val="009C7F5E"/>
    <w:rsid w:val="009D013A"/>
    <w:rsid w:val="009D072E"/>
    <w:rsid w:val="009D215D"/>
    <w:rsid w:val="009D217A"/>
    <w:rsid w:val="009D21A0"/>
    <w:rsid w:val="009D263C"/>
    <w:rsid w:val="009D2867"/>
    <w:rsid w:val="009D50CC"/>
    <w:rsid w:val="009D60AA"/>
    <w:rsid w:val="009D748C"/>
    <w:rsid w:val="009E172F"/>
    <w:rsid w:val="009E2ACC"/>
    <w:rsid w:val="009E2EF2"/>
    <w:rsid w:val="009E34B9"/>
    <w:rsid w:val="009E3EB4"/>
    <w:rsid w:val="009E454E"/>
    <w:rsid w:val="009E6957"/>
    <w:rsid w:val="009F1243"/>
    <w:rsid w:val="009F18C1"/>
    <w:rsid w:val="009F2E9E"/>
    <w:rsid w:val="009F4D16"/>
    <w:rsid w:val="009F5CA8"/>
    <w:rsid w:val="009F66A4"/>
    <w:rsid w:val="009F6910"/>
    <w:rsid w:val="009F7396"/>
    <w:rsid w:val="009F73F3"/>
    <w:rsid w:val="00A0039F"/>
    <w:rsid w:val="00A00FF3"/>
    <w:rsid w:val="00A023F7"/>
    <w:rsid w:val="00A03169"/>
    <w:rsid w:val="00A0658C"/>
    <w:rsid w:val="00A06691"/>
    <w:rsid w:val="00A07086"/>
    <w:rsid w:val="00A10910"/>
    <w:rsid w:val="00A110AA"/>
    <w:rsid w:val="00A14529"/>
    <w:rsid w:val="00A15F19"/>
    <w:rsid w:val="00A17607"/>
    <w:rsid w:val="00A21C8D"/>
    <w:rsid w:val="00A241C9"/>
    <w:rsid w:val="00A25EA3"/>
    <w:rsid w:val="00A25EDE"/>
    <w:rsid w:val="00A31387"/>
    <w:rsid w:val="00A31FC1"/>
    <w:rsid w:val="00A34DC1"/>
    <w:rsid w:val="00A356AC"/>
    <w:rsid w:val="00A35888"/>
    <w:rsid w:val="00A3649A"/>
    <w:rsid w:val="00A36BF9"/>
    <w:rsid w:val="00A370F8"/>
    <w:rsid w:val="00A372A2"/>
    <w:rsid w:val="00A404C8"/>
    <w:rsid w:val="00A40B03"/>
    <w:rsid w:val="00A40D05"/>
    <w:rsid w:val="00A40DCD"/>
    <w:rsid w:val="00A4134E"/>
    <w:rsid w:val="00A4593B"/>
    <w:rsid w:val="00A464EB"/>
    <w:rsid w:val="00A4686C"/>
    <w:rsid w:val="00A46F9B"/>
    <w:rsid w:val="00A51293"/>
    <w:rsid w:val="00A52F77"/>
    <w:rsid w:val="00A55E41"/>
    <w:rsid w:val="00A56341"/>
    <w:rsid w:val="00A57396"/>
    <w:rsid w:val="00A62664"/>
    <w:rsid w:val="00A63073"/>
    <w:rsid w:val="00A630C1"/>
    <w:rsid w:val="00A64B29"/>
    <w:rsid w:val="00A66608"/>
    <w:rsid w:val="00A677D0"/>
    <w:rsid w:val="00A714B3"/>
    <w:rsid w:val="00A715C4"/>
    <w:rsid w:val="00A71FDB"/>
    <w:rsid w:val="00A7245A"/>
    <w:rsid w:val="00A725F7"/>
    <w:rsid w:val="00A72CCB"/>
    <w:rsid w:val="00A738B6"/>
    <w:rsid w:val="00A746CD"/>
    <w:rsid w:val="00A7501F"/>
    <w:rsid w:val="00A752E9"/>
    <w:rsid w:val="00A763A2"/>
    <w:rsid w:val="00A773AC"/>
    <w:rsid w:val="00A81431"/>
    <w:rsid w:val="00A81B2E"/>
    <w:rsid w:val="00A81FC2"/>
    <w:rsid w:val="00A825E8"/>
    <w:rsid w:val="00A82F55"/>
    <w:rsid w:val="00A8306F"/>
    <w:rsid w:val="00A8710F"/>
    <w:rsid w:val="00A8799E"/>
    <w:rsid w:val="00A91E13"/>
    <w:rsid w:val="00A92F8A"/>
    <w:rsid w:val="00A94433"/>
    <w:rsid w:val="00A9487F"/>
    <w:rsid w:val="00A96907"/>
    <w:rsid w:val="00A97930"/>
    <w:rsid w:val="00A97B6A"/>
    <w:rsid w:val="00A97C7E"/>
    <w:rsid w:val="00AA0C30"/>
    <w:rsid w:val="00AA269B"/>
    <w:rsid w:val="00AA600A"/>
    <w:rsid w:val="00AA6043"/>
    <w:rsid w:val="00AA60E5"/>
    <w:rsid w:val="00AA6A63"/>
    <w:rsid w:val="00AA6B24"/>
    <w:rsid w:val="00AB5B0D"/>
    <w:rsid w:val="00AB62CF"/>
    <w:rsid w:val="00AB6E32"/>
    <w:rsid w:val="00AC035D"/>
    <w:rsid w:val="00AC084A"/>
    <w:rsid w:val="00AC09FC"/>
    <w:rsid w:val="00AC12B8"/>
    <w:rsid w:val="00AC331B"/>
    <w:rsid w:val="00AC39C9"/>
    <w:rsid w:val="00AC3F75"/>
    <w:rsid w:val="00AC4E50"/>
    <w:rsid w:val="00AC595A"/>
    <w:rsid w:val="00AC6A27"/>
    <w:rsid w:val="00AC73CD"/>
    <w:rsid w:val="00AD3CE4"/>
    <w:rsid w:val="00AD4272"/>
    <w:rsid w:val="00AD51BD"/>
    <w:rsid w:val="00AD525B"/>
    <w:rsid w:val="00AD6BB4"/>
    <w:rsid w:val="00AE00C5"/>
    <w:rsid w:val="00AE272E"/>
    <w:rsid w:val="00AE295D"/>
    <w:rsid w:val="00AE4363"/>
    <w:rsid w:val="00AE4CCA"/>
    <w:rsid w:val="00AE6899"/>
    <w:rsid w:val="00AE6D8B"/>
    <w:rsid w:val="00AF11AE"/>
    <w:rsid w:val="00AF42F5"/>
    <w:rsid w:val="00AF4877"/>
    <w:rsid w:val="00AF4B2E"/>
    <w:rsid w:val="00AF5106"/>
    <w:rsid w:val="00AF5AE6"/>
    <w:rsid w:val="00AF7ACF"/>
    <w:rsid w:val="00B01C98"/>
    <w:rsid w:val="00B02D0E"/>
    <w:rsid w:val="00B034FB"/>
    <w:rsid w:val="00B03F89"/>
    <w:rsid w:val="00B05D21"/>
    <w:rsid w:val="00B07982"/>
    <w:rsid w:val="00B12D4B"/>
    <w:rsid w:val="00B135AA"/>
    <w:rsid w:val="00B2082D"/>
    <w:rsid w:val="00B2308B"/>
    <w:rsid w:val="00B23467"/>
    <w:rsid w:val="00B27B22"/>
    <w:rsid w:val="00B308E4"/>
    <w:rsid w:val="00B335CC"/>
    <w:rsid w:val="00B34EAB"/>
    <w:rsid w:val="00B37153"/>
    <w:rsid w:val="00B37213"/>
    <w:rsid w:val="00B40B3E"/>
    <w:rsid w:val="00B4230B"/>
    <w:rsid w:val="00B42A65"/>
    <w:rsid w:val="00B431B0"/>
    <w:rsid w:val="00B431DC"/>
    <w:rsid w:val="00B44194"/>
    <w:rsid w:val="00B44307"/>
    <w:rsid w:val="00B44486"/>
    <w:rsid w:val="00B457EE"/>
    <w:rsid w:val="00B45BD9"/>
    <w:rsid w:val="00B5143E"/>
    <w:rsid w:val="00B526E0"/>
    <w:rsid w:val="00B53CE6"/>
    <w:rsid w:val="00B56991"/>
    <w:rsid w:val="00B571F5"/>
    <w:rsid w:val="00B57BB2"/>
    <w:rsid w:val="00B60381"/>
    <w:rsid w:val="00B61208"/>
    <w:rsid w:val="00B61885"/>
    <w:rsid w:val="00B620F6"/>
    <w:rsid w:val="00B62DBE"/>
    <w:rsid w:val="00B648DC"/>
    <w:rsid w:val="00B65883"/>
    <w:rsid w:val="00B669E5"/>
    <w:rsid w:val="00B66BC1"/>
    <w:rsid w:val="00B66FCA"/>
    <w:rsid w:val="00B67E09"/>
    <w:rsid w:val="00B71F65"/>
    <w:rsid w:val="00B742C0"/>
    <w:rsid w:val="00B76153"/>
    <w:rsid w:val="00B76D16"/>
    <w:rsid w:val="00B774EC"/>
    <w:rsid w:val="00B7796D"/>
    <w:rsid w:val="00B80CF9"/>
    <w:rsid w:val="00B81356"/>
    <w:rsid w:val="00B81949"/>
    <w:rsid w:val="00B83D4D"/>
    <w:rsid w:val="00B854B2"/>
    <w:rsid w:val="00B87888"/>
    <w:rsid w:val="00B909D9"/>
    <w:rsid w:val="00B91156"/>
    <w:rsid w:val="00B91C6A"/>
    <w:rsid w:val="00B93860"/>
    <w:rsid w:val="00B9507C"/>
    <w:rsid w:val="00BA06D6"/>
    <w:rsid w:val="00BA1061"/>
    <w:rsid w:val="00BA112D"/>
    <w:rsid w:val="00BA2356"/>
    <w:rsid w:val="00BA30EA"/>
    <w:rsid w:val="00BA43A7"/>
    <w:rsid w:val="00BA450F"/>
    <w:rsid w:val="00BA695D"/>
    <w:rsid w:val="00BB0C53"/>
    <w:rsid w:val="00BB1659"/>
    <w:rsid w:val="00BB3246"/>
    <w:rsid w:val="00BB4339"/>
    <w:rsid w:val="00BB5333"/>
    <w:rsid w:val="00BB6545"/>
    <w:rsid w:val="00BB6C86"/>
    <w:rsid w:val="00BB7AD4"/>
    <w:rsid w:val="00BC0646"/>
    <w:rsid w:val="00BC1610"/>
    <w:rsid w:val="00BC18D9"/>
    <w:rsid w:val="00BC1B5B"/>
    <w:rsid w:val="00BC25E1"/>
    <w:rsid w:val="00BC25EF"/>
    <w:rsid w:val="00BC46C1"/>
    <w:rsid w:val="00BC4C7C"/>
    <w:rsid w:val="00BC5949"/>
    <w:rsid w:val="00BC5C94"/>
    <w:rsid w:val="00BD0567"/>
    <w:rsid w:val="00BD39D5"/>
    <w:rsid w:val="00BD3A20"/>
    <w:rsid w:val="00BD57ED"/>
    <w:rsid w:val="00BE03BE"/>
    <w:rsid w:val="00BE1233"/>
    <w:rsid w:val="00BE3C7B"/>
    <w:rsid w:val="00BE48CB"/>
    <w:rsid w:val="00BE49DE"/>
    <w:rsid w:val="00BE4C81"/>
    <w:rsid w:val="00BE512D"/>
    <w:rsid w:val="00BE6AD6"/>
    <w:rsid w:val="00BE6DA9"/>
    <w:rsid w:val="00BF1124"/>
    <w:rsid w:val="00BF1815"/>
    <w:rsid w:val="00BF22DC"/>
    <w:rsid w:val="00BF2658"/>
    <w:rsid w:val="00BF55F0"/>
    <w:rsid w:val="00BF660B"/>
    <w:rsid w:val="00BF6D71"/>
    <w:rsid w:val="00BF7466"/>
    <w:rsid w:val="00BF7984"/>
    <w:rsid w:val="00C012FE"/>
    <w:rsid w:val="00C013AD"/>
    <w:rsid w:val="00C01E03"/>
    <w:rsid w:val="00C02B36"/>
    <w:rsid w:val="00C0300D"/>
    <w:rsid w:val="00C114C1"/>
    <w:rsid w:val="00C12E4F"/>
    <w:rsid w:val="00C12E70"/>
    <w:rsid w:val="00C12EA0"/>
    <w:rsid w:val="00C1344C"/>
    <w:rsid w:val="00C147A2"/>
    <w:rsid w:val="00C161FF"/>
    <w:rsid w:val="00C17AB0"/>
    <w:rsid w:val="00C17EF5"/>
    <w:rsid w:val="00C22637"/>
    <w:rsid w:val="00C24F68"/>
    <w:rsid w:val="00C25496"/>
    <w:rsid w:val="00C2557C"/>
    <w:rsid w:val="00C25DB2"/>
    <w:rsid w:val="00C26F07"/>
    <w:rsid w:val="00C277E3"/>
    <w:rsid w:val="00C307E6"/>
    <w:rsid w:val="00C31076"/>
    <w:rsid w:val="00C3185B"/>
    <w:rsid w:val="00C31DB0"/>
    <w:rsid w:val="00C3364B"/>
    <w:rsid w:val="00C34C5B"/>
    <w:rsid w:val="00C3572F"/>
    <w:rsid w:val="00C36B40"/>
    <w:rsid w:val="00C36C78"/>
    <w:rsid w:val="00C402EB"/>
    <w:rsid w:val="00C4079C"/>
    <w:rsid w:val="00C40DEE"/>
    <w:rsid w:val="00C415FA"/>
    <w:rsid w:val="00C4161F"/>
    <w:rsid w:val="00C41BA9"/>
    <w:rsid w:val="00C42416"/>
    <w:rsid w:val="00C4364F"/>
    <w:rsid w:val="00C50CF5"/>
    <w:rsid w:val="00C50CFD"/>
    <w:rsid w:val="00C51643"/>
    <w:rsid w:val="00C52BB2"/>
    <w:rsid w:val="00C55AC8"/>
    <w:rsid w:val="00C5704B"/>
    <w:rsid w:val="00C5798E"/>
    <w:rsid w:val="00C62EB6"/>
    <w:rsid w:val="00C639D9"/>
    <w:rsid w:val="00C63D15"/>
    <w:rsid w:val="00C65D99"/>
    <w:rsid w:val="00C66B53"/>
    <w:rsid w:val="00C67DA6"/>
    <w:rsid w:val="00C7018F"/>
    <w:rsid w:val="00C70DAA"/>
    <w:rsid w:val="00C720B3"/>
    <w:rsid w:val="00C72665"/>
    <w:rsid w:val="00C73994"/>
    <w:rsid w:val="00C769DC"/>
    <w:rsid w:val="00C7718F"/>
    <w:rsid w:val="00C803E9"/>
    <w:rsid w:val="00C80B49"/>
    <w:rsid w:val="00C80E1D"/>
    <w:rsid w:val="00C82338"/>
    <w:rsid w:val="00C832B4"/>
    <w:rsid w:val="00C83467"/>
    <w:rsid w:val="00C84CBD"/>
    <w:rsid w:val="00C86961"/>
    <w:rsid w:val="00C917D4"/>
    <w:rsid w:val="00C91C91"/>
    <w:rsid w:val="00C965EE"/>
    <w:rsid w:val="00C976FB"/>
    <w:rsid w:val="00CA08F3"/>
    <w:rsid w:val="00CA1955"/>
    <w:rsid w:val="00CA3133"/>
    <w:rsid w:val="00CA3D74"/>
    <w:rsid w:val="00CA50F0"/>
    <w:rsid w:val="00CA643E"/>
    <w:rsid w:val="00CA6605"/>
    <w:rsid w:val="00CB01EC"/>
    <w:rsid w:val="00CB2343"/>
    <w:rsid w:val="00CB3524"/>
    <w:rsid w:val="00CB393C"/>
    <w:rsid w:val="00CB3E30"/>
    <w:rsid w:val="00CB5E36"/>
    <w:rsid w:val="00CB72D3"/>
    <w:rsid w:val="00CB72F3"/>
    <w:rsid w:val="00CB7B9C"/>
    <w:rsid w:val="00CC096A"/>
    <w:rsid w:val="00CC1A15"/>
    <w:rsid w:val="00CC27C9"/>
    <w:rsid w:val="00CC2BFD"/>
    <w:rsid w:val="00CC305C"/>
    <w:rsid w:val="00CC5901"/>
    <w:rsid w:val="00CC5D25"/>
    <w:rsid w:val="00CC76B4"/>
    <w:rsid w:val="00CD3AB8"/>
    <w:rsid w:val="00CD40FA"/>
    <w:rsid w:val="00CD500A"/>
    <w:rsid w:val="00CD51DB"/>
    <w:rsid w:val="00CD5774"/>
    <w:rsid w:val="00CE0A97"/>
    <w:rsid w:val="00CE2333"/>
    <w:rsid w:val="00CE28A9"/>
    <w:rsid w:val="00CE39F4"/>
    <w:rsid w:val="00CE4ABC"/>
    <w:rsid w:val="00CE5AB8"/>
    <w:rsid w:val="00CF27E7"/>
    <w:rsid w:val="00CF2F51"/>
    <w:rsid w:val="00D01CDD"/>
    <w:rsid w:val="00D02667"/>
    <w:rsid w:val="00D04EB9"/>
    <w:rsid w:val="00D072CC"/>
    <w:rsid w:val="00D101A1"/>
    <w:rsid w:val="00D10CDF"/>
    <w:rsid w:val="00D11832"/>
    <w:rsid w:val="00D11E70"/>
    <w:rsid w:val="00D141D6"/>
    <w:rsid w:val="00D165BF"/>
    <w:rsid w:val="00D179FC"/>
    <w:rsid w:val="00D21CB4"/>
    <w:rsid w:val="00D21E44"/>
    <w:rsid w:val="00D27EEA"/>
    <w:rsid w:val="00D302D7"/>
    <w:rsid w:val="00D30347"/>
    <w:rsid w:val="00D327EC"/>
    <w:rsid w:val="00D32F5E"/>
    <w:rsid w:val="00D33162"/>
    <w:rsid w:val="00D34130"/>
    <w:rsid w:val="00D34318"/>
    <w:rsid w:val="00D3438F"/>
    <w:rsid w:val="00D3643A"/>
    <w:rsid w:val="00D36A36"/>
    <w:rsid w:val="00D36B8B"/>
    <w:rsid w:val="00D44BDD"/>
    <w:rsid w:val="00D44E1A"/>
    <w:rsid w:val="00D46D99"/>
    <w:rsid w:val="00D51668"/>
    <w:rsid w:val="00D51E07"/>
    <w:rsid w:val="00D52F1E"/>
    <w:rsid w:val="00D535F2"/>
    <w:rsid w:val="00D53814"/>
    <w:rsid w:val="00D556E0"/>
    <w:rsid w:val="00D55B2C"/>
    <w:rsid w:val="00D605F4"/>
    <w:rsid w:val="00D6067A"/>
    <w:rsid w:val="00D60CAC"/>
    <w:rsid w:val="00D6623A"/>
    <w:rsid w:val="00D729CE"/>
    <w:rsid w:val="00D73051"/>
    <w:rsid w:val="00D73889"/>
    <w:rsid w:val="00D749D3"/>
    <w:rsid w:val="00D75B0B"/>
    <w:rsid w:val="00D779BB"/>
    <w:rsid w:val="00D804CA"/>
    <w:rsid w:val="00D805BC"/>
    <w:rsid w:val="00D8303D"/>
    <w:rsid w:val="00D83EE2"/>
    <w:rsid w:val="00D84733"/>
    <w:rsid w:val="00D854C5"/>
    <w:rsid w:val="00D86841"/>
    <w:rsid w:val="00D8726F"/>
    <w:rsid w:val="00D87CF1"/>
    <w:rsid w:val="00D91E31"/>
    <w:rsid w:val="00D9242A"/>
    <w:rsid w:val="00D9383E"/>
    <w:rsid w:val="00DA05E1"/>
    <w:rsid w:val="00DA0BE6"/>
    <w:rsid w:val="00DA144E"/>
    <w:rsid w:val="00DA2D3C"/>
    <w:rsid w:val="00DA3B51"/>
    <w:rsid w:val="00DA5432"/>
    <w:rsid w:val="00DA58D2"/>
    <w:rsid w:val="00DA5AB1"/>
    <w:rsid w:val="00DB4CCD"/>
    <w:rsid w:val="00DB5EF5"/>
    <w:rsid w:val="00DB5F5C"/>
    <w:rsid w:val="00DB79B3"/>
    <w:rsid w:val="00DB7B09"/>
    <w:rsid w:val="00DC1A5C"/>
    <w:rsid w:val="00DC261E"/>
    <w:rsid w:val="00DC3707"/>
    <w:rsid w:val="00DC3CA6"/>
    <w:rsid w:val="00DC4CC3"/>
    <w:rsid w:val="00DC5B03"/>
    <w:rsid w:val="00DC6A03"/>
    <w:rsid w:val="00DC6DB3"/>
    <w:rsid w:val="00DD32E8"/>
    <w:rsid w:val="00DD5F8C"/>
    <w:rsid w:val="00DD6A53"/>
    <w:rsid w:val="00DE1E66"/>
    <w:rsid w:val="00DE1FB8"/>
    <w:rsid w:val="00DE3E02"/>
    <w:rsid w:val="00DE3FCB"/>
    <w:rsid w:val="00DE5C75"/>
    <w:rsid w:val="00DE6738"/>
    <w:rsid w:val="00DF1883"/>
    <w:rsid w:val="00DF1B42"/>
    <w:rsid w:val="00DF2632"/>
    <w:rsid w:val="00DF3D91"/>
    <w:rsid w:val="00DF5524"/>
    <w:rsid w:val="00E00DB4"/>
    <w:rsid w:val="00E00DDB"/>
    <w:rsid w:val="00E01F1E"/>
    <w:rsid w:val="00E02C54"/>
    <w:rsid w:val="00E0306C"/>
    <w:rsid w:val="00E05529"/>
    <w:rsid w:val="00E059B5"/>
    <w:rsid w:val="00E0726F"/>
    <w:rsid w:val="00E07353"/>
    <w:rsid w:val="00E07DB5"/>
    <w:rsid w:val="00E10305"/>
    <w:rsid w:val="00E105A6"/>
    <w:rsid w:val="00E13041"/>
    <w:rsid w:val="00E13668"/>
    <w:rsid w:val="00E140E8"/>
    <w:rsid w:val="00E14AE8"/>
    <w:rsid w:val="00E168B2"/>
    <w:rsid w:val="00E16AA0"/>
    <w:rsid w:val="00E2079A"/>
    <w:rsid w:val="00E21843"/>
    <w:rsid w:val="00E22C58"/>
    <w:rsid w:val="00E232B0"/>
    <w:rsid w:val="00E237DB"/>
    <w:rsid w:val="00E24681"/>
    <w:rsid w:val="00E25A30"/>
    <w:rsid w:val="00E3286A"/>
    <w:rsid w:val="00E33D37"/>
    <w:rsid w:val="00E34371"/>
    <w:rsid w:val="00E3698D"/>
    <w:rsid w:val="00E40F14"/>
    <w:rsid w:val="00E41866"/>
    <w:rsid w:val="00E45C6D"/>
    <w:rsid w:val="00E46498"/>
    <w:rsid w:val="00E46F9D"/>
    <w:rsid w:val="00E47231"/>
    <w:rsid w:val="00E47F13"/>
    <w:rsid w:val="00E5047D"/>
    <w:rsid w:val="00E52720"/>
    <w:rsid w:val="00E53641"/>
    <w:rsid w:val="00E57B97"/>
    <w:rsid w:val="00E60A1A"/>
    <w:rsid w:val="00E61717"/>
    <w:rsid w:val="00E62F58"/>
    <w:rsid w:val="00E6398D"/>
    <w:rsid w:val="00E63DC3"/>
    <w:rsid w:val="00E645F0"/>
    <w:rsid w:val="00E65401"/>
    <w:rsid w:val="00E656A6"/>
    <w:rsid w:val="00E65B0C"/>
    <w:rsid w:val="00E66C51"/>
    <w:rsid w:val="00E70BC5"/>
    <w:rsid w:val="00E7388B"/>
    <w:rsid w:val="00E748AB"/>
    <w:rsid w:val="00E74C45"/>
    <w:rsid w:val="00E76D06"/>
    <w:rsid w:val="00E77E2B"/>
    <w:rsid w:val="00E811AB"/>
    <w:rsid w:val="00E81936"/>
    <w:rsid w:val="00E81D80"/>
    <w:rsid w:val="00E828E4"/>
    <w:rsid w:val="00E83CEE"/>
    <w:rsid w:val="00E83FB0"/>
    <w:rsid w:val="00E8697F"/>
    <w:rsid w:val="00E87F0D"/>
    <w:rsid w:val="00E94B62"/>
    <w:rsid w:val="00E94F9C"/>
    <w:rsid w:val="00E95719"/>
    <w:rsid w:val="00E95D9D"/>
    <w:rsid w:val="00E97AB7"/>
    <w:rsid w:val="00EA0188"/>
    <w:rsid w:val="00EA0616"/>
    <w:rsid w:val="00EA0B7C"/>
    <w:rsid w:val="00EA1989"/>
    <w:rsid w:val="00EA2CE3"/>
    <w:rsid w:val="00EA33CA"/>
    <w:rsid w:val="00EA3B18"/>
    <w:rsid w:val="00EA55C4"/>
    <w:rsid w:val="00EA5A6A"/>
    <w:rsid w:val="00EA670B"/>
    <w:rsid w:val="00EA6A56"/>
    <w:rsid w:val="00EA74C3"/>
    <w:rsid w:val="00EA7E97"/>
    <w:rsid w:val="00EB3955"/>
    <w:rsid w:val="00EB4C66"/>
    <w:rsid w:val="00EB4DAA"/>
    <w:rsid w:val="00EB50E7"/>
    <w:rsid w:val="00EB588C"/>
    <w:rsid w:val="00EB58DF"/>
    <w:rsid w:val="00EB5E23"/>
    <w:rsid w:val="00EB601B"/>
    <w:rsid w:val="00EB63A5"/>
    <w:rsid w:val="00EB6E95"/>
    <w:rsid w:val="00EC1A81"/>
    <w:rsid w:val="00EC29DE"/>
    <w:rsid w:val="00EC29FB"/>
    <w:rsid w:val="00EC2D0F"/>
    <w:rsid w:val="00EC406E"/>
    <w:rsid w:val="00EC4A80"/>
    <w:rsid w:val="00EC5856"/>
    <w:rsid w:val="00EC7ECB"/>
    <w:rsid w:val="00ED279E"/>
    <w:rsid w:val="00ED3439"/>
    <w:rsid w:val="00ED441A"/>
    <w:rsid w:val="00ED56E9"/>
    <w:rsid w:val="00ED5DB1"/>
    <w:rsid w:val="00ED7419"/>
    <w:rsid w:val="00ED7719"/>
    <w:rsid w:val="00EE0285"/>
    <w:rsid w:val="00EE0A28"/>
    <w:rsid w:val="00EE0BB2"/>
    <w:rsid w:val="00EE2A95"/>
    <w:rsid w:val="00EE34E3"/>
    <w:rsid w:val="00EE42D1"/>
    <w:rsid w:val="00EE5F0B"/>
    <w:rsid w:val="00EF00B7"/>
    <w:rsid w:val="00EF05FC"/>
    <w:rsid w:val="00EF0FB2"/>
    <w:rsid w:val="00EF23C4"/>
    <w:rsid w:val="00EF333F"/>
    <w:rsid w:val="00EF41F5"/>
    <w:rsid w:val="00EF42CA"/>
    <w:rsid w:val="00EF59DC"/>
    <w:rsid w:val="00F011F5"/>
    <w:rsid w:val="00F02183"/>
    <w:rsid w:val="00F06F10"/>
    <w:rsid w:val="00F0726F"/>
    <w:rsid w:val="00F100FF"/>
    <w:rsid w:val="00F121B3"/>
    <w:rsid w:val="00F142B4"/>
    <w:rsid w:val="00F142DE"/>
    <w:rsid w:val="00F153D8"/>
    <w:rsid w:val="00F16FBF"/>
    <w:rsid w:val="00F16FD8"/>
    <w:rsid w:val="00F17221"/>
    <w:rsid w:val="00F20B02"/>
    <w:rsid w:val="00F21D64"/>
    <w:rsid w:val="00F22A02"/>
    <w:rsid w:val="00F22E06"/>
    <w:rsid w:val="00F2351F"/>
    <w:rsid w:val="00F23839"/>
    <w:rsid w:val="00F24323"/>
    <w:rsid w:val="00F25735"/>
    <w:rsid w:val="00F25BC7"/>
    <w:rsid w:val="00F26A91"/>
    <w:rsid w:val="00F27510"/>
    <w:rsid w:val="00F275A8"/>
    <w:rsid w:val="00F3093B"/>
    <w:rsid w:val="00F31D31"/>
    <w:rsid w:val="00F31E5F"/>
    <w:rsid w:val="00F31FBC"/>
    <w:rsid w:val="00F33588"/>
    <w:rsid w:val="00F343C6"/>
    <w:rsid w:val="00F35ACF"/>
    <w:rsid w:val="00F3671D"/>
    <w:rsid w:val="00F44982"/>
    <w:rsid w:val="00F47234"/>
    <w:rsid w:val="00F476EE"/>
    <w:rsid w:val="00F50037"/>
    <w:rsid w:val="00F50694"/>
    <w:rsid w:val="00F5097E"/>
    <w:rsid w:val="00F5116B"/>
    <w:rsid w:val="00F5250F"/>
    <w:rsid w:val="00F5319C"/>
    <w:rsid w:val="00F55604"/>
    <w:rsid w:val="00F56288"/>
    <w:rsid w:val="00F565CA"/>
    <w:rsid w:val="00F56D90"/>
    <w:rsid w:val="00F57317"/>
    <w:rsid w:val="00F57AE9"/>
    <w:rsid w:val="00F6123C"/>
    <w:rsid w:val="00F61489"/>
    <w:rsid w:val="00F6565A"/>
    <w:rsid w:val="00F66B15"/>
    <w:rsid w:val="00F676D7"/>
    <w:rsid w:val="00F6796B"/>
    <w:rsid w:val="00F700D2"/>
    <w:rsid w:val="00F710B8"/>
    <w:rsid w:val="00F719E6"/>
    <w:rsid w:val="00F7526B"/>
    <w:rsid w:val="00F76C9B"/>
    <w:rsid w:val="00F8054A"/>
    <w:rsid w:val="00F8303E"/>
    <w:rsid w:val="00F84528"/>
    <w:rsid w:val="00F8659F"/>
    <w:rsid w:val="00F878FA"/>
    <w:rsid w:val="00F906E5"/>
    <w:rsid w:val="00F90C21"/>
    <w:rsid w:val="00F915E9"/>
    <w:rsid w:val="00F918A8"/>
    <w:rsid w:val="00F9501A"/>
    <w:rsid w:val="00F95A13"/>
    <w:rsid w:val="00F95C63"/>
    <w:rsid w:val="00FA366C"/>
    <w:rsid w:val="00FA6504"/>
    <w:rsid w:val="00FA7282"/>
    <w:rsid w:val="00FB1DE8"/>
    <w:rsid w:val="00FB43B9"/>
    <w:rsid w:val="00FB4807"/>
    <w:rsid w:val="00FB52E3"/>
    <w:rsid w:val="00FB7916"/>
    <w:rsid w:val="00FC0333"/>
    <w:rsid w:val="00FC06AB"/>
    <w:rsid w:val="00FC0868"/>
    <w:rsid w:val="00FC20C7"/>
    <w:rsid w:val="00FC278E"/>
    <w:rsid w:val="00FC2933"/>
    <w:rsid w:val="00FC4380"/>
    <w:rsid w:val="00FC6AF1"/>
    <w:rsid w:val="00FC6B41"/>
    <w:rsid w:val="00FD1407"/>
    <w:rsid w:val="00FD33F5"/>
    <w:rsid w:val="00FD46EC"/>
    <w:rsid w:val="00FD7B1F"/>
    <w:rsid w:val="00FE00D8"/>
    <w:rsid w:val="00FE01E2"/>
    <w:rsid w:val="00FE239A"/>
    <w:rsid w:val="00FE3ECC"/>
    <w:rsid w:val="00FE4590"/>
    <w:rsid w:val="00FE47D5"/>
    <w:rsid w:val="00FE746E"/>
    <w:rsid w:val="00FF03CB"/>
    <w:rsid w:val="00FF085E"/>
    <w:rsid w:val="00FF55D7"/>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8D75C"/>
  <w15:docId w15:val="{1295FD44-6363-49F9-B565-32B7A82A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9FB"/>
    <w:rPr>
      <w:sz w:val="24"/>
      <w:szCs w:val="24"/>
      <w:lang w:val="uk-UA"/>
    </w:rPr>
  </w:style>
  <w:style w:type="paragraph" w:styleId="11">
    <w:name w:val="heading 1"/>
    <w:basedOn w:val="a"/>
    <w:next w:val="a"/>
    <w:link w:val="12"/>
    <w:uiPriority w:val="99"/>
    <w:qFormat/>
    <w:rsid w:val="00282F86"/>
    <w:pPr>
      <w:keepNext/>
      <w:outlineLvl w:val="0"/>
    </w:pPr>
    <w:rPr>
      <w:szCs w:val="20"/>
      <w:lang w:eastAsia="x-none"/>
    </w:rPr>
  </w:style>
  <w:style w:type="paragraph" w:styleId="2">
    <w:name w:val="heading 2"/>
    <w:basedOn w:val="a"/>
    <w:next w:val="a"/>
    <w:link w:val="20"/>
    <w:uiPriority w:val="99"/>
    <w:qFormat/>
    <w:rsid w:val="00282F86"/>
    <w:pPr>
      <w:keepNext/>
      <w:ind w:firstLine="851"/>
      <w:outlineLvl w:val="1"/>
    </w:pPr>
    <w:rPr>
      <w:szCs w:val="20"/>
      <w:lang w:eastAsia="x-none"/>
    </w:rPr>
  </w:style>
  <w:style w:type="paragraph" w:styleId="3">
    <w:name w:val="heading 3"/>
    <w:basedOn w:val="a"/>
    <w:next w:val="a"/>
    <w:link w:val="30"/>
    <w:qFormat/>
    <w:rsid w:val="0073688A"/>
    <w:pPr>
      <w:keepNext/>
      <w:ind w:left="-108" w:right="-108" w:firstLine="108"/>
      <w:jc w:val="both"/>
      <w:outlineLvl w:val="2"/>
    </w:pPr>
    <w:rPr>
      <w:b/>
      <w:bCs/>
      <w:lang w:val="en-GB" w:eastAsia="x-none"/>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lang w:eastAsia="x-none"/>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lang w:val="x-none" w:eastAsia="x-none"/>
    </w:rPr>
  </w:style>
  <w:style w:type="character" w:customStyle="1" w:styleId="a5">
    <w:name w:val="Текст примечания Знак"/>
    <w:link w:val="a4"/>
    <w:semiHidden/>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Pr>
      <w:b/>
      <w:bCs/>
      <w:sz w:val="20"/>
      <w:szCs w:val="20"/>
    </w:rPr>
  </w:style>
  <w:style w:type="paragraph" w:styleId="a8">
    <w:name w:val="Balloon Text"/>
    <w:basedOn w:val="a"/>
    <w:link w:val="a9"/>
    <w:uiPriority w:val="99"/>
    <w:semiHidden/>
    <w:rsid w:val="00420CEC"/>
    <w:rPr>
      <w:rFonts w:ascii="Tahoma" w:hAnsi="Tahoma"/>
      <w:sz w:val="16"/>
      <w:szCs w:val="16"/>
      <w:lang w:val="x-none" w:eastAsia="x-none"/>
    </w:rPr>
  </w:style>
  <w:style w:type="character" w:customStyle="1" w:styleId="a9">
    <w:name w:val="Текст выноски Знак"/>
    <w:link w:val="a8"/>
    <w:uiPriority w:val="99"/>
    <w:semiHidden/>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a">
    <w:name w:val="footnote text"/>
    <w:basedOn w:val="a"/>
    <w:link w:val="ab"/>
    <w:uiPriority w:val="99"/>
    <w:rsid w:val="00E811AB"/>
    <w:rPr>
      <w:sz w:val="20"/>
      <w:szCs w:val="20"/>
      <w:lang w:val="x-none" w:eastAsia="x-none"/>
    </w:rPr>
  </w:style>
  <w:style w:type="character" w:customStyle="1" w:styleId="ab">
    <w:name w:val="Текст сноски Знак"/>
    <w:link w:val="aa"/>
    <w:uiPriority w:val="99"/>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rPr>
      <w:lang w:val="x-none" w:eastAsia="x-none"/>
    </w:rPr>
  </w:style>
  <w:style w:type="character" w:customStyle="1" w:styleId="ae">
    <w:name w:val="Верхний колонтитул Знак"/>
    <w:aliases w:val="/tsv Знак"/>
    <w:link w:val="ad"/>
    <w:uiPriority w:val="99"/>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rPr>
      <w:lang w:val="x-none" w:eastAsia="x-none"/>
    </w:rPr>
  </w:style>
  <w:style w:type="character" w:customStyle="1" w:styleId="af2">
    <w:name w:val="Нижний колонтитул Знак"/>
    <w:link w:val="af1"/>
    <w:uiPriority w:val="99"/>
    <w:rsid w:val="003426B2"/>
    <w:rPr>
      <w:sz w:val="24"/>
      <w:szCs w:val="24"/>
    </w:rPr>
  </w:style>
  <w:style w:type="paragraph" w:customStyle="1" w:styleId="13">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rPr>
      <w:lang w:val="x-none" w:eastAsia="x-none"/>
    </w:rPr>
  </w:style>
  <w:style w:type="character" w:customStyle="1" w:styleId="af5">
    <w:name w:val="Основной текст Знак"/>
    <w:link w:val="af4"/>
    <w:uiPriority w:val="99"/>
    <w:rsid w:val="0083028C"/>
    <w:rPr>
      <w:sz w:val="24"/>
      <w:szCs w:val="24"/>
    </w:rPr>
  </w:style>
  <w:style w:type="character" w:styleId="af6">
    <w:name w:val="Hyperlink"/>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lang w:eastAsia="x-none"/>
    </w:rPr>
  </w:style>
  <w:style w:type="character" w:customStyle="1" w:styleId="af9">
    <w:name w:val="Текст Знак"/>
    <w:link w:val="af8"/>
    <w:rsid w:val="00015610"/>
    <w:rPr>
      <w:rFonts w:ascii="Courier New" w:hAnsi="Courier New"/>
      <w:sz w:val="24"/>
      <w:szCs w:val="20"/>
      <w:lang w:val="uk-UA"/>
    </w:rPr>
  </w:style>
  <w:style w:type="paragraph" w:customStyle="1" w:styleId="14">
    <w:name w:val="Основной текст1"/>
    <w:basedOn w:val="a"/>
    <w:link w:val="BodyText"/>
    <w:rsid w:val="006A73E4"/>
    <w:pPr>
      <w:widowControl w:val="0"/>
    </w:pPr>
    <w:rPr>
      <w:rFonts w:ascii="Arial" w:hAnsi="Arial"/>
      <w:snapToGrid w:val="0"/>
      <w:szCs w:val="20"/>
      <w:lang w:val="x-none" w:eastAsia="x-none"/>
    </w:rPr>
  </w:style>
  <w:style w:type="character" w:customStyle="1" w:styleId="BodyText">
    <w:name w:val="Body Text Знак"/>
    <w:link w:val="14"/>
    <w:rsid w:val="006A73E4"/>
    <w:rPr>
      <w:rFonts w:ascii="Arial" w:hAnsi="Arial"/>
      <w:snapToGrid w:val="0"/>
      <w:sz w:val="24"/>
    </w:rPr>
  </w:style>
  <w:style w:type="paragraph" w:styleId="afa">
    <w:name w:val="Body Text Indent"/>
    <w:basedOn w:val="a"/>
    <w:link w:val="afb"/>
    <w:rsid w:val="00282F86"/>
    <w:pPr>
      <w:spacing w:after="120"/>
      <w:ind w:left="283"/>
    </w:pPr>
    <w:rPr>
      <w:lang w:val="x-none" w:eastAsia="x-none"/>
    </w:r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99"/>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5">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nhideWhenUsed/>
    <w:rsid w:val="00294EDB"/>
    <w:pPr>
      <w:spacing w:before="100" w:beforeAutospacing="1" w:after="100" w:afterAutospacing="1"/>
    </w:pPr>
    <w:rPr>
      <w:lang w:val="ru-RU"/>
    </w:rPr>
  </w:style>
  <w:style w:type="character" w:customStyle="1" w:styleId="aff2">
    <w:name w:val="Обычный (веб) Знак"/>
    <w:link w:val="aff1"/>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Number Bullets,заголовок 1.1,Литература,Bullet Number,Bullet 1,Use Case List Paragraph,lp1,lp11,List Paragraph11,Bullet List,FooterText,numbered"/>
    <w:basedOn w:val="a"/>
    <w:link w:val="aff6"/>
    <w:uiPriority w:val="34"/>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Number Bullets Знак,заголовок 1.1 Знак,Литература Знак,Bullet Number Знак,Bullet 1 Знак,Use Case List Paragraph Знак,lp1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lang w:eastAsia="x-none"/>
    </w:rPr>
  </w:style>
  <w:style w:type="character" w:customStyle="1" w:styleId="35">
    <w:name w:val="Основной текст с отступом 3 Знак"/>
    <w:link w:val="34"/>
    <w:uiPriority w:val="99"/>
    <w:rsid w:val="002F6247"/>
    <w:rPr>
      <w:sz w:val="16"/>
      <w:szCs w:val="16"/>
      <w:lang w:val="uk-UA" w:eastAsia="x-none"/>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c">
    <w:name w:val="Заголовок Знак"/>
    <w:link w:val="affb"/>
    <w:uiPriority w:val="99"/>
    <w:rsid w:val="002F6247"/>
    <w:rPr>
      <w:rFonts w:ascii="Garamond" w:hAnsi="Garamond"/>
      <w:b/>
      <w:w w:val="90"/>
      <w:sz w:val="26"/>
      <w:szCs w:val="26"/>
      <w:lang w:val="uk-UA" w:eastAsia="x-none"/>
    </w:rPr>
  </w:style>
  <w:style w:type="paragraph" w:customStyle="1" w:styleId="16">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2F6247"/>
    <w:rPr>
      <w:rFonts w:eastAsia="Calibri"/>
      <w:b/>
      <w:bCs/>
      <w:sz w:val="26"/>
      <w:szCs w:val="26"/>
      <w:lang w:val="x-none"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7">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8">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9">
    <w:name w:val="Без интервала1"/>
    <w:uiPriority w:val="99"/>
    <w:rsid w:val="001D19A8"/>
    <w:rPr>
      <w:lang w:val="uk-UA"/>
    </w:rPr>
  </w:style>
  <w:style w:type="character" w:customStyle="1" w:styleId="1a">
    <w:name w:val="Заголовок №1_"/>
    <w:link w:val="1b"/>
    <w:locked/>
    <w:rsid w:val="001D19A8"/>
    <w:rPr>
      <w:rFonts w:ascii="Sylfaen" w:hAnsi="Sylfaen" w:cs="Gautami"/>
      <w:shd w:val="clear" w:color="auto" w:fill="FFFFFF"/>
      <w:lang w:bidi="te-IN"/>
    </w:rPr>
  </w:style>
  <w:style w:type="paragraph" w:customStyle="1" w:styleId="1b">
    <w:name w:val="Заголовок №1"/>
    <w:basedOn w:val="a"/>
    <w:link w:val="1a"/>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c">
    <w:name w:val="Знак Знак1"/>
    <w:basedOn w:val="a"/>
    <w:uiPriority w:val="99"/>
    <w:rsid w:val="001D19A8"/>
    <w:rPr>
      <w:rFonts w:ascii="Verdana" w:hAnsi="Verdana" w:cs="Verdana"/>
      <w:sz w:val="20"/>
      <w:szCs w:val="20"/>
      <w:lang w:eastAsia="en-US"/>
    </w:rPr>
  </w:style>
  <w:style w:type="paragraph" w:customStyle="1" w:styleId="10">
    <w:name w:val="Договор Заг 1"/>
    <w:basedOn w:val="a"/>
    <w:next w:val="a"/>
    <w:autoRedefine/>
    <w:uiPriority w:val="99"/>
    <w:rsid w:val="001D19A8"/>
    <w:pPr>
      <w:keepNext/>
      <w:numPr>
        <w:numId w:val="1"/>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lang w:val="x-none"/>
    </w:rPr>
  </w:style>
  <w:style w:type="character" w:customStyle="1" w:styleId="afff4">
    <w:name w:val="Схема документа Знак"/>
    <w:link w:val="afff3"/>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d">
    <w:name w:val="Стиль1 Знак"/>
    <w:link w:val="1e"/>
    <w:uiPriority w:val="99"/>
    <w:locked/>
    <w:rsid w:val="001D19A8"/>
    <w:rPr>
      <w:sz w:val="26"/>
    </w:rPr>
  </w:style>
  <w:style w:type="paragraph" w:customStyle="1" w:styleId="1e">
    <w:name w:val="Стиль1"/>
    <w:basedOn w:val="a"/>
    <w:link w:val="1d"/>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lang w:val="x-none"/>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eastAsia="x-none"/>
    </w:rPr>
  </w:style>
  <w:style w:type="character" w:customStyle="1" w:styleId="afffa">
    <w:name w:val="Дата Знак"/>
    <w:link w:val="afff9"/>
    <w:rsid w:val="00DF1B42"/>
    <w:rPr>
      <w:sz w:val="28"/>
      <w:lang w:val="en-US" w:eastAsia="x-none"/>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f">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99"/>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3"/>
      </w:numPr>
      <w:spacing w:before="60" w:after="60"/>
      <w:ind w:left="720"/>
      <w:jc w:val="center"/>
    </w:pPr>
    <w:rPr>
      <w:rFonts w:ascii="Arial" w:hAnsi="Arial" w:cs="Arial"/>
      <w:b/>
      <w:bCs/>
      <w:color w:val="00539B"/>
      <w:sz w:val="18"/>
      <w:szCs w:val="18"/>
      <w:lang w:val="en-GB" w:eastAsia="en-US"/>
    </w:rPr>
  </w:style>
  <w:style w:type="table" w:customStyle="1" w:styleId="2f">
    <w:name w:val="Сетка таблицы2"/>
    <w:basedOn w:val="a1"/>
    <w:next w:val="afe"/>
    <w:uiPriority w:val="39"/>
    <w:rsid w:val="00084A1A"/>
    <w:rPr>
      <w:rFonts w:eastAsia="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Intense Reference"/>
    <w:uiPriority w:val="32"/>
    <w:qFormat/>
    <w:rsid w:val="00F76C9B"/>
    <w:rPr>
      <w:b/>
      <w:bCs/>
      <w:smallCaps/>
      <w:color w:val="5B9BD5"/>
      <w:spacing w:val="5"/>
    </w:rPr>
  </w:style>
  <w:style w:type="paragraph" w:customStyle="1" w:styleId="1">
    <w:name w:val="Абзац1"/>
    <w:basedOn w:val="a"/>
    <w:qFormat/>
    <w:rsid w:val="00FC0333"/>
    <w:pPr>
      <w:numPr>
        <w:numId w:val="14"/>
      </w:numPr>
      <w:jc w:val="both"/>
    </w:pPr>
    <w:rPr>
      <w:rFonts w:eastAsia="Calibri"/>
    </w:rPr>
  </w:style>
  <w:style w:type="paragraph" w:customStyle="1" w:styleId="affff">
    <w:name w:val="Базовый"/>
    <w:rsid w:val="004A4AAC"/>
    <w:pPr>
      <w:widowControl w:val="0"/>
      <w:suppressAutoHyphens/>
      <w:spacing w:after="200" w:line="276" w:lineRule="auto"/>
    </w:pPr>
    <w:rPr>
      <w:rFonts w:ascii="Times New Roman CYR" w:hAnsi="Times New Roman CYR" w:cs="Times New Roman CYR"/>
      <w:color w:val="00000A"/>
      <w:sz w:val="24"/>
      <w:szCs w:val="24"/>
      <w:lang w:val="uk-UA"/>
    </w:rPr>
  </w:style>
  <w:style w:type="paragraph" w:customStyle="1" w:styleId="211">
    <w:name w:val="Основной текст 21"/>
    <w:basedOn w:val="a"/>
    <w:rsid w:val="004A4AAC"/>
    <w:pPr>
      <w:suppressAutoHyphens/>
      <w:spacing w:after="120" w:line="480" w:lineRule="auto"/>
    </w:pPr>
    <w:rPr>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55192005">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99488">
      <w:bodyDiv w:val="1"/>
      <w:marLeft w:val="0"/>
      <w:marRight w:val="0"/>
      <w:marTop w:val="0"/>
      <w:marBottom w:val="0"/>
      <w:divBdr>
        <w:top w:val="none" w:sz="0" w:space="0" w:color="auto"/>
        <w:left w:val="none" w:sz="0" w:space="0" w:color="auto"/>
        <w:bottom w:val="none" w:sz="0" w:space="0" w:color="auto"/>
        <w:right w:val="none" w:sz="0" w:space="0" w:color="auto"/>
      </w:divBdr>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666640765">
      <w:bodyDiv w:val="1"/>
      <w:marLeft w:val="0"/>
      <w:marRight w:val="0"/>
      <w:marTop w:val="0"/>
      <w:marBottom w:val="0"/>
      <w:divBdr>
        <w:top w:val="none" w:sz="0" w:space="0" w:color="auto"/>
        <w:left w:val="none" w:sz="0" w:space="0" w:color="auto"/>
        <w:bottom w:val="none" w:sz="0" w:space="0" w:color="auto"/>
        <w:right w:val="none" w:sz="0" w:space="0" w:color="auto"/>
      </w:divBdr>
    </w:div>
    <w:div w:id="717434896">
      <w:bodyDiv w:val="1"/>
      <w:marLeft w:val="0"/>
      <w:marRight w:val="0"/>
      <w:marTop w:val="0"/>
      <w:marBottom w:val="0"/>
      <w:divBdr>
        <w:top w:val="none" w:sz="0" w:space="0" w:color="auto"/>
        <w:left w:val="none" w:sz="0" w:space="0" w:color="auto"/>
        <w:bottom w:val="none" w:sz="0" w:space="0" w:color="auto"/>
        <w:right w:val="none" w:sz="0" w:space="0" w:color="auto"/>
      </w:divBdr>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42889432">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36237007">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35981706">
      <w:bodyDiv w:val="1"/>
      <w:marLeft w:val="0"/>
      <w:marRight w:val="0"/>
      <w:marTop w:val="0"/>
      <w:marBottom w:val="0"/>
      <w:divBdr>
        <w:top w:val="none" w:sz="0" w:space="0" w:color="auto"/>
        <w:left w:val="none" w:sz="0" w:space="0" w:color="auto"/>
        <w:bottom w:val="none" w:sz="0" w:space="0" w:color="auto"/>
        <w:right w:val="none" w:sz="0" w:space="0" w:color="auto"/>
      </w:divBdr>
    </w:div>
    <w:div w:id="1445884139">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50603365">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57748983">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ips.ligazakon.net/document/view/kp230157?ed=2023_02_17&amp;an=2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26"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ips.ligazakon.net/document/view/t150922?ed=2022_08_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808B6-5966-49AA-BE31-0ED33469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24581</Words>
  <Characters>140115</Characters>
  <Application>Microsoft Office Word</Application>
  <DocSecurity>0</DocSecurity>
  <Lines>1167</Lines>
  <Paragraphs>328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164368</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subject/>
  <dc:creator>Администратор</dc:creator>
  <cp:keywords/>
  <dc:description/>
  <cp:lastModifiedBy>Яковчук Інна Миколаївна</cp:lastModifiedBy>
  <cp:revision>3</cp:revision>
  <cp:lastPrinted>2022-12-30T12:54:00Z</cp:lastPrinted>
  <dcterms:created xsi:type="dcterms:W3CDTF">2023-11-30T10:38:00Z</dcterms:created>
  <dcterms:modified xsi:type="dcterms:W3CDTF">2023-11-30T10:38:00Z</dcterms:modified>
</cp:coreProperties>
</file>