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51C3" w14:textId="34F998B7" w:rsidR="009A316A" w:rsidRPr="00BD30BA" w:rsidRDefault="000E2E21" w:rsidP="0069310A">
      <w:pPr>
        <w:ind w:left="72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316A" w:rsidRPr="00BD30BA">
        <w:rPr>
          <w:rFonts w:ascii="Times New Roman" w:hAnsi="Times New Roman" w:cs="Times New Roman"/>
          <w:i/>
          <w:sz w:val="24"/>
          <w:szCs w:val="24"/>
        </w:rPr>
        <w:t>Додаток до протоколу</w:t>
      </w:r>
      <w:r w:rsidR="00693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CBA">
        <w:rPr>
          <w:rFonts w:ascii="Times New Roman" w:hAnsi="Times New Roman" w:cs="Times New Roman"/>
          <w:i/>
          <w:sz w:val="24"/>
          <w:szCs w:val="24"/>
        </w:rPr>
        <w:br/>
      </w:r>
      <w:r w:rsidR="0069310A">
        <w:rPr>
          <w:rFonts w:ascii="Times New Roman" w:hAnsi="Times New Roman" w:cs="Times New Roman"/>
          <w:i/>
          <w:sz w:val="24"/>
          <w:szCs w:val="24"/>
        </w:rPr>
        <w:t>від</w:t>
      </w:r>
      <w:r w:rsidR="00F222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</w:t>
      </w:r>
      <w:r w:rsidR="008942FB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F222E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E0858">
        <w:rPr>
          <w:rFonts w:ascii="Times New Roman" w:hAnsi="Times New Roman" w:cs="Times New Roman"/>
          <w:i/>
          <w:sz w:val="24"/>
          <w:szCs w:val="24"/>
          <w:lang w:val="ru-RU"/>
        </w:rPr>
        <w:t>05</w:t>
      </w:r>
      <w:r w:rsidR="0069310A">
        <w:rPr>
          <w:rFonts w:ascii="Times New Roman" w:hAnsi="Times New Roman" w:cs="Times New Roman"/>
          <w:i/>
          <w:sz w:val="24"/>
          <w:szCs w:val="24"/>
        </w:rPr>
        <w:t>.202</w:t>
      </w:r>
      <w:r w:rsidR="00DE0858">
        <w:rPr>
          <w:rFonts w:ascii="Times New Roman" w:hAnsi="Times New Roman" w:cs="Times New Roman"/>
          <w:i/>
          <w:sz w:val="24"/>
          <w:szCs w:val="24"/>
        </w:rPr>
        <w:t>3</w:t>
      </w:r>
      <w:r w:rsidR="0069310A">
        <w:rPr>
          <w:rFonts w:ascii="Times New Roman" w:hAnsi="Times New Roman" w:cs="Times New Roman"/>
          <w:i/>
          <w:sz w:val="24"/>
          <w:szCs w:val="24"/>
        </w:rPr>
        <w:t xml:space="preserve"> Уповноваженої особи </w:t>
      </w:r>
      <w:r>
        <w:rPr>
          <w:rFonts w:ascii="Times New Roman" w:hAnsi="Times New Roman" w:cs="Times New Roman"/>
          <w:i/>
          <w:sz w:val="24"/>
          <w:szCs w:val="24"/>
        </w:rPr>
        <w:t>Департаменту міської мобільності та вуличної інфраструктури Львівської міської ради</w:t>
      </w:r>
    </w:p>
    <w:p w14:paraId="5308879F" w14:textId="77777777" w:rsidR="009A316A" w:rsidRPr="007E43EB" w:rsidRDefault="009A316A" w:rsidP="009A3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7BA2E" w14:textId="63EFDBA5" w:rsidR="00F061A9" w:rsidRDefault="009A316A" w:rsidP="007E43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43EB">
        <w:rPr>
          <w:rFonts w:ascii="Times New Roman" w:hAnsi="Times New Roman" w:cs="Times New Roman"/>
          <w:sz w:val="26"/>
          <w:szCs w:val="26"/>
        </w:rPr>
        <w:t>Перелік</w:t>
      </w:r>
      <w:r w:rsidR="00065E20" w:rsidRPr="007E43EB">
        <w:rPr>
          <w:rFonts w:ascii="Times New Roman" w:hAnsi="Times New Roman" w:cs="Times New Roman"/>
          <w:sz w:val="26"/>
          <w:szCs w:val="26"/>
        </w:rPr>
        <w:t xml:space="preserve"> змін </w:t>
      </w:r>
    </w:p>
    <w:p w14:paraId="1FBE1AE7" w14:textId="77777777" w:rsidR="007E43EB" w:rsidRPr="007E43EB" w:rsidRDefault="007E43EB" w:rsidP="007E43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64B04415" w14:textId="0846BFBD" w:rsidR="000E2E21" w:rsidRDefault="000E2E21" w:rsidP="00FF5E52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067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Предмет закупівлі:</w:t>
      </w:r>
      <w:r>
        <w:rPr>
          <w:b/>
          <w:color w:val="000000"/>
          <w:lang w:eastAsia="uk-UA"/>
        </w:rPr>
        <w:t xml:space="preserve"> </w:t>
      </w:r>
      <w:r w:rsidR="00070DD4" w:rsidRPr="00AB6BC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 з технічного обслуговування та поточного ремонту комплексної системи відеоспостереження Львівської МТГ за кодом ДК 021:2015: 50340000-0 - Послуги з ремонту і технічного обслуговування аудіовізуального та оптичного обладнання</w:t>
      </w:r>
      <w:r w:rsidR="00070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CB1F58" w14:textId="77777777" w:rsidR="00FF5E52" w:rsidRPr="00E80067" w:rsidRDefault="00FF5E52" w:rsidP="00FF5E52">
      <w:pPr>
        <w:spacing w:before="20" w:after="20" w:line="240" w:lineRule="auto"/>
        <w:jc w:val="both"/>
        <w:rPr>
          <w:bCs/>
          <w:spacing w:val="-3"/>
        </w:rPr>
      </w:pPr>
    </w:p>
    <w:p w14:paraId="1E1A1FB8" w14:textId="77777777" w:rsidR="001F3646" w:rsidRDefault="001F3646" w:rsidP="001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bookmark=id.3znysh7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14:paraId="671538B3" w14:textId="77777777" w:rsidR="00E942AE" w:rsidRPr="007E43EB" w:rsidRDefault="00E942AE" w:rsidP="000E2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6"/>
        <w:gridCol w:w="4249"/>
        <w:gridCol w:w="4253"/>
      </w:tblGrid>
      <w:tr w:rsidR="0097729E" w:rsidRPr="009A316A" w14:paraId="03245D75" w14:textId="77777777" w:rsidTr="00FD6DF0">
        <w:trPr>
          <w:trHeight w:val="506"/>
        </w:trPr>
        <w:tc>
          <w:tcPr>
            <w:tcW w:w="1416" w:type="dxa"/>
          </w:tcPr>
          <w:p w14:paraId="40055D74" w14:textId="77777777" w:rsidR="0097729E" w:rsidRPr="009A316A" w:rsidRDefault="0097729E" w:rsidP="00FD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Пункт, частина</w:t>
            </w:r>
            <w:r>
              <w:rPr>
                <w:rFonts w:ascii="Times New Roman" w:hAnsi="Times New Roman" w:cs="Times New Roman"/>
                <w:b/>
              </w:rPr>
              <w:t xml:space="preserve">, розділ </w:t>
            </w:r>
            <w:r w:rsidRPr="009A316A">
              <w:rPr>
                <w:rFonts w:ascii="Times New Roman" w:hAnsi="Times New Roman" w:cs="Times New Roman"/>
                <w:b/>
              </w:rPr>
              <w:t xml:space="preserve"> ТД</w:t>
            </w:r>
          </w:p>
        </w:tc>
        <w:tc>
          <w:tcPr>
            <w:tcW w:w="4249" w:type="dxa"/>
            <w:vAlign w:val="center"/>
          </w:tcPr>
          <w:p w14:paraId="28DEF014" w14:textId="77777777" w:rsidR="0097729E" w:rsidRPr="009A316A" w:rsidRDefault="0097729E" w:rsidP="00FD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До змін</w:t>
            </w:r>
          </w:p>
        </w:tc>
        <w:tc>
          <w:tcPr>
            <w:tcW w:w="4253" w:type="dxa"/>
            <w:vAlign w:val="center"/>
          </w:tcPr>
          <w:p w14:paraId="0BACE6F1" w14:textId="77777777" w:rsidR="0097729E" w:rsidRPr="009A316A" w:rsidRDefault="0097729E" w:rsidP="00FD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Після змін</w:t>
            </w:r>
          </w:p>
        </w:tc>
      </w:tr>
      <w:tr w:rsidR="0097729E" w:rsidRPr="009A316A" w14:paraId="57E281F6" w14:textId="77777777" w:rsidTr="00FD6DF0">
        <w:trPr>
          <w:trHeight w:val="506"/>
        </w:trPr>
        <w:tc>
          <w:tcPr>
            <w:tcW w:w="1416" w:type="dxa"/>
          </w:tcPr>
          <w:p w14:paraId="252203EF" w14:textId="77777777" w:rsidR="0097729E" w:rsidRPr="00355476" w:rsidRDefault="0097729E" w:rsidP="00FD6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ТД </w:t>
            </w:r>
            <w:r w:rsidRPr="00355476">
              <w:rPr>
                <w:rFonts w:ascii="Times New Roman" w:hAnsi="Times New Roman" w:cs="Times New Roman"/>
                <w:b/>
              </w:rPr>
              <w:t>Подання та розкриття тендерної пропозиції</w:t>
            </w:r>
            <w:r>
              <w:rPr>
                <w:rFonts w:ascii="Times New Roman" w:hAnsi="Times New Roman" w:cs="Times New Roman"/>
                <w:b/>
              </w:rPr>
              <w:t xml:space="preserve"> 1. </w:t>
            </w:r>
            <w:r w:rsidRPr="006544A0">
              <w:rPr>
                <w:rFonts w:ascii="Times New Roman" w:hAnsi="Times New Roman" w:cs="Times New Roman"/>
                <w:b/>
              </w:rPr>
              <w:t>Кінцевий строк подання тендерної пропозиції</w:t>
            </w:r>
          </w:p>
        </w:tc>
        <w:tc>
          <w:tcPr>
            <w:tcW w:w="4249" w:type="dxa"/>
            <w:vAlign w:val="center"/>
          </w:tcPr>
          <w:p w14:paraId="24FDA4AC" w14:textId="77777777" w:rsidR="0097729E" w:rsidRPr="006544A0" w:rsidRDefault="0097729E" w:rsidP="00FD6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4A0">
              <w:rPr>
                <w:rFonts w:ascii="Times New Roman" w:hAnsi="Times New Roman" w:cs="Times New Roman"/>
                <w:bCs/>
              </w:rPr>
              <w:t>Кінцевий строк подання тендерних пропозицій: 09.05.2023 00:00.</w:t>
            </w:r>
          </w:p>
        </w:tc>
        <w:tc>
          <w:tcPr>
            <w:tcW w:w="4253" w:type="dxa"/>
            <w:vAlign w:val="center"/>
          </w:tcPr>
          <w:p w14:paraId="31A3117C" w14:textId="77777777" w:rsidR="0097729E" w:rsidRPr="006544A0" w:rsidRDefault="0097729E" w:rsidP="00FD6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4A0">
              <w:rPr>
                <w:rFonts w:ascii="Times New Roman" w:hAnsi="Times New Roman" w:cs="Times New Roman"/>
                <w:bCs/>
              </w:rPr>
              <w:t>Кінцевий строк подання тендерних пропозицій: 13.05.2023 00:00.</w:t>
            </w:r>
          </w:p>
        </w:tc>
      </w:tr>
      <w:tr w:rsidR="0097729E" w:rsidRPr="009A316A" w14:paraId="61B48C87" w14:textId="77777777" w:rsidTr="00FD6DF0">
        <w:trPr>
          <w:trHeight w:val="645"/>
        </w:trPr>
        <w:tc>
          <w:tcPr>
            <w:tcW w:w="1416" w:type="dxa"/>
          </w:tcPr>
          <w:p w14:paraId="27A091E3" w14:textId="77777777" w:rsidR="0097729E" w:rsidRDefault="0097729E" w:rsidP="00FD6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 1 ТД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Загальні положення</w:t>
            </w:r>
          </w:p>
          <w:p w14:paraId="56096AEF" w14:textId="77777777" w:rsidR="0097729E" w:rsidRPr="00D854B2" w:rsidRDefault="0097729E" w:rsidP="00FD6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2.3.1.</w:t>
            </w:r>
          </w:p>
        </w:tc>
        <w:tc>
          <w:tcPr>
            <w:tcW w:w="4249" w:type="dxa"/>
            <w:vAlign w:val="center"/>
          </w:tcPr>
          <w:p w14:paraId="425838E0" w14:textId="77777777" w:rsidR="0097729E" w:rsidRPr="00B56CB4" w:rsidRDefault="0097729E" w:rsidP="00FD6DF0">
            <w:pPr>
              <w:jc w:val="both"/>
              <w:rPr>
                <w:rFonts w:ascii="Times New Roman" w:hAnsi="Times New Roman" w:cs="Times New Roman"/>
              </w:rPr>
            </w:pPr>
            <w:r w:rsidRPr="00B56CB4">
              <w:rPr>
                <w:rFonts w:ascii="Times New Roman" w:eastAsia="SimSun" w:hAnsi="Times New Roman" w:cs="Times New Roman"/>
                <w:lang w:eastAsia="ar-SA"/>
              </w:rPr>
              <w:t>2.3.1. лист (або довідка, або сертифікат тощо) компанії-виробника відеокамер, серверів та програмного забезпечення, встановлених у складі системи, що потребує обслуговування, згідно до вимог технічного завдання, викладеного у Додатку 3 Тендерної документації, яким компанія-виробник підтверджує, що працівники учасника, зазначені у таблиці, пройшли навчання та отримали відповідні знання щодо його обслуговування, ремонту та налаштування, зі збереженням гарантійних зобов’язань виробника зазначеного обладнання та програмного забезпечення;</w:t>
            </w:r>
          </w:p>
        </w:tc>
        <w:tc>
          <w:tcPr>
            <w:tcW w:w="4253" w:type="dxa"/>
            <w:vAlign w:val="center"/>
          </w:tcPr>
          <w:p w14:paraId="4D8AD259" w14:textId="77777777" w:rsidR="0097729E" w:rsidRPr="00705B12" w:rsidRDefault="0097729E" w:rsidP="00FD6D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CB4">
              <w:rPr>
                <w:rFonts w:ascii="Times New Roman" w:hAnsi="Times New Roman" w:cs="Times New Roman"/>
                <w:bCs/>
              </w:rPr>
              <w:t>2.3.1. лист (або довідка, або сертифікат тощо) компанії-виробника серверів та програмного забезпечення, встановлених у складі системи, що потребує обслуговування, згідно до вимог технічного завдання, викладеного у Додатку 3 Тендерної документації, яким компанія-виробник підтверджує, що працівники учасника, зазначені у таблиці, пройшли навчання та отримали відповідні знання щодо його обслуговування, ремонту та налаштування, зі збереженням гарантійних зобов’язань виробника зазначеного обладнання та програмного забезпечення;</w:t>
            </w:r>
          </w:p>
        </w:tc>
      </w:tr>
    </w:tbl>
    <w:p w14:paraId="66A14084" w14:textId="77777777" w:rsidR="00BD30BA" w:rsidRPr="00BD30BA" w:rsidRDefault="00BD30B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34F63F" w14:textId="6E127AF3" w:rsidR="00BD30BA" w:rsidRPr="00F21CBA" w:rsidRDefault="00B12440">
      <w:pPr>
        <w:rPr>
          <w:rFonts w:ascii="Times New Roman" w:hAnsi="Times New Roman" w:cs="Times New Roman"/>
          <w:b/>
          <w:bCs/>
          <w:iCs/>
        </w:rPr>
      </w:pPr>
      <w:r w:rsidRPr="00F21CBA">
        <w:rPr>
          <w:rFonts w:ascii="Times New Roman" w:hAnsi="Times New Roman" w:cs="Times New Roman"/>
          <w:b/>
          <w:bCs/>
          <w:iCs/>
        </w:rPr>
        <w:t xml:space="preserve">Уповноважена особа                                                                                                         </w:t>
      </w:r>
      <w:r w:rsidR="00F21CBA" w:rsidRPr="00F21CBA">
        <w:rPr>
          <w:rFonts w:ascii="Times New Roman" w:hAnsi="Times New Roman" w:cs="Times New Roman"/>
          <w:b/>
          <w:bCs/>
          <w:iCs/>
        </w:rPr>
        <w:t>Юлія НАВОДИЛО</w:t>
      </w:r>
    </w:p>
    <w:sectPr w:rsidR="00BD30BA" w:rsidRPr="00F21CBA" w:rsidSect="00E9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146"/>
    <w:multiLevelType w:val="hybridMultilevel"/>
    <w:tmpl w:val="C88EA59C"/>
    <w:lvl w:ilvl="0" w:tplc="40CE7A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5381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0"/>
    <w:rsid w:val="000231DD"/>
    <w:rsid w:val="000353CC"/>
    <w:rsid w:val="00064F6C"/>
    <w:rsid w:val="00065E20"/>
    <w:rsid w:val="00070DD4"/>
    <w:rsid w:val="00086A58"/>
    <w:rsid w:val="000E2E21"/>
    <w:rsid w:val="00110640"/>
    <w:rsid w:val="00185FAD"/>
    <w:rsid w:val="001F3646"/>
    <w:rsid w:val="001F400F"/>
    <w:rsid w:val="00216BEF"/>
    <w:rsid w:val="00254267"/>
    <w:rsid w:val="00271321"/>
    <w:rsid w:val="0027605A"/>
    <w:rsid w:val="002C42AE"/>
    <w:rsid w:val="002F1764"/>
    <w:rsid w:val="00351312"/>
    <w:rsid w:val="003B3F6D"/>
    <w:rsid w:val="0041312E"/>
    <w:rsid w:val="00522241"/>
    <w:rsid w:val="00547BF7"/>
    <w:rsid w:val="005654BB"/>
    <w:rsid w:val="005F373C"/>
    <w:rsid w:val="006426BE"/>
    <w:rsid w:val="006460C6"/>
    <w:rsid w:val="0069310A"/>
    <w:rsid w:val="006F6EA6"/>
    <w:rsid w:val="00790A31"/>
    <w:rsid w:val="007B0DFE"/>
    <w:rsid w:val="007D360F"/>
    <w:rsid w:val="007E43EB"/>
    <w:rsid w:val="007F717C"/>
    <w:rsid w:val="00817E0C"/>
    <w:rsid w:val="008436BB"/>
    <w:rsid w:val="00846070"/>
    <w:rsid w:val="008942FB"/>
    <w:rsid w:val="0094386F"/>
    <w:rsid w:val="0097729E"/>
    <w:rsid w:val="009A316A"/>
    <w:rsid w:val="00A608CF"/>
    <w:rsid w:val="00AD016B"/>
    <w:rsid w:val="00B12440"/>
    <w:rsid w:val="00B219A0"/>
    <w:rsid w:val="00B60423"/>
    <w:rsid w:val="00BB122E"/>
    <w:rsid w:val="00BC08AA"/>
    <w:rsid w:val="00BD30BA"/>
    <w:rsid w:val="00C31B90"/>
    <w:rsid w:val="00C6789F"/>
    <w:rsid w:val="00CC21C0"/>
    <w:rsid w:val="00D74F45"/>
    <w:rsid w:val="00D83922"/>
    <w:rsid w:val="00DD563E"/>
    <w:rsid w:val="00DE0858"/>
    <w:rsid w:val="00E41B26"/>
    <w:rsid w:val="00E64265"/>
    <w:rsid w:val="00E80067"/>
    <w:rsid w:val="00E942AE"/>
    <w:rsid w:val="00E94F1B"/>
    <w:rsid w:val="00E9512F"/>
    <w:rsid w:val="00ED120A"/>
    <w:rsid w:val="00F061A9"/>
    <w:rsid w:val="00F21CBA"/>
    <w:rsid w:val="00F222E3"/>
    <w:rsid w:val="00FC412A"/>
    <w:rsid w:val="00FD3A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A06A"/>
  <w15:chartTrackingRefBased/>
  <w15:docId w15:val="{EC40DB6E-3959-4CAA-A62D-2FD7726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6B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aliases w:val="название табл/рис,заголовок 1.1,Список уровня 2"/>
    <w:basedOn w:val="a"/>
    <w:link w:val="a8"/>
    <w:uiPriority w:val="34"/>
    <w:qFormat/>
    <w:rsid w:val="007F717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7F717C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UBM</cp:lastModifiedBy>
  <cp:revision>8</cp:revision>
  <cp:lastPrinted>2022-01-24T07:49:00Z</cp:lastPrinted>
  <dcterms:created xsi:type="dcterms:W3CDTF">2022-02-17T07:21:00Z</dcterms:created>
  <dcterms:modified xsi:type="dcterms:W3CDTF">2023-05-08T07:36:00Z</dcterms:modified>
</cp:coreProperties>
</file>