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2" w:rsidRDefault="00E57FA2" w:rsidP="0017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03">
        <w:rPr>
          <w:rFonts w:ascii="Times New Roman" w:hAnsi="Times New Roman" w:cs="Times New Roman"/>
          <w:b/>
          <w:sz w:val="28"/>
          <w:szCs w:val="28"/>
        </w:rPr>
        <w:t xml:space="preserve">Перелік змін до тендерної документації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оголошення </w:t>
      </w:r>
      <w:r w:rsidRPr="00172603">
        <w:rPr>
          <w:rFonts w:ascii="Times New Roman" w:hAnsi="Times New Roman" w:cs="Times New Roman"/>
          <w:b/>
          <w:sz w:val="28"/>
          <w:szCs w:val="28"/>
        </w:rPr>
        <w:t>відкритих торгів з особливостями за предметом закупівлі</w:t>
      </w:r>
      <w:r w:rsidRPr="0017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D56">
        <w:rPr>
          <w:rFonts w:ascii="Times New Roman" w:hAnsi="Times New Roman"/>
          <w:b/>
          <w:sz w:val="28"/>
          <w:szCs w:val="28"/>
        </w:rPr>
        <w:t>Моніторинг сигналів тривоги, що надходять з пристроїв сигналізації,</w:t>
      </w:r>
      <w:r w:rsidRPr="00905D56">
        <w:rPr>
          <w:rFonts w:ascii="Times New Roman" w:hAnsi="Times New Roman"/>
          <w:b/>
          <w:sz w:val="28"/>
          <w:szCs w:val="28"/>
          <w:lang w:eastAsia="ru-RU"/>
        </w:rPr>
        <w:t xml:space="preserve"> технічне обслуговування, ремонт охоронної сигналізації</w:t>
      </w:r>
      <w:r w:rsidRPr="00905D56">
        <w:rPr>
          <w:rFonts w:ascii="Times New Roman" w:hAnsi="Times New Roman"/>
          <w:b/>
          <w:bCs/>
          <w:color w:val="000000"/>
          <w:kern w:val="3"/>
          <w:sz w:val="28"/>
          <w:szCs w:val="28"/>
          <w:lang w:bidi="hi-IN"/>
        </w:rPr>
        <w:t xml:space="preserve"> (</w:t>
      </w:r>
      <w:r w:rsidRPr="00905D56">
        <w:rPr>
          <w:rFonts w:ascii="Times New Roman" w:hAnsi="Times New Roman"/>
          <w:b/>
          <w:bCs/>
          <w:sz w:val="28"/>
          <w:szCs w:val="28"/>
        </w:rPr>
        <w:t xml:space="preserve">код ДК 021:2015 - </w:t>
      </w:r>
      <w:r w:rsidRPr="00905D56">
        <w:rPr>
          <w:rFonts w:ascii="Times New Roman" w:hAnsi="Times New Roman"/>
          <w:b/>
          <w:sz w:val="28"/>
          <w:szCs w:val="28"/>
        </w:rPr>
        <w:t>79710000-4 - Охоронні послуги)</w:t>
      </w:r>
    </w:p>
    <w:p w:rsidR="00E57FA2" w:rsidRPr="00D21CAD" w:rsidRDefault="00E57FA2" w:rsidP="00172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CAD">
        <w:rPr>
          <w:rFonts w:ascii="Times New Roman" w:hAnsi="Times New Roman" w:cs="Times New Roman"/>
          <w:sz w:val="24"/>
          <w:szCs w:val="24"/>
        </w:rPr>
        <w:t>Ідентифікатор закупівлі</w:t>
      </w:r>
      <w:r w:rsidRPr="00D21C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Оголошення на порталі Уповноваженого органу" w:history="1">
        <w:r w:rsidRPr="00501EAE">
          <w:rPr>
            <w:rStyle w:val="js-apiid"/>
            <w:rFonts w:ascii="Times New Roman" w:hAnsi="Times New Roman"/>
            <w:color w:val="auto"/>
            <w:sz w:val="24"/>
            <w:szCs w:val="24"/>
          </w:rPr>
          <w:t>UA-2024-02-12-005618-a</w:t>
        </w:r>
      </w:hyperlink>
    </w:p>
    <w:p w:rsidR="00E57FA2" w:rsidRPr="00172603" w:rsidRDefault="00E57FA2" w:rsidP="00172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FA2" w:rsidRPr="00DA4103" w:rsidRDefault="00E57FA2" w:rsidP="005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2603">
        <w:rPr>
          <w:rFonts w:ascii="Times New Roman" w:hAnsi="Times New Roman" w:cs="Times New Roman"/>
          <w:sz w:val="24"/>
          <w:szCs w:val="24"/>
        </w:rPr>
        <w:t>Відповідно до</w:t>
      </w:r>
      <w:r>
        <w:rPr>
          <w:rFonts w:ascii="Times New Roman" w:hAnsi="Times New Roman" w:cs="Times New Roman"/>
          <w:sz w:val="24"/>
          <w:szCs w:val="24"/>
        </w:rPr>
        <w:t xml:space="preserve"> Рішення Уповноваженої особи ДП</w:t>
      </w:r>
      <w:r w:rsidRPr="00172603">
        <w:rPr>
          <w:rFonts w:ascii="Times New Roman" w:hAnsi="Times New Roman" w:cs="Times New Roman"/>
          <w:sz w:val="24"/>
          <w:szCs w:val="24"/>
        </w:rPr>
        <w:t>«МИКОЛАЇВСТАНДАРТМЕТРОЛОГІЯ» (протокол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72603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726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260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26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внесено зміни до тендерної документації</w:t>
      </w:r>
      <w:r w:rsidRPr="0017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AD">
        <w:rPr>
          <w:rFonts w:ascii="Times New Roman" w:hAnsi="Times New Roman" w:cs="Times New Roman"/>
          <w:sz w:val="24"/>
          <w:szCs w:val="24"/>
        </w:rPr>
        <w:t>та оголошення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603">
        <w:rPr>
          <w:rFonts w:ascii="Times New Roman" w:hAnsi="Times New Roman" w:cs="Times New Roman"/>
          <w:sz w:val="24"/>
          <w:szCs w:val="24"/>
        </w:rPr>
        <w:t>відкритих торгів з особливостями за предметом закупівлі</w:t>
      </w:r>
      <w:r w:rsidRPr="00172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5FA">
        <w:rPr>
          <w:rFonts w:ascii="Times New Roman" w:hAnsi="Times New Roman"/>
          <w:b/>
          <w:sz w:val="24"/>
          <w:szCs w:val="24"/>
        </w:rPr>
        <w:t>Моніторинг сигналів тривоги, що надходять з пристроїв сигналізації,</w:t>
      </w:r>
      <w:r w:rsidRPr="007E75FA">
        <w:rPr>
          <w:rFonts w:ascii="Times New Roman" w:hAnsi="Times New Roman"/>
          <w:b/>
          <w:sz w:val="24"/>
          <w:szCs w:val="24"/>
          <w:lang w:eastAsia="ru-RU"/>
        </w:rPr>
        <w:t xml:space="preserve"> технічне обслуговування, ремонт охоронної сигналізації</w:t>
      </w:r>
      <w:r w:rsidRPr="007E75FA">
        <w:rPr>
          <w:rFonts w:ascii="Times New Roman" w:hAnsi="Times New Roman"/>
          <w:b/>
          <w:bCs/>
          <w:color w:val="000000"/>
          <w:kern w:val="3"/>
          <w:sz w:val="24"/>
          <w:szCs w:val="24"/>
          <w:lang w:bidi="hi-IN"/>
        </w:rPr>
        <w:t xml:space="preserve"> (</w:t>
      </w:r>
      <w:r w:rsidRPr="007E75FA">
        <w:rPr>
          <w:rFonts w:ascii="Times New Roman" w:hAnsi="Times New Roman"/>
          <w:b/>
          <w:bCs/>
          <w:sz w:val="24"/>
          <w:szCs w:val="24"/>
        </w:rPr>
        <w:t xml:space="preserve">код ДК 021:2015 - </w:t>
      </w:r>
      <w:r w:rsidRPr="007E75FA">
        <w:rPr>
          <w:rFonts w:ascii="Times New Roman" w:hAnsi="Times New Roman"/>
          <w:b/>
          <w:sz w:val="24"/>
          <w:szCs w:val="24"/>
        </w:rPr>
        <w:t>79710000-4 - Охоронні послуги)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2603">
        <w:rPr>
          <w:rFonts w:ascii="Times New Roman" w:hAnsi="Times New Roman" w:cs="Times New Roman"/>
          <w:sz w:val="24"/>
          <w:szCs w:val="24"/>
        </w:rPr>
        <w:t xml:space="preserve">Ідентифікатор закупівлі </w:t>
      </w:r>
      <w:hyperlink r:id="rId6" w:tgtFrame="_blank" w:tooltip="Оголошення на порталі Уповноваженого органу" w:history="1">
        <w:r w:rsidRPr="00501EAE">
          <w:rPr>
            <w:rStyle w:val="js-apiid"/>
            <w:rFonts w:ascii="Times New Roman" w:hAnsi="Times New Roman"/>
            <w:color w:val="auto"/>
            <w:sz w:val="24"/>
            <w:szCs w:val="24"/>
          </w:rPr>
          <w:t>UA-2024-02-12-005618-a</w:t>
        </w:r>
      </w:hyperlink>
    </w:p>
    <w:p w:rsidR="00E57FA2" w:rsidRPr="005528F5" w:rsidRDefault="00E57FA2" w:rsidP="005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A2" w:rsidRDefault="00E57FA2" w:rsidP="000534A9">
      <w:pPr>
        <w:numPr>
          <w:ilvl w:val="0"/>
          <w:numId w:val="3"/>
        </w:numPr>
        <w:spacing w:after="0" w:line="240" w:lineRule="auto"/>
        <w:ind w:right="12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15AEF">
        <w:rPr>
          <w:rFonts w:ascii="Times New Roman" w:hAnsi="Times New Roman" w:cs="Times New Roman"/>
          <w:sz w:val="24"/>
          <w:szCs w:val="24"/>
        </w:rPr>
        <w:t>В п. 1 розділу І</w:t>
      </w:r>
      <w:r w:rsidRPr="00115A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5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5AEF">
        <w:rPr>
          <w:rFonts w:ascii="Times New Roman" w:hAnsi="Times New Roman" w:cs="Times New Roman"/>
          <w:sz w:val="24"/>
          <w:szCs w:val="24"/>
        </w:rPr>
        <w:t xml:space="preserve">тендерної документації перше речення  викласти в наступній редакції: </w:t>
      </w:r>
      <w:r w:rsidRPr="00115AEF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Pr="00115AEF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 xml:space="preserve">Кінцевий строк подання тендерних пропозицій  </w:t>
      </w:r>
      <w:r w:rsidRPr="00115AEF">
        <w:rPr>
          <w:rFonts w:ascii="Times New Roman" w:hAnsi="Times New Roman"/>
          <w:b/>
          <w:i/>
          <w:color w:val="auto"/>
          <w:sz w:val="24"/>
          <w:szCs w:val="24"/>
          <w:highlight w:val="green"/>
          <w:u w:val="single"/>
          <w:lang w:val="ru-RU"/>
        </w:rPr>
        <w:t>24</w:t>
      </w:r>
      <w:r w:rsidRPr="00115AEF">
        <w:rPr>
          <w:rFonts w:ascii="Times New Roman" w:hAnsi="Times New Roman"/>
          <w:b/>
          <w:i/>
          <w:color w:val="auto"/>
          <w:sz w:val="24"/>
          <w:szCs w:val="24"/>
          <w:highlight w:val="green"/>
          <w:u w:val="single"/>
        </w:rPr>
        <w:t>.02.2024</w:t>
      </w:r>
      <w:r w:rsidRPr="00115AEF">
        <w:rPr>
          <w:rFonts w:ascii="Times New Roman" w:hAnsi="Times New Roman"/>
          <w:b/>
          <w:i/>
          <w:sz w:val="24"/>
          <w:szCs w:val="24"/>
          <w:highlight w:val="green"/>
          <w:u w:val="single"/>
        </w:rPr>
        <w:t xml:space="preserve"> року до 00:00».</w:t>
      </w:r>
    </w:p>
    <w:p w:rsidR="00E57FA2" w:rsidRDefault="00E57FA2" w:rsidP="008F09EB">
      <w:pPr>
        <w:spacing w:after="0" w:line="240" w:lineRule="auto"/>
        <w:ind w:left="360" w:right="12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7FA2" w:rsidRPr="008F09EB" w:rsidRDefault="00E57FA2" w:rsidP="00B447E0">
      <w:pPr>
        <w:numPr>
          <w:ilvl w:val="0"/>
          <w:numId w:val="3"/>
        </w:numPr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09EB">
        <w:rPr>
          <w:rFonts w:ascii="Times New Roman" w:hAnsi="Times New Roman" w:cs="Times New Roman"/>
        </w:rPr>
        <w:t xml:space="preserve">    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 xml:space="preserve">В п. 7 розділу ІІІ тендерної документації </w:t>
      </w:r>
      <w:r w:rsidRPr="008F09E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Інформація про субпідрядника /співвиконавця 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Учасник у складі тендерної пропозиції надає інформацію, щодо к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о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жного суб’єкта господарювання, якого учасник планує залучати до в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и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конання робіт як субпідрядника/співвиконавця в обсязі не менше 20 відсотків від вартості договору про закупі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в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лю.</w:t>
      </w:r>
    </w:p>
    <w:p w:rsidR="00E57FA2" w:rsidRPr="008F09EB" w:rsidRDefault="00E57FA2" w:rsidP="00B447E0">
      <w:pPr>
        <w:pStyle w:val="HTMLPreformatte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8F09EB">
        <w:rPr>
          <w:rFonts w:ascii="Times New Roman" w:hAnsi="Times New Roman"/>
          <w:sz w:val="24"/>
          <w:szCs w:val="24"/>
          <w:highlight w:val="green"/>
        </w:rPr>
        <w:t xml:space="preserve">       У разі, якщо учасник процедури закупівлі планує залучати субпідрядника (субпідрядників)/співвиконавця(співвиконавців)  до виконання робіт/надання послуг, вартість яких складає не менше, ніж 20% вартості договору про закупівлю, в тендерній пропозиції необхідно надати:</w:t>
      </w:r>
    </w:p>
    <w:p w:rsidR="00E57FA2" w:rsidRPr="008F09EB" w:rsidRDefault="00E57FA2" w:rsidP="00B447E0">
      <w:pPr>
        <w:pStyle w:val="HTMLPreformatte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8F09EB">
        <w:rPr>
          <w:rFonts w:ascii="Times New Roman" w:hAnsi="Times New Roman"/>
          <w:sz w:val="24"/>
          <w:szCs w:val="24"/>
          <w:highlight w:val="green"/>
        </w:rPr>
        <w:t xml:space="preserve">- довідку, підписану учасником процедури закупівлі, з інформацією про кожного суб’єкта господарювання, якого учасник процедури закупівлі планує залучати до виконання робіт/надання послуг як субпідрядника/співвиконавця (назва організації, ідентифікаційний код за ЄДРПОУ; юридична та фізична адреси; П.І.Б., посади керівників, перелік та обсяг робіт, які будуть виконуватись; телефон, e-mail, орієнтовна вартість та % в загальному обсязі робіт/послуг,  які передбачається доручити субпідряднику/співвиконавцю, (грн.; %)). Довідка надається в довільній формі. </w:t>
      </w:r>
    </w:p>
    <w:p w:rsidR="00E57FA2" w:rsidRPr="008F09EB" w:rsidRDefault="00E57FA2" w:rsidP="00B447E0">
      <w:pPr>
        <w:tabs>
          <w:tab w:val="num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09EB">
        <w:rPr>
          <w:rFonts w:ascii="Times New Roman" w:hAnsi="Times New Roman" w:cs="Times New Roman"/>
          <w:sz w:val="24"/>
          <w:szCs w:val="24"/>
          <w:highlight w:val="green"/>
        </w:rPr>
        <w:t>Довідка повинна супроводжуватись:</w:t>
      </w:r>
    </w:p>
    <w:p w:rsidR="00E57FA2" w:rsidRPr="008F09EB" w:rsidRDefault="00E57FA2" w:rsidP="00B447E0">
      <w:pPr>
        <w:tabs>
          <w:tab w:val="num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09EB">
        <w:rPr>
          <w:rFonts w:ascii="Times New Roman" w:hAnsi="Times New Roman" w:cs="Times New Roman"/>
          <w:sz w:val="24"/>
          <w:szCs w:val="24"/>
          <w:highlight w:val="green"/>
        </w:rPr>
        <w:t>-    договором про наміри чи іншим документом, що підтверджує домовленість з суб’єктом господарювання, якого пропонується залучити в якості субпідрядника/співвиконавця;</w:t>
      </w:r>
    </w:p>
    <w:p w:rsidR="00E57FA2" w:rsidRPr="008F09EB" w:rsidRDefault="00E57FA2" w:rsidP="00B447E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8F09EB">
        <w:rPr>
          <w:rFonts w:ascii="Times New Roman" w:hAnsi="Times New Roman" w:cs="Times New Roman"/>
          <w:sz w:val="24"/>
          <w:szCs w:val="24"/>
          <w:highlight w:val="green"/>
        </w:rPr>
        <w:t>- ліцензією або документом дозвільного характеру на провадження певного виду господарської діяльності, якщо отримання дозволу або ліцензії на провадження такого виду діяльності передбачено законодавством.</w:t>
      </w:r>
      <w:r w:rsidRPr="008F09EB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   </w:t>
      </w:r>
    </w:p>
    <w:p w:rsidR="00E57FA2" w:rsidRPr="008F09EB" w:rsidRDefault="00E57FA2" w:rsidP="00B447E0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green"/>
          <w:lang w:eastAsia="ru-RU"/>
        </w:rPr>
      </w:pPr>
      <w:r w:rsidRPr="008F09EB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     </w:t>
      </w:r>
      <w:r w:rsidRPr="008F09EB">
        <w:rPr>
          <w:rFonts w:ascii="Times New Roman" w:hAnsi="Times New Roman" w:cs="Times New Roman"/>
          <w:sz w:val="24"/>
          <w:szCs w:val="24"/>
          <w:highlight w:val="green"/>
        </w:rPr>
        <w:t>Якщо учасник не планує залучати співвиконавця (співвиконавців) до надання послуг, то такий учасник повинен надати у складі тендерної пропозиції відповідний інформаційний лист у довільній формі.</w:t>
      </w:r>
    </w:p>
    <w:p w:rsidR="00E57FA2" w:rsidRPr="00A91A24" w:rsidRDefault="00E57FA2" w:rsidP="00B447E0">
      <w:pPr>
        <w:spacing w:after="0" w:line="240" w:lineRule="auto"/>
        <w:ind w:left="720" w:right="12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9EB">
        <w:rPr>
          <w:rStyle w:val="rvts0"/>
          <w:rFonts w:ascii="Times New Roman" w:hAnsi="Times New Roman" w:cs="Times New Roman"/>
          <w:sz w:val="24"/>
          <w:szCs w:val="24"/>
          <w:highlight w:val="green"/>
        </w:rPr>
        <w:t xml:space="preserve">      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</w:t>
      </w:r>
      <w:hyperlink r:id="rId7" w:anchor="n1257" w:tgtFrame="_blank" w:history="1">
        <w:r w:rsidRPr="008F09EB">
          <w:rPr>
            <w:rStyle w:val="Hyperlink"/>
            <w:rFonts w:ascii="Times New Roman" w:hAnsi="Times New Roman"/>
            <w:sz w:val="24"/>
            <w:szCs w:val="24"/>
            <w:highlight w:val="green"/>
          </w:rPr>
          <w:t>частини третьої</w:t>
        </w:r>
      </w:hyperlink>
      <w:r w:rsidRPr="008F09EB">
        <w:rPr>
          <w:rStyle w:val="rvts0"/>
          <w:rFonts w:ascii="Times New Roman" w:hAnsi="Times New Roman" w:cs="Times New Roman"/>
          <w:sz w:val="24"/>
          <w:szCs w:val="24"/>
          <w:highlight w:val="green"/>
        </w:rPr>
        <w:t xml:space="preserve">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пунктом 47 Особливостей.</w:t>
      </w:r>
    </w:p>
    <w:p w:rsidR="00E57FA2" w:rsidRDefault="00E57FA2" w:rsidP="00541575">
      <w:pPr>
        <w:spacing w:after="0" w:line="240" w:lineRule="auto"/>
        <w:ind w:right="12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57FA2" w:rsidRPr="00A91A24" w:rsidRDefault="00E57FA2" w:rsidP="00E53B8A">
      <w:pPr>
        <w:numPr>
          <w:ilvl w:val="0"/>
          <w:numId w:val="3"/>
        </w:numPr>
        <w:spacing w:after="0" w:line="240" w:lineRule="auto"/>
        <w:ind w:right="12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91A24">
        <w:rPr>
          <w:rFonts w:ascii="Times New Roman" w:hAnsi="Times New Roman" w:cs="Times New Roman"/>
          <w:sz w:val="24"/>
          <w:szCs w:val="24"/>
        </w:rPr>
        <w:t xml:space="preserve"> В </w:t>
      </w:r>
      <w:r w:rsidRPr="00B0281E">
        <w:rPr>
          <w:rFonts w:ascii="Times New Roman" w:hAnsi="Times New Roman" w:cs="Times New Roman"/>
          <w:sz w:val="24"/>
          <w:szCs w:val="24"/>
        </w:rPr>
        <w:t>пп. 1. п. 3.1. Додатку 3</w:t>
      </w:r>
      <w:r w:rsidRPr="00A91A24">
        <w:rPr>
          <w:rFonts w:ascii="Times New Roman" w:hAnsi="Times New Roman" w:cs="Times New Roman"/>
          <w:sz w:val="24"/>
          <w:szCs w:val="24"/>
        </w:rPr>
        <w:t xml:space="preserve"> до тендерної документації  внесені зміни у вигляді нової редакції згідно таблиці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A24">
        <w:rPr>
          <w:rFonts w:ascii="Times New Roman" w:hAnsi="Times New Roman" w:cs="Times New Roman"/>
          <w:sz w:val="24"/>
          <w:szCs w:val="24"/>
        </w:rPr>
        <w:t>1:</w:t>
      </w:r>
    </w:p>
    <w:p w:rsidR="00E57FA2" w:rsidRPr="00FD6347" w:rsidRDefault="00E57FA2" w:rsidP="00FD6347">
      <w:pPr>
        <w:spacing w:after="0" w:line="240" w:lineRule="auto"/>
        <w:ind w:left="720" w:right="127"/>
        <w:jc w:val="right"/>
        <w:rPr>
          <w:rFonts w:ascii="Times New Roman" w:hAnsi="Times New Roman"/>
          <w:i/>
          <w:sz w:val="24"/>
          <w:szCs w:val="24"/>
        </w:rPr>
      </w:pPr>
      <w:r w:rsidRPr="00FD6347">
        <w:rPr>
          <w:rFonts w:ascii="Times New Roman" w:hAnsi="Times New Roman"/>
          <w:i/>
          <w:sz w:val="24"/>
          <w:szCs w:val="24"/>
        </w:rPr>
        <w:t>Таблиця 1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678"/>
        <w:gridCol w:w="4927"/>
      </w:tblGrid>
      <w:tr w:rsidR="00E57FA2" w:rsidTr="006D0B84">
        <w:tc>
          <w:tcPr>
            <w:tcW w:w="562" w:type="dxa"/>
          </w:tcPr>
          <w:p w:rsidR="00E57FA2" w:rsidRPr="006D0B84" w:rsidRDefault="00E57FA2" w:rsidP="006D0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FA2" w:rsidRPr="006D0B84" w:rsidRDefault="00E57FA2" w:rsidP="006D0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78" w:type="dxa"/>
          </w:tcPr>
          <w:p w:rsidR="00E57FA2" w:rsidRPr="006D0B84" w:rsidRDefault="00E57FA2" w:rsidP="006D0B84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Попередня</w:t>
            </w: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редакція </w:t>
            </w:r>
            <w:r w:rsidRPr="004A28C5">
              <w:rPr>
                <w:rFonts w:ascii="Times New Roman" w:hAnsi="Times New Roman" w:cs="Times New Roman"/>
                <w:b/>
                <w:sz w:val="24"/>
                <w:szCs w:val="24"/>
              </w:rPr>
              <w:t>(Додаток 3)</w:t>
            </w:r>
          </w:p>
        </w:tc>
        <w:tc>
          <w:tcPr>
            <w:tcW w:w="4927" w:type="dxa"/>
          </w:tcPr>
          <w:p w:rsidR="00E57FA2" w:rsidRPr="006D0B84" w:rsidRDefault="00E57FA2" w:rsidP="006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 редакція (Додаток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FA2" w:rsidTr="006D0B84">
        <w:tc>
          <w:tcPr>
            <w:tcW w:w="562" w:type="dxa"/>
          </w:tcPr>
          <w:p w:rsidR="00E57FA2" w:rsidRPr="006D0B84" w:rsidRDefault="00E57FA2" w:rsidP="006D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7FA2" w:rsidRDefault="00E57FA2" w:rsidP="0010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B0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обладнання та матеріально-технічної бази:</w:t>
            </w:r>
          </w:p>
          <w:p w:rsidR="00E57FA2" w:rsidRDefault="00E57FA2" w:rsidP="0010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2" w:rsidRDefault="00E57FA2" w:rsidP="002F7A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документального підтвердження відповідності Учасника даному кваліфікаційному критерію, Учасником надається (завантажується в ЕСЗ):</w:t>
            </w:r>
          </w:p>
          <w:p w:rsidR="00E57FA2" w:rsidRDefault="00E57FA2" w:rsidP="002F7A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за підписом уповноваженої особи Учасника та завірена печатко</w:t>
            </w:r>
            <w:r w:rsidRPr="006F05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F0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наявність обладнання та матеріально-технічної бази із зазначенням: </w:t>
            </w:r>
            <w:r w:rsidRPr="00B85CE3">
              <w:rPr>
                <w:rFonts w:ascii="Times New Roman" w:hAnsi="Times New Roman" w:cs="Times New Roman"/>
                <w:sz w:val="24"/>
                <w:szCs w:val="24"/>
              </w:rPr>
              <w:t>реквізитів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ліцензії на здійснення охоронної діяльності, фактичної адреси діючого підрозділу охорони Учасника (чергової частини), що цілодобово функціонує в місті Миколаїв, Миколаївської області та фактичної адреси розташування власного пульту централізованого спостереження з зазначенням правової підстави користування ними.</w:t>
            </w:r>
          </w:p>
          <w:p w:rsidR="00E57FA2" w:rsidRPr="006D0B84" w:rsidRDefault="00E57FA2" w:rsidP="00104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57FA2" w:rsidRDefault="00E57FA2" w:rsidP="0089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B0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обладнання та матеріально-технічної бази:</w:t>
            </w:r>
          </w:p>
          <w:p w:rsidR="00E57FA2" w:rsidRDefault="00E57FA2" w:rsidP="0089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2" w:rsidRDefault="00E57FA2" w:rsidP="004A28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документального підтвердження відповідності Учасника даному кваліфікаційному критерію, Учасником надається (завантажується в ЕСЗ):</w:t>
            </w:r>
          </w:p>
          <w:p w:rsidR="00E57FA2" w:rsidRPr="002F7A38" w:rsidRDefault="00E57FA2" w:rsidP="0089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Довідка в довільній формі за підписом уповноваженої особи Учасника та завірена печаткою*, про наявність обладнання та матеріально-технічної бази із зазначенням: реквізитів ліцензії на здійснення охоронної діяльності, фактичної адреси діючого підрозділу охорони Учасника (чергової частини), що цілодобово функціонує в місті Миколаїв, Миколаївської області/ або договір з субпідрядником - суб'єктом охоронної діяльності, що здійснює діяльність у м.Миколаєві та Миколаївської області, та фактичної адреси розташування власного пульту централізованого спостереження з зазначенням правової підстави користування ними.</w:t>
            </w:r>
          </w:p>
        </w:tc>
      </w:tr>
    </w:tbl>
    <w:p w:rsidR="00E57FA2" w:rsidRDefault="00E5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A2" w:rsidRPr="00A91A24" w:rsidRDefault="00E57FA2" w:rsidP="004A28C5">
      <w:pPr>
        <w:numPr>
          <w:ilvl w:val="0"/>
          <w:numId w:val="3"/>
        </w:numPr>
        <w:spacing w:after="0" w:line="240" w:lineRule="auto"/>
        <w:ind w:right="12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91A24">
        <w:rPr>
          <w:rFonts w:ascii="Times New Roman" w:hAnsi="Times New Roman" w:cs="Times New Roman"/>
          <w:sz w:val="24"/>
          <w:szCs w:val="24"/>
        </w:rPr>
        <w:t xml:space="preserve">В </w:t>
      </w:r>
      <w:r w:rsidRPr="008232EF">
        <w:rPr>
          <w:rFonts w:ascii="Times New Roman" w:hAnsi="Times New Roman" w:cs="Times New Roman"/>
          <w:sz w:val="24"/>
          <w:szCs w:val="24"/>
        </w:rPr>
        <w:t>пп. 5. п. 4. Додатку 2</w:t>
      </w:r>
      <w:r w:rsidRPr="00A91A24">
        <w:rPr>
          <w:rFonts w:ascii="Times New Roman" w:hAnsi="Times New Roman" w:cs="Times New Roman"/>
          <w:sz w:val="24"/>
          <w:szCs w:val="24"/>
        </w:rPr>
        <w:t xml:space="preserve"> до тендерної документації  внесені зміни у вигляді нової редакції згідно таблиці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91A24">
        <w:rPr>
          <w:rFonts w:ascii="Times New Roman" w:hAnsi="Times New Roman" w:cs="Times New Roman"/>
          <w:sz w:val="24"/>
          <w:szCs w:val="24"/>
        </w:rPr>
        <w:t>:</w:t>
      </w:r>
    </w:p>
    <w:p w:rsidR="00E57FA2" w:rsidRPr="00FD6347" w:rsidRDefault="00E57FA2" w:rsidP="004A28C5">
      <w:pPr>
        <w:spacing w:after="0" w:line="240" w:lineRule="auto"/>
        <w:ind w:left="720" w:right="127"/>
        <w:jc w:val="right"/>
        <w:rPr>
          <w:rFonts w:ascii="Times New Roman" w:hAnsi="Times New Roman"/>
          <w:i/>
          <w:sz w:val="24"/>
          <w:szCs w:val="24"/>
        </w:rPr>
      </w:pPr>
      <w:r w:rsidRPr="00FD6347">
        <w:rPr>
          <w:rFonts w:ascii="Times New Roman" w:hAnsi="Times New Roman"/>
          <w:i/>
          <w:sz w:val="24"/>
          <w:szCs w:val="24"/>
        </w:rPr>
        <w:t xml:space="preserve">Таблиця 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678"/>
        <w:gridCol w:w="4927"/>
      </w:tblGrid>
      <w:tr w:rsidR="00E57FA2" w:rsidTr="00E9030D">
        <w:tc>
          <w:tcPr>
            <w:tcW w:w="562" w:type="dxa"/>
          </w:tcPr>
          <w:p w:rsidR="00E57FA2" w:rsidRPr="006D0B84" w:rsidRDefault="00E57FA2" w:rsidP="00E90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FA2" w:rsidRPr="006D0B84" w:rsidRDefault="00E57FA2" w:rsidP="00E90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78" w:type="dxa"/>
          </w:tcPr>
          <w:p w:rsidR="00E57FA2" w:rsidRPr="006D0B84" w:rsidRDefault="00E57FA2" w:rsidP="00E9030D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Попередня</w:t>
            </w: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редакція </w:t>
            </w:r>
            <w:r w:rsidRPr="004A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(Додаток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28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E57FA2" w:rsidRPr="006D0B84" w:rsidRDefault="00E57FA2" w:rsidP="00E9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 редакція (Додаток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0B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7FA2" w:rsidTr="00E9030D">
        <w:tc>
          <w:tcPr>
            <w:tcW w:w="562" w:type="dxa"/>
          </w:tcPr>
          <w:p w:rsidR="00E57FA2" w:rsidRPr="006D0B84" w:rsidRDefault="00E57FA2" w:rsidP="00E9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7FA2" w:rsidRDefault="00E57FA2" w:rsidP="00E9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</w:t>
            </w:r>
            <w:r w:rsidRPr="0097405B">
              <w:rPr>
                <w:rFonts w:ascii="Times New Roman" w:hAnsi="Times New Roman"/>
                <w:sz w:val="24"/>
                <w:szCs w:val="24"/>
              </w:rPr>
              <w:t>5. Вік співробітників охорони − від 25 років.</w:t>
            </w:r>
          </w:p>
          <w:p w:rsidR="00E57FA2" w:rsidRDefault="00E57FA2" w:rsidP="00E9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2" w:rsidRPr="006D0B84" w:rsidRDefault="00E57FA2" w:rsidP="007F2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57FA2" w:rsidRDefault="00E57FA2" w:rsidP="00E9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пп.5</w:t>
            </w:r>
            <w:r w:rsidRPr="00B0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48">
              <w:rPr>
                <w:rFonts w:ascii="Times New Roman" w:hAnsi="Times New Roman"/>
                <w:sz w:val="24"/>
                <w:szCs w:val="24"/>
                <w:highlight w:val="green"/>
              </w:rPr>
              <w:t>Вік співробітників охорони − від 18 років.</w:t>
            </w:r>
          </w:p>
          <w:p w:rsidR="00E57FA2" w:rsidRDefault="00E57FA2" w:rsidP="00E9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2" w:rsidRPr="002F7A38" w:rsidRDefault="00E57FA2" w:rsidP="00E9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A2" w:rsidRDefault="00E57FA2">
      <w:pPr>
        <w:rPr>
          <w:rFonts w:ascii="Times New Roman" w:hAnsi="Times New Roman" w:cs="Times New Roman"/>
          <w:sz w:val="24"/>
          <w:szCs w:val="24"/>
        </w:rPr>
      </w:pPr>
    </w:p>
    <w:sectPr w:rsidR="00E57FA2" w:rsidSect="00172603">
      <w:pgSz w:w="11906" w:h="16838"/>
      <w:pgMar w:top="907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b w:val="0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b w:val="0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264C7898"/>
    <w:multiLevelType w:val="multilevel"/>
    <w:tmpl w:val="3A820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15DCB"/>
    <w:multiLevelType w:val="hybridMultilevel"/>
    <w:tmpl w:val="22A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06204"/>
    <w:multiLevelType w:val="hybridMultilevel"/>
    <w:tmpl w:val="8F9A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6319D"/>
    <w:multiLevelType w:val="hybridMultilevel"/>
    <w:tmpl w:val="3A8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DF7F12"/>
    <w:multiLevelType w:val="hybridMultilevel"/>
    <w:tmpl w:val="3A8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603"/>
    <w:rsid w:val="000373D1"/>
    <w:rsid w:val="000534A9"/>
    <w:rsid w:val="000D67AE"/>
    <w:rsid w:val="000E6B82"/>
    <w:rsid w:val="00104D1F"/>
    <w:rsid w:val="00115AEF"/>
    <w:rsid w:val="00172603"/>
    <w:rsid w:val="00184BF3"/>
    <w:rsid w:val="001B530B"/>
    <w:rsid w:val="001F0F03"/>
    <w:rsid w:val="0021430F"/>
    <w:rsid w:val="002315EF"/>
    <w:rsid w:val="0026706B"/>
    <w:rsid w:val="002B1FA9"/>
    <w:rsid w:val="002B4C48"/>
    <w:rsid w:val="002F7A38"/>
    <w:rsid w:val="00305F86"/>
    <w:rsid w:val="003460F6"/>
    <w:rsid w:val="003E7F7A"/>
    <w:rsid w:val="0046219C"/>
    <w:rsid w:val="004A28C5"/>
    <w:rsid w:val="004B0B1B"/>
    <w:rsid w:val="004E05C7"/>
    <w:rsid w:val="00501EAE"/>
    <w:rsid w:val="00541575"/>
    <w:rsid w:val="005528F5"/>
    <w:rsid w:val="005576C8"/>
    <w:rsid w:val="0063132A"/>
    <w:rsid w:val="006B1E31"/>
    <w:rsid w:val="006D0B84"/>
    <w:rsid w:val="006F05A7"/>
    <w:rsid w:val="0071069F"/>
    <w:rsid w:val="0072452C"/>
    <w:rsid w:val="00732C89"/>
    <w:rsid w:val="007547D0"/>
    <w:rsid w:val="007B1691"/>
    <w:rsid w:val="007E75FA"/>
    <w:rsid w:val="007F2F48"/>
    <w:rsid w:val="008232EF"/>
    <w:rsid w:val="00887B1C"/>
    <w:rsid w:val="00890068"/>
    <w:rsid w:val="00897E8C"/>
    <w:rsid w:val="008B1082"/>
    <w:rsid w:val="008E05DB"/>
    <w:rsid w:val="008F09EB"/>
    <w:rsid w:val="00905D56"/>
    <w:rsid w:val="0097405B"/>
    <w:rsid w:val="009A4DA6"/>
    <w:rsid w:val="00A07EEE"/>
    <w:rsid w:val="00A827A8"/>
    <w:rsid w:val="00A91A24"/>
    <w:rsid w:val="00AF2CB0"/>
    <w:rsid w:val="00B0281E"/>
    <w:rsid w:val="00B11212"/>
    <w:rsid w:val="00B447E0"/>
    <w:rsid w:val="00B769E8"/>
    <w:rsid w:val="00B85CE3"/>
    <w:rsid w:val="00BE3DA4"/>
    <w:rsid w:val="00C03EF8"/>
    <w:rsid w:val="00C53A21"/>
    <w:rsid w:val="00CA6410"/>
    <w:rsid w:val="00D03310"/>
    <w:rsid w:val="00D21CAD"/>
    <w:rsid w:val="00DA4103"/>
    <w:rsid w:val="00DD0B3B"/>
    <w:rsid w:val="00E266A5"/>
    <w:rsid w:val="00E47713"/>
    <w:rsid w:val="00E53B8A"/>
    <w:rsid w:val="00E57FA2"/>
    <w:rsid w:val="00E9030D"/>
    <w:rsid w:val="00F92B06"/>
    <w:rsid w:val="00FB5CB3"/>
    <w:rsid w:val="00F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03"/>
    <w:pPr>
      <w:suppressAutoHyphens/>
      <w:spacing w:after="200" w:line="276" w:lineRule="auto"/>
    </w:pPr>
    <w:rPr>
      <w:rFonts w:cs="Calibri"/>
      <w:color w:val="00000A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212"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ListParagraph">
    <w:name w:val="List Paragraph"/>
    <w:basedOn w:val="Normal"/>
    <w:uiPriority w:val="99"/>
    <w:qFormat/>
    <w:rsid w:val="00E53B8A"/>
    <w:pPr>
      <w:ind w:left="708"/>
    </w:pPr>
  </w:style>
  <w:style w:type="character" w:customStyle="1" w:styleId="js-apiid">
    <w:name w:val="js-apiid"/>
    <w:basedOn w:val="DefaultParagraphFont"/>
    <w:uiPriority w:val="99"/>
    <w:rsid w:val="00D21CAD"/>
    <w:rPr>
      <w:rFonts w:cs="Times New Roman"/>
    </w:rPr>
  </w:style>
  <w:style w:type="character" w:customStyle="1" w:styleId="rvts0">
    <w:name w:val="rvts0"/>
    <w:uiPriority w:val="99"/>
    <w:rsid w:val="007B1691"/>
  </w:style>
  <w:style w:type="character" w:styleId="Hyperlink">
    <w:name w:val="Hyperlink"/>
    <w:basedOn w:val="DefaultParagraphFont"/>
    <w:uiPriority w:val="99"/>
    <w:rsid w:val="007B169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B447E0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966"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447E0"/>
    <w:rPr>
      <w:rFonts w:ascii="Courier New" w:hAnsi="Courier New" w:cs="Times New Roman"/>
      <w:color w:val="00000A"/>
      <w:lang w:val="uk-UA" w:eastAsia="zh-CN" w:bidi="ar-SA"/>
    </w:rPr>
  </w:style>
  <w:style w:type="paragraph" w:customStyle="1" w:styleId="2">
    <w:name w:val="Обычный2"/>
    <w:uiPriority w:val="99"/>
    <w:rsid w:val="00B447E0"/>
    <w:pPr>
      <w:spacing w:line="276" w:lineRule="auto"/>
    </w:pPr>
    <w:rPr>
      <w:rFonts w:ascii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2-005618-a" TargetMode="External"/><Relationship Id="rId5" Type="http://schemas.openxmlformats.org/officeDocument/2006/relationships/hyperlink" Target="https://prozorro.gov.ua/tender/UA-2024-02-12-005618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827</Words>
  <Characters>4716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</cp:lastModifiedBy>
  <cp:revision>13</cp:revision>
  <cp:lastPrinted>2023-05-24T12:15:00Z</cp:lastPrinted>
  <dcterms:created xsi:type="dcterms:W3CDTF">2023-05-24T13:35:00Z</dcterms:created>
  <dcterms:modified xsi:type="dcterms:W3CDTF">2024-02-20T17:36:00Z</dcterms:modified>
</cp:coreProperties>
</file>