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0E" w:rsidRPr="002D2A0E" w:rsidRDefault="002D2A0E" w:rsidP="002D2A0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2D2A0E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Додаток 2 </w:t>
      </w:r>
    </w:p>
    <w:p w:rsidR="002D2A0E" w:rsidRPr="002D2A0E" w:rsidRDefault="002D2A0E" w:rsidP="002D2A0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2D2A0E">
        <w:rPr>
          <w:rFonts w:ascii="Times New Roman" w:hAnsi="Times New Roman" w:cs="Times New Roman"/>
          <w:bCs/>
          <w:sz w:val="24"/>
          <w:szCs w:val="24"/>
          <w:lang w:val="uk-UA" w:eastAsia="ru-RU"/>
        </w:rPr>
        <w:t>до оголошення</w:t>
      </w:r>
    </w:p>
    <w:p w:rsidR="002D2A0E" w:rsidRPr="002D2A0E" w:rsidRDefault="002D2A0E" w:rsidP="002D2A0E">
      <w:pPr>
        <w:keepNext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2D2A0E" w:rsidRPr="002D2A0E" w:rsidRDefault="002D2A0E" w:rsidP="002D2A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2A0E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2D2A0E">
        <w:rPr>
          <w:rFonts w:ascii="Times New Roman" w:hAnsi="Times New Roman" w:cs="Times New Roman"/>
          <w:b/>
          <w:sz w:val="24"/>
          <w:szCs w:val="24"/>
        </w:rPr>
        <w:t>ІЧНЕ ЗАВДАННЯ</w:t>
      </w:r>
    </w:p>
    <w:p w:rsidR="002D2A0E" w:rsidRPr="002D2A0E" w:rsidRDefault="009D6C4A" w:rsidP="002D2A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За здоров’ям – на сучасний спортивний майданчик в м. Вознесенськ</w:t>
      </w:r>
      <w:r w:rsidRPr="002D2A0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D2A0E" w:rsidRPr="002D2A0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(</w:t>
      </w:r>
      <w:r w:rsidR="002D2A0E" w:rsidRPr="002D2A0E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код за ДК 021-2015 – 37530000-2</w:t>
      </w:r>
      <w:r w:rsidR="002D2A0E" w:rsidRPr="002D2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– Вироби для парків розваг, настільних та кімнатних ігор; </w:t>
      </w:r>
      <w:r w:rsidR="002D2A0E" w:rsidRPr="002D2A0E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код за ДК 021-2015 – 37535000-7 – Каруселі, гойдалки, тири та інші атракціони</w:t>
      </w:r>
      <w:r w:rsidR="002D2A0E" w:rsidRPr="002D2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)</w:t>
      </w:r>
      <w:r w:rsidR="002D2A0E" w:rsidRPr="002D2A0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</w:p>
    <w:p w:rsidR="0017487B" w:rsidRPr="00C518B3" w:rsidRDefault="0017487B" w:rsidP="00372DF6">
      <w:pPr>
        <w:pStyle w:val="a3"/>
        <w:ind w:firstLine="284"/>
        <w:rPr>
          <w:rFonts w:ascii="Times New Roman" w:hAnsi="Times New Roman" w:cs="Times New Roman"/>
          <w:sz w:val="24"/>
          <w:lang w:val="uk-U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10"/>
        <w:gridCol w:w="2292"/>
        <w:gridCol w:w="850"/>
        <w:gridCol w:w="2552"/>
        <w:gridCol w:w="3543"/>
      </w:tblGrid>
      <w:tr w:rsidR="002D2A0E" w:rsidTr="00B1300D">
        <w:tc>
          <w:tcPr>
            <w:tcW w:w="510" w:type="dxa"/>
          </w:tcPr>
          <w:p w:rsidR="002D2A0E" w:rsidRPr="00AE04B1" w:rsidRDefault="002D2A0E" w:rsidP="00372D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№</w:t>
            </w:r>
          </w:p>
          <w:p w:rsidR="002D2A0E" w:rsidRPr="00AE04B1" w:rsidRDefault="002D2A0E" w:rsidP="00372D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з\п</w:t>
            </w:r>
          </w:p>
        </w:tc>
        <w:tc>
          <w:tcPr>
            <w:tcW w:w="2292" w:type="dxa"/>
          </w:tcPr>
          <w:p w:rsidR="002D2A0E" w:rsidRPr="00AE04B1" w:rsidRDefault="002D2A0E" w:rsidP="00372D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Найменування товару</w:t>
            </w:r>
          </w:p>
        </w:tc>
        <w:tc>
          <w:tcPr>
            <w:tcW w:w="850" w:type="dxa"/>
          </w:tcPr>
          <w:p w:rsidR="002D2A0E" w:rsidRPr="00AE04B1" w:rsidRDefault="002D2A0E" w:rsidP="00372D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proofErr w:type="spellStart"/>
            <w:r w:rsidRPr="00AE04B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К-ть</w:t>
            </w:r>
            <w:proofErr w:type="spellEnd"/>
          </w:p>
        </w:tc>
        <w:tc>
          <w:tcPr>
            <w:tcW w:w="2552" w:type="dxa"/>
          </w:tcPr>
          <w:p w:rsidR="002D2A0E" w:rsidRPr="00AE04B1" w:rsidRDefault="008260C5" w:rsidP="00372D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Характеристика</w:t>
            </w:r>
          </w:p>
        </w:tc>
        <w:tc>
          <w:tcPr>
            <w:tcW w:w="3543" w:type="dxa"/>
          </w:tcPr>
          <w:p w:rsidR="002D2A0E" w:rsidRPr="00372DF6" w:rsidRDefault="002D2A0E" w:rsidP="00372D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72DF6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Фото</w:t>
            </w:r>
          </w:p>
        </w:tc>
      </w:tr>
      <w:tr w:rsidR="002D2A0E" w:rsidTr="008260C5">
        <w:trPr>
          <w:trHeight w:val="984"/>
        </w:trPr>
        <w:tc>
          <w:tcPr>
            <w:tcW w:w="510" w:type="dxa"/>
            <w:vAlign w:val="center"/>
          </w:tcPr>
          <w:p w:rsidR="002D2A0E" w:rsidRDefault="002D2A0E" w:rsidP="006805E7">
            <w:pPr>
              <w:jc w:val="center"/>
              <w:rPr>
                <w:noProof/>
                <w:lang w:val="uk-UA"/>
              </w:rPr>
            </w:pPr>
            <w:r w:rsidRPr="004722E3">
              <w:rPr>
                <w:noProof/>
                <w:lang w:val="uk-UA"/>
              </w:rPr>
              <w:t>1</w:t>
            </w:r>
          </w:p>
        </w:tc>
        <w:tc>
          <w:tcPr>
            <w:tcW w:w="2292" w:type="dxa"/>
          </w:tcPr>
          <w:p w:rsidR="002D2A0E" w:rsidRDefault="008260C5" w:rsidP="002D2A0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260C5">
              <w:rPr>
                <w:rFonts w:ascii="Times New Roman" w:hAnsi="Times New Roman" w:cs="Times New Roman"/>
                <w:sz w:val="24"/>
                <w:lang w:val="uk-UA"/>
              </w:rPr>
              <w:t>Степер-тренажер</w:t>
            </w:r>
            <w:proofErr w:type="spellEnd"/>
            <w:r w:rsidRPr="008260C5">
              <w:rPr>
                <w:rFonts w:ascii="Times New Roman" w:hAnsi="Times New Roman" w:cs="Times New Roman"/>
                <w:sz w:val="24"/>
                <w:lang w:val="uk-UA"/>
              </w:rPr>
              <w:t xml:space="preserve"> для </w:t>
            </w:r>
            <w:proofErr w:type="spellStart"/>
            <w:r w:rsidRPr="008260C5">
              <w:rPr>
                <w:rFonts w:ascii="Times New Roman" w:hAnsi="Times New Roman" w:cs="Times New Roman"/>
                <w:sz w:val="24"/>
                <w:lang w:val="uk-UA"/>
              </w:rPr>
              <w:t>мязів</w:t>
            </w:r>
            <w:proofErr w:type="spellEnd"/>
            <w:r w:rsidRPr="008260C5">
              <w:rPr>
                <w:rFonts w:ascii="Times New Roman" w:hAnsi="Times New Roman" w:cs="Times New Roman"/>
                <w:sz w:val="24"/>
                <w:lang w:val="uk-UA"/>
              </w:rPr>
              <w:t xml:space="preserve"> стегна </w:t>
            </w:r>
          </w:p>
          <w:p w:rsidR="008260C5" w:rsidRPr="008260C5" w:rsidRDefault="008260C5" w:rsidP="008260C5">
            <w:pPr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hyperlink r:id="rId7" w:history="1"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https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://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play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.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interatletika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.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ua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/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stepper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trenazher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dlya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myshts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bedra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interatletika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sm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136-142/</w:t>
              </w:r>
            </w:hyperlink>
          </w:p>
          <w:p w:rsidR="008260C5" w:rsidRPr="008260C5" w:rsidRDefault="008260C5" w:rsidP="002D2A0E">
            <w:pPr>
              <w:rPr>
                <w:color w:val="2222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2D2A0E" w:rsidRPr="00AE04B1" w:rsidRDefault="002D2A0E" w:rsidP="006805E7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шт.</w:t>
            </w:r>
          </w:p>
        </w:tc>
        <w:tc>
          <w:tcPr>
            <w:tcW w:w="2552" w:type="dxa"/>
          </w:tcPr>
          <w:p w:rsidR="002D2A0E" w:rsidRPr="00D52737" w:rsidRDefault="002D2A0E" w:rsidP="002D2A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(мм): </w:t>
            </w:r>
            <w:r w:rsidR="008260C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826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260C5" w:rsidRPr="00826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60C5">
              <w:t xml:space="preserve"> </w:t>
            </w:r>
            <w:r w:rsidR="008260C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826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260C5">
              <w:rPr>
                <w:rFonts w:ascii="Times New Roman" w:hAnsi="Times New Roman" w:cs="Times New Roman"/>
                <w:sz w:val="20"/>
                <w:szCs w:val="20"/>
              </w:rPr>
              <w:t>х79</w:t>
            </w:r>
            <w:r w:rsidR="00826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0-795</w:t>
            </w:r>
            <w:r w:rsidR="008260C5">
              <w:rPr>
                <w:rFonts w:ascii="Times New Roman" w:hAnsi="Times New Roman" w:cs="Times New Roman"/>
                <w:sz w:val="20"/>
                <w:szCs w:val="20"/>
              </w:rPr>
              <w:t>х145</w:t>
            </w:r>
            <w:r w:rsidR="00826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5-1460, вага - </w:t>
            </w:r>
            <w:r w:rsidR="008260C5" w:rsidRPr="00826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85,1 кг</w:t>
            </w:r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2A0E" w:rsidRPr="00B1300D" w:rsidRDefault="008260C5" w:rsidP="002D2A0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Тренажер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</w:t>
            </w:r>
            <w:proofErr w:type="spellEnd"/>
            <w:r w:rsidR="002D2A0E"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="002D2A0E" w:rsidRPr="00D5273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B1300D">
              <w:rPr>
                <w:rFonts w:ascii="Times New Roman" w:hAnsi="Times New Roman" w:cs="Times New Roman"/>
                <w:sz w:val="20"/>
                <w:szCs w:val="20"/>
              </w:rPr>
              <w:t>готовлена</w:t>
            </w:r>
            <w:proofErr w:type="spellEnd"/>
            <w:r w:rsidR="00B1300D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B1300D">
              <w:rPr>
                <w:rFonts w:ascii="Times New Roman" w:hAnsi="Times New Roman" w:cs="Times New Roman"/>
                <w:sz w:val="20"/>
                <w:szCs w:val="20"/>
              </w:rPr>
              <w:t>металевого</w:t>
            </w:r>
            <w:proofErr w:type="spellEnd"/>
            <w:r w:rsidR="00B1300D">
              <w:rPr>
                <w:rFonts w:ascii="Times New Roman" w:hAnsi="Times New Roman" w:cs="Times New Roman"/>
                <w:sz w:val="20"/>
                <w:szCs w:val="20"/>
              </w:rPr>
              <w:t xml:space="preserve"> каркасу</w:t>
            </w:r>
            <w:r w:rsidR="00B130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D2A0E" w:rsidRPr="00D52737" w:rsidRDefault="002D2A0E" w:rsidP="002D2A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Метизи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оцинкован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захищені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пластиковими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заглушками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закритого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типу.</w:t>
            </w:r>
          </w:p>
          <w:p w:rsidR="002D2A0E" w:rsidRPr="00D52737" w:rsidRDefault="002D2A0E" w:rsidP="002D2A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забезпечує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неможливість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демонтажу (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бетонування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опорних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ійок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D2A0E" w:rsidRPr="008260C5" w:rsidRDefault="002D2A0E" w:rsidP="002D2A0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Конструкція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пофарбована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полімерно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-порошковою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фарбою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яскравого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кольору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ійкою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складних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атмосферних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умов,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ультрафіолету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6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2D2A0E" w:rsidRDefault="008260C5" w:rsidP="00AD608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163.5pt">
                  <v:imagedata r:id="rId8" o:title="stepper_trenazher_dlya_myshts_bedra_interatletika_sm136_142"/>
                </v:shape>
              </w:pict>
            </w:r>
          </w:p>
        </w:tc>
      </w:tr>
      <w:tr w:rsidR="002D2A0E" w:rsidTr="008260C5">
        <w:trPr>
          <w:trHeight w:val="984"/>
        </w:trPr>
        <w:tc>
          <w:tcPr>
            <w:tcW w:w="510" w:type="dxa"/>
            <w:vAlign w:val="center"/>
          </w:tcPr>
          <w:p w:rsidR="002D2A0E" w:rsidRDefault="002D2A0E" w:rsidP="00DE5B0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2292" w:type="dxa"/>
          </w:tcPr>
          <w:p w:rsidR="002D2A0E" w:rsidRDefault="008260C5" w:rsidP="002D2A0E">
            <w:pPr>
              <w:rPr>
                <w:rFonts w:ascii="Times New Roman" w:hAnsi="Times New Roman" w:cs="Times New Roman"/>
                <w:color w:val="222222"/>
                <w:lang w:val="uk-UA" w:eastAsia="ru-RU"/>
              </w:rPr>
            </w:pPr>
            <w:proofErr w:type="spellStart"/>
            <w:r w:rsidRPr="008260C5">
              <w:rPr>
                <w:rFonts w:ascii="Times New Roman" w:hAnsi="Times New Roman" w:cs="Times New Roman"/>
                <w:color w:val="222222"/>
                <w:lang w:val="uk-UA" w:eastAsia="ru-RU"/>
              </w:rPr>
              <w:t>Орбітрек</w:t>
            </w:r>
            <w:proofErr w:type="spellEnd"/>
          </w:p>
          <w:p w:rsidR="008260C5" w:rsidRPr="008260C5" w:rsidRDefault="008260C5" w:rsidP="008260C5">
            <w:pPr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(</w:t>
            </w:r>
            <w:hyperlink r:id="rId9" w:history="1"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https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://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play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.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interatletika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.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ua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/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orbitrek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interatletika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sm</w:t>
              </w:r>
              <w:r w:rsidRPr="008260C5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116/</w:t>
              </w:r>
            </w:hyperlink>
          </w:p>
          <w:p w:rsidR="008260C5" w:rsidRPr="008260C5" w:rsidRDefault="008260C5" w:rsidP="002D2A0E">
            <w:pPr>
              <w:rPr>
                <w:rFonts w:ascii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22222"/>
                <w:lang w:val="uk-UA" w:eastAsia="ru-RU"/>
              </w:rPr>
              <w:t>)</w:t>
            </w:r>
          </w:p>
        </w:tc>
        <w:tc>
          <w:tcPr>
            <w:tcW w:w="850" w:type="dxa"/>
          </w:tcPr>
          <w:p w:rsidR="002D2A0E" w:rsidRPr="00AE04B1" w:rsidRDefault="002D2A0E" w:rsidP="00DE5B0D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шт.</w:t>
            </w:r>
          </w:p>
        </w:tc>
        <w:tc>
          <w:tcPr>
            <w:tcW w:w="2552" w:type="dxa"/>
          </w:tcPr>
          <w:p w:rsidR="008260C5" w:rsidRPr="00D52737" w:rsidRDefault="008260C5" w:rsidP="00826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(мм): </w:t>
            </w:r>
            <w:r w:rsidR="00B1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0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</w:t>
            </w:r>
            <w:r w:rsidRPr="00826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="00B1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0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130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560-570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13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0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775-1780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вага - </w:t>
            </w:r>
            <w:r w:rsidR="00B130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  <w:r w:rsidRPr="00826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кг</w:t>
            </w:r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0C5" w:rsidRPr="00D52737" w:rsidRDefault="008260C5" w:rsidP="00826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Тренажер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виготовлена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металевого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каркасу</w:t>
            </w:r>
            <w:r w:rsidR="00B130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0C5" w:rsidRPr="00D52737" w:rsidRDefault="008260C5" w:rsidP="00826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Метизи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оцинкован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захищені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пластиковими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заглушками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закритого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типу.</w:t>
            </w:r>
          </w:p>
          <w:p w:rsidR="008260C5" w:rsidRPr="00D52737" w:rsidRDefault="008260C5" w:rsidP="00826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забезпечує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неможливість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демонтажу (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бетонування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опорних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ійок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D2A0E" w:rsidRPr="00D52737" w:rsidRDefault="008260C5" w:rsidP="008260C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Конструкція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пофарбована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полімерно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-порошковою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фарбою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яскравого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кольору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ійкою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складних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атмосферних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умов,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ультрафіолету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2D2A0E" w:rsidRDefault="00B1300D" w:rsidP="00F266D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165.75pt;height:165.75pt">
                  <v:imagedata r:id="rId10" o:title="orbitrek_interatletika_sm116"/>
                </v:shape>
              </w:pict>
            </w:r>
          </w:p>
        </w:tc>
      </w:tr>
      <w:tr w:rsidR="002D2A0E" w:rsidTr="008260C5">
        <w:trPr>
          <w:trHeight w:val="984"/>
        </w:trPr>
        <w:tc>
          <w:tcPr>
            <w:tcW w:w="510" w:type="dxa"/>
            <w:vAlign w:val="center"/>
          </w:tcPr>
          <w:p w:rsidR="002D2A0E" w:rsidRDefault="002D2A0E" w:rsidP="004C5360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3</w:t>
            </w:r>
          </w:p>
        </w:tc>
        <w:tc>
          <w:tcPr>
            <w:tcW w:w="2292" w:type="dxa"/>
          </w:tcPr>
          <w:p w:rsidR="002D2A0E" w:rsidRDefault="00B1300D" w:rsidP="002D2A0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1300D">
              <w:rPr>
                <w:rFonts w:ascii="Times New Roman" w:hAnsi="Times New Roman" w:cs="Times New Roman"/>
                <w:sz w:val="24"/>
                <w:lang w:val="uk-UA"/>
              </w:rPr>
              <w:t>Тренажер для преса анатомічний</w:t>
            </w:r>
          </w:p>
          <w:p w:rsidR="00B1300D" w:rsidRPr="002F7796" w:rsidRDefault="00B1300D" w:rsidP="002D2A0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hyperlink r:id="rId11" w:history="1"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https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://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play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.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interatletika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.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ua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/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trenazher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pressa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anatomicheskiy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interatletika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sm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106/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2D2A0E" w:rsidRPr="00AE04B1" w:rsidRDefault="002D2A0E" w:rsidP="004C536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шт.</w:t>
            </w:r>
          </w:p>
        </w:tc>
        <w:tc>
          <w:tcPr>
            <w:tcW w:w="2552" w:type="dxa"/>
          </w:tcPr>
          <w:p w:rsidR="00B1300D" w:rsidRPr="00D52737" w:rsidRDefault="00B1300D" w:rsidP="00B13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(мм):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030</w:t>
            </w:r>
            <w:r w:rsidRPr="00826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490-500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2050-2055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вага 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  <w:r w:rsidRPr="00826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кг</w:t>
            </w:r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00D" w:rsidRDefault="00B1300D" w:rsidP="00B13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Тренажер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каркасу.</w:t>
            </w:r>
          </w:p>
          <w:p w:rsidR="00B1300D" w:rsidRPr="00D52737" w:rsidRDefault="00B1300D" w:rsidP="00B13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Метизи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оцинкован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захищені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пластиковими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заглушками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закритого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типу.</w:t>
            </w:r>
          </w:p>
          <w:p w:rsidR="00B1300D" w:rsidRPr="00D52737" w:rsidRDefault="00B1300D" w:rsidP="00B13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забезпечує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неможливість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демонтажу (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бетонування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опорних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ійок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D2A0E" w:rsidRPr="00D52737" w:rsidRDefault="00B1300D" w:rsidP="00B130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Конструкція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пофарбована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полімерно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-порошковою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фарбою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яскравого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кольору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ійкою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складних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атмосферних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умов,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ультрафіолету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2D2A0E" w:rsidRDefault="00B1300D" w:rsidP="004C5360">
            <w:pPr>
              <w:tabs>
                <w:tab w:val="left" w:pos="225"/>
                <w:tab w:val="center" w:pos="388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65.75pt;height:165.75pt">
                  <v:imagedata r:id="rId12" o:title="trenazher_pressa_anatomicheskiy_interatletika_sm106"/>
                </v:shape>
              </w:pict>
            </w:r>
          </w:p>
        </w:tc>
      </w:tr>
      <w:tr w:rsidR="002D2A0E" w:rsidTr="008260C5">
        <w:trPr>
          <w:trHeight w:val="984"/>
        </w:trPr>
        <w:tc>
          <w:tcPr>
            <w:tcW w:w="510" w:type="dxa"/>
            <w:vAlign w:val="center"/>
          </w:tcPr>
          <w:p w:rsidR="002D2A0E" w:rsidRDefault="002D2A0E" w:rsidP="00E5391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2292" w:type="dxa"/>
          </w:tcPr>
          <w:p w:rsidR="002D2A0E" w:rsidRDefault="00B1300D" w:rsidP="00E5391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1300D">
              <w:rPr>
                <w:rFonts w:ascii="Times New Roman" w:hAnsi="Times New Roman" w:cs="Times New Roman"/>
                <w:sz w:val="24"/>
                <w:lang w:val="uk-UA"/>
              </w:rPr>
              <w:t>Гребний тренаже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р</w:t>
            </w:r>
          </w:p>
          <w:p w:rsidR="00B1300D" w:rsidRDefault="00B1300D" w:rsidP="00E5391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hyperlink r:id="rId13" w:history="1"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https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://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play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.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interatletika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.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ua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/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grebnoy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trenazher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interatletika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-</w:t>
              </w:r>
              <w:r w:rsidRPr="00040F1C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sm</w:t>
              </w:r>
              <w:r w:rsidRPr="00B1300D">
                <w:rPr>
                  <w:rStyle w:val="a4"/>
                  <w:rFonts w:ascii="Times New Roman" w:eastAsia="Times New Roman" w:hAnsi="Times New Roman"/>
                  <w:sz w:val="24"/>
                  <w:szCs w:val="20"/>
                  <w:lang w:val="uk-UA" w:eastAsia="ru-RU"/>
                </w:rPr>
                <w:t>135/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2D2A0E" w:rsidRPr="00E53914" w:rsidRDefault="002D2A0E" w:rsidP="00C564D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0" w:type="dxa"/>
          </w:tcPr>
          <w:p w:rsidR="002D2A0E" w:rsidRPr="00AE04B1" w:rsidRDefault="002D2A0E" w:rsidP="00E53914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04B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шт.</w:t>
            </w:r>
          </w:p>
        </w:tc>
        <w:tc>
          <w:tcPr>
            <w:tcW w:w="2552" w:type="dxa"/>
          </w:tcPr>
          <w:p w:rsidR="00B1300D" w:rsidRPr="00D52737" w:rsidRDefault="00B1300D" w:rsidP="00B13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(мм):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985-990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820-825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900-905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вага 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  <w:r w:rsidRPr="008260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кг</w:t>
            </w:r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00D" w:rsidRPr="00B1300D" w:rsidRDefault="00B1300D" w:rsidP="00B1300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Тренажер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каркасу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1300D" w:rsidRPr="00D52737" w:rsidRDefault="00B1300D" w:rsidP="00B13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Метизи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оцинкован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захищені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пластиковими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заглушками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закритого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типу.</w:t>
            </w:r>
          </w:p>
          <w:p w:rsidR="00B1300D" w:rsidRPr="00D52737" w:rsidRDefault="00B1300D" w:rsidP="00B13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забезпечує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неможливість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демонтажу (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бетонування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опорних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ійок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D2A0E" w:rsidRPr="00D52737" w:rsidRDefault="00B1300D" w:rsidP="00B1300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Конструкція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пофарбована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полімерно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-порошковою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фарбою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яскравого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кольору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ійкою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складних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атмосферних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умов,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стирання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ультрафіолету</w:t>
            </w:r>
            <w:proofErr w:type="spellEnd"/>
            <w:r w:rsidRPr="00D52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2D2A0E" w:rsidRDefault="002D2A0E" w:rsidP="00E53914">
            <w:pPr>
              <w:jc w:val="center"/>
              <w:rPr>
                <w:noProof/>
                <w:lang w:eastAsia="ru-RU"/>
              </w:rPr>
            </w:pPr>
          </w:p>
          <w:p w:rsidR="002D2A0E" w:rsidRDefault="00B1300D" w:rsidP="00E53914">
            <w:pPr>
              <w:ind w:left="41" w:firstLine="425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65.75pt;height:165.75pt">
                  <v:imagedata r:id="rId14" o:title="grebnoy_trenazher_interatletika_sm135"/>
                </v:shape>
              </w:pict>
            </w:r>
          </w:p>
        </w:tc>
      </w:tr>
    </w:tbl>
    <w:p w:rsidR="002D2A0E" w:rsidRPr="002D2A0E" w:rsidRDefault="002D2A0E" w:rsidP="002D2A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2A0E">
        <w:rPr>
          <w:rFonts w:ascii="Times New Roman" w:hAnsi="Times New Roman" w:cs="Times New Roman"/>
          <w:sz w:val="24"/>
          <w:szCs w:val="24"/>
          <w:u w:val="single"/>
        </w:rPr>
        <w:t>1.</w:t>
      </w:r>
      <w:proofErr w:type="gramStart"/>
      <w:r w:rsidRPr="002D2A0E">
        <w:rPr>
          <w:rFonts w:ascii="Times New Roman" w:hAnsi="Times New Roman" w:cs="Times New Roman"/>
          <w:sz w:val="24"/>
          <w:szCs w:val="24"/>
          <w:u w:val="single"/>
        </w:rPr>
        <w:t>Техн</w:t>
      </w:r>
      <w:proofErr w:type="gramEnd"/>
      <w:r w:rsidRPr="002D2A0E">
        <w:rPr>
          <w:rFonts w:ascii="Times New Roman" w:hAnsi="Times New Roman" w:cs="Times New Roman"/>
          <w:sz w:val="24"/>
          <w:szCs w:val="24"/>
          <w:u w:val="single"/>
        </w:rPr>
        <w:t>ічні характеристики:</w:t>
      </w:r>
    </w:p>
    <w:p w:rsidR="002D2A0E" w:rsidRPr="002D2A0E" w:rsidRDefault="002D2A0E" w:rsidP="002D2A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A0E">
        <w:rPr>
          <w:rFonts w:ascii="Times New Roman" w:hAnsi="Times New Roman" w:cs="Times New Roman"/>
          <w:sz w:val="24"/>
          <w:szCs w:val="24"/>
        </w:rPr>
        <w:t xml:space="preserve">1.1. Товар повинен бути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(таким,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>)</w:t>
      </w:r>
      <w:r w:rsidR="00B1300D">
        <w:rPr>
          <w:rFonts w:ascii="Times New Roman" w:hAnsi="Times New Roman" w:cs="Times New Roman"/>
          <w:sz w:val="24"/>
          <w:szCs w:val="24"/>
          <w:lang w:val="uk-UA"/>
        </w:rPr>
        <w:t>, колі</w:t>
      </w:r>
      <w:proofErr w:type="gramStart"/>
      <w:r w:rsidR="00B1300D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B1300D">
        <w:rPr>
          <w:rFonts w:ascii="Times New Roman" w:hAnsi="Times New Roman" w:cs="Times New Roman"/>
          <w:sz w:val="24"/>
          <w:szCs w:val="24"/>
          <w:lang w:val="uk-UA"/>
        </w:rPr>
        <w:t xml:space="preserve"> товару визначається замовником</w:t>
      </w:r>
      <w:bookmarkStart w:id="0" w:name="_GoBack"/>
      <w:bookmarkEnd w:id="0"/>
      <w:r w:rsidRPr="002D2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A0E" w:rsidRPr="002D2A0E" w:rsidRDefault="002D2A0E" w:rsidP="002D2A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A0E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оригінальними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компоненті</w:t>
      </w:r>
      <w:proofErr w:type="gramStart"/>
      <w:r w:rsidRPr="002D2A0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D2A0E">
        <w:rPr>
          <w:rFonts w:ascii="Times New Roman" w:hAnsi="Times New Roman" w:cs="Times New Roman"/>
          <w:sz w:val="24"/>
          <w:szCs w:val="24"/>
        </w:rPr>
        <w:t xml:space="preserve"> на не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неоригінальні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>;</w:t>
      </w:r>
    </w:p>
    <w:p w:rsidR="002D2A0E" w:rsidRPr="002D2A0E" w:rsidRDefault="002D2A0E" w:rsidP="002D2A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A0E">
        <w:rPr>
          <w:rFonts w:ascii="Times New Roman" w:hAnsi="Times New Roman" w:cs="Times New Roman"/>
          <w:sz w:val="24"/>
          <w:szCs w:val="24"/>
        </w:rPr>
        <w:t xml:space="preserve">1.3. У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конкретні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марку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конкретний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характеризує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продукт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D2A0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торгові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марки,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патенти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вживаються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значенні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«…. «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>»»</w:t>
      </w:r>
    </w:p>
    <w:p w:rsidR="002D2A0E" w:rsidRPr="002D2A0E" w:rsidRDefault="002D2A0E" w:rsidP="002D2A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A0E">
        <w:rPr>
          <w:rFonts w:ascii="Times New Roman" w:hAnsi="Times New Roman" w:cs="Times New Roman"/>
          <w:sz w:val="24"/>
          <w:szCs w:val="24"/>
        </w:rPr>
        <w:t xml:space="preserve">1.4. Товар повинен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5535785"/>
      <w:proofErr w:type="spellStart"/>
      <w:proofErr w:type="gramStart"/>
      <w:r w:rsidRPr="002D2A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A0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лист</w:t>
      </w:r>
      <w:bookmarkEnd w:id="1"/>
      <w:r w:rsidRPr="002D2A0E">
        <w:rPr>
          <w:rFonts w:ascii="Times New Roman" w:hAnsi="Times New Roman" w:cs="Times New Roman"/>
          <w:sz w:val="24"/>
          <w:szCs w:val="24"/>
        </w:rPr>
        <w:t>.</w:t>
      </w:r>
    </w:p>
    <w:p w:rsidR="002D2A0E" w:rsidRPr="002D2A0E" w:rsidRDefault="002D2A0E" w:rsidP="002D2A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2A0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2D2A0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D2A0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>:</w:t>
      </w:r>
    </w:p>
    <w:p w:rsidR="002D2A0E" w:rsidRPr="002D2A0E" w:rsidRDefault="002D2A0E" w:rsidP="002D2A0E">
      <w:pPr>
        <w:pStyle w:val="10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</w:rPr>
      </w:pPr>
      <w:r w:rsidRPr="002D2A0E">
        <w:rPr>
          <w:sz w:val="24"/>
          <w:szCs w:val="24"/>
        </w:rPr>
        <w:t xml:space="preserve">Довідка з детальним описом товару та відомостями про товаровиробника і країну походження запропонованого товару, а також </w:t>
      </w:r>
      <w:r w:rsidRPr="002D2A0E">
        <w:rPr>
          <w:color w:val="000000"/>
          <w:sz w:val="24"/>
          <w:szCs w:val="24"/>
        </w:rPr>
        <w:t xml:space="preserve">фотографії або </w:t>
      </w:r>
      <w:r w:rsidRPr="002D2A0E">
        <w:rPr>
          <w:color w:val="000000"/>
          <w:sz w:val="24"/>
          <w:szCs w:val="24"/>
        </w:rPr>
        <w:lastRenderedPageBreak/>
        <w:t xml:space="preserve">зображення, що пропонуються учасником, зазначених в технічному завданні </w:t>
      </w:r>
      <w:r w:rsidRPr="002D2A0E">
        <w:rPr>
          <w:sz w:val="24"/>
          <w:szCs w:val="24"/>
        </w:rPr>
        <w:t xml:space="preserve">з посиланням на конкретну сторінку виробу на сайті виробника та зазначенням </w:t>
      </w:r>
      <w:proofErr w:type="spellStart"/>
      <w:r w:rsidRPr="002D2A0E">
        <w:rPr>
          <w:sz w:val="24"/>
          <w:szCs w:val="24"/>
        </w:rPr>
        <w:t>артиклу</w:t>
      </w:r>
      <w:proofErr w:type="spellEnd"/>
      <w:r w:rsidRPr="002D2A0E">
        <w:rPr>
          <w:sz w:val="24"/>
          <w:szCs w:val="24"/>
        </w:rPr>
        <w:t xml:space="preserve"> продукції.</w:t>
      </w:r>
    </w:p>
    <w:p w:rsidR="002D2A0E" w:rsidRPr="002D2A0E" w:rsidRDefault="002D2A0E" w:rsidP="002D2A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A0E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2D2A0E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ISO 9001:2015</w:t>
      </w:r>
      <w:r w:rsidRPr="002D2A0E">
        <w:rPr>
          <w:rFonts w:ascii="Times New Roman" w:hAnsi="Times New Roman" w:cs="Times New Roman"/>
          <w:sz w:val="24"/>
          <w:szCs w:val="24"/>
          <w:lang w:val="uk-UA"/>
        </w:rPr>
        <w:t xml:space="preserve"> виробника продукції.</w:t>
      </w:r>
    </w:p>
    <w:p w:rsidR="002D2A0E" w:rsidRPr="002D2A0E" w:rsidRDefault="002D2A0E" w:rsidP="002D2A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2D2A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2A0E">
        <w:rPr>
          <w:rFonts w:ascii="Times New Roman" w:hAnsi="Times New Roman" w:cs="Times New Roman"/>
          <w:sz w:val="24"/>
          <w:szCs w:val="24"/>
        </w:rPr>
        <w:t>ієнічного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санітарно-епідеміологічної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0E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2D2A0E">
        <w:rPr>
          <w:rFonts w:ascii="Times New Roman" w:hAnsi="Times New Roman" w:cs="Times New Roman"/>
          <w:sz w:val="24"/>
          <w:szCs w:val="24"/>
        </w:rPr>
        <w:t>.</w:t>
      </w:r>
    </w:p>
    <w:p w:rsidR="00372DF6" w:rsidRPr="002D2A0E" w:rsidRDefault="00372DF6" w:rsidP="002D2A0E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83119" w:rsidRPr="002D2A0E" w:rsidRDefault="00F07A90" w:rsidP="002D2A0E">
      <w:pPr>
        <w:spacing w:after="0"/>
        <w:jc w:val="both"/>
        <w:rPr>
          <w:rFonts w:ascii="Times New Roman" w:hAnsi="Times New Roman" w:cs="Times New Roman"/>
          <w:bCs/>
          <w:iCs/>
          <w:strike/>
          <w:sz w:val="24"/>
          <w:szCs w:val="24"/>
          <w:lang w:val="uk-UA" w:eastAsia="ar-SA"/>
        </w:rPr>
      </w:pPr>
      <w:r w:rsidRPr="002D2A0E">
        <w:rPr>
          <w:rFonts w:ascii="Times New Roman" w:hAnsi="Times New Roman" w:cs="Times New Roman"/>
          <w:bCs/>
          <w:iCs/>
          <w:strike/>
          <w:sz w:val="24"/>
          <w:szCs w:val="24"/>
          <w:lang w:val="uk-UA" w:eastAsia="ar-SA"/>
        </w:rPr>
        <w:t xml:space="preserve">                  </w:t>
      </w:r>
    </w:p>
    <w:p w:rsidR="00E64EC4" w:rsidRPr="001971D0" w:rsidRDefault="00E64EC4" w:rsidP="00372DF6">
      <w:pPr>
        <w:pStyle w:val="a3"/>
        <w:ind w:firstLine="284"/>
        <w:rPr>
          <w:rFonts w:ascii="Times New Roman" w:hAnsi="Times New Roman" w:cs="Times New Roman"/>
          <w:sz w:val="28"/>
          <w:lang w:val="uk-UA"/>
        </w:rPr>
      </w:pPr>
    </w:p>
    <w:sectPr w:rsidR="00E64EC4" w:rsidRPr="0019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61EF"/>
    <w:multiLevelType w:val="hybridMultilevel"/>
    <w:tmpl w:val="1E029D7A"/>
    <w:lvl w:ilvl="0" w:tplc="C9463708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2F"/>
    <w:rsid w:val="00002326"/>
    <w:rsid w:val="0000592F"/>
    <w:rsid w:val="00023A5F"/>
    <w:rsid w:val="00043964"/>
    <w:rsid w:val="000440C1"/>
    <w:rsid w:val="00052BF0"/>
    <w:rsid w:val="000613E8"/>
    <w:rsid w:val="000C52CA"/>
    <w:rsid w:val="000C6018"/>
    <w:rsid w:val="000C7277"/>
    <w:rsid w:val="001125DE"/>
    <w:rsid w:val="001645BF"/>
    <w:rsid w:val="00172D3E"/>
    <w:rsid w:val="0017487B"/>
    <w:rsid w:val="00195B03"/>
    <w:rsid w:val="001971D0"/>
    <w:rsid w:val="001C7E4F"/>
    <w:rsid w:val="0021610C"/>
    <w:rsid w:val="00280460"/>
    <w:rsid w:val="00293022"/>
    <w:rsid w:val="002A719A"/>
    <w:rsid w:val="002C1C34"/>
    <w:rsid w:val="002D2A0E"/>
    <w:rsid w:val="002D2E84"/>
    <w:rsid w:val="002D3C03"/>
    <w:rsid w:val="002E5A1E"/>
    <w:rsid w:val="002F01A6"/>
    <w:rsid w:val="002F6119"/>
    <w:rsid w:val="002F7796"/>
    <w:rsid w:val="00310B98"/>
    <w:rsid w:val="00325D7C"/>
    <w:rsid w:val="00350D7A"/>
    <w:rsid w:val="00351FA3"/>
    <w:rsid w:val="0036484A"/>
    <w:rsid w:val="00370850"/>
    <w:rsid w:val="00372DF6"/>
    <w:rsid w:val="003737B0"/>
    <w:rsid w:val="003913B8"/>
    <w:rsid w:val="003C0806"/>
    <w:rsid w:val="003C09DD"/>
    <w:rsid w:val="003D5B01"/>
    <w:rsid w:val="003E3FF8"/>
    <w:rsid w:val="003F0D5C"/>
    <w:rsid w:val="00405241"/>
    <w:rsid w:val="004058A5"/>
    <w:rsid w:val="0042196E"/>
    <w:rsid w:val="00426897"/>
    <w:rsid w:val="0042731D"/>
    <w:rsid w:val="004722E3"/>
    <w:rsid w:val="00472B1E"/>
    <w:rsid w:val="00496A86"/>
    <w:rsid w:val="004C1388"/>
    <w:rsid w:val="004C5360"/>
    <w:rsid w:val="004D0659"/>
    <w:rsid w:val="004E4752"/>
    <w:rsid w:val="004F3B61"/>
    <w:rsid w:val="004F3F08"/>
    <w:rsid w:val="00502883"/>
    <w:rsid w:val="0052671B"/>
    <w:rsid w:val="00534DDC"/>
    <w:rsid w:val="00576D13"/>
    <w:rsid w:val="005873C3"/>
    <w:rsid w:val="0059483E"/>
    <w:rsid w:val="005A578A"/>
    <w:rsid w:val="005C256D"/>
    <w:rsid w:val="005D5260"/>
    <w:rsid w:val="005F7278"/>
    <w:rsid w:val="0063608A"/>
    <w:rsid w:val="0064591C"/>
    <w:rsid w:val="00657FB4"/>
    <w:rsid w:val="00663F7F"/>
    <w:rsid w:val="006805E7"/>
    <w:rsid w:val="00684625"/>
    <w:rsid w:val="006D7FC2"/>
    <w:rsid w:val="00702C54"/>
    <w:rsid w:val="007363DA"/>
    <w:rsid w:val="00771B2A"/>
    <w:rsid w:val="00772704"/>
    <w:rsid w:val="0078573E"/>
    <w:rsid w:val="007A6FFA"/>
    <w:rsid w:val="007A7890"/>
    <w:rsid w:val="007C7729"/>
    <w:rsid w:val="007F0665"/>
    <w:rsid w:val="00805F1F"/>
    <w:rsid w:val="00807E3E"/>
    <w:rsid w:val="00816536"/>
    <w:rsid w:val="00817681"/>
    <w:rsid w:val="008260C5"/>
    <w:rsid w:val="00832AA8"/>
    <w:rsid w:val="0086316E"/>
    <w:rsid w:val="00871AFE"/>
    <w:rsid w:val="00874EB0"/>
    <w:rsid w:val="008C0FDC"/>
    <w:rsid w:val="008C285A"/>
    <w:rsid w:val="008C68D3"/>
    <w:rsid w:val="008E631D"/>
    <w:rsid w:val="00902A04"/>
    <w:rsid w:val="0094027C"/>
    <w:rsid w:val="00945329"/>
    <w:rsid w:val="00963153"/>
    <w:rsid w:val="009748E2"/>
    <w:rsid w:val="00993445"/>
    <w:rsid w:val="00997850"/>
    <w:rsid w:val="009C3DAC"/>
    <w:rsid w:val="009C7402"/>
    <w:rsid w:val="009D0CEA"/>
    <w:rsid w:val="009D6C4A"/>
    <w:rsid w:val="009F3FE5"/>
    <w:rsid w:val="00A1397A"/>
    <w:rsid w:val="00A171F6"/>
    <w:rsid w:val="00A4686C"/>
    <w:rsid w:val="00A54D8E"/>
    <w:rsid w:val="00A650F1"/>
    <w:rsid w:val="00A7487A"/>
    <w:rsid w:val="00A92B05"/>
    <w:rsid w:val="00A97B9A"/>
    <w:rsid w:val="00AB65A8"/>
    <w:rsid w:val="00AC2448"/>
    <w:rsid w:val="00AC6D76"/>
    <w:rsid w:val="00AD6089"/>
    <w:rsid w:val="00AE04B1"/>
    <w:rsid w:val="00AF7BE0"/>
    <w:rsid w:val="00B1300D"/>
    <w:rsid w:val="00B632A6"/>
    <w:rsid w:val="00B642A1"/>
    <w:rsid w:val="00BB1BFC"/>
    <w:rsid w:val="00BB1D57"/>
    <w:rsid w:val="00BC65E8"/>
    <w:rsid w:val="00C2145C"/>
    <w:rsid w:val="00C333B7"/>
    <w:rsid w:val="00C518B3"/>
    <w:rsid w:val="00C564DF"/>
    <w:rsid w:val="00C74AC1"/>
    <w:rsid w:val="00C959FC"/>
    <w:rsid w:val="00CA4313"/>
    <w:rsid w:val="00CA517A"/>
    <w:rsid w:val="00CD7930"/>
    <w:rsid w:val="00CF3868"/>
    <w:rsid w:val="00CF6338"/>
    <w:rsid w:val="00CF65B3"/>
    <w:rsid w:val="00D05310"/>
    <w:rsid w:val="00D2336A"/>
    <w:rsid w:val="00D5248C"/>
    <w:rsid w:val="00D52737"/>
    <w:rsid w:val="00D627FE"/>
    <w:rsid w:val="00D65D40"/>
    <w:rsid w:val="00D83119"/>
    <w:rsid w:val="00D97B06"/>
    <w:rsid w:val="00DB16B2"/>
    <w:rsid w:val="00DC051C"/>
    <w:rsid w:val="00DD09FD"/>
    <w:rsid w:val="00DE3179"/>
    <w:rsid w:val="00DE5B0D"/>
    <w:rsid w:val="00E00278"/>
    <w:rsid w:val="00E006A0"/>
    <w:rsid w:val="00E10458"/>
    <w:rsid w:val="00E21276"/>
    <w:rsid w:val="00E2425D"/>
    <w:rsid w:val="00E24F51"/>
    <w:rsid w:val="00E36212"/>
    <w:rsid w:val="00E53914"/>
    <w:rsid w:val="00E64EC4"/>
    <w:rsid w:val="00E67C84"/>
    <w:rsid w:val="00E709E1"/>
    <w:rsid w:val="00E70B00"/>
    <w:rsid w:val="00E726F7"/>
    <w:rsid w:val="00E73EBC"/>
    <w:rsid w:val="00E77EF1"/>
    <w:rsid w:val="00E83809"/>
    <w:rsid w:val="00E83ACF"/>
    <w:rsid w:val="00EA7402"/>
    <w:rsid w:val="00EB5733"/>
    <w:rsid w:val="00ED5D6F"/>
    <w:rsid w:val="00ED647B"/>
    <w:rsid w:val="00EF4CD8"/>
    <w:rsid w:val="00F07A90"/>
    <w:rsid w:val="00F11115"/>
    <w:rsid w:val="00F266DA"/>
    <w:rsid w:val="00F33680"/>
    <w:rsid w:val="00F47F07"/>
    <w:rsid w:val="00F545F3"/>
    <w:rsid w:val="00F67A7A"/>
    <w:rsid w:val="00F73BF6"/>
    <w:rsid w:val="00F80BF2"/>
    <w:rsid w:val="00FC0778"/>
    <w:rsid w:val="00FC2A4E"/>
    <w:rsid w:val="00FE0EF8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DF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1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1B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2D2A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6"/>
      <w:szCs w:val="26"/>
      <w:lang w:val="uk-UA"/>
    </w:rPr>
  </w:style>
  <w:style w:type="paragraph" w:customStyle="1" w:styleId="10">
    <w:name w:val="Абзац списка1"/>
    <w:basedOn w:val="a"/>
    <w:link w:val="ListParagraphChar"/>
    <w:uiPriority w:val="99"/>
    <w:rsid w:val="002D2A0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uk-UA"/>
    </w:rPr>
  </w:style>
  <w:style w:type="character" w:customStyle="1" w:styleId="ListParagraphChar">
    <w:name w:val="List Paragraph Char"/>
    <w:link w:val="10"/>
    <w:uiPriority w:val="99"/>
    <w:locked/>
    <w:rsid w:val="002D2A0E"/>
    <w:rPr>
      <w:rFonts w:ascii="Times New Roman" w:eastAsia="Times New Roman" w:hAnsi="Times New Roman" w:cs="Times New Roman"/>
      <w:lang w:val="uk-UA"/>
    </w:rPr>
  </w:style>
  <w:style w:type="character" w:styleId="a9">
    <w:name w:val="FollowedHyperlink"/>
    <w:basedOn w:val="a0"/>
    <w:uiPriority w:val="99"/>
    <w:semiHidden/>
    <w:unhideWhenUsed/>
    <w:rsid w:val="008260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DF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1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1B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2D2A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6"/>
      <w:szCs w:val="26"/>
      <w:lang w:val="uk-UA"/>
    </w:rPr>
  </w:style>
  <w:style w:type="paragraph" w:customStyle="1" w:styleId="10">
    <w:name w:val="Абзац списка1"/>
    <w:basedOn w:val="a"/>
    <w:link w:val="ListParagraphChar"/>
    <w:uiPriority w:val="99"/>
    <w:rsid w:val="002D2A0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uk-UA"/>
    </w:rPr>
  </w:style>
  <w:style w:type="character" w:customStyle="1" w:styleId="ListParagraphChar">
    <w:name w:val="List Paragraph Char"/>
    <w:link w:val="10"/>
    <w:uiPriority w:val="99"/>
    <w:locked/>
    <w:rsid w:val="002D2A0E"/>
    <w:rPr>
      <w:rFonts w:ascii="Times New Roman" w:eastAsia="Times New Roman" w:hAnsi="Times New Roman" w:cs="Times New Roman"/>
      <w:lang w:val="uk-UA"/>
    </w:rPr>
  </w:style>
  <w:style w:type="character" w:styleId="a9">
    <w:name w:val="FollowedHyperlink"/>
    <w:basedOn w:val="a0"/>
    <w:uiPriority w:val="99"/>
    <w:semiHidden/>
    <w:unhideWhenUsed/>
    <w:rsid w:val="00826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interatletika.ua/grebnoy-trenazher-interatletika-sm135/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interatletika.ua/stepper-trenazher-dlya-myshts-bedra-interatletika-sm136-142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interatletika.ua/trenazher-pressa-anatomicheskiy-interatletika-sm10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play.interatletika.ua/orbitrek-interatletika-sm116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E245-7680-4AA5-90DE-0BE79C2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</dc:creator>
  <cp:lastModifiedBy>Asus</cp:lastModifiedBy>
  <cp:revision>60</cp:revision>
  <dcterms:created xsi:type="dcterms:W3CDTF">2021-12-22T11:25:00Z</dcterms:created>
  <dcterms:modified xsi:type="dcterms:W3CDTF">2022-08-08T08:28:00Z</dcterms:modified>
</cp:coreProperties>
</file>