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853506">
        <w:rPr>
          <w:rFonts w:eastAsia="Arial"/>
          <w:color w:val="000000"/>
        </w:rPr>
        <w:t>47</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437CF5">
        <w:rPr>
          <w:rFonts w:eastAsia="Arial"/>
          <w:color w:val="000000" w:themeColor="text1"/>
        </w:rPr>
        <w:t>в</w:t>
      </w:r>
      <w:r w:rsidR="00046F10" w:rsidRPr="00437CF5">
        <w:rPr>
          <w:rFonts w:eastAsia="Arial"/>
          <w:color w:val="000000" w:themeColor="text1"/>
        </w:rPr>
        <w:t>ід</w:t>
      </w:r>
      <w:r w:rsidR="00254DD6" w:rsidRPr="00437CF5">
        <w:rPr>
          <w:rFonts w:eastAsia="Arial"/>
          <w:color w:val="000000" w:themeColor="text1"/>
        </w:rPr>
        <w:t xml:space="preserve"> </w:t>
      </w:r>
      <w:r w:rsidR="00853506">
        <w:rPr>
          <w:rFonts w:eastAsia="Arial"/>
          <w:color w:val="000000" w:themeColor="text1"/>
        </w:rPr>
        <w:t>27</w:t>
      </w:r>
      <w:r w:rsidR="00CF69F6" w:rsidRPr="00437CF5">
        <w:rPr>
          <w:rFonts w:eastAsia="Arial"/>
          <w:color w:val="000000" w:themeColor="text1"/>
        </w:rPr>
        <w:t>.03.2024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7B1735" w:rsidRPr="00A06FE6" w:rsidRDefault="007B1735" w:rsidP="007B1735">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 товару</w:t>
      </w:r>
      <w:r w:rsidRPr="00A06FE6">
        <w:rPr>
          <w:rFonts w:eastAsia="Arial"/>
          <w:b/>
          <w:color w:val="000000"/>
          <w:lang w:val="ru-RU"/>
        </w:rPr>
        <w:t>:</w:t>
      </w:r>
    </w:p>
    <w:p w:rsidR="007B1735" w:rsidRPr="008E4936" w:rsidRDefault="007B1735" w:rsidP="007B1735">
      <w:pPr>
        <w:jc w:val="center"/>
        <w:rPr>
          <w:rFonts w:eastAsia="Arial"/>
          <w:b/>
          <w:color w:val="FF0000"/>
        </w:rPr>
      </w:pPr>
    </w:p>
    <w:p w:rsidR="007B1735" w:rsidRPr="00CD4A8F" w:rsidRDefault="007B1735" w:rsidP="007B1735">
      <w:pPr>
        <w:jc w:val="center"/>
        <w:rPr>
          <w:rFonts w:eastAsia="Arial"/>
          <w:b/>
          <w:color w:val="000000" w:themeColor="text1"/>
        </w:rPr>
      </w:pPr>
      <w:r>
        <w:rPr>
          <w:rFonts w:ascii="Times New Roman CYR" w:hAnsi="Times New Roman CYR" w:cs="Times New Roman CYR"/>
          <w:b/>
        </w:rPr>
        <w:t>П</w:t>
      </w:r>
      <w:r w:rsidRPr="004D22D8">
        <w:rPr>
          <w:rFonts w:ascii="Times New Roman CYR" w:hAnsi="Times New Roman CYR" w:cs="Times New Roman CYR"/>
          <w:b/>
        </w:rPr>
        <w:t>ісок</w:t>
      </w:r>
      <w:r>
        <w:rPr>
          <w:rFonts w:ascii="Times New Roman CYR" w:hAnsi="Times New Roman CYR" w:cs="Times New Roman CYR"/>
          <w:b/>
        </w:rPr>
        <w:t xml:space="preserve"> природні</w:t>
      </w:r>
      <w:r w:rsidRPr="004D22D8">
        <w:rPr>
          <w:rFonts w:ascii="Times New Roman CYR" w:hAnsi="Times New Roman CYR" w:cs="Times New Roman CYR"/>
          <w:b/>
        </w:rPr>
        <w:t xml:space="preserve">й </w:t>
      </w:r>
      <w:r w:rsidRPr="0055022C">
        <w:rPr>
          <w:rFonts w:ascii="Times New Roman CYR" w:hAnsi="Times New Roman CYR" w:cs="Times New Roman CYR"/>
          <w:b/>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Pr="00CD4A8F">
        <w:rPr>
          <w:rFonts w:eastAsia="Arial"/>
          <w:b/>
          <w:color w:val="000000" w:themeColor="text1"/>
        </w:rPr>
        <w:t xml:space="preserve"> (код ДК 021:2015:1421</w:t>
      </w:r>
      <w:r w:rsidR="00F73033">
        <w:rPr>
          <w:rFonts w:eastAsia="Arial"/>
          <w:b/>
          <w:color w:val="000000" w:themeColor="text1"/>
        </w:rPr>
        <w:t xml:space="preserve">1000-3 </w:t>
      </w:r>
      <w:r w:rsidRPr="00CD4A8F">
        <w:rPr>
          <w:rFonts w:eastAsia="Arial"/>
          <w:b/>
          <w:color w:val="000000" w:themeColor="text1"/>
        </w:rPr>
        <w:t>«</w:t>
      </w:r>
      <w:r w:rsidR="00F73033">
        <w:rPr>
          <w:rFonts w:eastAsia="Arial"/>
          <w:b/>
          <w:color w:val="000000" w:themeColor="text1"/>
        </w:rPr>
        <w:t>Пісок</w:t>
      </w:r>
      <w:r w:rsidRPr="00CD4A8F">
        <w:rPr>
          <w:rFonts w:eastAsia="Arial"/>
          <w:b/>
          <w:color w:val="000000" w:themeColor="text1"/>
        </w:rPr>
        <w:t>»).</w:t>
      </w:r>
    </w:p>
    <w:p w:rsidR="00046F10" w:rsidRDefault="00046F10" w:rsidP="008F70BF">
      <w:pPr>
        <w:jc w:val="center"/>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CF69F6" w:rsidRDefault="00CF69F6" w:rsidP="00AA6659">
      <w:pPr>
        <w:widowControl w:val="0"/>
        <w:autoSpaceDE w:val="0"/>
        <w:autoSpaceDN w:val="0"/>
        <w:spacing w:before="1"/>
        <w:ind w:left="1189" w:right="1122"/>
        <w:jc w:val="center"/>
        <w:rPr>
          <w:rFonts w:eastAsia="Arial" w:cs="Arial"/>
          <w:b/>
          <w:bCs/>
          <w:color w:val="000000"/>
          <w:sz w:val="28"/>
          <w:szCs w:val="28"/>
        </w:rPr>
      </w:pPr>
    </w:p>
    <w:p w:rsidR="00CF69F6" w:rsidRDefault="00CF69F6" w:rsidP="00AA6659">
      <w:pPr>
        <w:widowControl w:val="0"/>
        <w:autoSpaceDE w:val="0"/>
        <w:autoSpaceDN w:val="0"/>
        <w:spacing w:before="1"/>
        <w:ind w:left="1189" w:right="1122"/>
        <w:jc w:val="center"/>
        <w:rPr>
          <w:rFonts w:eastAsia="Arial" w:cs="Arial"/>
          <w:b/>
          <w:bCs/>
          <w:color w:val="000000"/>
          <w:sz w:val="28"/>
          <w:szCs w:val="28"/>
        </w:rPr>
      </w:pPr>
    </w:p>
    <w:p w:rsidR="00CF69F6" w:rsidRDefault="00CF69F6"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F83666">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 xml:space="preserve">Івана </w:t>
            </w:r>
            <w:r w:rsidR="00F83666">
              <w:rPr>
                <w:color w:val="000000"/>
              </w:rPr>
              <w:t xml:space="preserve">Шаповала, </w:t>
            </w:r>
            <w:r w:rsidR="006D132D">
              <w:rPr>
                <w:color w:val="000000"/>
              </w:rPr>
              <w:t xml:space="preserve">буд. </w:t>
            </w:r>
            <w:r w:rsidRPr="00AE6791">
              <w:rPr>
                <w:color w:val="000000"/>
              </w:rPr>
              <w:t>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2F40F1" w:rsidRDefault="002F40F1" w:rsidP="00F73033">
            <w:pPr>
              <w:jc w:val="both"/>
              <w:rPr>
                <w:rFonts w:eastAsia="Arial"/>
                <w:color w:val="000000" w:themeColor="text1"/>
              </w:rPr>
            </w:pPr>
            <w:r w:rsidRPr="002F40F1">
              <w:rPr>
                <w:rFonts w:ascii="Times New Roman CYR" w:hAnsi="Times New Roman CYR" w:cs="Times New Roman CYR"/>
              </w:rPr>
              <w:t>Пісок природній 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Pr="002F40F1">
              <w:rPr>
                <w:rFonts w:eastAsia="Arial"/>
                <w:color w:val="000000" w:themeColor="text1"/>
              </w:rPr>
              <w:t xml:space="preserve"> (код ДК 021:2015:1421</w:t>
            </w:r>
            <w:r w:rsidR="00F73033">
              <w:rPr>
                <w:rFonts w:eastAsia="Arial"/>
                <w:color w:val="000000" w:themeColor="text1"/>
              </w:rPr>
              <w:t xml:space="preserve">1000-3 </w:t>
            </w:r>
            <w:r w:rsidRPr="002F40F1">
              <w:rPr>
                <w:rFonts w:eastAsia="Arial"/>
                <w:color w:val="000000" w:themeColor="text1"/>
              </w:rPr>
              <w:t>«</w:t>
            </w:r>
            <w:r w:rsidR="00F73033">
              <w:rPr>
                <w:rFonts w:eastAsia="Arial"/>
                <w:color w:val="000000" w:themeColor="text1"/>
              </w:rPr>
              <w:t>Пісок</w:t>
            </w:r>
            <w:r w:rsidRPr="002F40F1">
              <w:rPr>
                <w:rFonts w:eastAsia="Arial"/>
                <w:color w:val="000000" w:themeColor="text1"/>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7B1735" w:rsidP="009A2C91">
            <w:pPr>
              <w:widowControl w:val="0"/>
              <w:pBdr>
                <w:top w:val="nil"/>
                <w:left w:val="nil"/>
                <w:bottom w:val="nil"/>
                <w:right w:val="nil"/>
                <w:between w:val="nil"/>
              </w:pBdr>
              <w:jc w:val="both"/>
              <w:rPr>
                <w:color w:val="000000"/>
              </w:rPr>
            </w:pPr>
            <w:r>
              <w:rPr>
                <w:color w:val="000000" w:themeColor="text1"/>
              </w:rPr>
              <w:t>До 26.04</w:t>
            </w:r>
            <w:r w:rsidR="00612163" w:rsidRPr="007B1735">
              <w:rPr>
                <w:color w:val="000000" w:themeColor="text1"/>
              </w:rPr>
              <w:t>.2024</w:t>
            </w:r>
            <w:r w:rsidR="00933618" w:rsidRPr="007B1735">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lastRenderedPageBreak/>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овлення даної вимоги в Додатку 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2F40F1">
              <w:rPr>
                <w:b/>
                <w:color w:val="000000" w:themeColor="text1"/>
              </w:rPr>
              <w:t>04.04</w:t>
            </w:r>
            <w:r w:rsidR="00612163" w:rsidRPr="00437CF5">
              <w:rPr>
                <w:b/>
                <w:color w:val="000000" w:themeColor="text1"/>
              </w:rPr>
              <w:t>.2024</w:t>
            </w:r>
            <w:r w:rsidR="002D5A57" w:rsidRPr="00437CF5">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2740FA">
              <w:rPr>
                <w:b/>
              </w:rPr>
              <w:t>товар</w:t>
            </w:r>
            <w:r>
              <w:t xml:space="preserve">, що він пропонує </w:t>
            </w:r>
            <w:r w:rsidR="002740FA">
              <w:rPr>
                <w:b/>
              </w:rPr>
              <w:t>поставити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740FA">
              <w:rPr>
                <w:b/>
              </w:rPr>
              <w:t>товару</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w:t>
            </w:r>
            <w:r w:rsidRPr="00B444B6">
              <w:rPr>
                <w:highlight w:val="white"/>
              </w:rPr>
              <w:lastRenderedPageBreak/>
              <w:t xml:space="preserve">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736">
              <w:rPr>
                <w:highlight w:val="white"/>
              </w:rPr>
              <w:lastRenderedPageBreak/>
              <w:t>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42736">
              <w:rPr>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lastRenderedPageBreak/>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7E7578">
              <w:rPr>
                <w:color w:val="000000"/>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E92BFA">
              <w:rPr>
                <w:color w:val="000000" w:themeColor="text1"/>
                <w:shd w:val="clear" w:color="auto" w:fill="FFFFFF"/>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2740FA">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BD7993" w:rsidRPr="00A331E1" w:rsidRDefault="00BD7993" w:rsidP="00BD7993">
            <w:pPr>
              <w:jc w:val="center"/>
              <w:rPr>
                <w:rFonts w:eastAsia="Arial"/>
                <w:color w:val="000000" w:themeColor="text1"/>
                <w:lang w:val="uk-UA"/>
              </w:rPr>
            </w:pPr>
            <w:r w:rsidRPr="00A331E1">
              <w:rPr>
                <w:rFonts w:ascii="Times New Roman CYR" w:hAnsi="Times New Roman CYR" w:cs="Times New Roman CYR"/>
                <w:lang w:val="uk-UA"/>
              </w:rPr>
              <w:t>Пісок природній 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sidRPr="00A331E1">
              <w:rPr>
                <w:rFonts w:eastAsia="Arial"/>
                <w:color w:val="000000" w:themeColor="text1"/>
                <w:lang w:val="uk-UA"/>
              </w:rPr>
              <w:t xml:space="preserve"> (код ДК 021:2015:1421</w:t>
            </w:r>
            <w:r w:rsidR="00F73033">
              <w:rPr>
                <w:rFonts w:eastAsia="Arial"/>
                <w:color w:val="000000" w:themeColor="text1"/>
                <w:lang w:val="uk-UA"/>
              </w:rPr>
              <w:t xml:space="preserve">1000-3 </w:t>
            </w:r>
            <w:r w:rsidRPr="00A331E1">
              <w:rPr>
                <w:rFonts w:eastAsia="Arial"/>
                <w:color w:val="000000" w:themeColor="text1"/>
                <w:lang w:val="uk-UA"/>
              </w:rPr>
              <w:t>«</w:t>
            </w:r>
            <w:r w:rsidR="00F73033">
              <w:rPr>
                <w:rFonts w:eastAsia="Arial"/>
                <w:color w:val="000000" w:themeColor="text1"/>
                <w:lang w:val="uk-UA"/>
              </w:rPr>
              <w:t>Пісок</w:t>
            </w:r>
            <w:bookmarkStart w:id="14" w:name="_GoBack"/>
            <w:bookmarkEnd w:id="14"/>
            <w:r w:rsidRPr="00A331E1">
              <w:rPr>
                <w:rFonts w:eastAsia="Arial"/>
                <w:color w:val="000000" w:themeColor="text1"/>
                <w:lang w:val="uk-UA"/>
              </w:rPr>
              <w:t>»).</w:t>
            </w:r>
          </w:p>
          <w:p w:rsidR="00B650BA" w:rsidRPr="00A038E4" w:rsidRDefault="001875E6" w:rsidP="008F0186">
            <w:pPr>
              <w:jc w:val="center"/>
              <w:rPr>
                <w:rFonts w:eastAsia="Arial"/>
                <w:b/>
                <w:color w:val="000000" w:themeColor="text1"/>
                <w:lang w:val="ru-RU"/>
              </w:rPr>
            </w:pPr>
            <w:r w:rsidRPr="00BD7993">
              <w:rPr>
                <w:rFonts w:eastAsia="Arial"/>
                <w:color w:val="000000"/>
                <w:lang w:val="uk-UA"/>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853506" w:rsidRDefault="00853506" w:rsidP="00853506">
      <w:pPr>
        <w:rPr>
          <w:b/>
          <w:sz w:val="28"/>
          <w:szCs w:val="28"/>
        </w:rPr>
      </w:pPr>
      <w:r>
        <w:rPr>
          <w:sz w:val="28"/>
          <w:szCs w:val="28"/>
        </w:rPr>
        <w:t xml:space="preserve">                                              </w:t>
      </w:r>
      <w:r>
        <w:rPr>
          <w:b/>
          <w:sz w:val="28"/>
          <w:szCs w:val="28"/>
        </w:rPr>
        <w:t>ТЕХНІЧНЕ ЗАВДАННЯ</w:t>
      </w:r>
    </w:p>
    <w:p w:rsidR="00853506" w:rsidRDefault="00853506" w:rsidP="00853506">
      <w:pPr>
        <w:rPr>
          <w:sz w:val="28"/>
          <w:szCs w:val="28"/>
        </w:rPr>
      </w:pPr>
      <w:r>
        <w:rPr>
          <w:b/>
          <w:sz w:val="28"/>
          <w:szCs w:val="28"/>
        </w:rPr>
        <w:t xml:space="preserve">                                                   </w:t>
      </w:r>
      <w:r w:rsidRPr="005C7495">
        <w:rPr>
          <w:sz w:val="28"/>
          <w:szCs w:val="28"/>
        </w:rPr>
        <w:t>ІНФОРМАЦІЯ ПРО</w:t>
      </w:r>
    </w:p>
    <w:p w:rsidR="00853506" w:rsidRDefault="00853506" w:rsidP="00853506">
      <w:pPr>
        <w:rPr>
          <w:sz w:val="28"/>
          <w:szCs w:val="28"/>
        </w:rPr>
      </w:pPr>
      <w:r>
        <w:rPr>
          <w:sz w:val="28"/>
          <w:szCs w:val="28"/>
        </w:rPr>
        <w:t xml:space="preserve">                    ТЕХНІЧНІ, ЯКІСНІ ТА КІЛЬКІСНІ ХАРАКТЕРИСТИКИ</w:t>
      </w:r>
    </w:p>
    <w:p w:rsidR="00853506" w:rsidRDefault="00853506" w:rsidP="00853506">
      <w:pPr>
        <w:rPr>
          <w:sz w:val="28"/>
          <w:szCs w:val="28"/>
        </w:rPr>
      </w:pPr>
      <w:r>
        <w:rPr>
          <w:sz w:val="28"/>
          <w:szCs w:val="28"/>
        </w:rPr>
        <w:t xml:space="preserve">                                               ПРЕДМЕТУ ЗАКУПІВЛІ</w:t>
      </w:r>
    </w:p>
    <w:p w:rsidR="00853506" w:rsidRDefault="00853506" w:rsidP="00853506">
      <w:pPr>
        <w:rPr>
          <w:b/>
          <w:sz w:val="28"/>
          <w:szCs w:val="28"/>
        </w:rPr>
      </w:pPr>
      <w:r>
        <w:rPr>
          <w:sz w:val="28"/>
          <w:szCs w:val="28"/>
        </w:rPr>
        <w:t xml:space="preserve">                                                  </w:t>
      </w:r>
      <w:r>
        <w:rPr>
          <w:b/>
          <w:sz w:val="28"/>
          <w:szCs w:val="28"/>
        </w:rPr>
        <w:t>ПІСОК ПРИРОДНІЙ</w:t>
      </w:r>
    </w:p>
    <w:p w:rsidR="00853506" w:rsidRDefault="00853506" w:rsidP="00853506">
      <w:pPr>
        <w:rPr>
          <w:b/>
          <w:sz w:val="28"/>
          <w:szCs w:val="28"/>
        </w:rPr>
      </w:pPr>
      <w:r>
        <w:rPr>
          <w:b/>
          <w:sz w:val="28"/>
          <w:szCs w:val="28"/>
        </w:rPr>
        <w:t xml:space="preserve">        </w:t>
      </w:r>
      <w:r w:rsidR="00F73033">
        <w:rPr>
          <w:b/>
          <w:sz w:val="28"/>
          <w:szCs w:val="28"/>
        </w:rPr>
        <w:t xml:space="preserve">                       </w:t>
      </w:r>
      <w:r>
        <w:rPr>
          <w:b/>
          <w:sz w:val="28"/>
          <w:szCs w:val="28"/>
        </w:rPr>
        <w:t xml:space="preserve">   </w:t>
      </w:r>
      <w:r w:rsidR="00F73033">
        <w:rPr>
          <w:b/>
          <w:sz w:val="28"/>
          <w:szCs w:val="28"/>
        </w:rPr>
        <w:t>(</w:t>
      </w:r>
      <w:r>
        <w:rPr>
          <w:b/>
          <w:sz w:val="28"/>
          <w:szCs w:val="28"/>
        </w:rPr>
        <w:t xml:space="preserve"> Код ДК 021:2015:1421</w:t>
      </w:r>
      <w:r w:rsidR="00F73033">
        <w:rPr>
          <w:b/>
          <w:sz w:val="28"/>
          <w:szCs w:val="28"/>
        </w:rPr>
        <w:t>1000-3</w:t>
      </w:r>
      <w:r>
        <w:rPr>
          <w:b/>
          <w:sz w:val="28"/>
          <w:szCs w:val="28"/>
        </w:rPr>
        <w:t xml:space="preserve">- </w:t>
      </w:r>
      <w:r w:rsidR="00F73033">
        <w:rPr>
          <w:b/>
          <w:sz w:val="28"/>
          <w:szCs w:val="28"/>
        </w:rPr>
        <w:t>Пісок)</w:t>
      </w:r>
    </w:p>
    <w:p w:rsidR="00853506" w:rsidRDefault="00853506" w:rsidP="00853506">
      <w:pPr>
        <w:rPr>
          <w:b/>
          <w:sz w:val="28"/>
          <w:szCs w:val="28"/>
        </w:rPr>
      </w:pPr>
    </w:p>
    <w:p w:rsidR="00853506" w:rsidRDefault="00853506" w:rsidP="00853506">
      <w:pPr>
        <w:rPr>
          <w:b/>
          <w:sz w:val="28"/>
          <w:szCs w:val="28"/>
        </w:rPr>
      </w:pPr>
      <w:r>
        <w:rPr>
          <w:b/>
          <w:sz w:val="28"/>
          <w:szCs w:val="28"/>
        </w:rPr>
        <w:t xml:space="preserve">                Інформація про технічні характеристики предмета закупівлі</w:t>
      </w:r>
    </w:p>
    <w:p w:rsidR="00853506" w:rsidRDefault="00853506" w:rsidP="00853506">
      <w:pPr>
        <w:rPr>
          <w:sz w:val="28"/>
          <w:szCs w:val="28"/>
        </w:rPr>
      </w:pPr>
      <w:r>
        <w:rPr>
          <w:b/>
          <w:sz w:val="28"/>
          <w:szCs w:val="28"/>
        </w:rPr>
        <w:t xml:space="preserve">                         </w:t>
      </w:r>
      <w:r>
        <w:rPr>
          <w:sz w:val="28"/>
          <w:szCs w:val="28"/>
        </w:rPr>
        <w:t>( технічна специфікація; перелік технічних вимог)</w:t>
      </w:r>
    </w:p>
    <w:tbl>
      <w:tblPr>
        <w:tblStyle w:val="ac"/>
        <w:tblW w:w="0" w:type="auto"/>
        <w:tblLook w:val="04A0" w:firstRow="1" w:lastRow="0" w:firstColumn="1" w:lastColumn="0" w:noHBand="0" w:noVBand="1"/>
      </w:tblPr>
      <w:tblGrid>
        <w:gridCol w:w="876"/>
        <w:gridCol w:w="2200"/>
        <w:gridCol w:w="3761"/>
        <w:gridCol w:w="1607"/>
        <w:gridCol w:w="1469"/>
      </w:tblGrid>
      <w:tr w:rsidR="00853506" w:rsidTr="007B1735">
        <w:tc>
          <w:tcPr>
            <w:tcW w:w="959" w:type="dxa"/>
          </w:tcPr>
          <w:p w:rsidR="00853506" w:rsidRDefault="00853506" w:rsidP="007B1735">
            <w:pPr>
              <w:rPr>
                <w:sz w:val="28"/>
                <w:szCs w:val="28"/>
              </w:rPr>
            </w:pPr>
            <w:r>
              <w:rPr>
                <w:sz w:val="28"/>
                <w:szCs w:val="28"/>
              </w:rPr>
              <w:t>№ п/п</w:t>
            </w:r>
          </w:p>
        </w:tc>
        <w:tc>
          <w:tcPr>
            <w:tcW w:w="2268" w:type="dxa"/>
          </w:tcPr>
          <w:p w:rsidR="00853506" w:rsidRDefault="00853506" w:rsidP="007B1735">
            <w:pPr>
              <w:rPr>
                <w:sz w:val="28"/>
                <w:szCs w:val="28"/>
              </w:rPr>
            </w:pPr>
            <w:r>
              <w:rPr>
                <w:sz w:val="28"/>
                <w:szCs w:val="28"/>
              </w:rPr>
              <w:t>Найменування</w:t>
            </w:r>
          </w:p>
        </w:tc>
        <w:tc>
          <w:tcPr>
            <w:tcW w:w="4252" w:type="dxa"/>
          </w:tcPr>
          <w:p w:rsidR="00853506" w:rsidRDefault="00853506" w:rsidP="007B1735">
            <w:pPr>
              <w:rPr>
                <w:sz w:val="28"/>
                <w:szCs w:val="28"/>
              </w:rPr>
            </w:pPr>
            <w:r>
              <w:rPr>
                <w:sz w:val="28"/>
                <w:szCs w:val="28"/>
              </w:rPr>
              <w:t xml:space="preserve">        Технічні характеристики</w:t>
            </w:r>
          </w:p>
        </w:tc>
        <w:tc>
          <w:tcPr>
            <w:tcW w:w="1701" w:type="dxa"/>
          </w:tcPr>
          <w:p w:rsidR="00853506" w:rsidRDefault="00853506" w:rsidP="007B1735">
            <w:pPr>
              <w:rPr>
                <w:sz w:val="28"/>
                <w:szCs w:val="28"/>
              </w:rPr>
            </w:pPr>
            <w:r>
              <w:rPr>
                <w:sz w:val="28"/>
                <w:szCs w:val="28"/>
              </w:rPr>
              <w:t>Одиниця виміру</w:t>
            </w:r>
          </w:p>
        </w:tc>
        <w:tc>
          <w:tcPr>
            <w:tcW w:w="1523" w:type="dxa"/>
          </w:tcPr>
          <w:p w:rsidR="00853506" w:rsidRDefault="00853506" w:rsidP="007B1735">
            <w:pPr>
              <w:rPr>
                <w:sz w:val="28"/>
                <w:szCs w:val="28"/>
              </w:rPr>
            </w:pPr>
            <w:r>
              <w:rPr>
                <w:sz w:val="28"/>
                <w:szCs w:val="28"/>
              </w:rPr>
              <w:t>кількість</w:t>
            </w:r>
          </w:p>
        </w:tc>
      </w:tr>
      <w:tr w:rsidR="00853506" w:rsidTr="007B1735">
        <w:tc>
          <w:tcPr>
            <w:tcW w:w="959" w:type="dxa"/>
          </w:tcPr>
          <w:p w:rsidR="00853506" w:rsidRDefault="00853506" w:rsidP="007B1735">
            <w:pPr>
              <w:rPr>
                <w:sz w:val="28"/>
                <w:szCs w:val="28"/>
              </w:rPr>
            </w:pPr>
            <w:r>
              <w:rPr>
                <w:sz w:val="28"/>
                <w:szCs w:val="28"/>
              </w:rPr>
              <w:t>1.</w:t>
            </w:r>
          </w:p>
          <w:p w:rsidR="00853506" w:rsidRDefault="00853506" w:rsidP="007B1735">
            <w:pPr>
              <w:rPr>
                <w:sz w:val="28"/>
                <w:szCs w:val="28"/>
              </w:rPr>
            </w:pPr>
          </w:p>
        </w:tc>
        <w:tc>
          <w:tcPr>
            <w:tcW w:w="2268" w:type="dxa"/>
          </w:tcPr>
          <w:p w:rsidR="00853506" w:rsidRDefault="00853506" w:rsidP="007B1735">
            <w:pPr>
              <w:rPr>
                <w:sz w:val="28"/>
                <w:szCs w:val="28"/>
              </w:rPr>
            </w:pPr>
            <w:r>
              <w:rPr>
                <w:sz w:val="28"/>
                <w:szCs w:val="28"/>
              </w:rPr>
              <w:t>Пісок</w:t>
            </w:r>
          </w:p>
        </w:tc>
        <w:tc>
          <w:tcPr>
            <w:tcW w:w="4252" w:type="dxa"/>
          </w:tcPr>
          <w:p w:rsidR="00853506" w:rsidRDefault="00853506" w:rsidP="007B1735">
            <w:pPr>
              <w:rPr>
                <w:sz w:val="28"/>
                <w:szCs w:val="28"/>
              </w:rPr>
            </w:pPr>
            <w:r>
              <w:rPr>
                <w:sz w:val="28"/>
                <w:szCs w:val="28"/>
              </w:rPr>
              <w:t xml:space="preserve">         ДСТУ Б.В. 2.7- 32-95</w:t>
            </w:r>
          </w:p>
        </w:tc>
        <w:tc>
          <w:tcPr>
            <w:tcW w:w="1701" w:type="dxa"/>
          </w:tcPr>
          <w:p w:rsidR="00853506" w:rsidRDefault="00853506" w:rsidP="007B1735">
            <w:pPr>
              <w:rPr>
                <w:sz w:val="28"/>
                <w:szCs w:val="28"/>
              </w:rPr>
            </w:pPr>
            <w:r>
              <w:rPr>
                <w:sz w:val="28"/>
                <w:szCs w:val="28"/>
              </w:rPr>
              <w:t>Метри кубічні</w:t>
            </w:r>
          </w:p>
        </w:tc>
        <w:tc>
          <w:tcPr>
            <w:tcW w:w="1523" w:type="dxa"/>
          </w:tcPr>
          <w:p w:rsidR="00853506" w:rsidRDefault="00853506" w:rsidP="007B1735">
            <w:pPr>
              <w:rPr>
                <w:sz w:val="28"/>
                <w:szCs w:val="28"/>
              </w:rPr>
            </w:pPr>
            <w:r>
              <w:rPr>
                <w:sz w:val="28"/>
                <w:szCs w:val="28"/>
              </w:rPr>
              <w:t xml:space="preserve"> 280  </w:t>
            </w:r>
          </w:p>
        </w:tc>
      </w:tr>
    </w:tbl>
    <w:p w:rsidR="00853506" w:rsidRDefault="00853506" w:rsidP="00853506">
      <w:pPr>
        <w:rPr>
          <w:sz w:val="28"/>
          <w:szCs w:val="28"/>
        </w:rPr>
      </w:pPr>
    </w:p>
    <w:p w:rsidR="00853506" w:rsidRPr="005C7495" w:rsidRDefault="00853506" w:rsidP="00853506">
      <w:pPr>
        <w:rPr>
          <w:sz w:val="28"/>
          <w:szCs w:val="28"/>
        </w:rPr>
      </w:pPr>
      <w:r>
        <w:rPr>
          <w:sz w:val="28"/>
          <w:szCs w:val="28"/>
        </w:rPr>
        <w:t xml:space="preserve">     Місце поставки: вул. Піщана № 28, м. Охтирка Сумської області.</w:t>
      </w: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52674B" w:rsidRPr="003D7194" w:rsidRDefault="0052674B" w:rsidP="0052674B">
      <w:pPr>
        <w:widowControl w:val="0"/>
        <w:pBdr>
          <w:top w:val="nil"/>
          <w:left w:val="nil"/>
          <w:bottom w:val="nil"/>
          <w:right w:val="nil"/>
          <w:between w:val="nil"/>
        </w:pBdr>
        <w:jc w:val="right"/>
        <w:rPr>
          <w:b/>
          <w:color w:val="000000"/>
        </w:rPr>
      </w:pPr>
      <w:r w:rsidRPr="003D7194">
        <w:rPr>
          <w:b/>
          <w:color w:val="000000"/>
        </w:rPr>
        <w:t>Додаток 3</w:t>
      </w:r>
    </w:p>
    <w:p w:rsidR="0052674B" w:rsidRPr="0047130C" w:rsidRDefault="0052674B" w:rsidP="0052674B">
      <w:pPr>
        <w:widowControl w:val="0"/>
        <w:pBdr>
          <w:top w:val="nil"/>
          <w:left w:val="nil"/>
          <w:bottom w:val="nil"/>
          <w:right w:val="nil"/>
          <w:between w:val="nil"/>
        </w:pBdr>
        <w:rPr>
          <w:b/>
          <w:color w:val="000000"/>
          <w:sz w:val="28"/>
          <w:szCs w:val="28"/>
        </w:rPr>
      </w:pPr>
    </w:p>
    <w:p w:rsidR="0052674B" w:rsidRDefault="0052674B" w:rsidP="0052674B">
      <w:pPr>
        <w:shd w:val="clear" w:color="auto" w:fill="FFFFFF"/>
        <w:jc w:val="both"/>
        <w:rPr>
          <w:color w:val="000000"/>
        </w:rPr>
      </w:pPr>
    </w:p>
    <w:p w:rsidR="0052674B" w:rsidRDefault="0052674B" w:rsidP="0052674B">
      <w:pPr>
        <w:widowControl w:val="0"/>
        <w:autoSpaceDE w:val="0"/>
        <w:autoSpaceDN w:val="0"/>
        <w:rPr>
          <w:b/>
          <w:lang w:eastAsia="en-US"/>
        </w:rPr>
      </w:pPr>
    </w:p>
    <w:p w:rsidR="0052674B" w:rsidRPr="006F7C1C" w:rsidRDefault="0052674B" w:rsidP="0052674B">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52674B" w:rsidRPr="006F7C1C" w:rsidRDefault="0052674B" w:rsidP="0052674B">
      <w:pPr>
        <w:widowControl w:val="0"/>
        <w:autoSpaceDE w:val="0"/>
        <w:autoSpaceDN w:val="0"/>
        <w:ind w:right="327"/>
        <w:jc w:val="center"/>
        <w:outlineLvl w:val="0"/>
        <w:rPr>
          <w:b/>
          <w:bCs/>
          <w:lang w:eastAsia="en-US"/>
        </w:rPr>
      </w:pPr>
    </w:p>
    <w:p w:rsidR="007C7F0F" w:rsidRPr="00B72942" w:rsidRDefault="007C7F0F" w:rsidP="007C7F0F">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C7F0F" w:rsidRPr="00B72942" w:rsidTr="008F70BF">
        <w:trPr>
          <w:trHeight w:val="627"/>
          <w:tblHeader/>
        </w:trPr>
        <w:tc>
          <w:tcPr>
            <w:tcW w:w="573" w:type="dxa"/>
            <w:tcBorders>
              <w:top w:val="single" w:sz="4" w:space="0" w:color="000000"/>
              <w:left w:val="single" w:sz="4" w:space="0" w:color="000000"/>
              <w:bottom w:val="single" w:sz="4" w:space="0" w:color="000000"/>
              <w:right w:val="nil"/>
            </w:tcBorders>
            <w:hideMark/>
          </w:tcPr>
          <w:p w:rsidR="007C7F0F" w:rsidRPr="00B72942" w:rsidRDefault="007C7F0F" w:rsidP="008F70BF">
            <w:pPr>
              <w:widowControl w:val="0"/>
              <w:tabs>
                <w:tab w:val="left" w:pos="1080"/>
              </w:tabs>
              <w:jc w:val="center"/>
              <w:rPr>
                <w:b/>
                <w:bCs/>
                <w:color w:val="000000"/>
              </w:rPr>
            </w:pPr>
            <w:r w:rsidRPr="00B72942">
              <w:rPr>
                <w:b/>
                <w:bCs/>
                <w:color w:val="000000"/>
              </w:rPr>
              <w:t xml:space="preserve">№ </w:t>
            </w:r>
            <w:proofErr w:type="spellStart"/>
            <w:r w:rsidRPr="00B72942">
              <w:rPr>
                <w:b/>
                <w:bCs/>
                <w:color w:val="000000"/>
              </w:rPr>
              <w:t>з.п</w:t>
            </w:r>
            <w:proofErr w:type="spellEnd"/>
            <w:r w:rsidRPr="00B72942">
              <w:rPr>
                <w:b/>
                <w:bCs/>
                <w:color w:val="000000"/>
              </w:rPr>
              <w:t>.</w:t>
            </w:r>
          </w:p>
        </w:tc>
        <w:tc>
          <w:tcPr>
            <w:tcW w:w="2546" w:type="dxa"/>
            <w:tcBorders>
              <w:top w:val="single" w:sz="4" w:space="0" w:color="000000"/>
              <w:left w:val="single" w:sz="4" w:space="0" w:color="000000"/>
              <w:bottom w:val="single" w:sz="4" w:space="0" w:color="000000"/>
              <w:right w:val="nil"/>
            </w:tcBorders>
          </w:tcPr>
          <w:p w:rsidR="007C7F0F" w:rsidRPr="00B72942" w:rsidRDefault="007C7F0F" w:rsidP="008F70BF">
            <w:pPr>
              <w:tabs>
                <w:tab w:val="left" w:pos="1080"/>
              </w:tabs>
              <w:jc w:val="center"/>
              <w:rPr>
                <w:b/>
                <w:bCs/>
                <w:color w:val="000000"/>
              </w:rPr>
            </w:pPr>
            <w:r w:rsidRPr="00B72942">
              <w:rPr>
                <w:b/>
                <w:bCs/>
                <w:color w:val="000000"/>
              </w:rPr>
              <w:t>Кваліфікаційні критерії</w:t>
            </w:r>
          </w:p>
          <w:p w:rsidR="007C7F0F" w:rsidRPr="00B72942" w:rsidRDefault="007C7F0F" w:rsidP="008F70BF">
            <w:pPr>
              <w:widowControl w:val="0"/>
              <w:tabs>
                <w:tab w:val="left" w:pos="1080"/>
              </w:tabs>
              <w:jc w:val="center"/>
              <w:rPr>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rsidR="007C7F0F" w:rsidRPr="00B72942" w:rsidRDefault="007C7F0F" w:rsidP="008F70BF">
            <w:pPr>
              <w:widowControl w:val="0"/>
              <w:tabs>
                <w:tab w:val="left" w:pos="1080"/>
              </w:tabs>
              <w:jc w:val="center"/>
              <w:rPr>
                <w:b/>
                <w:bCs/>
                <w:color w:val="000000"/>
              </w:rPr>
            </w:pPr>
            <w:r w:rsidRPr="00B72942">
              <w:rPr>
                <w:b/>
                <w:bCs/>
                <w:color w:val="000000"/>
              </w:rPr>
              <w:t>Документи, підтверджують відповідність учасника кваліфікаційним критеріям</w:t>
            </w:r>
          </w:p>
        </w:tc>
      </w:tr>
      <w:tr w:rsidR="007C7F0F" w:rsidRPr="00B72942" w:rsidTr="008F70BF">
        <w:trPr>
          <w:trHeight w:val="561"/>
        </w:trPr>
        <w:tc>
          <w:tcPr>
            <w:tcW w:w="573" w:type="dxa"/>
            <w:tcBorders>
              <w:top w:val="single" w:sz="4" w:space="0" w:color="000000"/>
              <w:left w:val="single" w:sz="4" w:space="0" w:color="000000"/>
              <w:bottom w:val="single" w:sz="4" w:space="0" w:color="000000"/>
              <w:right w:val="nil"/>
            </w:tcBorders>
            <w:hideMark/>
          </w:tcPr>
          <w:p w:rsidR="007C7F0F" w:rsidRPr="00B72942" w:rsidRDefault="007C7F0F" w:rsidP="008F70BF">
            <w:pPr>
              <w:widowControl w:val="0"/>
              <w:tabs>
                <w:tab w:val="left" w:pos="1080"/>
              </w:tabs>
              <w:jc w:val="center"/>
              <w:rPr>
                <w:color w:val="000000"/>
              </w:rPr>
            </w:pPr>
            <w:r>
              <w:rPr>
                <w:b/>
                <w:bCs/>
                <w:color w:val="000000"/>
              </w:rPr>
              <w:t>1</w:t>
            </w:r>
            <w:r w:rsidRPr="00B72942">
              <w:rPr>
                <w:b/>
                <w:bCs/>
                <w:color w:val="000000"/>
              </w:rPr>
              <w:t>.</w:t>
            </w:r>
          </w:p>
        </w:tc>
        <w:tc>
          <w:tcPr>
            <w:tcW w:w="2546" w:type="dxa"/>
            <w:tcBorders>
              <w:top w:val="single" w:sz="4" w:space="0" w:color="000000"/>
              <w:left w:val="single" w:sz="4" w:space="0" w:color="000000"/>
              <w:bottom w:val="single" w:sz="4" w:space="0" w:color="000000"/>
              <w:right w:val="nil"/>
            </w:tcBorders>
            <w:hideMark/>
          </w:tcPr>
          <w:p w:rsidR="007C7F0F" w:rsidRPr="00B72942" w:rsidRDefault="007C7F0F" w:rsidP="008F70BF">
            <w:pPr>
              <w:widowControl w:val="0"/>
              <w:tabs>
                <w:tab w:val="left" w:pos="1080"/>
              </w:tabs>
              <w:rPr>
                <w:color w:val="000000"/>
              </w:rPr>
            </w:pPr>
            <w:r w:rsidRPr="00B72942">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7C7F0F" w:rsidRPr="00313271" w:rsidRDefault="007C7F0F" w:rsidP="008F70BF">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7C7F0F" w:rsidRPr="00313271" w:rsidRDefault="007C7F0F" w:rsidP="008F70BF">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 xml:space="preserve">з інформацією про </w:t>
            </w:r>
            <w:r w:rsidR="00BD7993">
              <w:rPr>
                <w:color w:val="000000"/>
              </w:rPr>
              <w:t xml:space="preserve">повне </w:t>
            </w:r>
            <w:r w:rsidRPr="00313271">
              <w:rPr>
                <w:color w:val="000000"/>
              </w:rPr>
              <w:t>виконання  аналогічного (аналогічних) за предметом закупівлі договору (договорів)  (не менше одного договору).</w:t>
            </w:r>
          </w:p>
          <w:p w:rsidR="007C7F0F" w:rsidRPr="00313271" w:rsidRDefault="007C7F0F" w:rsidP="008F70BF">
            <w:pPr>
              <w:widowControl w:val="0"/>
              <w:tabs>
                <w:tab w:val="left" w:pos="1080"/>
              </w:tabs>
              <w:jc w:val="both"/>
              <w:rPr>
                <w:color w:val="000000"/>
              </w:rPr>
            </w:pPr>
            <w:r w:rsidRPr="00313271">
              <w:rPr>
                <w:color w:val="000000"/>
              </w:rPr>
              <w:t xml:space="preserve">Аналогічним вважається </w:t>
            </w:r>
            <w:r w:rsidRPr="004F4A97">
              <w:rPr>
                <w:color w:val="000000"/>
              </w:rPr>
              <w:t>договір</w:t>
            </w:r>
            <w:r>
              <w:rPr>
                <w:color w:val="000000"/>
              </w:rPr>
              <w:t>,</w:t>
            </w:r>
            <w:r w:rsidRPr="004F4A97">
              <w:rPr>
                <w:color w:val="000000"/>
              </w:rPr>
              <w:t xml:space="preserve"> який відповідає запропонованому за видом та за предметом</w:t>
            </w:r>
            <w:r>
              <w:rPr>
                <w:color w:val="000000"/>
              </w:rPr>
              <w:t>.</w:t>
            </w:r>
          </w:p>
          <w:p w:rsidR="007C7F0F" w:rsidRPr="00313271" w:rsidRDefault="007C7F0F" w:rsidP="008F70BF">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та специфікаціями до договору)</w:t>
            </w:r>
            <w:r w:rsidRPr="00313271">
              <w:rPr>
                <w:color w:val="000000"/>
              </w:rPr>
              <w:t>,</w:t>
            </w:r>
          </w:p>
          <w:p w:rsidR="007C7F0F" w:rsidRPr="00B72942" w:rsidRDefault="007C7F0F" w:rsidP="008F70BF">
            <w:pPr>
              <w:widowControl w:val="0"/>
              <w:tabs>
                <w:tab w:val="left" w:pos="1080"/>
              </w:tabs>
              <w:jc w:val="both"/>
              <w:rPr>
                <w:color w:val="000000"/>
              </w:rPr>
            </w:pPr>
            <w:r>
              <w:rPr>
                <w:color w:val="000000"/>
              </w:rPr>
              <w:t>1</w:t>
            </w:r>
            <w:r w:rsidRPr="00313271">
              <w:rPr>
                <w:color w:val="000000"/>
              </w:rPr>
              <w:t xml:space="preserve">.1.3. копії/ю документів/а на підтвердження </w:t>
            </w:r>
            <w:r w:rsidR="00BD7993">
              <w:rPr>
                <w:color w:val="000000"/>
              </w:rPr>
              <w:t xml:space="preserve">повного </w:t>
            </w:r>
            <w:r w:rsidRPr="00313271">
              <w:rPr>
                <w:color w:val="000000"/>
              </w:rPr>
              <w:t>виконання не менше ніж одного договору, зазначен</w:t>
            </w:r>
            <w:r>
              <w:rPr>
                <w:color w:val="000000"/>
              </w:rPr>
              <w:t>ого в наданій Учасником довідці (</w:t>
            </w:r>
            <w:r w:rsidRPr="00F936D0">
              <w:t>видаткова (-і) накладна (-і) та/або акт (акти) прийому-передачі товару  тощо</w:t>
            </w:r>
            <w:r w:rsidRPr="00F936D0">
              <w:rPr>
                <w:color w:val="000000"/>
              </w:rPr>
              <w:t>)</w:t>
            </w:r>
          </w:p>
          <w:p w:rsidR="007C7F0F" w:rsidRPr="00B72942" w:rsidRDefault="007C7F0F" w:rsidP="008F70BF">
            <w:pPr>
              <w:tabs>
                <w:tab w:val="left" w:pos="1080"/>
              </w:tabs>
              <w:jc w:val="both"/>
              <w:rPr>
                <w:i/>
                <w:color w:val="000000"/>
              </w:rPr>
            </w:pPr>
            <w:r w:rsidRPr="00B72942">
              <w:rPr>
                <w:color w:val="000000"/>
              </w:rPr>
              <w:t>*</w:t>
            </w:r>
            <w:r w:rsidRPr="00B72942">
              <w:rPr>
                <w:i/>
                <w:color w:val="000000"/>
              </w:rPr>
              <w:t>Замовниками згідно з договорами можуть бути суб’єкти будь-якої форми власності</w:t>
            </w:r>
          </w:p>
          <w:p w:rsidR="007C7F0F" w:rsidRPr="00B72942" w:rsidRDefault="007C7F0F" w:rsidP="008F70BF">
            <w:pPr>
              <w:tabs>
                <w:tab w:val="left" w:pos="1080"/>
              </w:tabs>
              <w:jc w:val="both"/>
              <w:rPr>
                <w:bCs/>
                <w:color w:val="000000"/>
              </w:rPr>
            </w:pPr>
            <w:r w:rsidRPr="00B72942">
              <w:rPr>
                <w:i/>
                <w:color w:val="000000"/>
                <w:sz w:val="20"/>
                <w:szCs w:val="20"/>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7C7F0F" w:rsidRPr="00B37FFB" w:rsidTr="008F70BF">
        <w:trPr>
          <w:trHeight w:val="561"/>
        </w:trPr>
        <w:tc>
          <w:tcPr>
            <w:tcW w:w="573" w:type="dxa"/>
            <w:tcBorders>
              <w:top w:val="single" w:sz="4" w:space="0" w:color="000000"/>
              <w:left w:val="single" w:sz="4" w:space="0" w:color="000000"/>
              <w:bottom w:val="single" w:sz="4" w:space="0" w:color="000000"/>
              <w:right w:val="nil"/>
            </w:tcBorders>
            <w:shd w:val="clear" w:color="auto" w:fill="auto"/>
            <w:hideMark/>
          </w:tcPr>
          <w:p w:rsidR="007C7F0F" w:rsidRPr="001917E3" w:rsidRDefault="007C7F0F" w:rsidP="008F70BF">
            <w:pPr>
              <w:widowControl w:val="0"/>
              <w:tabs>
                <w:tab w:val="left" w:pos="1080"/>
              </w:tabs>
              <w:jc w:val="center"/>
              <w:rPr>
                <w:b/>
                <w:bCs/>
                <w:color w:val="000000"/>
              </w:rPr>
            </w:pPr>
            <w:r>
              <w:rPr>
                <w:b/>
                <w:bCs/>
                <w:color w:val="000000"/>
              </w:rPr>
              <w:t>2</w:t>
            </w:r>
          </w:p>
        </w:tc>
        <w:tc>
          <w:tcPr>
            <w:tcW w:w="2546" w:type="dxa"/>
            <w:tcBorders>
              <w:top w:val="single" w:sz="4" w:space="0" w:color="000000"/>
              <w:left w:val="single" w:sz="4" w:space="0" w:color="000000"/>
              <w:bottom w:val="single" w:sz="4" w:space="0" w:color="000000"/>
              <w:right w:val="nil"/>
            </w:tcBorders>
            <w:shd w:val="clear" w:color="auto" w:fill="auto"/>
            <w:hideMark/>
          </w:tcPr>
          <w:p w:rsidR="007C7F0F" w:rsidRPr="001917E3" w:rsidRDefault="007C7F0F" w:rsidP="008F70BF">
            <w:pPr>
              <w:widowControl w:val="0"/>
              <w:tabs>
                <w:tab w:val="left" w:pos="1080"/>
              </w:tabs>
              <w:rPr>
                <w:color w:val="000000"/>
              </w:rPr>
            </w:pPr>
            <w:r w:rsidRPr="001917E3">
              <w:rPr>
                <w:color w:val="000000"/>
              </w:rPr>
              <w:t>Наявність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C7F0F" w:rsidRPr="009D4C4F" w:rsidRDefault="007C7F0F" w:rsidP="008F70BF">
            <w:pPr>
              <w:widowControl w:val="0"/>
              <w:tabs>
                <w:tab w:val="left" w:pos="1080"/>
              </w:tabs>
              <w:jc w:val="both"/>
              <w:rPr>
                <w:color w:val="000000"/>
              </w:rPr>
            </w:pPr>
            <w:r>
              <w:rPr>
                <w:color w:val="000000"/>
              </w:rPr>
              <w:t>2</w:t>
            </w:r>
            <w:r w:rsidRPr="009D4C4F">
              <w:rPr>
                <w:color w:val="000000"/>
              </w:rPr>
              <w:t>.1.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w:t>
            </w:r>
            <w:r>
              <w:rPr>
                <w:color w:val="000000"/>
              </w:rPr>
              <w:t xml:space="preserve"> та правової підстави володіння/</w:t>
            </w:r>
            <w:r w:rsidRPr="009D4C4F">
              <w:rPr>
                <w:color w:val="000000"/>
              </w:rPr>
              <w:t>користування.</w:t>
            </w:r>
          </w:p>
          <w:p w:rsidR="007C7F0F" w:rsidRPr="001917E3" w:rsidRDefault="007C7F0F" w:rsidP="00853506">
            <w:pPr>
              <w:widowControl w:val="0"/>
              <w:tabs>
                <w:tab w:val="left" w:pos="1080"/>
              </w:tabs>
              <w:jc w:val="both"/>
              <w:rPr>
                <w:color w:val="000000"/>
              </w:rPr>
            </w:pPr>
            <w:r w:rsidRPr="001917E3">
              <w:rPr>
                <w:color w:val="000000"/>
              </w:rPr>
              <w:t>Довідка повинна містити інформацію про наявність в учасника виробничих та/або складських</w:t>
            </w:r>
            <w:r>
              <w:rPr>
                <w:color w:val="000000"/>
              </w:rPr>
              <w:t xml:space="preserve"> </w:t>
            </w:r>
            <w:proofErr w:type="spellStart"/>
            <w:r w:rsidRPr="001917E3">
              <w:rPr>
                <w:color w:val="000000"/>
              </w:rPr>
              <w:t>потужностей</w:t>
            </w:r>
            <w:proofErr w:type="spellEnd"/>
            <w:r>
              <w:rPr>
                <w:color w:val="000000"/>
              </w:rPr>
              <w:t xml:space="preserve"> (</w:t>
            </w:r>
            <w:r w:rsidR="008F70BF">
              <w:t xml:space="preserve">піщаних </w:t>
            </w:r>
            <w:r w:rsidRPr="00F2515C">
              <w:t xml:space="preserve"> кар’єрів (місць відвантаження)</w:t>
            </w:r>
            <w:r>
              <w:t>)</w:t>
            </w:r>
            <w:r>
              <w:rPr>
                <w:color w:val="000000"/>
              </w:rPr>
              <w:t xml:space="preserve"> у власності або користуванні.</w:t>
            </w:r>
          </w:p>
        </w:tc>
      </w:tr>
    </w:tbl>
    <w:p w:rsidR="007C7F0F" w:rsidRDefault="007C7F0F" w:rsidP="0052674B">
      <w:pPr>
        <w:jc w:val="both"/>
        <w:rPr>
          <w:b/>
          <w:color w:val="000000"/>
        </w:rPr>
      </w:pPr>
    </w:p>
    <w:p w:rsidR="0052674B" w:rsidRPr="006F7C1C" w:rsidRDefault="0052674B" w:rsidP="0052674B">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52674B" w:rsidRPr="006F7C1C" w:rsidRDefault="0052674B" w:rsidP="0052674B">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w:t>
      </w:r>
      <w:r w:rsidRPr="006F7C1C">
        <w:lastRenderedPageBreak/>
        <w:t>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674B" w:rsidRPr="006F7C1C" w:rsidRDefault="0052674B" w:rsidP="0052674B">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52674B" w:rsidRPr="006F7C1C" w:rsidRDefault="0052674B" w:rsidP="0052674B">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52674B" w:rsidRPr="006F7C1C" w:rsidRDefault="0052674B" w:rsidP="0052674B">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674B" w:rsidRPr="006F7C1C" w:rsidRDefault="0052674B" w:rsidP="0052674B">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674B" w:rsidRPr="006F7C1C" w:rsidRDefault="0052674B" w:rsidP="0052674B">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Pr="006F7C1C" w:rsidRDefault="0052674B" w:rsidP="0052674B">
      <w:pPr>
        <w:ind w:firstLine="720"/>
        <w:jc w:val="both"/>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ind w:firstLine="720"/>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p w:rsidR="007C7F0F" w:rsidRDefault="007C7F0F" w:rsidP="007C7F0F">
      <w:pPr>
        <w:widowControl w:val="0"/>
        <w:pBdr>
          <w:top w:val="nil"/>
          <w:left w:val="nil"/>
          <w:bottom w:val="nil"/>
          <w:right w:val="nil"/>
          <w:between w:val="nil"/>
        </w:pBdr>
        <w:jc w:val="right"/>
        <w:rPr>
          <w:b/>
          <w:color w:val="000000"/>
        </w:rPr>
      </w:pPr>
    </w:p>
    <w:tbl>
      <w:tblPr>
        <w:tblStyle w:val="ac"/>
        <w:tblW w:w="0" w:type="auto"/>
        <w:tblLook w:val="04A0" w:firstRow="1" w:lastRow="0" w:firstColumn="1" w:lastColumn="0" w:noHBand="0" w:noVBand="1"/>
      </w:tblPr>
      <w:tblGrid>
        <w:gridCol w:w="1160"/>
        <w:gridCol w:w="8598"/>
        <w:gridCol w:w="13"/>
      </w:tblGrid>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1</w:t>
            </w:r>
          </w:p>
        </w:tc>
        <w:tc>
          <w:tcPr>
            <w:tcW w:w="8598" w:type="dxa"/>
          </w:tcPr>
          <w:p w:rsidR="007C7F0F" w:rsidRDefault="007C7F0F" w:rsidP="008F70BF">
            <w:pPr>
              <w:tabs>
                <w:tab w:val="left" w:pos="1440"/>
              </w:tabs>
              <w:spacing w:line="276" w:lineRule="auto"/>
              <w:jc w:val="both"/>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2</w:t>
            </w:r>
          </w:p>
        </w:tc>
        <w:tc>
          <w:tcPr>
            <w:tcW w:w="8598" w:type="dxa"/>
          </w:tcPr>
          <w:p w:rsidR="007C7F0F" w:rsidRDefault="007C7F0F" w:rsidP="008F70BF">
            <w:pPr>
              <w:tabs>
                <w:tab w:val="left" w:pos="1440"/>
              </w:tabs>
              <w:spacing w:line="276" w:lineRule="auto"/>
              <w:jc w:val="both"/>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3</w:t>
            </w:r>
          </w:p>
        </w:tc>
        <w:tc>
          <w:tcPr>
            <w:tcW w:w="8598" w:type="dxa"/>
          </w:tcPr>
          <w:p w:rsidR="007C7F0F" w:rsidRDefault="007C7F0F" w:rsidP="008F70BF">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C7F0F" w:rsidRDefault="007C7F0F" w:rsidP="008F70B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C7F0F" w:rsidRDefault="007C7F0F" w:rsidP="008F70BF">
            <w:pPr>
              <w:ind w:left="283" w:hanging="283"/>
              <w:jc w:val="both"/>
              <w:rPr>
                <w:i/>
                <w:sz w:val="20"/>
                <w:szCs w:val="20"/>
              </w:rPr>
            </w:pPr>
            <w:r>
              <w:rPr>
                <w:i/>
                <w:sz w:val="20"/>
                <w:szCs w:val="20"/>
              </w:rPr>
              <w:t>або</w:t>
            </w:r>
          </w:p>
          <w:p w:rsidR="007C7F0F" w:rsidRDefault="007C7F0F" w:rsidP="008F70B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7C7F0F" w:rsidRDefault="007C7F0F" w:rsidP="008F70BF">
            <w:pPr>
              <w:ind w:left="283" w:hanging="283"/>
              <w:jc w:val="both"/>
              <w:rPr>
                <w:i/>
                <w:sz w:val="20"/>
                <w:szCs w:val="20"/>
              </w:rPr>
            </w:pPr>
            <w:r>
              <w:rPr>
                <w:i/>
                <w:sz w:val="20"/>
                <w:szCs w:val="20"/>
              </w:rPr>
              <w:t>або</w:t>
            </w:r>
          </w:p>
          <w:p w:rsidR="007C7F0F" w:rsidRDefault="007C7F0F" w:rsidP="008F70B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7C7F0F" w:rsidRDefault="007C7F0F" w:rsidP="008F70BF">
            <w:pPr>
              <w:ind w:left="283" w:hanging="283"/>
              <w:jc w:val="both"/>
              <w:rPr>
                <w:i/>
                <w:sz w:val="20"/>
                <w:szCs w:val="20"/>
              </w:rPr>
            </w:pPr>
            <w:r>
              <w:rPr>
                <w:i/>
                <w:sz w:val="20"/>
                <w:szCs w:val="20"/>
              </w:rPr>
              <w:t>або</w:t>
            </w:r>
          </w:p>
          <w:p w:rsidR="007C7F0F" w:rsidRDefault="007C7F0F" w:rsidP="008F70B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7C7F0F" w:rsidRDefault="007C7F0F" w:rsidP="008F70BF">
            <w:pPr>
              <w:shd w:val="clear" w:color="auto" w:fill="FFFFFF"/>
              <w:ind w:left="283" w:hanging="283"/>
              <w:jc w:val="both"/>
              <w:rPr>
                <w:i/>
                <w:sz w:val="20"/>
                <w:szCs w:val="20"/>
              </w:rPr>
            </w:pPr>
            <w:r>
              <w:rPr>
                <w:i/>
                <w:sz w:val="20"/>
                <w:szCs w:val="20"/>
              </w:rPr>
              <w:t>або</w:t>
            </w:r>
          </w:p>
          <w:p w:rsidR="007C7F0F" w:rsidRDefault="007C7F0F" w:rsidP="008F70BF">
            <w:pPr>
              <w:tabs>
                <w:tab w:val="left" w:pos="1440"/>
              </w:tabs>
              <w:spacing w:line="276" w:lineRule="auto"/>
              <w:jc w:val="both"/>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4</w:t>
            </w:r>
          </w:p>
        </w:tc>
        <w:tc>
          <w:tcPr>
            <w:tcW w:w="8598" w:type="dxa"/>
          </w:tcPr>
          <w:p w:rsidR="007C7F0F" w:rsidRPr="00061ED1" w:rsidRDefault="007C7F0F" w:rsidP="008F70BF">
            <w:pPr>
              <w:tabs>
                <w:tab w:val="left" w:pos="9159"/>
              </w:tabs>
              <w:ind w:right="120"/>
              <w:jc w:val="both"/>
              <w:rPr>
                <w:b/>
                <w:color w:val="000000"/>
                <w:sz w:val="20"/>
                <w:szCs w:val="20"/>
              </w:rPr>
            </w:pPr>
            <w:r w:rsidRPr="00061ED1">
              <w:rPr>
                <w:b/>
                <w:color w:val="000000"/>
                <w:sz w:val="20"/>
                <w:szCs w:val="20"/>
              </w:rPr>
              <w:t>Відомості про учасника:</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поштова адреса;</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телефон, факс;</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електронна пошта</w:t>
            </w:r>
            <w:r w:rsidR="0016176A">
              <w:rPr>
                <w:color w:val="000000"/>
                <w:sz w:val="20"/>
                <w:szCs w:val="20"/>
              </w:rPr>
              <w:t xml:space="preserve"> (за наявності)</w:t>
            </w:r>
            <w:r w:rsidRPr="00061ED1">
              <w:rPr>
                <w:color w:val="000000"/>
                <w:sz w:val="20"/>
                <w:szCs w:val="20"/>
              </w:rPr>
              <w:t>;</w:t>
            </w:r>
          </w:p>
          <w:p w:rsidR="007C7F0F" w:rsidRPr="00061ED1" w:rsidRDefault="007C7F0F" w:rsidP="008F70BF">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7C7F0F" w:rsidRPr="00061ED1" w:rsidRDefault="007C7F0F" w:rsidP="008F70BF">
            <w:pPr>
              <w:ind w:left="100" w:right="120" w:hanging="20"/>
              <w:jc w:val="both"/>
              <w:rPr>
                <w:sz w:val="20"/>
                <w:szCs w:val="2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5</w:t>
            </w:r>
          </w:p>
        </w:tc>
        <w:tc>
          <w:tcPr>
            <w:tcW w:w="8598" w:type="dxa"/>
          </w:tcPr>
          <w:p w:rsidR="007C7F0F" w:rsidRDefault="007C7F0F" w:rsidP="008F70BF">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7C7F0F" w:rsidRPr="003150F9" w:rsidRDefault="007C7F0F" w:rsidP="008F70BF">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7C7F0F" w:rsidRPr="002B0A07" w:rsidRDefault="007C7F0F" w:rsidP="008F70BF">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7C7F0F" w:rsidRPr="002B0A07" w:rsidRDefault="007C7F0F" w:rsidP="008F70BF">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 інший документ, що підтверджує повноваження посадової особи учасника на підписання </w:t>
            </w:r>
            <w:r w:rsidRPr="002B0A07">
              <w:rPr>
                <w:rFonts w:eastAsia="SimSun"/>
                <w:kern w:val="2"/>
                <w:sz w:val="20"/>
                <w:szCs w:val="20"/>
                <w:lang w:eastAsia="zh-CN"/>
              </w:rPr>
              <w:lastRenderedPageBreak/>
              <w:t>документів.</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C7F0F" w:rsidRPr="002B0A07" w:rsidRDefault="007C7F0F" w:rsidP="008F70BF">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7C7F0F" w:rsidRPr="002B0A07" w:rsidRDefault="007C7F0F" w:rsidP="008F70BF">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7C7F0F" w:rsidRPr="002B0A07" w:rsidRDefault="007C7F0F" w:rsidP="008F70BF">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7C7F0F" w:rsidRDefault="007C7F0F" w:rsidP="008F70BF">
            <w:pPr>
              <w:tabs>
                <w:tab w:val="left" w:pos="1440"/>
              </w:tabs>
              <w:spacing w:line="276" w:lineRule="auto"/>
              <w:jc w:val="both"/>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lastRenderedPageBreak/>
              <w:t>6</w:t>
            </w:r>
          </w:p>
        </w:tc>
        <w:tc>
          <w:tcPr>
            <w:tcW w:w="8598" w:type="dxa"/>
          </w:tcPr>
          <w:p w:rsidR="007C7F0F" w:rsidRDefault="007C7F0F" w:rsidP="008F70BF">
            <w:pPr>
              <w:tabs>
                <w:tab w:val="left" w:pos="1440"/>
              </w:tabs>
              <w:spacing w:line="276" w:lineRule="auto"/>
              <w:jc w:val="both"/>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7</w:t>
            </w:r>
          </w:p>
        </w:tc>
        <w:tc>
          <w:tcPr>
            <w:tcW w:w="8598" w:type="dxa"/>
          </w:tcPr>
          <w:p w:rsidR="007C7F0F" w:rsidRDefault="007C7F0F" w:rsidP="008F70BF">
            <w:pPr>
              <w:tabs>
                <w:tab w:val="left" w:pos="1440"/>
              </w:tabs>
              <w:spacing w:line="276" w:lineRule="auto"/>
              <w:jc w:val="both"/>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8</w:t>
            </w:r>
          </w:p>
        </w:tc>
        <w:tc>
          <w:tcPr>
            <w:tcW w:w="8598" w:type="dxa"/>
          </w:tcPr>
          <w:p w:rsidR="007C7F0F" w:rsidRPr="007B1735" w:rsidRDefault="007C7F0F" w:rsidP="007B1735">
            <w:pPr>
              <w:jc w:val="both"/>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tc>
      </w:tr>
      <w:tr w:rsidR="007C7F0F" w:rsidTr="008F70BF">
        <w:tblPrEx>
          <w:tblLook w:val="0000" w:firstRow="0" w:lastRow="0" w:firstColumn="0" w:lastColumn="0" w:noHBand="0" w:noVBand="0"/>
        </w:tblPrEx>
        <w:trPr>
          <w:trHeight w:val="510"/>
        </w:trPr>
        <w:tc>
          <w:tcPr>
            <w:tcW w:w="1160" w:type="dxa"/>
          </w:tcPr>
          <w:p w:rsidR="007C7F0F" w:rsidRDefault="007C7F0F" w:rsidP="008F70BF">
            <w:pPr>
              <w:tabs>
                <w:tab w:val="left" w:pos="1440"/>
              </w:tabs>
              <w:spacing w:line="276" w:lineRule="auto"/>
              <w:jc w:val="center"/>
              <w:rPr>
                <w:b/>
                <w:color w:val="000000"/>
              </w:rPr>
            </w:pPr>
          </w:p>
          <w:p w:rsidR="007C7F0F" w:rsidRDefault="007C7F0F" w:rsidP="008F70BF">
            <w:pPr>
              <w:tabs>
                <w:tab w:val="left" w:pos="1440"/>
              </w:tabs>
              <w:spacing w:line="276" w:lineRule="auto"/>
              <w:jc w:val="center"/>
              <w:rPr>
                <w:b/>
                <w:color w:val="000000"/>
              </w:rPr>
            </w:pPr>
            <w:r>
              <w:rPr>
                <w:b/>
                <w:color w:val="000000"/>
              </w:rPr>
              <w:t>9</w:t>
            </w:r>
          </w:p>
        </w:tc>
        <w:tc>
          <w:tcPr>
            <w:tcW w:w="8611" w:type="dxa"/>
            <w:gridSpan w:val="2"/>
          </w:tcPr>
          <w:p w:rsidR="007C7F0F" w:rsidRPr="008B103B" w:rsidRDefault="007C7F0F" w:rsidP="008F70BF">
            <w:pPr>
              <w:widowControl w:val="0"/>
              <w:jc w:val="both"/>
              <w:rPr>
                <w:b/>
                <w:color w:val="000000"/>
                <w:sz w:val="20"/>
                <w:szCs w:val="20"/>
              </w:rPr>
            </w:pPr>
            <w:r w:rsidRPr="008B103B">
              <w:rPr>
                <w:color w:val="000000" w:themeColor="text1"/>
                <w:sz w:val="20"/>
                <w:szCs w:val="20"/>
              </w:rPr>
              <w:t>Гарантійний лист про те, що ціна розрахована відповідно до вимог чинного законодавства України; включає усі витрати, податки і збори, що сплачуються або мають бути сплачені; включає витрати на доставку, 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w:t>
            </w:r>
            <w:proofErr w:type="spellStart"/>
            <w:r w:rsidRPr="008B103B">
              <w:rPr>
                <w:color w:val="000000" w:themeColor="text1"/>
                <w:sz w:val="20"/>
                <w:szCs w:val="20"/>
              </w:rPr>
              <w:t>демпінгувати</w:t>
            </w:r>
            <w:proofErr w:type="spellEnd"/>
            <w:r w:rsidRPr="008B103B">
              <w:rPr>
                <w:color w:val="000000" w:themeColor="text1"/>
                <w:sz w:val="20"/>
                <w:szCs w:val="20"/>
              </w:rPr>
              <w:t xml:space="preserve">) свої ціни.       </w:t>
            </w:r>
          </w:p>
        </w:tc>
      </w:tr>
      <w:tr w:rsidR="007C7F0F" w:rsidTr="008F70BF">
        <w:tblPrEx>
          <w:tblLook w:val="0000" w:firstRow="0" w:lastRow="0" w:firstColumn="0" w:lastColumn="0" w:noHBand="0" w:noVBand="0"/>
        </w:tblPrEx>
        <w:trPr>
          <w:trHeight w:val="510"/>
        </w:trPr>
        <w:tc>
          <w:tcPr>
            <w:tcW w:w="1160" w:type="dxa"/>
          </w:tcPr>
          <w:p w:rsidR="007C7F0F" w:rsidRDefault="007C7F0F" w:rsidP="008F70BF">
            <w:pPr>
              <w:tabs>
                <w:tab w:val="left" w:pos="1440"/>
              </w:tabs>
              <w:spacing w:line="276" w:lineRule="auto"/>
              <w:jc w:val="center"/>
              <w:rPr>
                <w:b/>
                <w:color w:val="000000"/>
              </w:rPr>
            </w:pPr>
          </w:p>
          <w:p w:rsidR="007C7F0F" w:rsidRDefault="007C7F0F" w:rsidP="008F70BF">
            <w:pPr>
              <w:tabs>
                <w:tab w:val="left" w:pos="1440"/>
              </w:tabs>
              <w:spacing w:line="276" w:lineRule="auto"/>
              <w:jc w:val="center"/>
              <w:rPr>
                <w:b/>
                <w:color w:val="000000"/>
              </w:rPr>
            </w:pPr>
            <w:r>
              <w:rPr>
                <w:b/>
                <w:color w:val="000000"/>
              </w:rPr>
              <w:t>10</w:t>
            </w:r>
          </w:p>
        </w:tc>
        <w:tc>
          <w:tcPr>
            <w:tcW w:w="8611" w:type="dxa"/>
            <w:gridSpan w:val="2"/>
          </w:tcPr>
          <w:p w:rsidR="007C7F0F" w:rsidRPr="00AB4241" w:rsidRDefault="007C7F0F" w:rsidP="008F70BF">
            <w:pPr>
              <w:tabs>
                <w:tab w:val="left" w:pos="993"/>
                <w:tab w:val="left" w:pos="1134"/>
              </w:tabs>
              <w:spacing w:before="100" w:after="200" w:line="276" w:lineRule="auto"/>
              <w:jc w:val="both"/>
              <w:rPr>
                <w:sz w:val="20"/>
                <w:szCs w:val="2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6176A" w:rsidTr="008F70BF">
        <w:tblPrEx>
          <w:tblLook w:val="0000" w:firstRow="0" w:lastRow="0" w:firstColumn="0" w:lastColumn="0" w:noHBand="0" w:noVBand="0"/>
        </w:tblPrEx>
        <w:trPr>
          <w:trHeight w:val="510"/>
        </w:trPr>
        <w:tc>
          <w:tcPr>
            <w:tcW w:w="1160" w:type="dxa"/>
          </w:tcPr>
          <w:p w:rsidR="0016176A" w:rsidRDefault="0016176A" w:rsidP="008F70BF">
            <w:pPr>
              <w:tabs>
                <w:tab w:val="left" w:pos="1440"/>
              </w:tabs>
              <w:spacing w:line="276" w:lineRule="auto"/>
              <w:jc w:val="center"/>
              <w:rPr>
                <w:b/>
                <w:color w:val="000000"/>
              </w:rPr>
            </w:pPr>
            <w:r>
              <w:rPr>
                <w:b/>
                <w:color w:val="000000"/>
              </w:rPr>
              <w:t>11</w:t>
            </w:r>
          </w:p>
        </w:tc>
        <w:tc>
          <w:tcPr>
            <w:tcW w:w="8611" w:type="dxa"/>
            <w:gridSpan w:val="2"/>
          </w:tcPr>
          <w:p w:rsidR="0016176A" w:rsidRPr="00AB4241" w:rsidRDefault="008F70BF" w:rsidP="008F70BF">
            <w:pPr>
              <w:tabs>
                <w:tab w:val="left" w:pos="993"/>
                <w:tab w:val="left" w:pos="1134"/>
              </w:tabs>
              <w:spacing w:before="100" w:after="200" w:line="276" w:lineRule="auto"/>
              <w:jc w:val="both"/>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 xml:space="preserve">санкцію у виді заборони на здійснення у неї публічних </w:t>
            </w:r>
            <w:proofErr w:type="spellStart"/>
            <w:r w:rsidRPr="0050078E">
              <w:rPr>
                <w:color w:val="000000"/>
                <w:sz w:val="20"/>
                <w:szCs w:val="20"/>
              </w:rPr>
              <w:t>закупівель</w:t>
            </w:r>
            <w:proofErr w:type="spellEnd"/>
            <w:r w:rsidRPr="0050078E">
              <w:rPr>
                <w:color w:val="000000"/>
                <w:sz w:val="20"/>
                <w:szCs w:val="20"/>
              </w:rPr>
              <w:t xml:space="preserve"> товарів, робіт і послуг згідно із Законом України "Про санкції".</w:t>
            </w:r>
          </w:p>
        </w:tc>
      </w:tr>
      <w:tr w:rsidR="007C7F0F" w:rsidTr="008F70BF">
        <w:tblPrEx>
          <w:tblLook w:val="0000" w:firstRow="0" w:lastRow="0" w:firstColumn="0" w:lastColumn="0" w:noHBand="0" w:noVBand="0"/>
        </w:tblPrEx>
        <w:trPr>
          <w:trHeight w:val="285"/>
        </w:trPr>
        <w:tc>
          <w:tcPr>
            <w:tcW w:w="1160" w:type="dxa"/>
          </w:tcPr>
          <w:p w:rsidR="007C7F0F" w:rsidRPr="000F473B" w:rsidRDefault="007C7F0F" w:rsidP="008F70BF">
            <w:pPr>
              <w:pStyle w:val="aa"/>
              <w:tabs>
                <w:tab w:val="left" w:pos="738"/>
                <w:tab w:val="left" w:pos="880"/>
              </w:tabs>
              <w:spacing w:before="100" w:after="200" w:line="276" w:lineRule="auto"/>
              <w:ind w:left="704" w:hanging="391"/>
              <w:rPr>
                <w:b/>
              </w:rPr>
            </w:pPr>
            <w:r>
              <w:rPr>
                <w:b/>
              </w:rPr>
              <w:t>1</w:t>
            </w:r>
            <w:r w:rsidR="007B1735">
              <w:rPr>
                <w:b/>
              </w:rPr>
              <w:t>2</w:t>
            </w:r>
          </w:p>
        </w:tc>
        <w:tc>
          <w:tcPr>
            <w:tcW w:w="8611" w:type="dxa"/>
            <w:gridSpan w:val="2"/>
          </w:tcPr>
          <w:p w:rsidR="007C7F0F" w:rsidRPr="009275BE" w:rsidRDefault="007C7F0F" w:rsidP="008F70BF">
            <w:pPr>
              <w:tabs>
                <w:tab w:val="left" w:pos="1134"/>
              </w:tabs>
              <w:spacing w:before="100" w:after="200" w:line="276" w:lineRule="auto"/>
              <w:jc w:val="both"/>
              <w:rPr>
                <w:sz w:val="20"/>
                <w:szCs w:val="20"/>
              </w:rPr>
            </w:pPr>
            <w:r w:rsidRPr="008B103B">
              <w:rPr>
                <w:color w:val="000000" w:themeColor="text1"/>
                <w:sz w:val="20"/>
                <w:szCs w:val="20"/>
              </w:rPr>
              <w:t>Інформація (в довільній формі), стосовно країни походження запропонованого товару. Відповідно до Особливостей, замовникам забороняється закуповувати товари походженням з Російської Федерації/Республіки Білорусь</w:t>
            </w:r>
            <w:r w:rsidR="0016176A">
              <w:rPr>
                <w:color w:val="000000" w:themeColor="text1"/>
                <w:sz w:val="20"/>
                <w:szCs w:val="20"/>
              </w:rPr>
              <w:t>/Ісламської республіки Іран.</w:t>
            </w:r>
            <w:r w:rsidRPr="008B103B">
              <w:rPr>
                <w:color w:val="000000" w:themeColor="text1"/>
                <w:sz w:val="20"/>
                <w:szCs w:val="20"/>
              </w:rPr>
              <w:t>.</w:t>
            </w:r>
          </w:p>
        </w:tc>
      </w:tr>
    </w:tbl>
    <w:p w:rsidR="00376FB7" w:rsidRDefault="00376FB7"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7C7F0F" w:rsidRDefault="007C7F0F" w:rsidP="00650B3E">
      <w:pPr>
        <w:widowControl w:val="0"/>
        <w:pBdr>
          <w:top w:val="nil"/>
          <w:left w:val="nil"/>
          <w:bottom w:val="nil"/>
          <w:right w:val="nil"/>
          <w:between w:val="nil"/>
        </w:pBdr>
        <w:jc w:val="right"/>
        <w:rPr>
          <w:b/>
          <w:color w:val="000000"/>
          <w:sz w:val="28"/>
          <w:szCs w:val="28"/>
        </w:rPr>
      </w:pPr>
    </w:p>
    <w:p w:rsidR="007C7F0F" w:rsidRDefault="007C7F0F" w:rsidP="00650B3E">
      <w:pPr>
        <w:widowControl w:val="0"/>
        <w:pBdr>
          <w:top w:val="nil"/>
          <w:left w:val="nil"/>
          <w:bottom w:val="nil"/>
          <w:right w:val="nil"/>
          <w:between w:val="nil"/>
        </w:pBdr>
        <w:jc w:val="right"/>
        <w:rPr>
          <w:b/>
          <w:color w:val="000000"/>
          <w:sz w:val="28"/>
          <w:szCs w:val="28"/>
        </w:rPr>
      </w:pPr>
    </w:p>
    <w:p w:rsidR="007C7F0F" w:rsidRDefault="007C7F0F" w:rsidP="00064401">
      <w:pPr>
        <w:widowControl w:val="0"/>
        <w:pBdr>
          <w:top w:val="nil"/>
          <w:left w:val="nil"/>
          <w:bottom w:val="nil"/>
          <w:right w:val="nil"/>
          <w:between w:val="nil"/>
        </w:pBdr>
        <w:rPr>
          <w:b/>
          <w:color w:val="000000"/>
          <w:sz w:val="28"/>
          <w:szCs w:val="28"/>
        </w:rPr>
      </w:pPr>
    </w:p>
    <w:p w:rsidR="00BD7993" w:rsidRDefault="00BD7993" w:rsidP="00064401">
      <w:pPr>
        <w:widowControl w:val="0"/>
        <w:pBdr>
          <w:top w:val="nil"/>
          <w:left w:val="nil"/>
          <w:bottom w:val="nil"/>
          <w:right w:val="nil"/>
          <w:between w:val="nil"/>
        </w:pBdr>
        <w:rPr>
          <w:b/>
          <w:color w:val="000000"/>
          <w:sz w:val="28"/>
          <w:szCs w:val="28"/>
        </w:rPr>
      </w:pPr>
    </w:p>
    <w:p w:rsidR="007C7F0F" w:rsidRDefault="007C7F0F"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4509C" w:rsidRPr="00E274A6" w:rsidRDefault="00573C55" w:rsidP="00E274A6">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4509C" w:rsidRDefault="00E4509C" w:rsidP="00CB1D38">
      <w:pPr>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7B1735" w:rsidRPr="00E8719F" w:rsidRDefault="007B1735" w:rsidP="007B1735">
      <w:pPr>
        <w:ind w:firstLine="709"/>
        <w:jc w:val="right"/>
        <w:rPr>
          <w:b/>
          <w:bCs/>
          <w:sz w:val="22"/>
          <w:szCs w:val="22"/>
          <w:lang w:eastAsia="en-US"/>
        </w:rPr>
      </w:pPr>
      <w:r>
        <w:rPr>
          <w:b/>
          <w:bCs/>
          <w:sz w:val="22"/>
          <w:szCs w:val="22"/>
          <w:lang w:eastAsia="en-US"/>
        </w:rPr>
        <w:lastRenderedPageBreak/>
        <w:t>Додаток 6</w:t>
      </w:r>
    </w:p>
    <w:p w:rsidR="007B1735" w:rsidRPr="00DD1383" w:rsidRDefault="007B1735" w:rsidP="007B1735">
      <w:pPr>
        <w:jc w:val="center"/>
        <w:rPr>
          <w:b/>
          <w:lang w:eastAsia="zh-CN"/>
        </w:rPr>
      </w:pPr>
      <w:r w:rsidRPr="00DD1383">
        <w:rPr>
          <w:b/>
          <w:lang w:eastAsia="zh-CN"/>
        </w:rPr>
        <w:t xml:space="preserve">ПРОЕКТ </w:t>
      </w:r>
    </w:p>
    <w:p w:rsidR="007B1735" w:rsidRPr="00760A23" w:rsidRDefault="007B1735" w:rsidP="007B1735">
      <w:pPr>
        <w:widowControl w:val="0"/>
        <w:autoSpaceDE w:val="0"/>
        <w:autoSpaceDN w:val="0"/>
        <w:jc w:val="center"/>
        <w:outlineLvl w:val="2"/>
        <w:rPr>
          <w:rFonts w:ascii="Times New Roman CYR" w:hAnsi="Times New Roman CYR" w:cs="Times New Roman CYR"/>
          <w:b/>
          <w:bCs/>
          <w:shd w:val="clear" w:color="auto" w:fill="FFFFFF"/>
        </w:rPr>
      </w:pPr>
      <w:r w:rsidRPr="00760A23">
        <w:rPr>
          <w:rFonts w:ascii="Times New Roman CYR" w:hAnsi="Times New Roman CYR" w:cs="Times New Roman CYR"/>
          <w:b/>
          <w:bCs/>
          <w:shd w:val="clear" w:color="auto" w:fill="FFFFFF"/>
        </w:rPr>
        <w:t>Догов</w:t>
      </w:r>
      <w:r>
        <w:rPr>
          <w:rFonts w:ascii="Times New Roman CYR" w:hAnsi="Times New Roman CYR" w:cs="Times New Roman CYR"/>
          <w:b/>
          <w:bCs/>
          <w:shd w:val="clear" w:color="auto" w:fill="FFFFFF"/>
        </w:rPr>
        <w:t>о</w:t>
      </w:r>
      <w:r w:rsidRPr="00760A23">
        <w:rPr>
          <w:rFonts w:ascii="Times New Roman CYR" w:hAnsi="Times New Roman CYR" w:cs="Times New Roman CYR"/>
          <w:b/>
          <w:bCs/>
          <w:shd w:val="clear" w:color="auto" w:fill="FFFFFF"/>
        </w:rPr>
        <w:t>р</w:t>
      </w:r>
      <w:r>
        <w:rPr>
          <w:rFonts w:ascii="Times New Roman CYR" w:hAnsi="Times New Roman CYR" w:cs="Times New Roman CYR"/>
          <w:b/>
          <w:bCs/>
          <w:shd w:val="clear" w:color="auto" w:fill="FFFFFF"/>
        </w:rPr>
        <w:t>у</w:t>
      </w:r>
      <w:r w:rsidRPr="00760A23">
        <w:rPr>
          <w:rFonts w:ascii="Times New Roman CYR" w:hAnsi="Times New Roman CYR" w:cs="Times New Roman CYR"/>
          <w:b/>
          <w:bCs/>
          <w:shd w:val="clear" w:color="auto" w:fill="FFFFFF"/>
        </w:rPr>
        <w:t xml:space="preserve"> про закупівлю </w:t>
      </w:r>
      <w:r>
        <w:rPr>
          <w:rFonts w:ascii="Times New Roman CYR" w:hAnsi="Times New Roman CYR" w:cs="Times New Roman CYR"/>
          <w:b/>
          <w:bCs/>
          <w:shd w:val="clear" w:color="auto" w:fill="FFFFFF"/>
        </w:rPr>
        <w:t>товару</w:t>
      </w:r>
    </w:p>
    <w:p w:rsidR="007B1735" w:rsidRPr="00760A23" w:rsidRDefault="007B1735" w:rsidP="007B1735">
      <w:pPr>
        <w:widowControl w:val="0"/>
        <w:autoSpaceDE w:val="0"/>
        <w:autoSpaceDN w:val="0"/>
        <w:jc w:val="center"/>
        <w:outlineLvl w:val="2"/>
        <w:rPr>
          <w:rFonts w:ascii="Times New Roman CYR" w:hAnsi="Times New Roman CYR" w:cs="Times New Roman CYR"/>
          <w:b/>
          <w:bCs/>
        </w:rPr>
      </w:pPr>
    </w:p>
    <w:p w:rsidR="007B1735" w:rsidRPr="00760A23" w:rsidRDefault="007B1735" w:rsidP="007B1735">
      <w:pPr>
        <w:widowControl w:val="0"/>
        <w:autoSpaceDE w:val="0"/>
        <w:autoSpaceDN w:val="0"/>
        <w:snapToGrid w:val="0"/>
        <w:ind w:left="1200" w:hanging="1200"/>
        <w:jc w:val="both"/>
        <w:rPr>
          <w:b/>
          <w:bCs/>
        </w:rPr>
      </w:pPr>
      <w:r w:rsidRPr="00760A23">
        <w:t xml:space="preserve">м. Охтирка </w:t>
      </w:r>
      <w:r w:rsidRPr="00760A23">
        <w:tab/>
      </w:r>
      <w:r w:rsidRPr="00760A23">
        <w:tab/>
      </w:r>
      <w:r w:rsidRPr="00760A23">
        <w:tab/>
      </w:r>
      <w:r w:rsidRPr="00760A23">
        <w:tab/>
      </w:r>
      <w:r w:rsidRPr="00760A23">
        <w:tab/>
      </w:r>
      <w:r w:rsidRPr="00760A23">
        <w:tab/>
        <w:t xml:space="preserve">     </w:t>
      </w:r>
      <w:r>
        <w:t xml:space="preserve">                              </w:t>
      </w:r>
      <w:r w:rsidRPr="00760A23">
        <w:t xml:space="preserve">   «___» </w:t>
      </w:r>
      <w:r>
        <w:t>______</w:t>
      </w:r>
      <w:r w:rsidR="00BD7993">
        <w:t xml:space="preserve"> 2024</w:t>
      </w:r>
      <w:r w:rsidRPr="00760A23">
        <w:t xml:space="preserve"> року</w:t>
      </w:r>
    </w:p>
    <w:p w:rsidR="007B1735" w:rsidRPr="00760A23" w:rsidRDefault="007B1735" w:rsidP="007B1735">
      <w:pPr>
        <w:widowControl w:val="0"/>
        <w:autoSpaceDE w:val="0"/>
        <w:autoSpaceDN w:val="0"/>
        <w:snapToGrid w:val="0"/>
        <w:ind w:left="1200" w:hanging="360"/>
        <w:jc w:val="both"/>
        <w:rPr>
          <w:b/>
          <w:bCs/>
        </w:rPr>
      </w:pPr>
    </w:p>
    <w:p w:rsidR="007B1735" w:rsidRPr="00760A23" w:rsidRDefault="007B1735" w:rsidP="007B1735">
      <w:pPr>
        <w:widowControl w:val="0"/>
        <w:tabs>
          <w:tab w:val="left" w:pos="6600"/>
          <w:tab w:val="left" w:pos="8060"/>
        </w:tabs>
        <w:autoSpaceDE w:val="0"/>
        <w:autoSpaceDN w:val="0"/>
        <w:snapToGrid w:val="0"/>
        <w:ind w:left="1200" w:firstLine="567"/>
        <w:jc w:val="both"/>
        <w:rPr>
          <w:b/>
          <w:color w:val="000000"/>
          <w:spacing w:val="3"/>
        </w:rPr>
      </w:pPr>
    </w:p>
    <w:p w:rsidR="007B1735" w:rsidRPr="00760A23" w:rsidRDefault="007B1735" w:rsidP="007B1735">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ПОКУПЕЦЬ: </w:t>
      </w:r>
      <w:r w:rsidRPr="004D4C01">
        <w:rPr>
          <w:rFonts w:ascii="Times New Roman CYR" w:hAnsi="Times New Roman CYR" w:cs="Times New Roman CYR"/>
          <w:b/>
          <w:bCs/>
        </w:rPr>
        <w:t>Управління капітального будівництва та житлово-комунального господарства Охтирської міської ради</w:t>
      </w:r>
      <w:r>
        <w:rPr>
          <w:rFonts w:ascii="Times New Roman CYR" w:hAnsi="Times New Roman CYR" w:cs="Times New Roman CYR"/>
          <w:bCs/>
        </w:rPr>
        <w:t xml:space="preserve"> в особі ________________</w:t>
      </w:r>
      <w:r w:rsidRPr="00760A23">
        <w:rPr>
          <w:rFonts w:ascii="Times New Roman CYR" w:hAnsi="Times New Roman CYR" w:cs="Times New Roman CYR"/>
          <w:bCs/>
        </w:rPr>
        <w:t xml:space="preserve"> що діє на підставі Положення про управління з однієї сторони,</w:t>
      </w:r>
      <w:r w:rsidRPr="00760A23">
        <w:rPr>
          <w:rFonts w:ascii="Times New Roman CYR" w:hAnsi="Times New Roman CYR" w:cs="Times New Roman CYR"/>
        </w:rPr>
        <w:t xml:space="preserve"> та </w:t>
      </w:r>
    </w:p>
    <w:p w:rsidR="007B1735" w:rsidRPr="00760A23" w:rsidRDefault="007B1735" w:rsidP="007B1735">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ПОСТАЧАЛЬНИК: </w:t>
      </w:r>
      <w:r>
        <w:rPr>
          <w:rFonts w:ascii="Times New Roman CYR" w:hAnsi="Times New Roman CYR" w:cs="Times New Roman CYR"/>
          <w:bCs/>
        </w:rPr>
        <w:t>_____________________________</w:t>
      </w:r>
      <w:r w:rsidRPr="00760A23">
        <w:rPr>
          <w:rFonts w:ascii="Times New Roman CYR" w:hAnsi="Times New Roman CYR" w:cs="Times New Roman CYR"/>
          <w:bCs/>
        </w:rPr>
        <w:t xml:space="preserve">, яке має статус платника </w:t>
      </w:r>
      <w:r>
        <w:rPr>
          <w:rFonts w:ascii="Times New Roman CYR" w:hAnsi="Times New Roman CYR" w:cs="Times New Roman CYR"/>
          <w:bCs/>
        </w:rPr>
        <w:t>_______________________</w:t>
      </w:r>
      <w:r w:rsidRPr="00760A23">
        <w:rPr>
          <w:rFonts w:ascii="Times New Roman CYR" w:hAnsi="Times New Roman CYR" w:cs="Times New Roman CYR"/>
          <w:bCs/>
        </w:rPr>
        <w:t xml:space="preserve">, який діє на підставі </w:t>
      </w:r>
      <w:r>
        <w:rPr>
          <w:rFonts w:ascii="Times New Roman CYR" w:hAnsi="Times New Roman CYR" w:cs="Times New Roman CYR"/>
          <w:bCs/>
        </w:rPr>
        <w:t>_________________________________</w:t>
      </w:r>
      <w:r w:rsidRPr="00760A23">
        <w:rPr>
          <w:rFonts w:ascii="Times New Roman CYR" w:hAnsi="Times New Roman CYR" w:cs="Times New Roman CYR"/>
        </w:rPr>
        <w:t>, з другої СТОРОНИ, а разом СТОРОНИ,</w:t>
      </w:r>
      <w:r w:rsidRPr="00593342">
        <w:rPr>
          <w:lang w:eastAsia="uk-UA"/>
        </w:rPr>
        <w:t xml:space="preserve"> </w:t>
      </w:r>
      <w:r>
        <w:rPr>
          <w:lang w:eastAsia="uk-UA"/>
        </w:rPr>
        <w:t xml:space="preserve">відповідно до Указу Президента України від 24.02.2022 року №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 р., </w:t>
      </w:r>
      <w:r w:rsidRPr="00760A23">
        <w:rPr>
          <w:rFonts w:ascii="Times New Roman CYR" w:hAnsi="Times New Roman CYR" w:cs="Times New Roman CYR"/>
        </w:rPr>
        <w:t xml:space="preserve"> уклали даний Договір</w:t>
      </w:r>
      <w:r>
        <w:rPr>
          <w:rFonts w:ascii="Times New Roman CYR" w:hAnsi="Times New Roman CYR" w:cs="Times New Roman CYR"/>
        </w:rPr>
        <w:t xml:space="preserve"> </w:t>
      </w:r>
      <w:r w:rsidRPr="00760A23">
        <w:rPr>
          <w:rFonts w:ascii="Times New Roman CYR" w:hAnsi="Times New Roman CYR" w:cs="Times New Roman CYR"/>
        </w:rPr>
        <w:t>про нижченаведене:</w:t>
      </w:r>
    </w:p>
    <w:p w:rsidR="007B1735" w:rsidRPr="00760A23" w:rsidRDefault="007B1735" w:rsidP="007B1735">
      <w:pPr>
        <w:widowControl w:val="0"/>
        <w:autoSpaceDE w:val="0"/>
        <w:autoSpaceDN w:val="0"/>
        <w:jc w:val="both"/>
        <w:rPr>
          <w:rFonts w:ascii="Times New Roman CYR" w:hAnsi="Times New Roman CYR" w:cs="Times New Roman CYR"/>
          <w:b/>
          <w:bCs/>
        </w:rPr>
      </w:pPr>
    </w:p>
    <w:p w:rsidR="007B1735" w:rsidRDefault="007B1735" w:rsidP="007B1735">
      <w:pPr>
        <w:widowControl w:val="0"/>
        <w:numPr>
          <w:ilvl w:val="0"/>
          <w:numId w:val="25"/>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ПРЕДМЕТ ДОГОВОРУ</w:t>
      </w:r>
    </w:p>
    <w:p w:rsidR="00D23FDF" w:rsidRPr="00760A23" w:rsidRDefault="00D23FDF" w:rsidP="00D23F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02"/>
        <w:rPr>
          <w:rFonts w:ascii="Times New Roman CYR" w:hAnsi="Times New Roman CYR" w:cs="Times New Roman CYR"/>
          <w:b/>
          <w:bCs/>
        </w:rPr>
      </w:pPr>
    </w:p>
    <w:p w:rsidR="007B1735" w:rsidRPr="00760A23" w:rsidRDefault="007B1735" w:rsidP="007B1735">
      <w:pPr>
        <w:widowControl w:val="0"/>
        <w:numPr>
          <w:ilvl w:val="1"/>
          <w:numId w:val="25"/>
        </w:numPr>
        <w:tabs>
          <w:tab w:val="left" w:pos="708"/>
          <w:tab w:val="left" w:pos="1276"/>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У відповідності з цим договором</w:t>
      </w:r>
      <w:r>
        <w:rPr>
          <w:rFonts w:ascii="Times New Roman CYR" w:hAnsi="Times New Roman CYR" w:cs="Times New Roman CYR"/>
        </w:rPr>
        <w:t xml:space="preserve">, </w:t>
      </w:r>
      <w:r w:rsidRPr="00C14B8B">
        <w:rPr>
          <w:rFonts w:ascii="Times New Roman CYR" w:hAnsi="Times New Roman CYR" w:cs="Times New Roman CYR"/>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r>
        <w:rPr>
          <w:rFonts w:ascii="Times New Roman CYR" w:hAnsi="Times New Roman CYR" w:cs="Times New Roman CYR"/>
        </w:rPr>
        <w:t xml:space="preserve">, </w:t>
      </w:r>
      <w:r w:rsidRPr="00760A23">
        <w:rPr>
          <w:rFonts w:ascii="Times New Roman CYR" w:hAnsi="Times New Roman CYR" w:cs="Times New Roman CYR"/>
        </w:rPr>
        <w:t xml:space="preserve">ПОСТАЧАЛЬНИК зобов'язується поставити і передати у власність ПОКУПЦЮ </w:t>
      </w:r>
      <w:r>
        <w:rPr>
          <w:rFonts w:ascii="Times New Roman CYR" w:hAnsi="Times New Roman CYR" w:cs="Times New Roman CYR"/>
          <w:b/>
        </w:rPr>
        <w:t>П</w:t>
      </w:r>
      <w:r w:rsidRPr="004D22D8">
        <w:rPr>
          <w:rFonts w:ascii="Times New Roman CYR" w:hAnsi="Times New Roman CYR" w:cs="Times New Roman CYR"/>
          <w:b/>
        </w:rPr>
        <w:t>ісок</w:t>
      </w:r>
      <w:r>
        <w:rPr>
          <w:rFonts w:ascii="Times New Roman CYR" w:hAnsi="Times New Roman CYR" w:cs="Times New Roman CYR"/>
          <w:b/>
        </w:rPr>
        <w:t xml:space="preserve"> природні</w:t>
      </w:r>
      <w:r w:rsidRPr="004D22D8">
        <w:rPr>
          <w:rFonts w:ascii="Times New Roman CYR" w:hAnsi="Times New Roman CYR" w:cs="Times New Roman CYR"/>
          <w:b/>
        </w:rPr>
        <w:t>й</w:t>
      </w:r>
      <w:r>
        <w:rPr>
          <w:rFonts w:ascii="Times New Roman CYR" w:hAnsi="Times New Roman CYR" w:cs="Times New Roman CYR"/>
        </w:rPr>
        <w:t>,</w:t>
      </w:r>
      <w:r w:rsidRPr="004D22D8">
        <w:rPr>
          <w:rFonts w:ascii="Times New Roman CYR" w:hAnsi="Times New Roman CYR" w:cs="Times New Roman CYR"/>
          <w:b/>
        </w:rPr>
        <w:t xml:space="preserve"> </w:t>
      </w:r>
      <w:r w:rsidRPr="00BD7993">
        <w:rPr>
          <w:rFonts w:ascii="Times New Roman CYR" w:hAnsi="Times New Roman CYR" w:cs="Times New Roman CYR"/>
        </w:rPr>
        <w:t>(ДК 021:2015:1421</w:t>
      </w:r>
      <w:r w:rsidR="00F73033">
        <w:rPr>
          <w:rFonts w:ascii="Times New Roman CYR" w:hAnsi="Times New Roman CYR" w:cs="Times New Roman CYR"/>
        </w:rPr>
        <w:t>1000-3 – «Пісок»</w:t>
      </w:r>
      <w:r w:rsidRPr="00760A23">
        <w:rPr>
          <w:rFonts w:ascii="Times New Roman CYR" w:hAnsi="Times New Roman CYR" w:cs="Times New Roman CYR"/>
        </w:rPr>
        <w:t xml:space="preserve">), (далі-ТОВАР), відповідно до </w:t>
      </w:r>
      <w:r>
        <w:rPr>
          <w:rFonts w:ascii="Times New Roman CYR" w:hAnsi="Times New Roman CYR" w:cs="Times New Roman CYR"/>
        </w:rPr>
        <w:t xml:space="preserve">Специфікації </w:t>
      </w:r>
      <w:r w:rsidRPr="00760A23">
        <w:rPr>
          <w:rFonts w:ascii="Times New Roman CYR" w:hAnsi="Times New Roman CYR" w:cs="Times New Roman CYR"/>
        </w:rPr>
        <w:t>(Додаток № 1</w:t>
      </w:r>
      <w:r w:rsidR="00BD7993">
        <w:rPr>
          <w:rFonts w:ascii="Times New Roman CYR" w:hAnsi="Times New Roman CYR" w:cs="Times New Roman CYR"/>
        </w:rPr>
        <w:t xml:space="preserve"> цього Договору</w:t>
      </w:r>
      <w:r w:rsidRPr="00760A23">
        <w:rPr>
          <w:rFonts w:ascii="Times New Roman CYR" w:hAnsi="Times New Roman CYR" w:cs="Times New Roman CYR"/>
        </w:rPr>
        <w:t>), а ПОКУПЕЦЬ зобов'язується прийняти і оплатити цей ТОВАР на умовах даного Договору.</w:t>
      </w:r>
    </w:p>
    <w:p w:rsidR="007B1735" w:rsidRPr="00760A23" w:rsidRDefault="007B1735" w:rsidP="007B1735">
      <w:pPr>
        <w:widowControl w:val="0"/>
        <w:numPr>
          <w:ilvl w:val="1"/>
          <w:numId w:val="25"/>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Кількість та асортимент ТОВАРУ визначається </w:t>
      </w:r>
      <w:r w:rsidR="008F2764">
        <w:rPr>
          <w:rFonts w:ascii="Times New Roman CYR" w:hAnsi="Times New Roman CYR" w:cs="Times New Roman CYR"/>
        </w:rPr>
        <w:t>у</w:t>
      </w:r>
      <w:r w:rsidRPr="00760A23">
        <w:rPr>
          <w:rFonts w:ascii="Times New Roman CYR" w:hAnsi="Times New Roman CYR" w:cs="Times New Roman CYR"/>
        </w:rPr>
        <w:t xml:space="preserve"> </w:t>
      </w:r>
      <w:r w:rsidR="008F2764">
        <w:rPr>
          <w:rFonts w:ascii="Times New Roman CYR" w:hAnsi="Times New Roman CYR" w:cs="Times New Roman CYR"/>
        </w:rPr>
        <w:t xml:space="preserve">Специфікації </w:t>
      </w:r>
      <w:r w:rsidR="008F2764" w:rsidRPr="00760A23">
        <w:rPr>
          <w:rFonts w:ascii="Times New Roman CYR" w:hAnsi="Times New Roman CYR" w:cs="Times New Roman CYR"/>
        </w:rPr>
        <w:t>(Додаток № 1</w:t>
      </w:r>
      <w:r w:rsidR="008F2764">
        <w:rPr>
          <w:rFonts w:ascii="Times New Roman CYR" w:hAnsi="Times New Roman CYR" w:cs="Times New Roman CYR"/>
        </w:rPr>
        <w:t xml:space="preserve"> цього Договору</w:t>
      </w:r>
      <w:r w:rsidR="008F2764" w:rsidRPr="00760A23">
        <w:rPr>
          <w:rFonts w:ascii="Times New Roman CYR" w:hAnsi="Times New Roman CYR" w:cs="Times New Roman CYR"/>
        </w:rPr>
        <w:t>)</w:t>
      </w:r>
      <w:r w:rsidRPr="00760A23">
        <w:rPr>
          <w:rFonts w:ascii="Times New Roman CYR" w:hAnsi="Times New Roman CYR" w:cs="Times New Roman CYR"/>
        </w:rPr>
        <w:t>, яка є невід`ємною частиною даного Договору.</w:t>
      </w:r>
    </w:p>
    <w:p w:rsidR="007B1735" w:rsidRPr="00760A23" w:rsidRDefault="007B1735" w:rsidP="007B1735">
      <w:pPr>
        <w:widowControl w:val="0"/>
        <w:numPr>
          <w:ilvl w:val="1"/>
          <w:numId w:val="25"/>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B1735" w:rsidRPr="00760A23" w:rsidRDefault="007B1735" w:rsidP="007B1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hAnsi="Times New Roman CYR" w:cs="Times New Roman CYR"/>
        </w:rPr>
      </w:pPr>
    </w:p>
    <w:p w:rsidR="007B1735" w:rsidRPr="00D23FDF" w:rsidRDefault="007B1735" w:rsidP="007B1735">
      <w:pPr>
        <w:widowControl w:val="0"/>
        <w:numPr>
          <w:ilvl w:val="0"/>
          <w:numId w:val="23"/>
        </w:numPr>
        <w:autoSpaceDE w:val="0"/>
        <w:autoSpaceDN w:val="0"/>
        <w:jc w:val="center"/>
        <w:rPr>
          <w:rFonts w:ascii="Times New Roman CYR" w:hAnsi="Times New Roman CYR" w:cs="Times New Roman CYR"/>
        </w:rPr>
      </w:pPr>
      <w:r w:rsidRPr="00760A23">
        <w:rPr>
          <w:rFonts w:ascii="Times New Roman CYR" w:hAnsi="Times New Roman CYR" w:cs="Times New Roman CYR"/>
          <w:b/>
          <w:bCs/>
        </w:rPr>
        <w:t xml:space="preserve"> ЯКІСТЬ ТОВАРУ</w:t>
      </w:r>
    </w:p>
    <w:p w:rsidR="00D23FDF" w:rsidRPr="00760A23" w:rsidRDefault="00D23FDF" w:rsidP="00D23FDF">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05"/>
        <w:rPr>
          <w:rFonts w:ascii="Times New Roman CYR" w:hAnsi="Times New Roman CYR" w:cs="Times New Roman CYR"/>
        </w:rPr>
      </w:pPr>
    </w:p>
    <w:p w:rsidR="007B1735" w:rsidRDefault="007B1735" w:rsidP="007B1735">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Вхідний контроль, приймання ТОВАРУ по якості та кількості проводитьс</w:t>
      </w:r>
      <w:r>
        <w:rPr>
          <w:rFonts w:ascii="Times New Roman CYR" w:hAnsi="Times New Roman CYR" w:cs="Times New Roman CYR"/>
        </w:rPr>
        <w:t>я кінцевим одержувачем – ПОКУПЦЕМ</w:t>
      </w:r>
      <w:r w:rsidRPr="00760A23">
        <w:rPr>
          <w:rFonts w:ascii="Times New Roman CYR" w:hAnsi="Times New Roman CYR" w:cs="Times New Roman CYR"/>
        </w:rPr>
        <w:t>.</w:t>
      </w:r>
    </w:p>
    <w:p w:rsidR="007B1735" w:rsidRPr="00760A23" w:rsidRDefault="007B1735" w:rsidP="007B1735">
      <w:pPr>
        <w:widowControl w:val="0"/>
        <w:numPr>
          <w:ilvl w:val="1"/>
          <w:numId w:val="23"/>
        </w:numPr>
        <w:tabs>
          <w:tab w:val="left" w:pos="3018"/>
        </w:tabs>
        <w:autoSpaceDE w:val="0"/>
        <w:autoSpaceDN w:val="0"/>
        <w:ind w:firstLine="709"/>
        <w:jc w:val="both"/>
        <w:rPr>
          <w:rFonts w:ascii="Times New Roman CYR" w:hAnsi="Times New Roman CYR" w:cs="Times New Roman CYR"/>
        </w:rPr>
      </w:pPr>
      <w:r>
        <w:rPr>
          <w:rFonts w:ascii="Times New Roman CYR" w:hAnsi="Times New Roman CYR" w:cs="Times New Roman CYR"/>
        </w:rPr>
        <w:t>Якість товару повинна відповідати діючому ДСТУ   Б.В.2.7.-32-95 на пісок природний.</w:t>
      </w:r>
    </w:p>
    <w:p w:rsidR="007B1735" w:rsidRPr="00760A23" w:rsidRDefault="007B1735" w:rsidP="007B1735">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rsidR="007B1735" w:rsidRPr="00760A23" w:rsidRDefault="007B1735" w:rsidP="007B1735">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ПОСТАЧАЛЬНИК гарантує якість та надійність ТОВАРУ протягом терміну, який передбачено нормативно-технічною документацією виробника на даний ТОВАР.</w:t>
      </w:r>
    </w:p>
    <w:p w:rsidR="007B1735" w:rsidRPr="00760A23" w:rsidRDefault="007B1735" w:rsidP="007B1735">
      <w:pPr>
        <w:widowControl w:val="0"/>
        <w:numPr>
          <w:ilvl w:val="1"/>
          <w:numId w:val="24"/>
        </w:numPr>
        <w:autoSpaceDE w:val="0"/>
        <w:autoSpaceDN w:val="0"/>
        <w:ind w:firstLine="709"/>
        <w:jc w:val="both"/>
        <w:rPr>
          <w:rFonts w:ascii="Times New Roman CYR" w:hAnsi="Times New Roman CYR" w:cs="Times New Roman CYR"/>
          <w:b/>
          <w:bCs/>
        </w:rPr>
      </w:pPr>
      <w:r w:rsidRPr="00760A23">
        <w:rPr>
          <w:rFonts w:ascii="Times New Roman CYR" w:hAnsi="Times New Roman CYR" w:cs="Times New Roman CYR"/>
        </w:rPr>
        <w:t>Термін усунення недоліків або заміни ТОВАРУ в межах гарантійного терміну – не пізніше 20 робочих днів з моменту отримання ПОСТАЧАЛЬНИКОМ відповідної вимоги на адресу ПОСТАЧАЛЬНИКА. ПОСТАЧАЛЬНИК усуває недоліки та проводить заміну ТОВАРУ на якісний за свій рахунок.</w:t>
      </w:r>
    </w:p>
    <w:p w:rsidR="007B1735" w:rsidRDefault="007B1735" w:rsidP="007B1735">
      <w:pPr>
        <w:widowControl w:val="0"/>
        <w:autoSpaceDE w:val="0"/>
        <w:autoSpaceDN w:val="0"/>
        <w:jc w:val="both"/>
        <w:rPr>
          <w:rFonts w:ascii="Times New Roman CYR" w:hAnsi="Times New Roman CYR" w:cs="Times New Roman CYR"/>
          <w:b/>
          <w:bCs/>
        </w:rPr>
      </w:pPr>
    </w:p>
    <w:p w:rsidR="00D23FDF" w:rsidRPr="00760A23" w:rsidRDefault="00D23FDF" w:rsidP="007B1735">
      <w:pPr>
        <w:widowControl w:val="0"/>
        <w:autoSpaceDE w:val="0"/>
        <w:autoSpaceDN w:val="0"/>
        <w:jc w:val="both"/>
        <w:rPr>
          <w:rFonts w:ascii="Times New Roman CYR" w:hAnsi="Times New Roman CYR" w:cs="Times New Roman CYR"/>
          <w:b/>
          <w:bCs/>
        </w:rPr>
      </w:pPr>
    </w:p>
    <w:p w:rsidR="007B1735" w:rsidRDefault="007B1735" w:rsidP="007B1735">
      <w:pPr>
        <w:widowControl w:val="0"/>
        <w:numPr>
          <w:ilvl w:val="0"/>
          <w:numId w:val="25"/>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lastRenderedPageBreak/>
        <w:t xml:space="preserve"> ЦІНА ДОГОВОРУ</w:t>
      </w:r>
    </w:p>
    <w:p w:rsidR="00D23FDF" w:rsidRPr="00760A23" w:rsidRDefault="00D23FDF" w:rsidP="00D23F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02"/>
        <w:rPr>
          <w:rFonts w:ascii="Times New Roman CYR" w:hAnsi="Times New Roman CYR" w:cs="Times New Roman CYR"/>
          <w:b/>
          <w:bCs/>
        </w:rPr>
      </w:pPr>
    </w:p>
    <w:p w:rsidR="007B1735" w:rsidRPr="00760A23" w:rsidRDefault="007B1735" w:rsidP="007B1735">
      <w:pPr>
        <w:widowControl w:val="0"/>
        <w:numPr>
          <w:ilvl w:val="1"/>
          <w:numId w:val="25"/>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Ціна визначається даним Договором і приймається  Сторонами: в національній валюті України. Постачання здійснюється за цінами, передбаченими у Специфікації (Додаток №1</w:t>
      </w:r>
      <w:r w:rsidR="00D23FDF">
        <w:rPr>
          <w:rFonts w:ascii="Times New Roman CYR" w:hAnsi="Times New Roman CYR" w:cs="Times New Roman CYR"/>
        </w:rPr>
        <w:t xml:space="preserve"> цього Договору</w:t>
      </w:r>
      <w:r w:rsidRPr="00760A23">
        <w:rPr>
          <w:rFonts w:ascii="Times New Roman CYR" w:hAnsi="Times New Roman CYR" w:cs="Times New Roman CYR"/>
        </w:rPr>
        <w:t>), включає вартість ТОВАРУ, тари</w:t>
      </w:r>
      <w:r>
        <w:rPr>
          <w:rFonts w:ascii="Times New Roman CYR" w:hAnsi="Times New Roman CYR" w:cs="Times New Roman CYR"/>
        </w:rPr>
        <w:t>фи</w:t>
      </w:r>
      <w:r w:rsidRPr="00760A23">
        <w:rPr>
          <w:rFonts w:ascii="Times New Roman CYR" w:hAnsi="Times New Roman CYR" w:cs="Times New Roman CYR"/>
        </w:rPr>
        <w:t>, всі податки і збори, передбачені чинним законодавством, транспортні витрати ПОСТАЧАЛЬНИКА згідно п.5.1 даного Договору.</w:t>
      </w:r>
    </w:p>
    <w:p w:rsidR="007B1735" w:rsidRDefault="007B1735" w:rsidP="007B1735">
      <w:pPr>
        <w:widowControl w:val="0"/>
        <w:numPr>
          <w:ilvl w:val="1"/>
          <w:numId w:val="25"/>
        </w:numPr>
        <w:tabs>
          <w:tab w:val="left" w:pos="0"/>
          <w:tab w:val="left" w:pos="708"/>
          <w:tab w:val="left" w:pos="1276"/>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 xml:space="preserve"> Сума Договору становить </w:t>
      </w:r>
      <w:r>
        <w:rPr>
          <w:rFonts w:ascii="Times New Roman CYR" w:hAnsi="Times New Roman CYR" w:cs="Times New Roman CYR"/>
        </w:rPr>
        <w:t>________________________з ПДВ/без ПДВ</w:t>
      </w:r>
    </w:p>
    <w:p w:rsidR="007B1735" w:rsidRPr="00760A23" w:rsidRDefault="007B1735" w:rsidP="007B1735">
      <w:pPr>
        <w:widowControl w:val="0"/>
        <w:numPr>
          <w:ilvl w:val="1"/>
          <w:numId w:val="25"/>
        </w:numPr>
        <w:tabs>
          <w:tab w:val="left" w:pos="0"/>
          <w:tab w:val="left" w:pos="708"/>
          <w:tab w:val="left" w:pos="1276"/>
        </w:tabs>
        <w:autoSpaceDE w:val="0"/>
        <w:autoSpaceDN w:val="0"/>
        <w:ind w:left="0" w:firstLine="851"/>
        <w:jc w:val="both"/>
        <w:rPr>
          <w:rFonts w:ascii="Times New Roman CYR" w:hAnsi="Times New Roman CYR" w:cs="Times New Roman CYR"/>
        </w:rPr>
      </w:pPr>
      <w:r>
        <w:rPr>
          <w:rFonts w:ascii="Times New Roman CYR" w:hAnsi="Times New Roman CYR" w:cs="Times New Roman CYR"/>
        </w:rPr>
        <w:t>Загальна сума поставки складає_________________________</w:t>
      </w:r>
    </w:p>
    <w:p w:rsidR="007B1735" w:rsidRPr="00760A23" w:rsidRDefault="007B1735" w:rsidP="007B1735">
      <w:pPr>
        <w:widowControl w:val="0"/>
        <w:numPr>
          <w:ilvl w:val="1"/>
          <w:numId w:val="25"/>
        </w:numPr>
        <w:tabs>
          <w:tab w:val="left" w:pos="708"/>
          <w:tab w:val="left" w:pos="1276"/>
          <w:tab w:val="left" w:pos="2124"/>
          <w:tab w:val="left" w:pos="2832"/>
          <w:tab w:val="left" w:pos="3018"/>
          <w:tab w:val="left" w:pos="3540"/>
          <w:tab w:val="left" w:pos="4248"/>
          <w:tab w:val="left" w:pos="4395"/>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Зміна ціни ТОВАРУ та суми Договору здійснюється за взаємною згодою Сторін. Ціни, що змінюються та коригуються згідно цього Договору, застосовуються з моменту укладення Сторонами відповідної Додаткової угоди.</w:t>
      </w:r>
    </w:p>
    <w:p w:rsidR="007B1735" w:rsidRPr="00760A23" w:rsidRDefault="007B1735" w:rsidP="007B1735">
      <w:pPr>
        <w:widowControl w:val="0"/>
        <w:autoSpaceDE w:val="0"/>
        <w:autoSpaceDN w:val="0"/>
        <w:jc w:val="both"/>
        <w:rPr>
          <w:rFonts w:ascii="Times New Roman CYR" w:hAnsi="Times New Roman CYR" w:cs="Times New Roman CYR"/>
          <w:bCs/>
          <w:iCs/>
        </w:rPr>
      </w:pPr>
    </w:p>
    <w:p w:rsidR="007B1735" w:rsidRPr="00D23FDF" w:rsidRDefault="007B1735" w:rsidP="00D23FDF">
      <w:pPr>
        <w:pStyle w:val="aa"/>
        <w:widowControl w:val="0"/>
        <w:numPr>
          <w:ilvl w:val="0"/>
          <w:numId w:val="25"/>
        </w:numPr>
        <w:tabs>
          <w:tab w:val="left" w:pos="1276"/>
          <w:tab w:val="left" w:pos="3018"/>
        </w:tabs>
        <w:autoSpaceDE w:val="0"/>
        <w:autoSpaceDN w:val="0"/>
        <w:jc w:val="center"/>
        <w:rPr>
          <w:rFonts w:ascii="Times New Roman CYR" w:hAnsi="Times New Roman CYR" w:cs="Times New Roman CYR"/>
          <w:b/>
          <w:lang w:val="ru-RU"/>
        </w:rPr>
      </w:pPr>
      <w:r w:rsidRPr="00D23FDF">
        <w:rPr>
          <w:rFonts w:ascii="Times New Roman CYR" w:hAnsi="Times New Roman CYR" w:cs="Times New Roman CYR"/>
          <w:b/>
        </w:rPr>
        <w:t>ПОРЯДОК ЗДІЙСНЕННЯ ОПЛАТИ</w:t>
      </w:r>
      <w:r w:rsidRPr="00D23FDF">
        <w:rPr>
          <w:rFonts w:ascii="Times New Roman CYR" w:hAnsi="Times New Roman CYR" w:cs="Times New Roman CYR"/>
          <w:b/>
          <w:lang w:val="ru-RU"/>
        </w:rPr>
        <w:t xml:space="preserve"> </w:t>
      </w:r>
    </w:p>
    <w:p w:rsidR="00D23FDF" w:rsidRPr="00D23FDF" w:rsidRDefault="00D23FDF" w:rsidP="00D23FDF">
      <w:pPr>
        <w:pStyle w:val="aa"/>
        <w:widowControl w:val="0"/>
        <w:tabs>
          <w:tab w:val="left" w:pos="708"/>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102"/>
        <w:rPr>
          <w:rFonts w:ascii="Times New Roman CYR" w:hAnsi="Times New Roman CYR" w:cs="Times New Roman CYR"/>
          <w:b/>
          <w:lang w:val="ru-RU"/>
        </w:rPr>
      </w:pPr>
    </w:p>
    <w:p w:rsidR="007B1735" w:rsidRPr="00760A23" w:rsidRDefault="007B1735" w:rsidP="007B1735">
      <w:pPr>
        <w:widowControl w:val="0"/>
        <w:ind w:firstLine="709"/>
        <w:jc w:val="both"/>
        <w:rPr>
          <w:rFonts w:ascii="Times New Roman CYR" w:hAnsi="Times New Roman CYR" w:cs="Times New Roman CYR"/>
        </w:rPr>
      </w:pPr>
      <w:r w:rsidRPr="00760A23">
        <w:rPr>
          <w:rFonts w:ascii="Times New Roman CYR" w:hAnsi="Times New Roman CYR" w:cs="Times New Roman CYR"/>
        </w:rPr>
        <w:t>4.1. 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w:t>
      </w:r>
      <w:r>
        <w:rPr>
          <w:rFonts w:ascii="Times New Roman CYR" w:hAnsi="Times New Roman CYR" w:cs="Times New Roman CYR"/>
        </w:rPr>
        <w:t>конодавства та у відповідності до</w:t>
      </w:r>
      <w:r w:rsidRPr="00760A23">
        <w:rPr>
          <w:rFonts w:ascii="Times New Roman CYR" w:hAnsi="Times New Roman CYR" w:cs="Times New Roman CYR"/>
        </w:rPr>
        <w:t xml:space="preserve"> </w:t>
      </w:r>
      <w:r>
        <w:rPr>
          <w:rFonts w:ascii="Times New Roman CYR" w:hAnsi="Times New Roman CYR" w:cs="Times New Roman CYR"/>
        </w:rPr>
        <w:t>накладної та рахунку-фактури</w:t>
      </w:r>
      <w:r w:rsidRPr="00760A23">
        <w:rPr>
          <w:rFonts w:ascii="Times New Roman CYR" w:hAnsi="Times New Roman CYR" w:cs="Times New Roman CYR"/>
        </w:rPr>
        <w:t xml:space="preserve"> на дану партію ТОВАРУ.</w:t>
      </w:r>
    </w:p>
    <w:p w:rsidR="007B1735" w:rsidRPr="00760A23" w:rsidRDefault="007B1735" w:rsidP="007B1735">
      <w:pPr>
        <w:widowControl w:val="0"/>
        <w:ind w:firstLine="709"/>
        <w:jc w:val="both"/>
        <w:rPr>
          <w:rFonts w:ascii="Times New Roman CYR" w:hAnsi="Times New Roman CYR" w:cs="Times New Roman CYR"/>
        </w:rPr>
      </w:pPr>
      <w:r w:rsidRPr="00760A23">
        <w:rPr>
          <w:rFonts w:ascii="Times New Roman CYR" w:hAnsi="Times New Roman CYR" w:cs="Times New Roman CYR"/>
        </w:rPr>
        <w:t>4.2. Бюджетні зобов’язання за Договором виникають відповідно до планів фінансування, доведених в межах бюджетних асигнувань.</w:t>
      </w:r>
    </w:p>
    <w:p w:rsidR="007B1735" w:rsidRPr="00760A23" w:rsidRDefault="007B1735" w:rsidP="007B1735">
      <w:pPr>
        <w:widowControl w:val="0"/>
        <w:ind w:firstLine="709"/>
        <w:jc w:val="both"/>
        <w:rPr>
          <w:rFonts w:ascii="Times New Roman CYR" w:hAnsi="Times New Roman CYR" w:cs="Times New Roman CYR"/>
        </w:rPr>
      </w:pPr>
      <w:r w:rsidRPr="00760A23">
        <w:rPr>
          <w:rFonts w:ascii="Times New Roman CYR" w:hAnsi="Times New Roman CYR" w:cs="Times New Roman CYR"/>
        </w:rPr>
        <w:t>4.3. 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rsidR="007B1735" w:rsidRPr="00760A23" w:rsidRDefault="007B1735" w:rsidP="007B1735">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У разі затримки бюджетного фінансування не з вини Замовника, оплата за поставлену продукцію здійснюється протягом 5 (п’яти) банківських днів з дати отримання Замовником бюджетного фінансування на свій реєстраційний рахунок. </w:t>
      </w:r>
    </w:p>
    <w:p w:rsidR="007B1735" w:rsidRPr="00760A23" w:rsidRDefault="007B1735" w:rsidP="007B1735">
      <w:pPr>
        <w:widowControl w:val="0"/>
        <w:ind w:firstLine="709"/>
        <w:jc w:val="both"/>
        <w:rPr>
          <w:rFonts w:ascii="Times New Roman CYR" w:hAnsi="Times New Roman CYR" w:cs="Times New Roman CYR"/>
        </w:rPr>
      </w:pPr>
      <w:r w:rsidRPr="00760A23">
        <w:rPr>
          <w:rFonts w:ascii="Times New Roman CYR" w:hAnsi="Times New Roman CYR" w:cs="Times New Roman CYR"/>
        </w:rPr>
        <w:t>4.4. Ненадходження коштів з місцевого бюджетів та інших джерел фінансування  на реєстраційний рахунок Замовника для оплати товару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7B1735" w:rsidRPr="00760A23" w:rsidRDefault="007B1735" w:rsidP="007B1735">
      <w:pPr>
        <w:widowControl w:val="0"/>
        <w:ind w:firstLine="709"/>
        <w:jc w:val="both"/>
        <w:rPr>
          <w:rFonts w:ascii="Times New Roman CYR" w:hAnsi="Times New Roman CYR" w:cs="Times New Roman CYR"/>
        </w:rPr>
      </w:pPr>
      <w:r w:rsidRPr="00760A23">
        <w:rPr>
          <w:rFonts w:ascii="Times New Roman CYR" w:hAnsi="Times New Roman CYR" w:cs="Times New Roman CYR"/>
        </w:rPr>
        <w:t>4.5. Датою оплати вважається дата відправлення коштів ПОКУПЦЕМ за банківськими реквізитами ПОСТАЧАЛЬНИКА.</w:t>
      </w:r>
    </w:p>
    <w:p w:rsidR="007B1735" w:rsidRPr="00760A23" w:rsidRDefault="007B1735" w:rsidP="007B1735">
      <w:pPr>
        <w:widowControl w:val="0"/>
        <w:autoSpaceDE w:val="0"/>
        <w:autoSpaceDN w:val="0"/>
        <w:jc w:val="both"/>
        <w:rPr>
          <w:rFonts w:ascii="Times New Roman CYR" w:hAnsi="Times New Roman CYR" w:cs="Times New Roman CYR"/>
        </w:rPr>
      </w:pPr>
    </w:p>
    <w:p w:rsidR="007B1735" w:rsidRPr="00D23FDF" w:rsidRDefault="007B1735" w:rsidP="00D23FDF">
      <w:pPr>
        <w:pStyle w:val="aa"/>
        <w:widowControl w:val="0"/>
        <w:numPr>
          <w:ilvl w:val="0"/>
          <w:numId w:val="28"/>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b/>
          <w:bCs/>
        </w:rPr>
      </w:pPr>
      <w:r w:rsidRPr="00D23FDF">
        <w:rPr>
          <w:rFonts w:ascii="Times New Roman CYR" w:hAnsi="Times New Roman CYR" w:cs="Times New Roman CYR"/>
          <w:b/>
          <w:bCs/>
        </w:rPr>
        <w:t>УМОВИ І ТЕРМІН ПОСТАЧАННЯ ТОВАРУ</w:t>
      </w:r>
    </w:p>
    <w:p w:rsidR="00D23FDF" w:rsidRPr="00D23FDF" w:rsidRDefault="00D23FDF" w:rsidP="00D23FDF">
      <w:pPr>
        <w:pStyle w:val="aa"/>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imes New Roman CYR" w:hAnsi="Times New Roman CYR" w:cs="Times New Roman CYR"/>
        </w:rPr>
      </w:pPr>
    </w:p>
    <w:p w:rsidR="007B1735" w:rsidRPr="00760A23" w:rsidRDefault="007B1735" w:rsidP="007B1735">
      <w:pPr>
        <w:widowControl w:val="0"/>
        <w:numPr>
          <w:ilvl w:val="1"/>
          <w:numId w:val="28"/>
        </w:numPr>
        <w:tabs>
          <w:tab w:val="left" w:pos="0"/>
          <w:tab w:val="left" w:pos="708"/>
          <w:tab w:val="left" w:pos="1276"/>
          <w:tab w:val="left" w:pos="2124"/>
          <w:tab w:val="left" w:pos="2835"/>
          <w:tab w:val="left" w:pos="3018"/>
          <w:tab w:val="left" w:pos="3540"/>
          <w:tab w:val="left" w:pos="4111"/>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ПОСТАЧАЛЬНИК здійснює поставку ТОВАРУ </w:t>
      </w:r>
      <w:r>
        <w:rPr>
          <w:rFonts w:ascii="Times New Roman CYR" w:hAnsi="Times New Roman CYR" w:cs="Times New Roman CYR"/>
        </w:rPr>
        <w:t xml:space="preserve">за власний рахунок за </w:t>
      </w:r>
      <w:proofErr w:type="spellStart"/>
      <w:r>
        <w:rPr>
          <w:rFonts w:ascii="Times New Roman CYR" w:hAnsi="Times New Roman CYR" w:cs="Times New Roman CYR"/>
        </w:rPr>
        <w:t>адресою</w:t>
      </w:r>
      <w:proofErr w:type="spellEnd"/>
      <w:r w:rsidRPr="00FF3DF1">
        <w:rPr>
          <w:rFonts w:ascii="Times New Roman CYR" w:hAnsi="Times New Roman CYR" w:cs="Times New Roman CYR"/>
          <w:lang w:val="ru-RU"/>
        </w:rPr>
        <w:t>:</w:t>
      </w:r>
      <w:r>
        <w:rPr>
          <w:rFonts w:ascii="Times New Roman CYR" w:hAnsi="Times New Roman CYR" w:cs="Times New Roman CYR"/>
        </w:rPr>
        <w:t xml:space="preserve"> 42700, Україна, Сумська область, м. Охтирка, вул. Піщана, 28 (територія КП «Благоустрій»).</w:t>
      </w:r>
    </w:p>
    <w:p w:rsidR="007B1735" w:rsidRPr="00760A23" w:rsidRDefault="007B1735" w:rsidP="007B1735">
      <w:pPr>
        <w:widowControl w:val="0"/>
        <w:numPr>
          <w:ilvl w:val="1"/>
          <w:numId w:val="28"/>
        </w:numPr>
        <w:tabs>
          <w:tab w:val="left" w:pos="708"/>
          <w:tab w:val="left" w:pos="1276"/>
          <w:tab w:val="left" w:pos="1560"/>
          <w:tab w:val="left" w:pos="3018"/>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Поставка ТОВАРУ здійснюється протягом 10 (десяти) днів, на підставі відповідної письмової заявки ПОКУПЦЯ, підписаної уповноваженими представниками Покупця.  Відповідальність за достовірність інформації, яка вказується у заявці, несе ПОКУПЕЦЬ.</w:t>
      </w:r>
    </w:p>
    <w:p w:rsidR="007B1735" w:rsidRPr="00760A23" w:rsidRDefault="007B1735" w:rsidP="007B1735">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Датою поставки ТОВАРУ вважається дата підписання ПОКУПЦЕМ видаткової накладної.</w:t>
      </w:r>
    </w:p>
    <w:p w:rsidR="007B1735" w:rsidRPr="00760A23" w:rsidRDefault="007B1735" w:rsidP="007B1735">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Перехід права власності на ТОВАР відбувається після її фактичної передачі на підставі належно оформлених первинних документів.</w:t>
      </w:r>
    </w:p>
    <w:p w:rsidR="007B1735" w:rsidRDefault="007B1735" w:rsidP="007B1735">
      <w:pPr>
        <w:widowControl w:val="0"/>
        <w:tabs>
          <w:tab w:val="left" w:pos="708"/>
          <w:tab w:val="left" w:pos="1276"/>
          <w:tab w:val="left" w:pos="1701"/>
        </w:tabs>
        <w:autoSpaceDE w:val="0"/>
        <w:autoSpaceDN w:val="0"/>
        <w:ind w:left="709"/>
        <w:jc w:val="both"/>
        <w:rPr>
          <w:rFonts w:ascii="Times New Roman CYR" w:hAnsi="Times New Roman CYR" w:cs="Times New Roman CYR"/>
        </w:rPr>
      </w:pPr>
      <w:r>
        <w:rPr>
          <w:rFonts w:ascii="Times New Roman CYR" w:hAnsi="Times New Roman CYR" w:cs="Times New Roman CYR"/>
        </w:rPr>
        <w:t>5.5. Строк поставки</w:t>
      </w:r>
      <w:r w:rsidRPr="009C4389">
        <w:rPr>
          <w:rFonts w:ascii="Times New Roman CYR" w:hAnsi="Times New Roman CYR" w:cs="Times New Roman CYR"/>
          <w:lang w:val="ru-RU"/>
        </w:rPr>
        <w:t>:</w:t>
      </w:r>
      <w:r w:rsidR="00D23FDF">
        <w:rPr>
          <w:rFonts w:ascii="Times New Roman CYR" w:hAnsi="Times New Roman CYR" w:cs="Times New Roman CYR"/>
        </w:rPr>
        <w:t xml:space="preserve"> до 26.04.2024</w:t>
      </w:r>
      <w:r w:rsidRPr="0055022C">
        <w:rPr>
          <w:rFonts w:ascii="Times New Roman CYR" w:hAnsi="Times New Roman CYR" w:cs="Times New Roman CYR"/>
        </w:rPr>
        <w:t xml:space="preserve"> року</w:t>
      </w:r>
    </w:p>
    <w:p w:rsidR="00D23FDF" w:rsidRPr="00DC1F8F" w:rsidRDefault="00D23FDF" w:rsidP="007B1735">
      <w:pPr>
        <w:widowControl w:val="0"/>
        <w:tabs>
          <w:tab w:val="left" w:pos="708"/>
          <w:tab w:val="left" w:pos="1276"/>
          <w:tab w:val="left" w:pos="1701"/>
        </w:tabs>
        <w:autoSpaceDE w:val="0"/>
        <w:autoSpaceDN w:val="0"/>
        <w:ind w:left="709"/>
        <w:jc w:val="both"/>
        <w:rPr>
          <w:rFonts w:ascii="Times New Roman CYR" w:hAnsi="Times New Roman CYR" w:cs="Times New Roman CYR"/>
        </w:rPr>
      </w:pPr>
    </w:p>
    <w:p w:rsidR="007B1735" w:rsidRPr="00D23FDF" w:rsidRDefault="007B1735" w:rsidP="00D23FDF">
      <w:pPr>
        <w:pStyle w:val="aa"/>
        <w:widowControl w:val="0"/>
        <w:numPr>
          <w:ilvl w:val="0"/>
          <w:numId w:val="28"/>
        </w:numPr>
        <w:tabs>
          <w:tab w:val="left" w:pos="1276"/>
          <w:tab w:val="left" w:pos="1701"/>
          <w:tab w:val="left" w:pos="5664"/>
          <w:tab w:val="left" w:pos="6372"/>
          <w:tab w:val="left" w:pos="7080"/>
          <w:tab w:val="left" w:pos="7788"/>
          <w:tab w:val="left" w:pos="8496"/>
          <w:tab w:val="left" w:pos="9204"/>
        </w:tabs>
        <w:jc w:val="center"/>
        <w:rPr>
          <w:rFonts w:ascii="Times New Roman CYR" w:hAnsi="Times New Roman CYR" w:cs="Times New Roman CYR"/>
          <w:b/>
          <w:bCs/>
        </w:rPr>
      </w:pPr>
      <w:r w:rsidRPr="00D23FDF">
        <w:rPr>
          <w:rFonts w:ascii="Times New Roman CYR" w:hAnsi="Times New Roman CYR" w:cs="Times New Roman CYR"/>
          <w:b/>
          <w:bCs/>
        </w:rPr>
        <w:t>ПЕРЕДАЧА І ПРИЙМАННЯ ТОВАРУ</w:t>
      </w:r>
    </w:p>
    <w:p w:rsidR="00D23FDF" w:rsidRPr="00D23FDF" w:rsidRDefault="00D23FDF" w:rsidP="00D23FDF">
      <w:pPr>
        <w:pStyle w:val="aa"/>
        <w:widowControl w:val="0"/>
        <w:tabs>
          <w:tab w:val="left" w:pos="1276"/>
          <w:tab w:val="left" w:pos="1701"/>
          <w:tab w:val="left" w:pos="5664"/>
          <w:tab w:val="left" w:pos="6372"/>
          <w:tab w:val="left" w:pos="7080"/>
          <w:tab w:val="left" w:pos="7788"/>
          <w:tab w:val="left" w:pos="8496"/>
          <w:tab w:val="left" w:pos="9204"/>
        </w:tabs>
        <w:ind w:left="360"/>
        <w:rPr>
          <w:rFonts w:ascii="Times New Roman CYR" w:hAnsi="Times New Roman CYR" w:cs="Times New Roman CYR"/>
          <w:b/>
          <w:bCs/>
        </w:rPr>
      </w:pPr>
    </w:p>
    <w:p w:rsidR="007B1735" w:rsidRPr="00760A23" w:rsidRDefault="007B1735" w:rsidP="007B1735">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sidRPr="00760A23">
        <w:rPr>
          <w:rFonts w:ascii="Times New Roman CYR" w:hAnsi="Times New Roman CYR" w:cs="Times New Roman CYR"/>
        </w:rPr>
        <w:t xml:space="preserve">6.1 </w:t>
      </w:r>
      <w:r w:rsidRPr="00683F45">
        <w:t xml:space="preserve">. </w:t>
      </w:r>
      <w:r w:rsidRPr="00683F45">
        <w:rPr>
          <w:rFonts w:eastAsia="Arial"/>
        </w:rPr>
        <w:t>Постачальник при поставці кожної партії Т</w:t>
      </w:r>
      <w:r>
        <w:rPr>
          <w:rFonts w:eastAsia="Arial"/>
        </w:rPr>
        <w:t>ОВАРУ</w:t>
      </w:r>
      <w:r w:rsidRPr="00683F45">
        <w:rPr>
          <w:rFonts w:eastAsia="Arial"/>
        </w:rPr>
        <w:t xml:space="preserve"> зобов’язаний надати </w:t>
      </w:r>
      <w:r>
        <w:rPr>
          <w:rFonts w:eastAsia="Arial"/>
        </w:rPr>
        <w:t xml:space="preserve">ПОКУПЦЮ </w:t>
      </w:r>
      <w:r w:rsidRPr="00683F45">
        <w:rPr>
          <w:rFonts w:eastAsia="Arial"/>
        </w:rPr>
        <w:t xml:space="preserve">відповідні товаророзпорядчі та товаросупровідні документи: видаткову накладну; товарно-транспортну накладну; рахунок-фактуру; документ про якість </w:t>
      </w:r>
      <w:r>
        <w:rPr>
          <w:rFonts w:eastAsia="Arial"/>
        </w:rPr>
        <w:t>ТОВАРУ.</w:t>
      </w:r>
      <w:r w:rsidRPr="00683F45">
        <w:rPr>
          <w:rFonts w:eastAsia="Arial"/>
        </w:rPr>
        <w:t xml:space="preserve"> </w:t>
      </w:r>
      <w:r w:rsidRPr="00760A23">
        <w:rPr>
          <w:rFonts w:ascii="Times New Roman CYR" w:hAnsi="Times New Roman CYR" w:cs="Times New Roman CYR"/>
        </w:rPr>
        <w:t>Товаросупровідні документи, повинні надаватись ПОКУПЦЮ в оригіналі одночасно з відвантаженням ТОВАРУ.</w:t>
      </w:r>
    </w:p>
    <w:p w:rsidR="007B1735" w:rsidRPr="00760A23" w:rsidRDefault="007B1735" w:rsidP="007B1735">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ПОСТАЧАЛЬНИК відшкодовує ПОКУПЦЮ всі збитки, понесені останнім у зв’язку з несвоєчасним представленням документів згідно п.6.1 Договору або з приводу їх неправильного </w:t>
      </w:r>
      <w:r w:rsidRPr="00760A23">
        <w:rPr>
          <w:rFonts w:ascii="Times New Roman CYR" w:hAnsi="Times New Roman CYR" w:cs="Times New Roman CYR"/>
        </w:rPr>
        <w:lastRenderedPageBreak/>
        <w:t>оформлення.</w:t>
      </w:r>
    </w:p>
    <w:p w:rsidR="007B1735" w:rsidRPr="00760A23" w:rsidRDefault="007B1735" w:rsidP="007B1735">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Уповноважений представник ПОКУПЦЯ (вантажооде</w:t>
      </w:r>
      <w:r>
        <w:rPr>
          <w:rFonts w:ascii="Times New Roman CYR" w:hAnsi="Times New Roman CYR" w:cs="Times New Roman CYR"/>
        </w:rPr>
        <w:t>ржувача ТОВАРУ, вказаного в п. 1</w:t>
      </w:r>
      <w:r w:rsidRPr="00760A23">
        <w:rPr>
          <w:rFonts w:ascii="Times New Roman CYR" w:hAnsi="Times New Roman CYR" w:cs="Times New Roman CYR"/>
        </w:rPr>
        <w:t>.1. Договору) при прийнятті ТОВАРУ зобов’язаний звірити відповідність кількості і асортименту ТОВАРУ, вказаному в видатковій накладні.</w:t>
      </w:r>
    </w:p>
    <w:p w:rsidR="007B1735" w:rsidRPr="00760A23" w:rsidRDefault="007B1735" w:rsidP="007B1735">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ПОСТАЧАЛЬНИК на підставі визнаної претензії в погоджений термін, але не більше 20 днів, робить за свій рахунок заміну невідповідного асортименту, заміну неякісного ТОВАРУ  та усуває виявлені дефекти або здійснює </w:t>
      </w:r>
      <w:proofErr w:type="spellStart"/>
      <w:r w:rsidRPr="00760A23">
        <w:rPr>
          <w:rFonts w:ascii="Times New Roman CYR" w:hAnsi="Times New Roman CYR" w:cs="Times New Roman CYR"/>
        </w:rPr>
        <w:t>допоставку</w:t>
      </w:r>
      <w:proofErr w:type="spellEnd"/>
      <w:r w:rsidRPr="00760A23">
        <w:rPr>
          <w:rFonts w:ascii="Times New Roman CYR" w:hAnsi="Times New Roman CYR" w:cs="Times New Roman CYR"/>
        </w:rPr>
        <w:t xml:space="preserve"> ТОВАРУ, поставленого з нестачею.</w:t>
      </w:r>
    </w:p>
    <w:p w:rsidR="007B1735" w:rsidRPr="00D23FDF" w:rsidRDefault="007B1735" w:rsidP="00D23FDF">
      <w:pPr>
        <w:pStyle w:val="aa"/>
        <w:widowControl w:val="0"/>
        <w:numPr>
          <w:ilvl w:val="0"/>
          <w:numId w:val="28"/>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b/>
          <w:bCs/>
        </w:rPr>
      </w:pPr>
      <w:r w:rsidRPr="00D23FDF">
        <w:rPr>
          <w:rFonts w:ascii="Times New Roman CYR" w:hAnsi="Times New Roman CYR" w:cs="Times New Roman CYR"/>
          <w:b/>
          <w:bCs/>
        </w:rPr>
        <w:t>ПРАВА ТА ОБОВ</w:t>
      </w:r>
      <w:r w:rsidRPr="00D23FDF">
        <w:rPr>
          <w:rFonts w:ascii="Times New Roman CYR" w:hAnsi="Times New Roman CYR" w:cs="Times New Roman CYR"/>
          <w:b/>
          <w:bCs/>
          <w:lang w:val="en-US"/>
        </w:rPr>
        <w:t>’</w:t>
      </w:r>
      <w:r w:rsidRPr="00D23FDF">
        <w:rPr>
          <w:rFonts w:ascii="Times New Roman CYR" w:hAnsi="Times New Roman CYR" w:cs="Times New Roman CYR"/>
          <w:b/>
          <w:bCs/>
        </w:rPr>
        <w:t>ЯЗКИ СТОРІН</w:t>
      </w:r>
    </w:p>
    <w:p w:rsidR="00D23FDF" w:rsidRPr="00D23FDF" w:rsidRDefault="00D23FDF" w:rsidP="00D23FDF">
      <w:pPr>
        <w:pStyle w:val="aa"/>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imes New Roman CYR" w:hAnsi="Times New Roman CYR" w:cs="Times New Roman CYR"/>
        </w:rPr>
      </w:pPr>
    </w:p>
    <w:p w:rsidR="007B1735" w:rsidRPr="00760A23" w:rsidRDefault="007B1735" w:rsidP="007B1735">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зобов’язаний:</w:t>
      </w:r>
    </w:p>
    <w:p w:rsidR="007B1735" w:rsidRPr="00760A23" w:rsidRDefault="007B1735" w:rsidP="007B1735">
      <w:pPr>
        <w:widowControl w:val="0"/>
        <w:numPr>
          <w:ilvl w:val="2"/>
          <w:numId w:val="27"/>
        </w:numPr>
        <w:tabs>
          <w:tab w:val="left" w:pos="708"/>
          <w:tab w:val="left" w:pos="1416"/>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Приймати поставлений ТОВАР згідно з документами, зазначеними в п. 6.1. Договору.</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та в повному обсязі здійснювати оплату за поставлений ТОВАР.</w:t>
      </w:r>
    </w:p>
    <w:p w:rsidR="007B1735" w:rsidRPr="00760A23" w:rsidRDefault="007B1735" w:rsidP="007B1735">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має право:</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Контролювати поставку ТОВАРУ у строки встановлені цим Договором.</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ПОСТАЧАЛЬНИКУ неякісний ТОВАР.</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рахунок ПОСТАЧАЛЬНИКУ без здійснення оплати в разі ненадання або неналежного оформлення документів, зазначених у п. 6.1 Договору (відсутність печатки, підписів тощо).</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Р</w:t>
      </w:r>
      <w:proofErr w:type="spellStart"/>
      <w:r w:rsidRPr="00760A23">
        <w:rPr>
          <w:rFonts w:ascii="Times New Roman CYR" w:hAnsi="Times New Roman CYR" w:cs="Times New Roman CYR"/>
          <w:lang w:val="ru-RU"/>
        </w:rPr>
        <w:t>озірвати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Договір</w:t>
      </w:r>
      <w:proofErr w:type="spellEnd"/>
      <w:r w:rsidRPr="00760A23">
        <w:rPr>
          <w:rFonts w:ascii="Times New Roman CYR" w:hAnsi="Times New Roman CYR" w:cs="Times New Roman CYR"/>
          <w:lang w:val="ru-RU"/>
        </w:rPr>
        <w:t xml:space="preserve"> в </w:t>
      </w:r>
      <w:r w:rsidRPr="00760A23">
        <w:rPr>
          <w:rFonts w:ascii="Times New Roman CYR" w:hAnsi="Times New Roman CYR" w:cs="Times New Roman CYR"/>
        </w:rPr>
        <w:t>односторонньому</w:t>
      </w:r>
      <w:r w:rsidRPr="00760A23">
        <w:rPr>
          <w:rFonts w:ascii="Times New Roman CYR" w:hAnsi="Times New Roman CYR" w:cs="Times New Roman CYR"/>
          <w:lang w:val="ru-RU"/>
        </w:rPr>
        <w:t xml:space="preserve"> порядку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невиконання</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ОСТАЧАЛЬНИКОМ </w:t>
      </w:r>
      <w:proofErr w:type="spellStart"/>
      <w:r w:rsidRPr="00760A23">
        <w:rPr>
          <w:rFonts w:ascii="Times New Roman CYR" w:hAnsi="Times New Roman CYR" w:cs="Times New Roman CYR"/>
          <w:lang w:val="ru-RU"/>
        </w:rPr>
        <w:t>зобов’язань</w:t>
      </w:r>
      <w:proofErr w:type="spellEnd"/>
      <w:r w:rsidRPr="00760A23">
        <w:rPr>
          <w:rFonts w:ascii="Times New Roman CYR" w:hAnsi="Times New Roman CYR" w:cs="Times New Roman CYR"/>
          <w:lang w:val="ru-RU"/>
        </w:rPr>
        <w:t xml:space="preserve"> по Договору у </w:t>
      </w:r>
      <w:proofErr w:type="spellStart"/>
      <w:r w:rsidRPr="00760A23">
        <w:rPr>
          <w:rFonts w:ascii="Times New Roman CYR" w:hAnsi="Times New Roman CYR" w:cs="Times New Roman CYR"/>
          <w:lang w:val="ru-RU"/>
        </w:rPr>
        <w:t>термін</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передбачений</w:t>
      </w:r>
      <w:proofErr w:type="spellEnd"/>
      <w:r w:rsidRPr="00760A23">
        <w:rPr>
          <w:rFonts w:ascii="Times New Roman CYR" w:hAnsi="Times New Roman CYR" w:cs="Times New Roman CYR"/>
          <w:lang w:val="ru-RU"/>
        </w:rPr>
        <w:t xml:space="preserve"> п. 5.3 Договору.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розірвання</w:t>
      </w:r>
      <w:r w:rsidRPr="00760A23">
        <w:rPr>
          <w:rFonts w:ascii="Times New Roman CYR" w:hAnsi="Times New Roman CYR" w:cs="Times New Roman CYR"/>
          <w:lang w:val="ru-RU"/>
        </w:rPr>
        <w:t xml:space="preserve"> Договору в </w:t>
      </w:r>
      <w:proofErr w:type="spellStart"/>
      <w:r w:rsidRPr="00760A23">
        <w:rPr>
          <w:rFonts w:ascii="Times New Roman CYR" w:hAnsi="Times New Roman CYR" w:cs="Times New Roman CYR"/>
          <w:lang w:val="ru-RU"/>
        </w:rPr>
        <w:t>односторонньому</w:t>
      </w:r>
      <w:proofErr w:type="spellEnd"/>
      <w:r w:rsidRPr="00760A23">
        <w:rPr>
          <w:rFonts w:ascii="Times New Roman CYR" w:hAnsi="Times New Roman CYR" w:cs="Times New Roman CYR"/>
          <w:lang w:val="ru-RU"/>
        </w:rPr>
        <w:t xml:space="preserve"> порядку П</w:t>
      </w:r>
      <w:r w:rsidRPr="00760A23">
        <w:rPr>
          <w:rFonts w:ascii="Times New Roman CYR" w:hAnsi="Times New Roman CYR" w:cs="Times New Roman CYR"/>
        </w:rPr>
        <w:t xml:space="preserve">ОКУПЕЦЬ </w:t>
      </w:r>
      <w:proofErr w:type="spellStart"/>
      <w:r w:rsidRPr="00760A23">
        <w:rPr>
          <w:rFonts w:ascii="Times New Roman CYR" w:hAnsi="Times New Roman CYR" w:cs="Times New Roman CYR"/>
          <w:lang w:val="ru-RU"/>
        </w:rPr>
        <w:t>повідомляє</w:t>
      </w:r>
      <w:proofErr w:type="spellEnd"/>
      <w:r w:rsidRPr="00760A23">
        <w:rPr>
          <w:rFonts w:ascii="Times New Roman CYR" w:hAnsi="Times New Roman CYR" w:cs="Times New Roman CYR"/>
          <w:lang w:val="ru-RU"/>
        </w:rPr>
        <w:t xml:space="preserve"> про </w:t>
      </w:r>
      <w:proofErr w:type="spellStart"/>
      <w:r w:rsidRPr="00760A23">
        <w:rPr>
          <w:rFonts w:ascii="Times New Roman CYR" w:hAnsi="Times New Roman CYR" w:cs="Times New Roman CYR"/>
          <w:lang w:val="ru-RU"/>
        </w:rPr>
        <w:t>це</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ОСТАЧАЛЬНИКА </w:t>
      </w:r>
      <w:proofErr w:type="spellStart"/>
      <w:r w:rsidRPr="00760A23">
        <w:rPr>
          <w:rFonts w:ascii="Times New Roman CYR" w:hAnsi="Times New Roman CYR" w:cs="Times New Roman CYR"/>
          <w:lang w:val="ru-RU"/>
        </w:rPr>
        <w:t>письмово</w:t>
      </w:r>
      <w:proofErr w:type="spellEnd"/>
      <w:r w:rsidRPr="00760A23">
        <w:rPr>
          <w:rFonts w:ascii="Times New Roman CYR" w:hAnsi="Times New Roman CYR" w:cs="Times New Roman CYR"/>
          <w:lang w:val="ru-RU"/>
        </w:rPr>
        <w:t xml:space="preserve"> за 10 </w:t>
      </w:r>
      <w:proofErr w:type="spellStart"/>
      <w:r w:rsidRPr="00760A23">
        <w:rPr>
          <w:rFonts w:ascii="Times New Roman CYR" w:hAnsi="Times New Roman CYR" w:cs="Times New Roman CYR"/>
          <w:lang w:val="ru-RU"/>
        </w:rPr>
        <w:t>календарних</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днів</w:t>
      </w:r>
      <w:proofErr w:type="spellEnd"/>
      <w:r w:rsidRPr="00760A23">
        <w:rPr>
          <w:rFonts w:ascii="Times New Roman CYR" w:hAnsi="Times New Roman CYR" w:cs="Times New Roman CYR"/>
          <w:lang w:val="ru-RU"/>
        </w:rPr>
        <w:t xml:space="preserve"> до </w:t>
      </w:r>
      <w:proofErr w:type="spellStart"/>
      <w:r w:rsidRPr="00760A23">
        <w:rPr>
          <w:rFonts w:ascii="Times New Roman CYR" w:hAnsi="Times New Roman CYR" w:cs="Times New Roman CYR"/>
          <w:lang w:val="ru-RU"/>
        </w:rPr>
        <w:t>дати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розірвання</w:t>
      </w:r>
      <w:proofErr w:type="spellEnd"/>
      <w:r w:rsidRPr="00760A23">
        <w:rPr>
          <w:rFonts w:ascii="Times New Roman CYR" w:hAnsi="Times New Roman CYR" w:cs="Times New Roman CYR"/>
          <w:lang w:val="ru-RU"/>
        </w:rPr>
        <w:t xml:space="preserve"> договору</w:t>
      </w:r>
      <w:r w:rsidRPr="00760A23">
        <w:rPr>
          <w:rFonts w:ascii="Times New Roman CYR" w:hAnsi="Times New Roman CYR" w:cs="Times New Roman CYR"/>
        </w:rPr>
        <w:t>.</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Зменшувати обсяги закупівлі ТОВАРУ та загальної вартості цього Договору залежно від реального фінансування видатків. У такому разі Сторони вносять відповідні зміни до цього Договору.</w:t>
      </w:r>
    </w:p>
    <w:p w:rsidR="007B1735" w:rsidRPr="00760A23" w:rsidRDefault="007B1735" w:rsidP="007B1735">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зобов’язаний:</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Поставити ТОВАР у строк, встановлений цим Договором.</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Забезпечити поставку ТОВАРУ, якість якого відповідає умовам, встановленим розділом 2 цього Договору</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Проводити заміну невідповідного асортименту, заміну неякісного ТОВАРУ, усунути виявлені дефекти.</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Виконувати за</w:t>
      </w:r>
      <w:r>
        <w:rPr>
          <w:rFonts w:ascii="Times New Roman CYR" w:hAnsi="Times New Roman CYR" w:cs="Times New Roman CYR"/>
        </w:rPr>
        <w:t>явки в строки передбачені п. 5.2</w:t>
      </w:r>
      <w:r w:rsidRPr="00760A23">
        <w:rPr>
          <w:rFonts w:ascii="Times New Roman CYR" w:hAnsi="Times New Roman CYR" w:cs="Times New Roman CYR"/>
        </w:rPr>
        <w:t>. цього Договору.</w:t>
      </w:r>
    </w:p>
    <w:p w:rsidR="007B1735" w:rsidRPr="00760A23" w:rsidRDefault="007B1735" w:rsidP="007B1735">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має право:</w:t>
      </w:r>
    </w:p>
    <w:p w:rsidR="007B1735" w:rsidRPr="00760A23"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і в повному обсязі отримувати плату за поставлений ТОВАР.</w:t>
      </w:r>
    </w:p>
    <w:p w:rsidR="007B1735" w:rsidRPr="004F0084" w:rsidRDefault="007B1735" w:rsidP="007B1735">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Вимагати дострокового розірвання Договору у разі невиконання зобов’язань ПОКУПЦЕМ, повідомивши його про це у строк за 30 (тридцять) кале</w:t>
      </w:r>
      <w:r w:rsidR="004F0084">
        <w:rPr>
          <w:rFonts w:ascii="Times New Roman CYR" w:hAnsi="Times New Roman CYR" w:cs="Times New Roman CYR"/>
        </w:rPr>
        <w:t>ндарних днів до дати розірвання</w:t>
      </w:r>
    </w:p>
    <w:p w:rsidR="007B1735" w:rsidRPr="00D23FDF" w:rsidRDefault="007B1735" w:rsidP="007B1735">
      <w:pPr>
        <w:pStyle w:val="aa"/>
        <w:widowControl w:val="0"/>
        <w:numPr>
          <w:ilvl w:val="0"/>
          <w:numId w:val="38"/>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rPr>
      </w:pPr>
      <w:r w:rsidRPr="004D22D8">
        <w:rPr>
          <w:rFonts w:ascii="Times New Roman CYR" w:hAnsi="Times New Roman CYR" w:cs="Times New Roman CYR"/>
          <w:b/>
          <w:bCs/>
        </w:rPr>
        <w:t>ВІДПОВІДАЛЬНІСТЬ СТОРІН</w:t>
      </w:r>
    </w:p>
    <w:p w:rsidR="00D23FDF" w:rsidRPr="004D22D8" w:rsidRDefault="00D23FDF" w:rsidP="00D23FDF">
      <w:pPr>
        <w:pStyle w:val="aa"/>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3336"/>
        <w:rPr>
          <w:rFonts w:ascii="Times New Roman CYR" w:hAnsi="Times New Roman CYR" w:cs="Times New Roman CYR"/>
        </w:rPr>
      </w:pPr>
    </w:p>
    <w:p w:rsidR="007B1735" w:rsidRPr="00635F1A" w:rsidRDefault="007B1735" w:rsidP="007B1735">
      <w:pPr>
        <w:pStyle w:val="aa"/>
        <w:widowControl w:val="0"/>
        <w:numPr>
          <w:ilvl w:val="1"/>
          <w:numId w:val="38"/>
        </w:num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Pr="00635F1A">
        <w:rPr>
          <w:rFonts w:ascii="Times New Roman CYR" w:hAnsi="Times New Roman CYR" w:cs="Times New Roman CYR"/>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7B1735" w:rsidRPr="00635F1A" w:rsidRDefault="007B1735" w:rsidP="007B1735">
      <w:pPr>
        <w:pStyle w:val="aa"/>
        <w:widowControl w:val="0"/>
        <w:numPr>
          <w:ilvl w:val="1"/>
          <w:numId w:val="3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Pr="00635F1A">
        <w:rPr>
          <w:rFonts w:ascii="Times New Roman CYR" w:hAnsi="Times New Roman CYR" w:cs="Times New Roman CYR"/>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rsidR="007B1735" w:rsidRPr="00760A23" w:rsidRDefault="007B1735" w:rsidP="007B1735">
      <w:pPr>
        <w:widowControl w:val="0"/>
        <w:numPr>
          <w:ilvl w:val="1"/>
          <w:numId w:val="3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за Даним Договором несе наступну відповідальність:</w:t>
      </w:r>
    </w:p>
    <w:p w:rsidR="007B1735" w:rsidRPr="00635F1A" w:rsidRDefault="007B1735" w:rsidP="007B1735">
      <w:pPr>
        <w:pStyle w:val="aa"/>
        <w:widowControl w:val="0"/>
        <w:numPr>
          <w:ilvl w:val="1"/>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 </w:t>
      </w:r>
      <w:r w:rsidRPr="00635F1A">
        <w:rPr>
          <w:rFonts w:ascii="Times New Roman CYR" w:hAnsi="Times New Roman CYR" w:cs="Times New Roman CYR"/>
          <w:color w:val="000000"/>
        </w:rPr>
        <w:t>За несвоєчасну поставку ТОВАРУ ПОСТАЧАЛЬНИК сплачує ПОКУПЦЮ штраф у розмірі 20% від суми непоставленого в строк ТОВАРУ.</w:t>
      </w:r>
    </w:p>
    <w:p w:rsidR="007B1735" w:rsidRPr="00635F1A" w:rsidRDefault="007B1735" w:rsidP="007B1735">
      <w:pPr>
        <w:pStyle w:val="aa"/>
        <w:widowControl w:val="0"/>
        <w:tabs>
          <w:tab w:val="left" w:pos="2124"/>
          <w:tab w:val="left" w:pos="2832"/>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color w:val="000000"/>
        </w:rPr>
      </w:pPr>
      <w:r>
        <w:rPr>
          <w:rFonts w:ascii="Times New Roman CYR" w:hAnsi="Times New Roman CYR" w:cs="Times New Roman CYR"/>
          <w:color w:val="000000"/>
        </w:rPr>
        <w:t xml:space="preserve">8.5. </w:t>
      </w:r>
      <w:r w:rsidRPr="00635F1A">
        <w:rPr>
          <w:rFonts w:ascii="Times New Roman CYR" w:hAnsi="Times New Roman CYR" w:cs="Times New Roman CYR"/>
          <w:color w:val="000000"/>
        </w:rPr>
        <w:t>За постачання ТОВАРУ неналежної якості ПОСТАЧАЛЬНИК сплачує ПОКУПЦЮ штраф у розмірі 20</w:t>
      </w:r>
      <w:r w:rsidRPr="00635F1A">
        <w:rPr>
          <w:rFonts w:ascii="Times New Roman CYR" w:hAnsi="Times New Roman CYR" w:cs="Times New Roman CYR"/>
          <w:i/>
          <w:iCs/>
          <w:color w:val="000000"/>
        </w:rPr>
        <w:t>%</w:t>
      </w:r>
      <w:r w:rsidRPr="00635F1A">
        <w:rPr>
          <w:rFonts w:ascii="Times New Roman CYR" w:hAnsi="Times New Roman CYR" w:cs="Times New Roman CYR"/>
          <w:color w:val="000000"/>
        </w:rPr>
        <w:t xml:space="preserve"> від вартості поставленого неякісного ТОВАРУ, при цьому власними силами і засобами замінює неякісний ТОВАР.</w:t>
      </w:r>
    </w:p>
    <w:p w:rsidR="007B1735" w:rsidRPr="001B6021" w:rsidRDefault="007B1735" w:rsidP="007B1735">
      <w:pPr>
        <w:pStyle w:val="aa"/>
        <w:widowControl w:val="0"/>
        <w:numPr>
          <w:ilvl w:val="1"/>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993"/>
        <w:jc w:val="both"/>
        <w:rPr>
          <w:rFonts w:ascii="Times New Roman CYR" w:hAnsi="Times New Roman CYR"/>
          <w:lang w:val="ru-RU"/>
        </w:rPr>
      </w:pPr>
      <w:r>
        <w:rPr>
          <w:rFonts w:ascii="Times New Roman CYR" w:hAnsi="Times New Roman CYR"/>
        </w:rPr>
        <w:t xml:space="preserve"> </w:t>
      </w:r>
      <w:proofErr w:type="spellStart"/>
      <w:r w:rsidRPr="001B6021">
        <w:rPr>
          <w:rFonts w:ascii="Times New Roman CYR" w:hAnsi="Times New Roman CYR"/>
          <w:lang w:val="ru-RU"/>
        </w:rPr>
        <w:t>Сплата</w:t>
      </w:r>
      <w:proofErr w:type="spellEnd"/>
      <w:r w:rsidRPr="001B6021">
        <w:rPr>
          <w:rFonts w:ascii="Times New Roman CYR" w:hAnsi="Times New Roman CYR"/>
          <w:lang w:val="ru-RU"/>
        </w:rPr>
        <w:t xml:space="preserve"> </w:t>
      </w:r>
      <w:proofErr w:type="spellStart"/>
      <w:r w:rsidRPr="001B6021">
        <w:rPr>
          <w:rFonts w:ascii="Times New Roman CYR" w:hAnsi="Times New Roman CYR"/>
          <w:lang w:val="ru-RU"/>
        </w:rPr>
        <w:t>штрафних</w:t>
      </w:r>
      <w:proofErr w:type="spellEnd"/>
      <w:r w:rsidRPr="001B6021">
        <w:rPr>
          <w:rFonts w:ascii="Times New Roman CYR" w:hAnsi="Times New Roman CYR"/>
          <w:lang w:val="ru-RU"/>
        </w:rPr>
        <w:t xml:space="preserve"> </w:t>
      </w:r>
      <w:proofErr w:type="spellStart"/>
      <w:r w:rsidRPr="001B6021">
        <w:rPr>
          <w:rFonts w:ascii="Times New Roman CYR" w:hAnsi="Times New Roman CYR"/>
          <w:lang w:val="ru-RU"/>
        </w:rPr>
        <w:t>санкцій</w:t>
      </w:r>
      <w:proofErr w:type="spellEnd"/>
      <w:r w:rsidRPr="001B6021">
        <w:rPr>
          <w:rFonts w:ascii="Times New Roman CYR" w:hAnsi="Times New Roman CYR"/>
          <w:lang w:val="ru-RU"/>
        </w:rPr>
        <w:t xml:space="preserve"> не </w:t>
      </w:r>
      <w:proofErr w:type="spellStart"/>
      <w:r w:rsidRPr="001B6021">
        <w:rPr>
          <w:rFonts w:ascii="Times New Roman CYR" w:hAnsi="Times New Roman CYR"/>
          <w:lang w:val="ru-RU"/>
        </w:rPr>
        <w:t>звільняє</w:t>
      </w:r>
      <w:proofErr w:type="spellEnd"/>
      <w:r w:rsidRPr="001B6021">
        <w:rPr>
          <w:rFonts w:ascii="Times New Roman CYR" w:hAnsi="Times New Roman CYR"/>
          <w:lang w:val="ru-RU"/>
        </w:rPr>
        <w:t xml:space="preserve"> </w:t>
      </w:r>
      <w:proofErr w:type="spellStart"/>
      <w:r w:rsidRPr="001B6021">
        <w:rPr>
          <w:rFonts w:ascii="Times New Roman CYR" w:hAnsi="Times New Roman CYR"/>
          <w:lang w:val="ru-RU"/>
        </w:rPr>
        <w:t>Сторони</w:t>
      </w:r>
      <w:proofErr w:type="spellEnd"/>
      <w:r w:rsidRPr="001B6021">
        <w:rPr>
          <w:rFonts w:ascii="Times New Roman CYR" w:hAnsi="Times New Roman CYR"/>
          <w:lang w:val="ru-RU"/>
        </w:rPr>
        <w:t xml:space="preserve"> </w:t>
      </w:r>
      <w:proofErr w:type="spellStart"/>
      <w:r w:rsidRPr="001B6021">
        <w:rPr>
          <w:rFonts w:ascii="Times New Roman CYR" w:hAnsi="Times New Roman CYR"/>
          <w:lang w:val="ru-RU"/>
        </w:rPr>
        <w:t>від</w:t>
      </w:r>
      <w:proofErr w:type="spellEnd"/>
      <w:r w:rsidRPr="001B6021">
        <w:rPr>
          <w:rFonts w:ascii="Times New Roman CYR" w:hAnsi="Times New Roman CYR"/>
          <w:lang w:val="ru-RU"/>
        </w:rPr>
        <w:t xml:space="preserve"> </w:t>
      </w:r>
      <w:proofErr w:type="spellStart"/>
      <w:r w:rsidRPr="001B6021">
        <w:rPr>
          <w:rFonts w:ascii="Times New Roman CYR" w:hAnsi="Times New Roman CYR"/>
          <w:lang w:val="ru-RU"/>
        </w:rPr>
        <w:t>взятих</w:t>
      </w:r>
      <w:proofErr w:type="spellEnd"/>
      <w:r w:rsidRPr="001B6021">
        <w:rPr>
          <w:rFonts w:ascii="Times New Roman CYR" w:hAnsi="Times New Roman CYR"/>
          <w:lang w:val="ru-RU"/>
        </w:rPr>
        <w:t xml:space="preserve"> на себе </w:t>
      </w:r>
      <w:proofErr w:type="spellStart"/>
      <w:r w:rsidRPr="001B6021">
        <w:rPr>
          <w:rFonts w:ascii="Times New Roman CYR" w:hAnsi="Times New Roman CYR"/>
          <w:lang w:val="ru-RU"/>
        </w:rPr>
        <w:t>зобов’язань</w:t>
      </w:r>
      <w:proofErr w:type="spellEnd"/>
      <w:r w:rsidRPr="001B6021">
        <w:rPr>
          <w:rFonts w:ascii="Times New Roman CYR" w:hAnsi="Times New Roman CYR"/>
          <w:lang w:val="ru-RU"/>
        </w:rPr>
        <w:t>.</w:t>
      </w:r>
    </w:p>
    <w:p w:rsidR="007B1735" w:rsidRPr="001B6021" w:rsidRDefault="007B1735" w:rsidP="007B1735">
      <w:pPr>
        <w:widowControl w:val="0"/>
        <w:autoSpaceDE w:val="0"/>
        <w:autoSpaceDN w:val="0"/>
        <w:jc w:val="both"/>
        <w:rPr>
          <w:rFonts w:ascii="Times New Roman CYR" w:hAnsi="Times New Roman CYR" w:cs="Times New Roman CYR"/>
          <w:lang w:val="ru-RU"/>
        </w:rPr>
      </w:pPr>
    </w:p>
    <w:p w:rsidR="007B1735" w:rsidRPr="00760A23" w:rsidRDefault="007B1735" w:rsidP="007B1735">
      <w:pPr>
        <w:widowControl w:val="0"/>
        <w:autoSpaceDE w:val="0"/>
        <w:autoSpaceDN w:val="0"/>
        <w:jc w:val="both"/>
        <w:rPr>
          <w:rFonts w:ascii="Times New Roman CYR" w:hAnsi="Times New Roman CYR" w:cs="Times New Roman CYR"/>
        </w:rPr>
      </w:pPr>
    </w:p>
    <w:p w:rsidR="007B1735" w:rsidRDefault="007B1735" w:rsidP="007B1735">
      <w:pPr>
        <w:pStyle w:val="a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r w:rsidRPr="004D22D8">
        <w:rPr>
          <w:rFonts w:ascii="Times New Roman CYR" w:hAnsi="Times New Roman CYR" w:cs="Times New Roman CYR"/>
          <w:b/>
          <w:bCs/>
        </w:rPr>
        <w:t>ОБСТАВИНИ НЕПЕРЕБОРНОЇ СИЛИ</w:t>
      </w:r>
    </w:p>
    <w:p w:rsidR="00D23FDF" w:rsidRPr="004D22D8" w:rsidRDefault="00D23FDF" w:rsidP="00D23FDF">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3336"/>
        <w:rPr>
          <w:rFonts w:ascii="Times New Roman CYR" w:hAnsi="Times New Roman CYR" w:cs="Times New Roman CYR"/>
          <w:b/>
          <w:bCs/>
        </w:rPr>
      </w:pPr>
    </w:p>
    <w:p w:rsidR="007B1735" w:rsidRPr="001B6021" w:rsidRDefault="007B1735" w:rsidP="007B1735">
      <w:pPr>
        <w:pStyle w:val="aa"/>
        <w:widowControl w:val="0"/>
        <w:numPr>
          <w:ilvl w:val="1"/>
          <w:numId w:val="37"/>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Pr="001B6021">
        <w:rPr>
          <w:rFonts w:ascii="Times New Roman CYR" w:hAnsi="Times New Roman CYR" w:cs="Times New Roman CYR"/>
        </w:rPr>
        <w:t xml:space="preserve"> Перебіг строку виконання Сторонами </w:t>
      </w:r>
      <w:proofErr w:type="spellStart"/>
      <w:r w:rsidRPr="001B6021">
        <w:rPr>
          <w:rFonts w:ascii="Times New Roman CYR" w:hAnsi="Times New Roman CYR" w:cs="Times New Roman CYR"/>
        </w:rPr>
        <w:t>забов</w:t>
      </w:r>
      <w:proofErr w:type="spellEnd"/>
      <w:r w:rsidRPr="001B6021">
        <w:rPr>
          <w:rFonts w:ascii="Times New Roman CYR" w:hAnsi="Times New Roman CYR" w:cs="Times New Roman CYR"/>
          <w:lang w:val="ru-RU"/>
        </w:rPr>
        <w:t>’</w:t>
      </w:r>
      <w:proofErr w:type="spellStart"/>
      <w:r w:rsidRPr="001B6021">
        <w:rPr>
          <w:rFonts w:ascii="Times New Roman CYR" w:hAnsi="Times New Roman CYR" w:cs="Times New Roman CYR"/>
        </w:rPr>
        <w:t>язань</w:t>
      </w:r>
      <w:proofErr w:type="spellEnd"/>
      <w:r w:rsidRPr="001B6021">
        <w:rPr>
          <w:rFonts w:ascii="Times New Roman CYR" w:hAnsi="Times New Roman CYR" w:cs="Times New Roman CYR"/>
        </w:rPr>
        <w:t xml:space="preserve"> за цим Договором може бути призупинений тільки у разі настання обставин непереборної сили (форс-мажору). Під форс-мажорними обставинами (обставинами непереборної сили) слід розуміти обставинами, визначені ч.2 ст.14-1 Закону Україна «Про Торгово-Промислові Палати в Україні» (із змінами та доповненнями).</w:t>
      </w:r>
    </w:p>
    <w:p w:rsidR="007B1735" w:rsidRPr="00987180" w:rsidRDefault="007B1735" w:rsidP="007B1735">
      <w:pPr>
        <w:pStyle w:val="13"/>
        <w:tabs>
          <w:tab w:val="left" w:pos="360"/>
          <w:tab w:val="left" w:pos="1199"/>
        </w:tabs>
        <w:ind w:hanging="142"/>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9.2   </w:t>
      </w:r>
      <w:r w:rsidRPr="00987180">
        <w:rPr>
          <w:rFonts w:ascii="Times New Roman" w:hAnsi="Times New Roman" w:cs="Times New Roman"/>
          <w:color w:val="auto"/>
          <w:sz w:val="24"/>
          <w:szCs w:val="24"/>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7B1735" w:rsidRPr="008A4869" w:rsidRDefault="007B1735" w:rsidP="007B1735">
      <w:pPr>
        <w:pStyle w:val="13"/>
        <w:tabs>
          <w:tab w:val="left" w:pos="360"/>
          <w:tab w:val="left" w:pos="1199"/>
        </w:tabs>
        <w:ind w:firstLine="0"/>
        <w:jc w:val="both"/>
        <w:rPr>
          <w:rFonts w:ascii="Times New Roman" w:hAnsi="Times New Roman" w:cs="Times New Roman"/>
          <w:color w:val="auto"/>
          <w:sz w:val="24"/>
          <w:szCs w:val="24"/>
        </w:rPr>
      </w:pPr>
      <w:r w:rsidRPr="00987180">
        <w:rPr>
          <w:rFonts w:ascii="Times New Roman" w:hAnsi="Times New Roman" w:cs="Times New Roman"/>
          <w:color w:val="auto"/>
          <w:sz w:val="24"/>
          <w:szCs w:val="24"/>
        </w:rPr>
        <w:tab/>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7B1735" w:rsidRPr="008A4869" w:rsidRDefault="007B1735" w:rsidP="007B1735">
      <w:pPr>
        <w:pStyle w:val="aa"/>
        <w:widowControl w:val="0"/>
        <w:numPr>
          <w:ilvl w:val="1"/>
          <w:numId w:val="33"/>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відповідного документу торгово-промислової палати України).</w:t>
      </w:r>
    </w:p>
    <w:p w:rsidR="007B1735" w:rsidRPr="00760A23" w:rsidRDefault="007B1735" w:rsidP="007B1735">
      <w:pPr>
        <w:widowControl w:val="0"/>
        <w:numPr>
          <w:ilvl w:val="1"/>
          <w:numId w:val="33"/>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Після припинення дії обставин непереробної сили перебіг строку виконання </w:t>
      </w:r>
      <w:proofErr w:type="spellStart"/>
      <w:r w:rsidRPr="00760A23">
        <w:rPr>
          <w:rFonts w:ascii="Times New Roman CYR" w:hAnsi="Times New Roman CYR" w:cs="Times New Roman CYR"/>
        </w:rPr>
        <w:t>забов</w:t>
      </w:r>
      <w:proofErr w:type="spellEnd"/>
      <w:r w:rsidRPr="00760A23">
        <w:rPr>
          <w:rFonts w:ascii="Times New Roman CYR" w:hAnsi="Times New Roman CYR" w:cs="Times New Roman CYR"/>
          <w:lang w:val="ru-RU"/>
        </w:rPr>
        <w:t>’</w:t>
      </w:r>
      <w:proofErr w:type="spellStart"/>
      <w:r w:rsidRPr="00760A23">
        <w:rPr>
          <w:rFonts w:ascii="Times New Roman CYR" w:hAnsi="Times New Roman CYR" w:cs="Times New Roman CYR"/>
        </w:rPr>
        <w:t>язань</w:t>
      </w:r>
      <w:proofErr w:type="spellEnd"/>
      <w:r w:rsidRPr="00760A23">
        <w:rPr>
          <w:rFonts w:ascii="Times New Roman CYR" w:hAnsi="Times New Roman CYR" w:cs="Times New Roman CYR"/>
        </w:rPr>
        <w:t xml:space="preserve"> поновлюється.</w:t>
      </w:r>
    </w:p>
    <w:p w:rsidR="007B1735" w:rsidRPr="00760A23" w:rsidRDefault="007B1735" w:rsidP="007B1735">
      <w:pPr>
        <w:widowControl w:val="0"/>
        <w:numPr>
          <w:ilvl w:val="1"/>
          <w:numId w:val="33"/>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7B1735" w:rsidRPr="00760A23" w:rsidRDefault="007B1735" w:rsidP="007B1735">
      <w:pPr>
        <w:widowControl w:val="0"/>
        <w:tabs>
          <w:tab w:val="left" w:pos="720"/>
          <w:tab w:val="left" w:pos="2160"/>
          <w:tab w:val="left" w:pos="2880"/>
          <w:tab w:val="left" w:pos="3600"/>
          <w:tab w:val="left" w:pos="4320"/>
          <w:tab w:val="left" w:pos="5040"/>
          <w:tab w:val="left" w:pos="5760"/>
          <w:tab w:val="left" w:pos="6480"/>
        </w:tabs>
        <w:autoSpaceDE w:val="0"/>
        <w:autoSpaceDN w:val="0"/>
        <w:ind w:firstLine="709"/>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7B1735" w:rsidRDefault="007B1735" w:rsidP="007B1735">
      <w:pPr>
        <w:pStyle w:val="aa"/>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r w:rsidRPr="004D22D8">
        <w:rPr>
          <w:rFonts w:ascii="Times New Roman CYR" w:hAnsi="Times New Roman CYR" w:cs="Times New Roman CYR"/>
          <w:b/>
          <w:bCs/>
        </w:rPr>
        <w:t xml:space="preserve"> ВИРІШЕННЯ СПОРІВ</w:t>
      </w:r>
    </w:p>
    <w:p w:rsidR="00D23FDF" w:rsidRPr="004D22D8" w:rsidRDefault="00D23FDF" w:rsidP="00D23FDF">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3336"/>
        <w:rPr>
          <w:rFonts w:ascii="Times New Roman CYR" w:hAnsi="Times New Roman CYR" w:cs="Times New Roman CYR"/>
          <w:b/>
          <w:bCs/>
        </w:rPr>
      </w:pPr>
    </w:p>
    <w:p w:rsidR="007B1735" w:rsidRPr="008A4869" w:rsidRDefault="007B1735" w:rsidP="007B1735">
      <w:pPr>
        <w:pStyle w:val="aa"/>
        <w:widowControl w:val="0"/>
        <w:numPr>
          <w:ilvl w:val="1"/>
          <w:numId w:val="34"/>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Pr="008A4869">
        <w:rPr>
          <w:rFonts w:ascii="Times New Roman CYR" w:hAnsi="Times New Roman CYR" w:cs="Times New Roman CYR"/>
        </w:rPr>
        <w:t>Усі спори та розбіжності, які виникають між сторонами за цим Договором або у зв`язку з ним, вирішуються шляхом переговорів.</w:t>
      </w:r>
    </w:p>
    <w:p w:rsidR="007B1735" w:rsidRPr="00760A23" w:rsidRDefault="007B1735" w:rsidP="007B1735">
      <w:pPr>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bCs/>
        </w:rPr>
      </w:pPr>
      <w:r w:rsidRPr="00760A23">
        <w:rPr>
          <w:rFonts w:ascii="Times New Roman CYR" w:hAnsi="Times New Roman CYR" w:cs="Times New Roman CYR"/>
        </w:rPr>
        <w:t>Додержання досудового врегулювання спору є обов’язковим.</w:t>
      </w:r>
    </w:p>
    <w:p w:rsidR="007B1735" w:rsidRDefault="007B1735" w:rsidP="007B1735">
      <w:pPr>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 xml:space="preserve">Усі спори між сторонами, по яких не було досягнуто згоди, вирішуються у порядку передбаченому чинним законодавством України </w:t>
      </w:r>
      <w:r>
        <w:rPr>
          <w:rFonts w:ascii="Times New Roman CYR" w:hAnsi="Times New Roman CYR" w:cs="Times New Roman CYR"/>
        </w:rPr>
        <w:t>в Господарському суді Сумської області.</w:t>
      </w:r>
    </w:p>
    <w:p w:rsidR="00D23FDF" w:rsidRDefault="00D23FDF" w:rsidP="00D23F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709"/>
        <w:jc w:val="both"/>
        <w:rPr>
          <w:rFonts w:ascii="Times New Roman CYR" w:hAnsi="Times New Roman CYR" w:cs="Times New Roman CYR"/>
        </w:rPr>
      </w:pPr>
    </w:p>
    <w:p w:rsidR="007B1735" w:rsidRDefault="007B1735" w:rsidP="007B1735">
      <w:pPr>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hAnsi="Times New Roman CYR" w:cs="Times New Roman CYR"/>
          <w:b/>
          <w:bCs/>
        </w:rPr>
      </w:pPr>
      <w:r w:rsidRPr="00760A23">
        <w:rPr>
          <w:rFonts w:ascii="Times New Roman CYR" w:hAnsi="Times New Roman CYR" w:cs="Times New Roman CYR"/>
          <w:b/>
          <w:bCs/>
        </w:rPr>
        <w:t>ЗАСТЕРЕЖЕННЯ ПРО КОНФІДЕНЦІЙНІСТЬ</w:t>
      </w:r>
    </w:p>
    <w:p w:rsidR="00D23FDF" w:rsidRPr="00760A23" w:rsidRDefault="00D23FDF" w:rsidP="00D23F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b/>
          <w:bCs/>
        </w:rPr>
      </w:pPr>
    </w:p>
    <w:p w:rsidR="007B1735" w:rsidRDefault="007B1735" w:rsidP="007B1735">
      <w:pPr>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pPr>
      <w:r w:rsidRPr="00760A23">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7B1735" w:rsidRPr="00EE0182" w:rsidRDefault="007B1735" w:rsidP="007B1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568"/>
        <w:jc w:val="both"/>
        <w:rPr>
          <w:rFonts w:ascii="Times New Roman CYR" w:hAnsi="Times New Roman CYR" w:cs="Times New Roman CYR"/>
        </w:rPr>
      </w:pPr>
      <w:r>
        <w:rPr>
          <w:rFonts w:ascii="Times New Roman CYR" w:hAnsi="Times New Roman CYR" w:cs="Times New Roman CYR"/>
        </w:rPr>
        <w:t>.</w:t>
      </w:r>
    </w:p>
    <w:p w:rsidR="007B1735" w:rsidRPr="00760A23" w:rsidRDefault="007B1735" w:rsidP="007B1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pPr>
    </w:p>
    <w:p w:rsidR="007B1735" w:rsidRDefault="007B1735" w:rsidP="007B1735">
      <w:pPr>
        <w:widowControl w:val="0"/>
        <w:numPr>
          <w:ilvl w:val="0"/>
          <w:numId w:val="32"/>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lastRenderedPageBreak/>
        <w:t>СТРОК ДІЇ ДОГОВОРУ</w:t>
      </w:r>
    </w:p>
    <w:p w:rsidR="00D23FDF" w:rsidRPr="00760A23" w:rsidRDefault="00D23FDF" w:rsidP="00D23FDF">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720"/>
        <w:contextualSpacing/>
        <w:rPr>
          <w:rFonts w:ascii="Times New Roman CYR" w:hAnsi="Times New Roman CYR" w:cs="Times New Roman CYR"/>
          <w:b/>
          <w:bCs/>
        </w:rPr>
      </w:pPr>
    </w:p>
    <w:p w:rsidR="007B1735" w:rsidRDefault="007B1735" w:rsidP="007B1735">
      <w:pPr>
        <w:widowControl w:val="0"/>
        <w:numPr>
          <w:ilvl w:val="1"/>
          <w:numId w:val="32"/>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Договір набирає чинності з моменту підписання йо</w:t>
      </w:r>
      <w:r w:rsidR="00D23FDF">
        <w:rPr>
          <w:rFonts w:ascii="Times New Roman CYR" w:hAnsi="Times New Roman CYR" w:cs="Times New Roman CYR"/>
        </w:rPr>
        <w:t>го сторонами і діє до 31.12.2024</w:t>
      </w:r>
      <w:r>
        <w:rPr>
          <w:rFonts w:ascii="Times New Roman CYR" w:hAnsi="Times New Roman CYR" w:cs="Times New Roman CYR"/>
        </w:rPr>
        <w:t xml:space="preserve"> року</w:t>
      </w:r>
      <w:r w:rsidRPr="00760A23">
        <w:rPr>
          <w:rFonts w:ascii="Times New Roman CYR" w:hAnsi="Times New Roman CYR" w:cs="Times New Roman CYR"/>
        </w:rPr>
        <w:t xml:space="preserve">, </w:t>
      </w:r>
      <w:r w:rsidR="00DE762B">
        <w:rPr>
          <w:rFonts w:ascii="Times New Roman CYR" w:hAnsi="Times New Roman CYR" w:cs="Times New Roman CYR"/>
        </w:rPr>
        <w:t>але в будь-якому випадку</w:t>
      </w:r>
      <w:r w:rsidRPr="00760A23">
        <w:rPr>
          <w:rFonts w:ascii="Times New Roman CYR" w:hAnsi="Times New Roman CYR" w:cs="Times New Roman CYR"/>
        </w:rPr>
        <w:t xml:space="preserve"> до </w:t>
      </w:r>
      <w:r w:rsidR="00DE762B">
        <w:rPr>
          <w:rFonts w:ascii="Times New Roman CYR" w:hAnsi="Times New Roman CYR" w:cs="Times New Roman CYR"/>
        </w:rPr>
        <w:t xml:space="preserve">моменту </w:t>
      </w:r>
      <w:r w:rsidRPr="00760A23">
        <w:rPr>
          <w:rFonts w:ascii="Times New Roman CYR" w:hAnsi="Times New Roman CYR" w:cs="Times New Roman CYR"/>
        </w:rPr>
        <w:t>повного виконання</w:t>
      </w:r>
      <w:r w:rsidR="00DE762B">
        <w:rPr>
          <w:rFonts w:ascii="Times New Roman CYR" w:hAnsi="Times New Roman CYR" w:cs="Times New Roman CYR"/>
        </w:rPr>
        <w:t xml:space="preserve"> Сторонами своїх зобов’язань за цим Договором.</w:t>
      </w:r>
      <w:r w:rsidRPr="00760A23">
        <w:rPr>
          <w:rFonts w:ascii="Times New Roman CYR" w:hAnsi="Times New Roman CYR" w:cs="Times New Roman CYR"/>
        </w:rPr>
        <w:t>.</w:t>
      </w:r>
    </w:p>
    <w:p w:rsidR="007B1735" w:rsidRPr="00D23FDF" w:rsidRDefault="007B1735" w:rsidP="007B1735">
      <w:pPr>
        <w:widowControl w:val="0"/>
        <w:numPr>
          <w:ilvl w:val="1"/>
          <w:numId w:val="32"/>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Pr>
          <w:rFonts w:ascii="Times New Roman CYR" w:hAnsi="Times New Roman CYR" w:cs="Times New Roman CYR"/>
        </w:rPr>
        <w:t>Договір може бути розірваний за взаємною згодою Сторін у випадках, передбачених законодавством</w:t>
      </w:r>
    </w:p>
    <w:p w:rsidR="007B1735" w:rsidRPr="00760A23" w:rsidRDefault="007B1735" w:rsidP="007B1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rPr>
      </w:pPr>
    </w:p>
    <w:p w:rsidR="00DE762B" w:rsidRDefault="00DE762B" w:rsidP="00DE76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480"/>
        <w:contextualSpacing/>
        <w:jc w:val="center"/>
        <w:rPr>
          <w:b/>
          <w:bCs/>
        </w:rPr>
      </w:pPr>
      <w:r>
        <w:rPr>
          <w:b/>
          <w:bCs/>
        </w:rPr>
        <w:t>13.ІНШІ УМОВИ ДОГОВОРУ</w:t>
      </w:r>
    </w:p>
    <w:p w:rsidR="00DE762B" w:rsidRDefault="00DE762B" w:rsidP="00DE76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480"/>
        <w:contextualSpacing/>
        <w:jc w:val="center"/>
        <w:rPr>
          <w:b/>
          <w:bCs/>
        </w:rPr>
      </w:pP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CYR" w:hAnsi="Times New Roman CYR" w:cs="Times New Roman CYR"/>
        </w:rPr>
        <w:t>пропорційно</w:t>
      </w:r>
      <w:proofErr w:type="spellEnd"/>
      <w:r>
        <w:rPr>
          <w:rFonts w:ascii="Times New Roman CYR" w:hAnsi="Times New Roman CYR" w:cs="Times New Roman CYR"/>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CYR" w:hAnsi="Times New Roman CYR" w:cs="Times New Roman CYR"/>
        </w:rPr>
        <w:t>пропорційно</w:t>
      </w:r>
      <w:proofErr w:type="spellEnd"/>
      <w:r>
        <w:rPr>
          <w:rFonts w:ascii="Times New Roman CYR" w:hAnsi="Times New Roman CYR" w:cs="Times New Roman CYR"/>
        </w:rPr>
        <w:t xml:space="preserve"> до зміни таких ставок та/або пільг з оподаткування, а також у зв’язку з зміною системи оподаткування </w:t>
      </w:r>
      <w:proofErr w:type="spellStart"/>
      <w:r>
        <w:rPr>
          <w:rFonts w:ascii="Times New Roman CYR" w:hAnsi="Times New Roman CYR" w:cs="Times New Roman CYR"/>
        </w:rPr>
        <w:t>пропорційно</w:t>
      </w:r>
      <w:proofErr w:type="spellEnd"/>
      <w:r>
        <w:rPr>
          <w:rFonts w:ascii="Times New Roman CYR" w:hAnsi="Times New Roman CYR" w:cs="Times New Roman CYR"/>
        </w:rPr>
        <w:t xml:space="preserve"> до зміни податкового навантаження внаслідок зміни системи оподаткування;</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CYR" w:hAnsi="Times New Roman CYR" w:cs="Times New Roman CYR"/>
        </w:rPr>
        <w:t>Platts</w:t>
      </w:r>
      <w:proofErr w:type="spellEnd"/>
      <w:r>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762B" w:rsidRDefault="00DE762B" w:rsidP="00DE762B">
      <w:pPr>
        <w:ind w:firstLine="709"/>
        <w:jc w:val="both"/>
        <w:rPr>
          <w:rFonts w:ascii="Times New Roman CYR" w:hAnsi="Times New Roman CYR" w:cs="Times New Roman CYR"/>
        </w:rPr>
      </w:pPr>
      <w:r>
        <w:rPr>
          <w:rFonts w:ascii="Times New Roman CYR" w:hAnsi="Times New Roman CYR" w:cs="Times New Roman CYR"/>
        </w:rPr>
        <w:t>8) зміни умов у зв’язку із застосуванням положень частини шостої статті 41 Закону України «Про публічні закупівлі».</w:t>
      </w:r>
    </w:p>
    <w:p w:rsidR="00DE762B" w:rsidRDefault="00DE762B" w:rsidP="00DE762B">
      <w:pPr>
        <w:jc w:val="both"/>
        <w:rPr>
          <w:color w:val="000000"/>
        </w:rPr>
      </w:pPr>
      <w:r>
        <w:rPr>
          <w:color w:val="000000"/>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Pr>
            <w:rStyle w:val="a9"/>
            <w:color w:val="000000"/>
            <w:shd w:val="clear" w:color="auto" w:fill="FFFFFF"/>
          </w:rPr>
          <w:t>№ 382</w:t>
        </w:r>
      </w:hyperlink>
      <w:r>
        <w:rPr>
          <w:color w:val="00000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E762B" w:rsidRDefault="00DE762B" w:rsidP="00DE762B">
      <w:pPr>
        <w:widowControl w:val="0"/>
        <w:numPr>
          <w:ilvl w:val="1"/>
          <w:numId w:val="43"/>
        </w:numPr>
        <w:tabs>
          <w:tab w:val="left" w:pos="708"/>
          <w:tab w:val="left" w:pos="1276"/>
          <w:tab w:val="left" w:pos="2124"/>
          <w:tab w:val="left" w:pos="2832"/>
          <w:tab w:val="left" w:pos="3018"/>
          <w:tab w:val="left" w:pos="3540"/>
          <w:tab w:val="left" w:pos="4248"/>
          <w:tab w:val="left" w:pos="4822"/>
          <w:tab w:val="left" w:pos="4956"/>
          <w:tab w:val="left" w:pos="5664"/>
          <w:tab w:val="left" w:pos="6372"/>
          <w:tab w:val="left" w:pos="7080"/>
          <w:tab w:val="left" w:pos="7788"/>
          <w:tab w:val="left" w:pos="8496"/>
          <w:tab w:val="left" w:pos="9204"/>
        </w:tabs>
        <w:autoSpaceDE w:val="0"/>
        <w:autoSpaceDN w:val="0"/>
        <w:ind w:left="0" w:firstLine="709"/>
        <w:contextualSpacing/>
        <w:jc w:val="both"/>
      </w:pPr>
      <w: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DE762B" w:rsidRDefault="00DE762B" w:rsidP="00DE762B">
      <w:pPr>
        <w:widowControl w:val="0"/>
        <w:numPr>
          <w:ilvl w:val="1"/>
          <w:numId w:val="43"/>
        </w:numPr>
        <w:tabs>
          <w:tab w:val="left" w:pos="708"/>
          <w:tab w:val="left" w:pos="1276"/>
          <w:tab w:val="left" w:pos="2124"/>
          <w:tab w:val="left" w:pos="2832"/>
          <w:tab w:val="left" w:pos="3018"/>
          <w:tab w:val="left" w:pos="3540"/>
          <w:tab w:val="left" w:pos="4248"/>
          <w:tab w:val="left" w:pos="4822"/>
          <w:tab w:val="left" w:pos="4956"/>
          <w:tab w:val="left" w:pos="5664"/>
          <w:tab w:val="left" w:pos="6372"/>
          <w:tab w:val="left" w:pos="7080"/>
          <w:tab w:val="left" w:pos="7788"/>
          <w:tab w:val="left" w:pos="8496"/>
          <w:tab w:val="left" w:pos="9204"/>
        </w:tabs>
        <w:autoSpaceDE w:val="0"/>
        <w:autoSpaceDN w:val="0"/>
        <w:ind w:left="0" w:firstLine="709"/>
        <w:contextualSpacing/>
        <w:jc w:val="both"/>
      </w:pPr>
      <w:r>
        <w:t xml:space="preserve">Жодна із Сторін не має права передавати свої права за цим Договором третій стороні </w:t>
      </w:r>
      <w:r>
        <w:lastRenderedPageBreak/>
        <w:t>без письмової згоди другої Сторони.</w:t>
      </w:r>
    </w:p>
    <w:p w:rsidR="00DE762B" w:rsidRDefault="00DE762B" w:rsidP="00DE762B">
      <w:pPr>
        <w:widowControl w:val="0"/>
        <w:numPr>
          <w:ilvl w:val="1"/>
          <w:numId w:val="43"/>
        </w:numPr>
        <w:tabs>
          <w:tab w:val="left" w:pos="708"/>
          <w:tab w:val="left" w:pos="1276"/>
          <w:tab w:val="left" w:pos="2124"/>
          <w:tab w:val="left" w:pos="2832"/>
          <w:tab w:val="left" w:pos="3018"/>
          <w:tab w:val="left" w:pos="3540"/>
          <w:tab w:val="left" w:pos="4248"/>
          <w:tab w:val="left" w:pos="4822"/>
          <w:tab w:val="left" w:pos="4956"/>
          <w:tab w:val="left" w:pos="5664"/>
          <w:tab w:val="left" w:pos="6372"/>
          <w:tab w:val="left" w:pos="7080"/>
          <w:tab w:val="left" w:pos="7788"/>
          <w:tab w:val="left" w:pos="8496"/>
          <w:tab w:val="left" w:pos="9204"/>
        </w:tabs>
        <w:autoSpaceDE w:val="0"/>
        <w:autoSpaceDN w:val="0"/>
        <w:ind w:left="0" w:firstLine="709"/>
        <w:contextualSpacing/>
        <w:jc w:val="both"/>
      </w:pPr>
      <w:r>
        <w:t>Цей Договір укладено в двох примірниках, що мають однакову юридичну силу, по одному примірнику для кожної із сторін.</w:t>
      </w:r>
    </w:p>
    <w:p w:rsidR="00DE762B" w:rsidRDefault="00DE762B" w:rsidP="00DE762B">
      <w:pPr>
        <w:widowControl w:val="0"/>
        <w:numPr>
          <w:ilvl w:val="1"/>
          <w:numId w:val="43"/>
        </w:numPr>
        <w:tabs>
          <w:tab w:val="left" w:pos="708"/>
          <w:tab w:val="left" w:pos="1276"/>
          <w:tab w:val="left" w:pos="2124"/>
          <w:tab w:val="left" w:pos="2832"/>
          <w:tab w:val="left" w:pos="3018"/>
          <w:tab w:val="left" w:pos="3540"/>
          <w:tab w:val="left" w:pos="4248"/>
          <w:tab w:val="left" w:pos="4822"/>
          <w:tab w:val="left" w:pos="4956"/>
          <w:tab w:val="left" w:pos="5664"/>
          <w:tab w:val="left" w:pos="6372"/>
          <w:tab w:val="left" w:pos="7080"/>
          <w:tab w:val="left" w:pos="7788"/>
          <w:tab w:val="left" w:pos="8496"/>
          <w:tab w:val="left" w:pos="9204"/>
        </w:tabs>
        <w:autoSpaceDE w:val="0"/>
        <w:autoSpaceDN w:val="0"/>
        <w:ind w:left="0" w:firstLine="709"/>
        <w:contextualSpacing/>
        <w:jc w:val="both"/>
      </w:pPr>
      <w: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DE762B" w:rsidRDefault="00DE762B" w:rsidP="00DE762B">
      <w:pPr>
        <w:widowControl w:val="0"/>
        <w:numPr>
          <w:ilvl w:val="1"/>
          <w:numId w:val="43"/>
        </w:numPr>
        <w:tabs>
          <w:tab w:val="left" w:pos="708"/>
          <w:tab w:val="left" w:pos="1276"/>
          <w:tab w:val="left" w:pos="2124"/>
          <w:tab w:val="left" w:pos="2832"/>
          <w:tab w:val="left" w:pos="3018"/>
          <w:tab w:val="left" w:pos="3540"/>
          <w:tab w:val="left" w:pos="4248"/>
          <w:tab w:val="left" w:pos="4822"/>
          <w:tab w:val="left" w:pos="4956"/>
          <w:tab w:val="left" w:pos="5664"/>
          <w:tab w:val="left" w:pos="6372"/>
          <w:tab w:val="left" w:pos="7080"/>
          <w:tab w:val="left" w:pos="7788"/>
          <w:tab w:val="left" w:pos="8496"/>
          <w:tab w:val="left" w:pos="9204"/>
        </w:tabs>
        <w:autoSpaceDE w:val="0"/>
        <w:autoSpaceDN w:val="0"/>
        <w:ind w:left="0" w:firstLine="709"/>
        <w:contextualSpacing/>
        <w:jc w:val="both"/>
      </w:pPr>
      <w:r>
        <w:t xml:space="preserve">Додатки до даного договору є його невід’ємною частиною, якщо вони підписані уповноваженими представниками Сторін. </w:t>
      </w:r>
    </w:p>
    <w:p w:rsidR="00DE762B" w:rsidRDefault="00DE762B" w:rsidP="00DE762B">
      <w:pPr>
        <w:widowControl w:val="0"/>
        <w:numPr>
          <w:ilvl w:val="1"/>
          <w:numId w:val="43"/>
        </w:numPr>
        <w:tabs>
          <w:tab w:val="left" w:pos="708"/>
          <w:tab w:val="left" w:pos="1276"/>
          <w:tab w:val="left" w:pos="2124"/>
          <w:tab w:val="left" w:pos="2832"/>
          <w:tab w:val="left" w:pos="3018"/>
          <w:tab w:val="left" w:pos="3540"/>
          <w:tab w:val="left" w:pos="4248"/>
          <w:tab w:val="left" w:pos="4822"/>
          <w:tab w:val="left" w:pos="4956"/>
          <w:tab w:val="left" w:pos="5664"/>
          <w:tab w:val="left" w:pos="6372"/>
          <w:tab w:val="left" w:pos="7080"/>
          <w:tab w:val="left" w:pos="7788"/>
          <w:tab w:val="left" w:pos="8496"/>
          <w:tab w:val="left" w:pos="9204"/>
        </w:tabs>
        <w:autoSpaceDE w:val="0"/>
        <w:autoSpaceDN w:val="0"/>
        <w:ind w:left="0" w:firstLine="709"/>
        <w:contextualSpacing/>
        <w:jc w:val="both"/>
      </w:pPr>
      <w:r>
        <w:t>Сторони підтверджують, що досягли згоди з усіх істотних умов даного Договору.</w:t>
      </w:r>
    </w:p>
    <w:p w:rsidR="007B1735" w:rsidRPr="00760A23" w:rsidRDefault="007B1735" w:rsidP="007B1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847"/>
        <w:rPr>
          <w:rFonts w:ascii="Times New Roman CYR" w:hAnsi="Times New Roman CYR" w:cs="Times New Roman CYR"/>
          <w:b/>
          <w:bCs/>
        </w:rPr>
      </w:pPr>
    </w:p>
    <w:p w:rsidR="007B1735" w:rsidRDefault="007B1735" w:rsidP="007B1735">
      <w:pPr>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ДОДАТКИ ДО ДОГОВОРУ</w:t>
      </w:r>
    </w:p>
    <w:p w:rsidR="00DE762B" w:rsidRPr="00760A23" w:rsidRDefault="00DE762B" w:rsidP="00DE76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480"/>
        <w:contextualSpacing/>
        <w:rPr>
          <w:rFonts w:ascii="Times New Roman CYR" w:hAnsi="Times New Roman CYR" w:cs="Times New Roman CYR"/>
          <w:b/>
          <w:bCs/>
        </w:rPr>
      </w:pPr>
    </w:p>
    <w:p w:rsidR="007B1735" w:rsidRPr="00760A23" w:rsidRDefault="007B1735" w:rsidP="007B1735">
      <w:pPr>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Невід’ємною частиною цього Договору є:</w:t>
      </w:r>
    </w:p>
    <w:p w:rsidR="007B1735" w:rsidRPr="00760A23" w:rsidRDefault="007B1735" w:rsidP="007B1735">
      <w:pPr>
        <w:widowControl w:val="0"/>
        <w:numPr>
          <w:ilvl w:val="0"/>
          <w:numId w:val="3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 xml:space="preserve">Специфікація (Додаток № 1). </w:t>
      </w:r>
    </w:p>
    <w:p w:rsidR="007B1735" w:rsidRPr="00760A23" w:rsidRDefault="007B1735" w:rsidP="007B1735">
      <w:pPr>
        <w:widowControl w:val="0"/>
        <w:autoSpaceDE w:val="0"/>
        <w:autoSpaceDN w:val="0"/>
        <w:rPr>
          <w:rFonts w:ascii="Times New Roman CYR" w:hAnsi="Times New Roman CYR" w:cs="Times New Roman CYR"/>
          <w:b/>
          <w:bCs/>
        </w:rPr>
      </w:pPr>
    </w:p>
    <w:p w:rsidR="007B1735" w:rsidRPr="008A4869" w:rsidRDefault="007B1735" w:rsidP="007B1735">
      <w:pPr>
        <w:pStyle w:val="a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8A4869">
        <w:rPr>
          <w:rFonts w:ascii="Times New Roman CYR" w:hAnsi="Times New Roman CYR" w:cs="Times New Roman CYR"/>
          <w:b/>
          <w:bCs/>
        </w:rPr>
        <w:t>МІСЦЕЗНАХОДЖЕННЯ ТА БАНКІВСЬКІ РЕКВІЗИТИ СТОРІН</w:t>
      </w:r>
    </w:p>
    <w:p w:rsidR="007B1735" w:rsidRPr="0084382E" w:rsidRDefault="007B1735" w:rsidP="007B1735">
      <w:pPr>
        <w:tabs>
          <w:tab w:val="left" w:pos="2160"/>
          <w:tab w:val="left" w:pos="3600"/>
        </w:tabs>
        <w:jc w:val="right"/>
        <w:rPr>
          <w:bCs/>
          <w:i/>
          <w:lang w:val="ru-RU" w:eastAsia="uk-UA"/>
        </w:rPr>
      </w:pPr>
    </w:p>
    <w:p w:rsidR="007B1735" w:rsidRPr="00550853" w:rsidRDefault="007B1735" w:rsidP="00D23FDF">
      <w:pPr>
        <w:tabs>
          <w:tab w:val="left" w:pos="2160"/>
          <w:tab w:val="left" w:pos="3600"/>
        </w:tabs>
        <w:rPr>
          <w:bCs/>
          <w:i/>
          <w:lang w:eastAsia="uk-UA"/>
        </w:rPr>
      </w:pPr>
    </w:p>
    <w:p w:rsidR="007B1735" w:rsidRPr="001B2305" w:rsidRDefault="007B1735" w:rsidP="007B1735">
      <w:pPr>
        <w:keepNext/>
        <w:jc w:val="center"/>
        <w:outlineLvl w:val="2"/>
        <w:rPr>
          <w:b/>
          <w:bCs/>
          <w:color w:val="121212"/>
          <w:lang w:eastAsia="uk-UA"/>
        </w:rPr>
      </w:pPr>
    </w:p>
    <w:tbl>
      <w:tblPr>
        <w:tblW w:w="5076" w:type="pct"/>
        <w:tblCellSpacing w:w="0" w:type="dxa"/>
        <w:tblCellMar>
          <w:left w:w="0" w:type="dxa"/>
          <w:right w:w="0" w:type="dxa"/>
        </w:tblCellMar>
        <w:tblLook w:val="0000" w:firstRow="0" w:lastRow="0" w:firstColumn="0" w:lastColumn="0" w:noHBand="0" w:noVBand="0"/>
      </w:tblPr>
      <w:tblGrid>
        <w:gridCol w:w="4961"/>
        <w:gridCol w:w="151"/>
        <w:gridCol w:w="4811"/>
        <w:gridCol w:w="151"/>
      </w:tblGrid>
      <w:tr w:rsidR="007B1735" w:rsidRPr="001B2305" w:rsidTr="007B1735">
        <w:trPr>
          <w:gridAfter w:val="1"/>
          <w:wAfter w:w="75" w:type="pct"/>
          <w:tblCellSpacing w:w="0" w:type="dxa"/>
        </w:trPr>
        <w:tc>
          <w:tcPr>
            <w:tcW w:w="2462" w:type="pct"/>
          </w:tcPr>
          <w:p w:rsidR="007B1735" w:rsidRDefault="007B1735" w:rsidP="007B1735">
            <w:pPr>
              <w:jc w:val="center"/>
              <w:rPr>
                <w:b/>
                <w:color w:val="121212"/>
                <w:lang w:eastAsia="uk-UA"/>
              </w:rPr>
            </w:pPr>
            <w:r>
              <w:rPr>
                <w:b/>
                <w:color w:val="121212"/>
                <w:lang w:eastAsia="uk-UA"/>
              </w:rPr>
              <w:t>Покупець</w:t>
            </w:r>
          </w:p>
          <w:p w:rsidR="007B1735" w:rsidRPr="001B2305" w:rsidRDefault="007B1735" w:rsidP="007B1735">
            <w:pPr>
              <w:jc w:val="center"/>
              <w:rPr>
                <w:b/>
                <w:color w:val="121212"/>
                <w:lang w:eastAsia="uk-UA"/>
              </w:rPr>
            </w:pPr>
          </w:p>
        </w:tc>
        <w:tc>
          <w:tcPr>
            <w:tcW w:w="2463" w:type="pct"/>
            <w:gridSpan w:val="2"/>
          </w:tcPr>
          <w:p w:rsidR="007B1735" w:rsidRPr="001B2305" w:rsidRDefault="007B1735" w:rsidP="007B1735">
            <w:pPr>
              <w:jc w:val="center"/>
              <w:rPr>
                <w:b/>
                <w:color w:val="121212"/>
                <w:lang w:eastAsia="uk-UA"/>
              </w:rPr>
            </w:pPr>
            <w:r>
              <w:rPr>
                <w:b/>
                <w:color w:val="121212"/>
                <w:lang w:eastAsia="uk-UA"/>
              </w:rPr>
              <w:t>Постачальник</w:t>
            </w:r>
          </w:p>
        </w:tc>
      </w:tr>
      <w:tr w:rsidR="007B1735" w:rsidRPr="001B2305" w:rsidTr="007B1735">
        <w:tblPrEx>
          <w:tblCellSpacing w:w="0" w:type="nil"/>
          <w:tblCellMar>
            <w:left w:w="108" w:type="dxa"/>
            <w:right w:w="108" w:type="dxa"/>
          </w:tblCellMar>
        </w:tblPrEx>
        <w:trPr>
          <w:trHeight w:val="3372"/>
        </w:trPr>
        <w:tc>
          <w:tcPr>
            <w:tcW w:w="2537" w:type="pct"/>
            <w:gridSpan w:val="2"/>
          </w:tcPr>
          <w:p w:rsidR="007B1735" w:rsidRDefault="007B1735" w:rsidP="007B1735">
            <w:pPr>
              <w:rPr>
                <w:b/>
              </w:rPr>
            </w:pPr>
            <w:r w:rsidRPr="001B2305">
              <w:rPr>
                <w:b/>
              </w:rPr>
              <w:t xml:space="preserve"> </w:t>
            </w:r>
            <w:r w:rsidRPr="00B3631D">
              <w:rPr>
                <w:b/>
              </w:rPr>
              <w:t>Управління капітального будівництва та</w:t>
            </w:r>
          </w:p>
          <w:p w:rsidR="007B1735" w:rsidRPr="00B3631D" w:rsidRDefault="007B1735" w:rsidP="007B1735">
            <w:pPr>
              <w:rPr>
                <w:b/>
              </w:rPr>
            </w:pPr>
            <w:r w:rsidRPr="00B3631D">
              <w:rPr>
                <w:b/>
              </w:rPr>
              <w:t xml:space="preserve"> житлово-комунального господарства</w:t>
            </w:r>
          </w:p>
          <w:p w:rsidR="007B1735" w:rsidRPr="00B3631D" w:rsidRDefault="007B1735" w:rsidP="007B1735">
            <w:pPr>
              <w:rPr>
                <w:b/>
              </w:rPr>
            </w:pPr>
            <w:r w:rsidRPr="00B3631D">
              <w:rPr>
                <w:b/>
              </w:rPr>
              <w:t>Охтирської міської  ради</w:t>
            </w:r>
          </w:p>
          <w:p w:rsidR="007B1735" w:rsidRPr="00B3631D" w:rsidRDefault="007B1735" w:rsidP="007B1735">
            <w:r w:rsidRPr="00B3631D">
              <w:t xml:space="preserve">Україна, 42700, Сумська обл., </w:t>
            </w:r>
          </w:p>
          <w:p w:rsidR="007B1735" w:rsidRPr="00B3631D" w:rsidRDefault="007B1735" w:rsidP="007B1735">
            <w:r w:rsidRPr="00B3631D">
              <w:t xml:space="preserve">м. Охтирка,    </w:t>
            </w:r>
          </w:p>
          <w:p w:rsidR="007B1735" w:rsidRPr="00B3631D" w:rsidRDefault="007B1735" w:rsidP="007B1735">
            <w:r w:rsidRPr="00B3631D">
              <w:t xml:space="preserve"> вул. </w:t>
            </w:r>
            <w:r w:rsidR="00D23FDF">
              <w:t>Івана Шаповала</w:t>
            </w:r>
            <w:r w:rsidRPr="00B3631D">
              <w:t xml:space="preserve"> буд. 27-А</w:t>
            </w:r>
          </w:p>
          <w:p w:rsidR="007B1735" w:rsidRPr="00B3631D" w:rsidRDefault="007B1735" w:rsidP="007B1735">
            <w:r w:rsidRPr="00B3631D">
              <w:t xml:space="preserve"> Код ЄДРПОУ 40516392</w:t>
            </w:r>
          </w:p>
          <w:p w:rsidR="007B1735" w:rsidRPr="00B3631D" w:rsidRDefault="007B1735" w:rsidP="007B1735">
            <w:pPr>
              <w:spacing w:after="100"/>
            </w:pPr>
            <w:r w:rsidRPr="00B3631D">
              <w:t>р/р UA___________________________</w:t>
            </w:r>
          </w:p>
          <w:p w:rsidR="00D23FDF" w:rsidRPr="00596AC8" w:rsidRDefault="00D23FDF" w:rsidP="00D23FDF">
            <w:pPr>
              <w:jc w:val="both"/>
            </w:pPr>
            <w:proofErr w:type="spellStart"/>
            <w:r w:rsidRPr="00596AC8">
              <w:t>Держказначейська</w:t>
            </w:r>
            <w:proofErr w:type="spellEnd"/>
            <w:r w:rsidRPr="00596AC8">
              <w:t xml:space="preserve"> служба України, м. Київ</w:t>
            </w:r>
          </w:p>
          <w:p w:rsidR="00D23FDF" w:rsidRPr="00596AC8" w:rsidRDefault="00D23FDF" w:rsidP="00D23FDF">
            <w:pPr>
              <w:jc w:val="both"/>
            </w:pPr>
            <w:r w:rsidRPr="00596AC8">
              <w:t>Електронна пошта: officezkh@ukr.net</w:t>
            </w:r>
          </w:p>
          <w:p w:rsidR="00D23FDF" w:rsidRPr="00596AC8" w:rsidRDefault="00D23FDF" w:rsidP="00D23FDF">
            <w:pPr>
              <w:jc w:val="both"/>
            </w:pPr>
            <w:proofErr w:type="spellStart"/>
            <w:r w:rsidRPr="00596AC8">
              <w:t>Тел</w:t>
            </w:r>
            <w:proofErr w:type="spellEnd"/>
            <w:r w:rsidRPr="00596AC8">
              <w:t>. (05446) 2-40-14;  2-58-59</w:t>
            </w:r>
          </w:p>
          <w:p w:rsidR="007B1735" w:rsidRPr="00B3631D" w:rsidRDefault="007B1735" w:rsidP="007B1735"/>
          <w:p w:rsidR="007B1735" w:rsidRPr="00B3631D" w:rsidRDefault="007B1735" w:rsidP="007B1735">
            <w:pPr>
              <w:rPr>
                <w:b/>
              </w:rPr>
            </w:pPr>
            <w:r>
              <w:rPr>
                <w:b/>
              </w:rPr>
              <w:t>Начальник управління</w:t>
            </w:r>
          </w:p>
          <w:p w:rsidR="007B1735" w:rsidRPr="00B3631D" w:rsidRDefault="007B1735" w:rsidP="007B1735">
            <w:pPr>
              <w:rPr>
                <w:b/>
              </w:rPr>
            </w:pPr>
            <w:r w:rsidRPr="00B3631D">
              <w:rPr>
                <w:b/>
              </w:rPr>
              <w:t xml:space="preserve"> </w:t>
            </w:r>
          </w:p>
          <w:p w:rsidR="007B1735" w:rsidRPr="001B2305" w:rsidRDefault="007B1735" w:rsidP="007B1735">
            <w:pPr>
              <w:widowControl w:val="0"/>
              <w:autoSpaceDE w:val="0"/>
              <w:autoSpaceDN w:val="0"/>
              <w:adjustRightInd w:val="0"/>
              <w:ind w:right="-84"/>
            </w:pPr>
            <w:r w:rsidRPr="00B3631D">
              <w:rPr>
                <w:b/>
              </w:rPr>
              <w:t xml:space="preserve">______________  </w:t>
            </w:r>
          </w:p>
        </w:tc>
        <w:tc>
          <w:tcPr>
            <w:tcW w:w="2463" w:type="pct"/>
            <w:gridSpan w:val="2"/>
          </w:tcPr>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Default="007B1735" w:rsidP="007B1735">
            <w:pPr>
              <w:jc w:val="both"/>
              <w:rPr>
                <w:b/>
              </w:rPr>
            </w:pPr>
          </w:p>
          <w:p w:rsidR="007B1735" w:rsidRPr="001B2305" w:rsidRDefault="007B1735" w:rsidP="007B1735">
            <w:pPr>
              <w:jc w:val="both"/>
              <w:rPr>
                <w:b/>
              </w:rPr>
            </w:pPr>
          </w:p>
        </w:tc>
      </w:tr>
    </w:tbl>
    <w:p w:rsidR="007B1735" w:rsidRPr="00760A23" w:rsidRDefault="007B1735" w:rsidP="00D23FDF">
      <w:pPr>
        <w:widowControl w:val="0"/>
        <w:autoSpaceDE w:val="0"/>
        <w:autoSpaceDN w:val="0"/>
        <w:ind w:right="-7"/>
        <w:jc w:val="center"/>
        <w:rPr>
          <w:rFonts w:ascii="Times New Roman CYR" w:hAnsi="Times New Roman CYR" w:cs="Times New Roman CYR"/>
          <w:noProof/>
          <w:lang w:val="ru-RU"/>
        </w:rPr>
      </w:pPr>
      <w:r w:rsidRPr="00550853">
        <w:rPr>
          <w:bCs/>
          <w:i/>
          <w:lang w:eastAsia="uk-UA"/>
        </w:rPr>
        <w:br w:type="page"/>
      </w:r>
      <w:r w:rsidR="00D23FDF">
        <w:rPr>
          <w:bCs/>
          <w:i/>
          <w:lang w:eastAsia="uk-UA"/>
        </w:rPr>
        <w:lastRenderedPageBreak/>
        <w:t xml:space="preserve">                                                                                                             </w:t>
      </w:r>
      <w:r w:rsidRPr="00760A23">
        <w:rPr>
          <w:rFonts w:ascii="Times New Roman CYR" w:hAnsi="Times New Roman CYR" w:cs="Times New Roman CYR"/>
          <w:b/>
          <w:lang w:val="ru-RU"/>
        </w:rPr>
        <w:t>ДОДАТОК</w:t>
      </w:r>
      <w:r w:rsidRPr="00760A23">
        <w:rPr>
          <w:rFonts w:ascii="Times New Roman CYR" w:hAnsi="Times New Roman CYR" w:cs="Times New Roman CYR"/>
          <w:b/>
          <w:noProof/>
          <w:lang w:val="ru-RU"/>
        </w:rPr>
        <w:t xml:space="preserve"> </w:t>
      </w:r>
      <w:r w:rsidRPr="00760A23">
        <w:rPr>
          <w:rFonts w:ascii="Times New Roman CYR" w:hAnsi="Times New Roman CYR" w:cs="Times New Roman CYR"/>
          <w:b/>
          <w:noProof/>
        </w:rPr>
        <w:t>№ 1</w:t>
      </w:r>
      <w:r w:rsidRPr="00760A23">
        <w:rPr>
          <w:rFonts w:ascii="Times New Roman CYR" w:hAnsi="Times New Roman CYR" w:cs="Times New Roman CYR"/>
          <w:noProof/>
          <w:lang w:val="ru-RU"/>
        </w:rPr>
        <w:t xml:space="preserve"> </w:t>
      </w:r>
    </w:p>
    <w:p w:rsidR="007B1735" w:rsidRPr="00760A23" w:rsidRDefault="00D23FDF" w:rsidP="007B1735">
      <w:pPr>
        <w:widowControl w:val="0"/>
        <w:autoSpaceDE w:val="0"/>
        <w:autoSpaceDN w:val="0"/>
        <w:ind w:left="6946" w:right="-7"/>
        <w:rPr>
          <w:rFonts w:ascii="Times New Roman CYR" w:hAnsi="Times New Roman CYR" w:cs="Times New Roman CYR"/>
          <w:lang w:val="ru-RU"/>
        </w:rPr>
      </w:pPr>
      <w:r>
        <w:rPr>
          <w:rFonts w:ascii="Times New Roman CYR" w:hAnsi="Times New Roman CYR" w:cs="Times New Roman CYR"/>
          <w:lang w:val="ru-RU"/>
        </w:rPr>
        <w:t xml:space="preserve">        </w:t>
      </w:r>
      <w:proofErr w:type="gramStart"/>
      <w:r w:rsidR="007B1735" w:rsidRPr="00760A23">
        <w:rPr>
          <w:rFonts w:ascii="Times New Roman CYR" w:hAnsi="Times New Roman CYR" w:cs="Times New Roman CYR"/>
          <w:lang w:val="ru-RU"/>
        </w:rPr>
        <w:t>до договору</w:t>
      </w:r>
      <w:proofErr w:type="gramEnd"/>
      <w:r w:rsidR="007B1735" w:rsidRPr="00760A23">
        <w:rPr>
          <w:rFonts w:ascii="Times New Roman CYR" w:hAnsi="Times New Roman CYR" w:cs="Times New Roman CYR"/>
          <w:noProof/>
          <w:lang w:val="ru-RU"/>
        </w:rPr>
        <w:t xml:space="preserve"> №</w:t>
      </w:r>
      <w:r w:rsidR="007B1735" w:rsidRPr="00760A23">
        <w:rPr>
          <w:rFonts w:ascii="Times New Roman CYR" w:hAnsi="Times New Roman CYR" w:cs="Times New Roman CYR"/>
          <w:noProof/>
        </w:rPr>
        <w:t xml:space="preserve"> </w:t>
      </w:r>
      <w:r w:rsidR="007B1735" w:rsidRPr="00760A23">
        <w:rPr>
          <w:rFonts w:ascii="Times New Roman CYR" w:hAnsi="Times New Roman CYR" w:cs="Times New Roman CYR"/>
          <w:noProof/>
          <w:lang w:val="ru-RU"/>
        </w:rPr>
        <w:t>_____</w:t>
      </w:r>
    </w:p>
    <w:p w:rsidR="007B1735" w:rsidRPr="00760A23" w:rsidRDefault="00D23FDF" w:rsidP="007B1735">
      <w:pPr>
        <w:widowControl w:val="0"/>
        <w:autoSpaceDE w:val="0"/>
        <w:autoSpaceDN w:val="0"/>
        <w:ind w:left="6946" w:right="-7"/>
        <w:rPr>
          <w:rFonts w:ascii="Times New Roman CYR" w:hAnsi="Times New Roman CYR" w:cs="Times New Roman CYR"/>
          <w:lang w:val="ru-RU"/>
        </w:rPr>
      </w:pPr>
      <w:r>
        <w:rPr>
          <w:rFonts w:ascii="Times New Roman CYR" w:hAnsi="Times New Roman CYR" w:cs="Times New Roman CYR"/>
        </w:rPr>
        <w:t xml:space="preserve">        </w:t>
      </w:r>
      <w:r w:rsidR="007B1735" w:rsidRPr="00760A23">
        <w:rPr>
          <w:rFonts w:ascii="Times New Roman CYR" w:hAnsi="Times New Roman CYR" w:cs="Times New Roman CYR"/>
        </w:rPr>
        <w:t>в</w:t>
      </w:r>
      <w:proofErr w:type="spellStart"/>
      <w:r w:rsidR="007B1735" w:rsidRPr="00760A23">
        <w:rPr>
          <w:rFonts w:ascii="Times New Roman CYR" w:hAnsi="Times New Roman CYR" w:cs="Times New Roman CYR"/>
          <w:lang w:val="ru-RU"/>
        </w:rPr>
        <w:t>ід</w:t>
      </w:r>
      <w:proofErr w:type="spellEnd"/>
      <w:r w:rsidR="007B1735" w:rsidRPr="00760A23">
        <w:rPr>
          <w:rFonts w:ascii="Times New Roman CYR" w:hAnsi="Times New Roman CYR" w:cs="Times New Roman CYR"/>
        </w:rPr>
        <w:t xml:space="preserve"> </w:t>
      </w:r>
      <w:r w:rsidR="007B1735">
        <w:rPr>
          <w:rFonts w:ascii="Times New Roman CYR" w:hAnsi="Times New Roman CYR" w:cs="Times New Roman CYR"/>
          <w:noProof/>
          <w:lang w:val="ru-RU"/>
        </w:rPr>
        <w:t>___________</w:t>
      </w:r>
      <w:r w:rsidR="007B1735" w:rsidRPr="00760A23">
        <w:rPr>
          <w:rFonts w:ascii="Times New Roman CYR" w:hAnsi="Times New Roman CYR" w:cs="Times New Roman CYR"/>
          <w:noProof/>
          <w:lang w:val="ru-RU"/>
        </w:rPr>
        <w:t>20</w:t>
      </w:r>
      <w:r>
        <w:rPr>
          <w:rFonts w:ascii="Times New Roman CYR" w:hAnsi="Times New Roman CYR" w:cs="Times New Roman CYR"/>
          <w:noProof/>
        </w:rPr>
        <w:t>24</w:t>
      </w:r>
      <w:r w:rsidR="007B1735" w:rsidRPr="00760A23">
        <w:rPr>
          <w:rFonts w:ascii="Times New Roman CYR" w:hAnsi="Times New Roman CYR" w:cs="Times New Roman CYR"/>
          <w:noProof/>
        </w:rPr>
        <w:t xml:space="preserve"> </w:t>
      </w:r>
      <w:r w:rsidR="007B1735" w:rsidRPr="00760A23">
        <w:rPr>
          <w:rFonts w:ascii="Times New Roman CYR" w:hAnsi="Times New Roman CYR" w:cs="Times New Roman CYR"/>
          <w:lang w:val="ru-RU"/>
        </w:rPr>
        <w:t>р.</w:t>
      </w:r>
    </w:p>
    <w:p w:rsidR="007B1735" w:rsidRPr="00364E1C" w:rsidRDefault="007B1735" w:rsidP="007B1735">
      <w:pPr>
        <w:widowControl w:val="0"/>
        <w:tabs>
          <w:tab w:val="left" w:pos="5387"/>
        </w:tabs>
        <w:suppressAutoHyphens/>
        <w:autoSpaceDE w:val="0"/>
        <w:autoSpaceDN w:val="0"/>
        <w:adjustRightInd w:val="0"/>
        <w:rPr>
          <w:lang w:eastAsia="uk-UA"/>
        </w:rPr>
      </w:pPr>
    </w:p>
    <w:p w:rsidR="007B1735" w:rsidRPr="00364E1C" w:rsidRDefault="007B1735" w:rsidP="007B1735">
      <w:pPr>
        <w:widowControl w:val="0"/>
        <w:tabs>
          <w:tab w:val="left" w:pos="5387"/>
        </w:tabs>
        <w:suppressAutoHyphens/>
        <w:autoSpaceDE w:val="0"/>
        <w:autoSpaceDN w:val="0"/>
        <w:adjustRightInd w:val="0"/>
        <w:rPr>
          <w:lang w:eastAsia="uk-UA"/>
        </w:rPr>
      </w:pPr>
    </w:p>
    <w:p w:rsidR="007B1735" w:rsidRDefault="007B1735" w:rsidP="007B1735">
      <w:pPr>
        <w:tabs>
          <w:tab w:val="left" w:pos="5387"/>
        </w:tabs>
        <w:suppressAutoHyphens/>
        <w:ind w:left="3600"/>
        <w:rPr>
          <w:b/>
          <w:sz w:val="28"/>
          <w:szCs w:val="28"/>
          <w:lang w:eastAsia="uk-UA"/>
        </w:rPr>
      </w:pPr>
      <w:r w:rsidRPr="00364E1C">
        <w:rPr>
          <w:b/>
          <w:sz w:val="28"/>
          <w:szCs w:val="28"/>
          <w:lang w:eastAsia="uk-UA"/>
        </w:rPr>
        <w:t>СПЕЦИФІКАЦІЯ</w:t>
      </w:r>
    </w:p>
    <w:p w:rsidR="007B1735" w:rsidRDefault="007B1735" w:rsidP="007B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6F337E">
        <w:rPr>
          <w:lang w:eastAsia="en-US"/>
        </w:rPr>
        <w:t>ПРЕДМЕТУ ЗАКУПІВЛІ</w:t>
      </w:r>
    </w:p>
    <w:p w:rsidR="00D23FDF" w:rsidRDefault="007B1735" w:rsidP="007B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rPr>
      </w:pPr>
      <w:r>
        <w:rPr>
          <w:rFonts w:ascii="Times New Roman CYR" w:hAnsi="Times New Roman CYR" w:cs="Times New Roman CYR"/>
          <w:b/>
        </w:rPr>
        <w:t>П</w:t>
      </w:r>
      <w:r w:rsidRPr="004D22D8">
        <w:rPr>
          <w:rFonts w:ascii="Times New Roman CYR" w:hAnsi="Times New Roman CYR" w:cs="Times New Roman CYR"/>
          <w:b/>
        </w:rPr>
        <w:t>ісок</w:t>
      </w:r>
      <w:r>
        <w:rPr>
          <w:rFonts w:ascii="Times New Roman CYR" w:hAnsi="Times New Roman CYR" w:cs="Times New Roman CYR"/>
          <w:b/>
        </w:rPr>
        <w:t xml:space="preserve"> природні</w:t>
      </w:r>
      <w:r w:rsidRPr="004D22D8">
        <w:rPr>
          <w:rFonts w:ascii="Times New Roman CYR" w:hAnsi="Times New Roman CYR" w:cs="Times New Roman CYR"/>
          <w:b/>
        </w:rPr>
        <w:t xml:space="preserve">й </w:t>
      </w:r>
      <w:r w:rsidRPr="0055022C">
        <w:rPr>
          <w:rFonts w:ascii="Times New Roman CYR" w:hAnsi="Times New Roman CYR" w:cs="Times New Roman CYR"/>
          <w:b/>
        </w:rPr>
        <w:t>для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w:t>
      </w:r>
    </w:p>
    <w:p w:rsidR="004F0084" w:rsidRDefault="004F0084" w:rsidP="00D23FDF">
      <w:pPr>
        <w:jc w:val="center"/>
        <w:rPr>
          <w:b/>
          <w:lang w:eastAsia="en-US"/>
        </w:rPr>
      </w:pPr>
    </w:p>
    <w:p w:rsidR="00D23FDF" w:rsidRDefault="004F0084" w:rsidP="00D23FDF">
      <w:pPr>
        <w:jc w:val="center"/>
        <w:rPr>
          <w:rStyle w:val="25"/>
          <w:b w:val="0"/>
          <w:color w:val="000000"/>
          <w:sz w:val="24"/>
          <w:szCs w:val="24"/>
        </w:rPr>
      </w:pPr>
      <w:r w:rsidRPr="00787BB1">
        <w:rPr>
          <w:rStyle w:val="25"/>
          <w:b w:val="0"/>
          <w:color w:val="000000"/>
          <w:sz w:val="24"/>
          <w:szCs w:val="24"/>
        </w:rPr>
        <w:t xml:space="preserve"> </w:t>
      </w:r>
      <w:r w:rsidR="00D23FDF" w:rsidRPr="00787BB1">
        <w:rPr>
          <w:rStyle w:val="25"/>
          <w:b w:val="0"/>
          <w:color w:val="000000"/>
          <w:sz w:val="24"/>
          <w:szCs w:val="24"/>
        </w:rPr>
        <w:t>(код за ДК 021:2015 1421</w:t>
      </w:r>
      <w:r w:rsidR="00F73033">
        <w:rPr>
          <w:rStyle w:val="25"/>
          <w:b w:val="0"/>
          <w:color w:val="000000"/>
          <w:sz w:val="24"/>
          <w:szCs w:val="24"/>
        </w:rPr>
        <w:t xml:space="preserve">1000-3 </w:t>
      </w:r>
      <w:r w:rsidR="00D23FDF" w:rsidRPr="00787BB1">
        <w:rPr>
          <w:rStyle w:val="25"/>
          <w:b w:val="0"/>
          <w:color w:val="000000"/>
          <w:sz w:val="24"/>
          <w:szCs w:val="24"/>
        </w:rPr>
        <w:t>«</w:t>
      </w:r>
      <w:r w:rsidR="00F73033">
        <w:rPr>
          <w:rStyle w:val="25"/>
          <w:b w:val="0"/>
          <w:color w:val="000000"/>
          <w:sz w:val="24"/>
          <w:szCs w:val="24"/>
        </w:rPr>
        <w:t>Пісок</w:t>
      </w:r>
      <w:r w:rsidR="00D23FDF" w:rsidRPr="00787BB1">
        <w:rPr>
          <w:rStyle w:val="25"/>
          <w:b w:val="0"/>
          <w:color w:val="000000"/>
          <w:sz w:val="24"/>
          <w:szCs w:val="24"/>
        </w:rPr>
        <w:t>»)</w:t>
      </w:r>
    </w:p>
    <w:p w:rsidR="00D23FDF" w:rsidRPr="00364E1C" w:rsidRDefault="00D23FDF" w:rsidP="00D2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uk-UA"/>
        </w:rPr>
      </w:pPr>
    </w:p>
    <w:tbl>
      <w:tblPr>
        <w:tblW w:w="9493" w:type="dxa"/>
        <w:jc w:val="center"/>
        <w:tblLayout w:type="fixed"/>
        <w:tblLook w:val="04A0" w:firstRow="1" w:lastRow="0" w:firstColumn="1" w:lastColumn="0" w:noHBand="0" w:noVBand="1"/>
      </w:tblPr>
      <w:tblGrid>
        <w:gridCol w:w="491"/>
        <w:gridCol w:w="3964"/>
        <w:gridCol w:w="1069"/>
        <w:gridCol w:w="850"/>
        <w:gridCol w:w="1276"/>
        <w:gridCol w:w="1843"/>
      </w:tblGrid>
      <w:tr w:rsidR="00D23FDF" w:rsidRPr="00364E1C" w:rsidTr="00D23FDF">
        <w:trPr>
          <w:cantSplit/>
          <w:trHeight w:val="630"/>
          <w:jc w:val="center"/>
        </w:trPr>
        <w:tc>
          <w:tcPr>
            <w:tcW w:w="491" w:type="dxa"/>
            <w:tcBorders>
              <w:top w:val="single" w:sz="4" w:space="0" w:color="000000"/>
              <w:left w:val="single" w:sz="4" w:space="0" w:color="000000"/>
              <w:bottom w:val="single" w:sz="4" w:space="0" w:color="000000"/>
              <w:right w:val="nil"/>
            </w:tcBorders>
            <w:vAlign w:val="center"/>
          </w:tcPr>
          <w:p w:rsidR="00D23FDF" w:rsidRPr="00364E1C" w:rsidRDefault="00D23FDF" w:rsidP="00036AE9">
            <w:pPr>
              <w:widowControl w:val="0"/>
              <w:suppressAutoHyphens/>
              <w:ind w:left="-39" w:right="-108"/>
              <w:jc w:val="center"/>
              <w:rPr>
                <w:bCs/>
                <w:color w:val="000000"/>
                <w:szCs w:val="20"/>
                <w:lang w:eastAsia="ar-SA"/>
              </w:rPr>
            </w:pPr>
            <w:r w:rsidRPr="00364E1C">
              <w:rPr>
                <w:bCs/>
                <w:color w:val="000000"/>
                <w:szCs w:val="20"/>
                <w:lang w:eastAsia="ar-SA"/>
              </w:rPr>
              <w:t>№</w:t>
            </w:r>
          </w:p>
          <w:p w:rsidR="00D23FDF" w:rsidRPr="00364E1C" w:rsidRDefault="00D23FDF" w:rsidP="00036AE9">
            <w:pPr>
              <w:widowControl w:val="0"/>
              <w:suppressAutoHyphens/>
              <w:ind w:left="-39" w:right="-108"/>
              <w:jc w:val="center"/>
              <w:rPr>
                <w:bCs/>
                <w:color w:val="000000"/>
                <w:lang w:eastAsia="zh-CN" w:bidi="hi-IN"/>
              </w:rPr>
            </w:pPr>
            <w:r w:rsidRPr="00364E1C">
              <w:rPr>
                <w:bCs/>
                <w:color w:val="000000"/>
                <w:szCs w:val="20"/>
                <w:lang w:eastAsia="ar-SA"/>
              </w:rPr>
              <w:t>з/п</w:t>
            </w:r>
          </w:p>
        </w:tc>
        <w:tc>
          <w:tcPr>
            <w:tcW w:w="3964" w:type="dxa"/>
            <w:tcBorders>
              <w:top w:val="single" w:sz="4" w:space="0" w:color="000000"/>
              <w:left w:val="single" w:sz="4" w:space="0" w:color="000000"/>
              <w:bottom w:val="single" w:sz="4" w:space="0" w:color="000000"/>
              <w:right w:val="nil"/>
            </w:tcBorders>
            <w:vAlign w:val="center"/>
          </w:tcPr>
          <w:p w:rsidR="00D23FDF" w:rsidRPr="00364E1C" w:rsidRDefault="00D23FDF" w:rsidP="00036AE9">
            <w:pPr>
              <w:widowControl w:val="0"/>
              <w:suppressAutoHyphens/>
              <w:ind w:firstLine="33"/>
              <w:jc w:val="center"/>
              <w:rPr>
                <w:bCs/>
                <w:color w:val="000000"/>
                <w:lang w:eastAsia="zh-CN" w:bidi="hi-IN"/>
              </w:rPr>
            </w:pPr>
            <w:r w:rsidRPr="00364E1C">
              <w:rPr>
                <w:bCs/>
                <w:color w:val="000000"/>
                <w:szCs w:val="20"/>
                <w:lang w:eastAsia="ar-SA"/>
              </w:rPr>
              <w:t xml:space="preserve">Найменування запропонованого товару  </w:t>
            </w:r>
          </w:p>
        </w:tc>
        <w:tc>
          <w:tcPr>
            <w:tcW w:w="1069" w:type="dxa"/>
            <w:tcBorders>
              <w:top w:val="single" w:sz="4" w:space="0" w:color="000000"/>
              <w:left w:val="single" w:sz="4" w:space="0" w:color="000000"/>
              <w:bottom w:val="single" w:sz="4" w:space="0" w:color="000000"/>
              <w:right w:val="nil"/>
            </w:tcBorders>
            <w:vAlign w:val="center"/>
          </w:tcPr>
          <w:p w:rsidR="00D23FDF" w:rsidRPr="00364E1C" w:rsidRDefault="00D23FDF" w:rsidP="00036AE9">
            <w:pPr>
              <w:widowControl w:val="0"/>
              <w:suppressAutoHyphens/>
              <w:ind w:left="-108" w:right="-108"/>
              <w:jc w:val="center"/>
              <w:rPr>
                <w:bCs/>
                <w:color w:val="000000"/>
                <w:lang w:eastAsia="zh-CN" w:bidi="hi-IN"/>
              </w:rPr>
            </w:pPr>
            <w:r>
              <w:rPr>
                <w:bCs/>
                <w:color w:val="000000"/>
                <w:szCs w:val="20"/>
                <w:lang w:eastAsia="ar-SA"/>
              </w:rPr>
              <w:t>Один</w:t>
            </w:r>
            <w:r w:rsidRPr="00364E1C">
              <w:rPr>
                <w:bCs/>
                <w:color w:val="000000"/>
                <w:szCs w:val="20"/>
                <w:lang w:eastAsia="ar-SA"/>
              </w:rPr>
              <w:t>иця виміру</w:t>
            </w:r>
          </w:p>
        </w:tc>
        <w:tc>
          <w:tcPr>
            <w:tcW w:w="850" w:type="dxa"/>
            <w:tcBorders>
              <w:top w:val="single" w:sz="4" w:space="0" w:color="000000"/>
              <w:left w:val="single" w:sz="4" w:space="0" w:color="000000"/>
              <w:bottom w:val="single" w:sz="4" w:space="0" w:color="000000"/>
              <w:right w:val="nil"/>
            </w:tcBorders>
            <w:vAlign w:val="center"/>
          </w:tcPr>
          <w:p w:rsidR="00D23FDF" w:rsidRPr="00364E1C" w:rsidRDefault="00D23FDF" w:rsidP="00036AE9">
            <w:pPr>
              <w:widowControl w:val="0"/>
              <w:suppressAutoHyphens/>
              <w:jc w:val="center"/>
              <w:rPr>
                <w:bCs/>
                <w:color w:val="000000"/>
                <w:szCs w:val="20"/>
                <w:lang w:eastAsia="ar-SA"/>
              </w:rPr>
            </w:pPr>
            <w:r w:rsidRPr="00364E1C">
              <w:rPr>
                <w:bCs/>
                <w:color w:val="000000"/>
                <w:szCs w:val="20"/>
                <w:lang w:eastAsia="ar-SA"/>
              </w:rPr>
              <w:t>Кіль-</w:t>
            </w:r>
          </w:p>
          <w:p w:rsidR="00D23FDF" w:rsidRPr="00364E1C" w:rsidRDefault="00D23FDF" w:rsidP="00036AE9">
            <w:pPr>
              <w:widowControl w:val="0"/>
              <w:suppressAutoHyphens/>
              <w:jc w:val="center"/>
              <w:rPr>
                <w:bCs/>
                <w:color w:val="000000"/>
                <w:lang w:eastAsia="zh-CN" w:bidi="hi-IN"/>
              </w:rPr>
            </w:pPr>
            <w:r w:rsidRPr="00364E1C">
              <w:rPr>
                <w:bCs/>
                <w:color w:val="000000"/>
                <w:szCs w:val="20"/>
                <w:lang w:eastAsia="ar-SA"/>
              </w:rPr>
              <w:t>кість</w:t>
            </w:r>
          </w:p>
        </w:tc>
        <w:tc>
          <w:tcPr>
            <w:tcW w:w="1276" w:type="dxa"/>
            <w:tcBorders>
              <w:top w:val="single" w:sz="4" w:space="0" w:color="000000"/>
              <w:left w:val="single" w:sz="4" w:space="0" w:color="000000"/>
              <w:bottom w:val="single" w:sz="4" w:space="0" w:color="000000"/>
              <w:right w:val="nil"/>
            </w:tcBorders>
            <w:vAlign w:val="center"/>
          </w:tcPr>
          <w:p w:rsidR="00D23FDF" w:rsidRPr="00364E1C" w:rsidRDefault="00D23FDF" w:rsidP="00036AE9">
            <w:pPr>
              <w:widowControl w:val="0"/>
              <w:suppressAutoHyphens/>
              <w:jc w:val="center"/>
              <w:rPr>
                <w:bCs/>
                <w:color w:val="000000"/>
                <w:lang w:eastAsia="zh-CN" w:bidi="hi-IN"/>
              </w:rPr>
            </w:pPr>
            <w:r w:rsidRPr="00364E1C">
              <w:rPr>
                <w:bCs/>
                <w:color w:val="000000"/>
                <w:szCs w:val="20"/>
                <w:lang w:eastAsia="ar-SA"/>
              </w:rPr>
              <w:t>Ціна за од., грн., з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D23FDF" w:rsidRPr="00364E1C" w:rsidRDefault="00D23FDF" w:rsidP="00036AE9">
            <w:pPr>
              <w:suppressAutoHyphens/>
              <w:ind w:firstLine="11"/>
              <w:jc w:val="center"/>
              <w:rPr>
                <w:bCs/>
                <w:color w:val="000000"/>
                <w:lang w:eastAsia="zh-CN" w:bidi="hi-IN"/>
              </w:rPr>
            </w:pPr>
            <w:r w:rsidRPr="00364E1C">
              <w:rPr>
                <w:bCs/>
                <w:color w:val="000000"/>
                <w:szCs w:val="20"/>
                <w:lang w:eastAsia="ar-SA"/>
              </w:rPr>
              <w:t>Сума,</w:t>
            </w:r>
          </w:p>
          <w:p w:rsidR="00D23FDF" w:rsidRPr="00364E1C" w:rsidRDefault="00D23FDF" w:rsidP="00036AE9">
            <w:pPr>
              <w:widowControl w:val="0"/>
              <w:suppressAutoHyphens/>
              <w:ind w:firstLine="11"/>
              <w:jc w:val="center"/>
              <w:rPr>
                <w:lang w:eastAsia="zh-CN" w:bidi="hi-IN"/>
              </w:rPr>
            </w:pPr>
            <w:r w:rsidRPr="00364E1C">
              <w:rPr>
                <w:bCs/>
                <w:color w:val="000000"/>
                <w:szCs w:val="20"/>
                <w:lang w:eastAsia="ar-SA"/>
              </w:rPr>
              <w:t>грн., з ПДВ*</w:t>
            </w:r>
          </w:p>
        </w:tc>
      </w:tr>
      <w:tr w:rsidR="00D23FDF" w:rsidRPr="00364E1C" w:rsidTr="00D23FDF">
        <w:trPr>
          <w:cantSplit/>
          <w:trHeight w:val="577"/>
          <w:jc w:val="center"/>
        </w:trPr>
        <w:tc>
          <w:tcPr>
            <w:tcW w:w="491" w:type="dxa"/>
            <w:tcBorders>
              <w:top w:val="nil"/>
              <w:left w:val="single" w:sz="4" w:space="0" w:color="000000"/>
              <w:bottom w:val="single" w:sz="4" w:space="0" w:color="000000"/>
              <w:right w:val="nil"/>
            </w:tcBorders>
            <w:vAlign w:val="center"/>
          </w:tcPr>
          <w:p w:rsidR="00D23FDF" w:rsidRPr="00364E1C" w:rsidRDefault="00D23FDF" w:rsidP="00036AE9">
            <w:pPr>
              <w:widowControl w:val="0"/>
              <w:suppressAutoHyphens/>
              <w:snapToGrid w:val="0"/>
              <w:ind w:left="-39" w:right="-108"/>
              <w:jc w:val="center"/>
              <w:rPr>
                <w:bCs/>
                <w:color w:val="000000"/>
                <w:lang w:eastAsia="ar-SA" w:bidi="hi-IN"/>
              </w:rPr>
            </w:pPr>
          </w:p>
        </w:tc>
        <w:tc>
          <w:tcPr>
            <w:tcW w:w="3964" w:type="dxa"/>
            <w:tcBorders>
              <w:top w:val="nil"/>
              <w:left w:val="single" w:sz="4" w:space="0" w:color="000000"/>
              <w:bottom w:val="single" w:sz="4" w:space="0" w:color="000000"/>
              <w:right w:val="nil"/>
            </w:tcBorders>
            <w:vAlign w:val="center"/>
          </w:tcPr>
          <w:p w:rsidR="00D23FDF" w:rsidRPr="00787BB1" w:rsidRDefault="00D23FDF" w:rsidP="00036AE9">
            <w:pPr>
              <w:suppressAutoHyphens/>
              <w:jc w:val="center"/>
              <w:rPr>
                <w:lang w:eastAsia="ar-SA"/>
              </w:rPr>
            </w:pPr>
            <w:r>
              <w:rPr>
                <w:lang w:eastAsia="ar-SA"/>
              </w:rPr>
              <w:t>Пісок природній</w:t>
            </w:r>
          </w:p>
        </w:tc>
        <w:tc>
          <w:tcPr>
            <w:tcW w:w="1069" w:type="dxa"/>
            <w:tcBorders>
              <w:top w:val="nil"/>
              <w:left w:val="single" w:sz="4" w:space="0" w:color="000000"/>
              <w:bottom w:val="single" w:sz="4" w:space="0" w:color="000000"/>
              <w:right w:val="nil"/>
            </w:tcBorders>
            <w:vAlign w:val="center"/>
          </w:tcPr>
          <w:p w:rsidR="00D23FDF" w:rsidRPr="00364E1C" w:rsidRDefault="00D23FDF" w:rsidP="00036AE9">
            <w:pPr>
              <w:suppressAutoHyphens/>
              <w:jc w:val="center"/>
              <w:rPr>
                <w:lang w:eastAsia="ar-SA"/>
              </w:rPr>
            </w:pPr>
            <w:r>
              <w:rPr>
                <w:lang w:eastAsia="ar-SA"/>
              </w:rPr>
              <w:t>М³</w:t>
            </w:r>
          </w:p>
        </w:tc>
        <w:tc>
          <w:tcPr>
            <w:tcW w:w="850" w:type="dxa"/>
            <w:tcBorders>
              <w:top w:val="nil"/>
              <w:left w:val="single" w:sz="4" w:space="0" w:color="000000"/>
              <w:bottom w:val="single" w:sz="4" w:space="0" w:color="000000"/>
              <w:right w:val="nil"/>
            </w:tcBorders>
            <w:vAlign w:val="center"/>
          </w:tcPr>
          <w:p w:rsidR="00D23FDF" w:rsidRPr="00787BB1" w:rsidRDefault="00D23FDF" w:rsidP="00036AE9">
            <w:pPr>
              <w:suppressAutoHyphens/>
              <w:rPr>
                <w:lang w:eastAsia="ar-SA"/>
              </w:rPr>
            </w:pPr>
            <w:r>
              <w:rPr>
                <w:lang w:eastAsia="ar-SA"/>
              </w:rPr>
              <w:t xml:space="preserve"> 280</w:t>
            </w:r>
          </w:p>
        </w:tc>
        <w:tc>
          <w:tcPr>
            <w:tcW w:w="1276" w:type="dxa"/>
            <w:tcBorders>
              <w:top w:val="nil"/>
              <w:left w:val="single" w:sz="4" w:space="0" w:color="000000"/>
              <w:bottom w:val="single" w:sz="4" w:space="0" w:color="000000"/>
              <w:right w:val="nil"/>
            </w:tcBorders>
            <w:vAlign w:val="center"/>
          </w:tcPr>
          <w:p w:rsidR="00D23FDF" w:rsidRPr="00364E1C" w:rsidRDefault="00D23FDF" w:rsidP="00036AE9">
            <w:pPr>
              <w:widowControl w:val="0"/>
              <w:suppressAutoHyphens/>
              <w:snapToGrid w:val="0"/>
              <w:jc w:val="center"/>
              <w:rPr>
                <w:color w:val="000000"/>
                <w:lang w:eastAsia="zh-CN" w:bidi="hi-IN"/>
              </w:rPr>
            </w:pPr>
          </w:p>
          <w:p w:rsidR="00D23FDF" w:rsidRPr="00364E1C" w:rsidRDefault="00D23FDF" w:rsidP="00036AE9">
            <w:pPr>
              <w:widowControl w:val="0"/>
              <w:suppressAutoHyphens/>
              <w:snapToGrid w:val="0"/>
              <w:jc w:val="center"/>
              <w:rPr>
                <w:color w:val="000000"/>
                <w:lang w:eastAsia="zh-CN" w:bidi="hi-IN"/>
              </w:rPr>
            </w:pPr>
          </w:p>
        </w:tc>
        <w:tc>
          <w:tcPr>
            <w:tcW w:w="1843" w:type="dxa"/>
            <w:tcBorders>
              <w:top w:val="nil"/>
              <w:left w:val="single" w:sz="4" w:space="0" w:color="000000"/>
              <w:bottom w:val="single" w:sz="4" w:space="0" w:color="000000"/>
              <w:right w:val="single" w:sz="4" w:space="0" w:color="000000"/>
            </w:tcBorders>
            <w:vAlign w:val="center"/>
          </w:tcPr>
          <w:p w:rsidR="00D23FDF" w:rsidRPr="00364E1C" w:rsidRDefault="00D23FDF" w:rsidP="00036AE9">
            <w:pPr>
              <w:widowControl w:val="0"/>
              <w:suppressAutoHyphens/>
              <w:snapToGrid w:val="0"/>
              <w:jc w:val="center"/>
              <w:rPr>
                <w:color w:val="000000"/>
                <w:lang w:eastAsia="zh-CN" w:bidi="hi-IN"/>
              </w:rPr>
            </w:pPr>
          </w:p>
          <w:p w:rsidR="00D23FDF" w:rsidRPr="00364E1C" w:rsidRDefault="00D23FDF" w:rsidP="00036AE9">
            <w:pPr>
              <w:widowControl w:val="0"/>
              <w:suppressAutoHyphens/>
              <w:snapToGrid w:val="0"/>
              <w:jc w:val="center"/>
              <w:rPr>
                <w:color w:val="000000"/>
                <w:lang w:eastAsia="zh-CN" w:bidi="hi-IN"/>
              </w:rPr>
            </w:pPr>
          </w:p>
        </w:tc>
      </w:tr>
      <w:tr w:rsidR="00D23FDF" w:rsidRPr="00364E1C" w:rsidTr="00D23FDF">
        <w:trPr>
          <w:cantSplit/>
          <w:trHeight w:val="309"/>
          <w:jc w:val="center"/>
        </w:trPr>
        <w:tc>
          <w:tcPr>
            <w:tcW w:w="7650" w:type="dxa"/>
            <w:gridSpan w:val="5"/>
            <w:tcBorders>
              <w:top w:val="single" w:sz="4" w:space="0" w:color="auto"/>
              <w:left w:val="single" w:sz="4" w:space="0" w:color="000000"/>
              <w:bottom w:val="single" w:sz="4" w:space="0" w:color="000000"/>
              <w:right w:val="single" w:sz="4" w:space="0" w:color="auto"/>
            </w:tcBorders>
            <w:vAlign w:val="center"/>
          </w:tcPr>
          <w:p w:rsidR="00D23FDF" w:rsidRPr="00364E1C" w:rsidRDefault="00D23FDF" w:rsidP="00036AE9">
            <w:pPr>
              <w:widowControl w:val="0"/>
              <w:suppressAutoHyphens/>
              <w:rPr>
                <w:bCs/>
                <w:color w:val="000000"/>
                <w:lang w:eastAsia="ar-SA"/>
              </w:rPr>
            </w:pPr>
          </w:p>
          <w:p w:rsidR="00D23FDF" w:rsidRPr="00364E1C" w:rsidRDefault="00D23FDF" w:rsidP="00036AE9">
            <w:pPr>
              <w:widowControl w:val="0"/>
              <w:suppressAutoHyphens/>
              <w:jc w:val="right"/>
              <w:rPr>
                <w:bCs/>
                <w:color w:val="000000"/>
                <w:lang w:eastAsia="ar-SA"/>
              </w:rPr>
            </w:pPr>
            <w:r w:rsidRPr="00364E1C">
              <w:rPr>
                <w:bCs/>
                <w:color w:val="000000"/>
                <w:lang w:eastAsia="ar-SA"/>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D23FDF" w:rsidRPr="00364E1C" w:rsidRDefault="00D23FDF" w:rsidP="00036AE9">
            <w:pPr>
              <w:widowControl w:val="0"/>
              <w:suppressAutoHyphens/>
              <w:snapToGrid w:val="0"/>
              <w:ind w:firstLine="567"/>
              <w:jc w:val="both"/>
              <w:rPr>
                <w:bCs/>
                <w:color w:val="000000"/>
                <w:lang w:eastAsia="zh-CN" w:bidi="hi-IN"/>
              </w:rPr>
            </w:pPr>
          </w:p>
        </w:tc>
      </w:tr>
      <w:tr w:rsidR="00D23FDF" w:rsidRPr="00364E1C" w:rsidTr="00D23FDF">
        <w:trPr>
          <w:cantSplit/>
          <w:trHeight w:val="445"/>
          <w:jc w:val="center"/>
        </w:trPr>
        <w:tc>
          <w:tcPr>
            <w:tcW w:w="7650" w:type="dxa"/>
            <w:gridSpan w:val="5"/>
            <w:tcBorders>
              <w:top w:val="single" w:sz="4" w:space="0" w:color="auto"/>
              <w:left w:val="single" w:sz="4" w:space="0" w:color="000000"/>
              <w:bottom w:val="single" w:sz="4" w:space="0" w:color="000000"/>
              <w:right w:val="single" w:sz="4" w:space="0" w:color="auto"/>
            </w:tcBorders>
            <w:vAlign w:val="center"/>
          </w:tcPr>
          <w:p w:rsidR="00D23FDF" w:rsidRPr="00364E1C" w:rsidRDefault="00D23FDF" w:rsidP="00036AE9">
            <w:pPr>
              <w:widowControl w:val="0"/>
              <w:suppressAutoHyphens/>
              <w:ind w:firstLine="567"/>
              <w:jc w:val="right"/>
              <w:rPr>
                <w:bCs/>
                <w:color w:val="000000"/>
                <w:lang w:eastAsia="zh-CN" w:bidi="hi-IN"/>
              </w:rPr>
            </w:pPr>
            <w:r w:rsidRPr="00364E1C">
              <w:rPr>
                <w:bCs/>
                <w:color w:val="000000"/>
                <w:lang w:eastAsia="ar-SA"/>
              </w:rPr>
              <w:t>ПДВ*:</w:t>
            </w:r>
          </w:p>
        </w:tc>
        <w:tc>
          <w:tcPr>
            <w:tcW w:w="1843" w:type="dxa"/>
            <w:tcBorders>
              <w:top w:val="single" w:sz="4" w:space="0" w:color="auto"/>
              <w:left w:val="single" w:sz="4" w:space="0" w:color="auto"/>
              <w:bottom w:val="single" w:sz="4" w:space="0" w:color="auto"/>
              <w:right w:val="single" w:sz="4" w:space="0" w:color="auto"/>
            </w:tcBorders>
            <w:vAlign w:val="center"/>
          </w:tcPr>
          <w:p w:rsidR="00D23FDF" w:rsidRPr="00364E1C" w:rsidRDefault="00D23FDF" w:rsidP="00036AE9">
            <w:pPr>
              <w:widowControl w:val="0"/>
              <w:suppressAutoHyphens/>
              <w:snapToGrid w:val="0"/>
              <w:ind w:left="-299" w:firstLine="571"/>
              <w:jc w:val="both"/>
              <w:rPr>
                <w:bCs/>
                <w:color w:val="000000"/>
                <w:lang w:eastAsia="zh-CN" w:bidi="hi-IN"/>
              </w:rPr>
            </w:pPr>
          </w:p>
        </w:tc>
      </w:tr>
      <w:tr w:rsidR="00D23FDF" w:rsidRPr="00364E1C" w:rsidTr="00D23FDF">
        <w:trPr>
          <w:cantSplit/>
          <w:trHeight w:val="425"/>
          <w:jc w:val="center"/>
        </w:trPr>
        <w:tc>
          <w:tcPr>
            <w:tcW w:w="7650" w:type="dxa"/>
            <w:gridSpan w:val="5"/>
            <w:tcBorders>
              <w:top w:val="single" w:sz="4" w:space="0" w:color="auto"/>
              <w:left w:val="single" w:sz="4" w:space="0" w:color="000000"/>
              <w:bottom w:val="single" w:sz="4" w:space="0" w:color="000000"/>
              <w:right w:val="single" w:sz="4" w:space="0" w:color="auto"/>
            </w:tcBorders>
            <w:vAlign w:val="center"/>
          </w:tcPr>
          <w:p w:rsidR="00D23FDF" w:rsidRPr="00364E1C" w:rsidRDefault="00D23FDF" w:rsidP="00036AE9">
            <w:pPr>
              <w:widowControl w:val="0"/>
              <w:suppressAutoHyphens/>
              <w:ind w:firstLine="567"/>
              <w:jc w:val="right"/>
              <w:rPr>
                <w:bCs/>
                <w:color w:val="000000"/>
                <w:lang w:eastAsia="ar-SA"/>
              </w:rPr>
            </w:pPr>
            <w:r w:rsidRPr="00364E1C">
              <w:rPr>
                <w:bCs/>
                <w:color w:val="000000"/>
                <w:lang w:eastAsia="ar-SA"/>
              </w:rPr>
              <w:t>Всього з ПДВ*:</w:t>
            </w:r>
          </w:p>
        </w:tc>
        <w:tc>
          <w:tcPr>
            <w:tcW w:w="1843" w:type="dxa"/>
            <w:tcBorders>
              <w:top w:val="single" w:sz="4" w:space="0" w:color="auto"/>
              <w:left w:val="single" w:sz="4" w:space="0" w:color="auto"/>
              <w:bottom w:val="single" w:sz="4" w:space="0" w:color="auto"/>
              <w:right w:val="single" w:sz="4" w:space="0" w:color="auto"/>
            </w:tcBorders>
            <w:vAlign w:val="center"/>
          </w:tcPr>
          <w:p w:rsidR="00D23FDF" w:rsidRPr="00364E1C" w:rsidRDefault="00D23FDF" w:rsidP="00036AE9">
            <w:pPr>
              <w:widowControl w:val="0"/>
              <w:suppressAutoHyphens/>
              <w:snapToGrid w:val="0"/>
              <w:ind w:left="-299" w:firstLine="571"/>
              <w:jc w:val="both"/>
              <w:rPr>
                <w:bCs/>
                <w:color w:val="000000"/>
                <w:lang w:eastAsia="zh-CN" w:bidi="hi-IN"/>
              </w:rPr>
            </w:pPr>
          </w:p>
        </w:tc>
      </w:tr>
    </w:tbl>
    <w:p w:rsidR="007B1735" w:rsidRPr="00364E1C" w:rsidRDefault="007B1735" w:rsidP="007B1735">
      <w:pPr>
        <w:tabs>
          <w:tab w:val="left" w:pos="5387"/>
        </w:tabs>
        <w:suppressAutoHyphens/>
        <w:rPr>
          <w:b/>
          <w:sz w:val="28"/>
          <w:szCs w:val="28"/>
          <w:lang w:eastAsia="uk-UA"/>
        </w:rPr>
      </w:pPr>
      <w:r w:rsidRPr="00364E1C">
        <w:rPr>
          <w:i/>
          <w:iCs/>
          <w:sz w:val="20"/>
          <w:szCs w:val="20"/>
          <w:lang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firstRow="1" w:lastRow="0" w:firstColumn="1" w:lastColumn="0" w:noHBand="0" w:noVBand="1"/>
      </w:tblPr>
      <w:tblGrid>
        <w:gridCol w:w="10455"/>
      </w:tblGrid>
      <w:tr w:rsidR="007B1735" w:rsidRPr="00364E1C" w:rsidTr="007B1735">
        <w:trPr>
          <w:trHeight w:val="186"/>
        </w:trPr>
        <w:tc>
          <w:tcPr>
            <w:tcW w:w="10455" w:type="dxa"/>
            <w:noWrap/>
            <w:vAlign w:val="bottom"/>
          </w:tcPr>
          <w:p w:rsidR="007B1735" w:rsidRPr="00364E1C" w:rsidRDefault="007B1735" w:rsidP="007B1735">
            <w:pPr>
              <w:suppressAutoHyphens/>
              <w:ind w:right="-119"/>
              <w:rPr>
                <w:lang w:eastAsia="uk-UA"/>
              </w:rPr>
            </w:pPr>
          </w:p>
          <w:p w:rsidR="007B1735" w:rsidRPr="00364E1C" w:rsidRDefault="007B1735" w:rsidP="00D23FDF">
            <w:pPr>
              <w:suppressAutoHyphens/>
              <w:ind w:left="459" w:right="-119" w:firstLine="284"/>
              <w:jc w:val="both"/>
              <w:rPr>
                <w:b/>
                <w:bCs/>
                <w:lang w:eastAsia="uk-UA"/>
              </w:rPr>
            </w:pPr>
            <w:r w:rsidRPr="00364E1C">
              <w:rPr>
                <w:lang w:eastAsia="uk-UA"/>
              </w:rPr>
              <w:t xml:space="preserve">Всього за даною специфікацією пропонується до надання товарів </w:t>
            </w:r>
            <w:r w:rsidRPr="00364E1C">
              <w:rPr>
                <w:spacing w:val="-4"/>
                <w:lang w:eastAsia="uk-UA"/>
              </w:rPr>
              <w:t xml:space="preserve">на загальну суму: </w:t>
            </w:r>
            <w:r w:rsidR="00D23FDF">
              <w:rPr>
                <w:spacing w:val="-4"/>
                <w:lang w:eastAsia="uk-UA"/>
              </w:rPr>
              <w:t xml:space="preserve">  </w:t>
            </w:r>
            <w:r w:rsidRPr="00364E1C">
              <w:rPr>
                <w:b/>
                <w:lang w:eastAsia="uk-UA"/>
              </w:rPr>
              <w:t>__________грн.( ______________________________грн.____</w:t>
            </w:r>
            <w:proofErr w:type="spellStart"/>
            <w:r w:rsidRPr="00364E1C">
              <w:rPr>
                <w:b/>
                <w:lang w:eastAsia="uk-UA"/>
              </w:rPr>
              <w:t>коп</w:t>
            </w:r>
            <w:proofErr w:type="spellEnd"/>
            <w:r w:rsidRPr="00364E1C">
              <w:rPr>
                <w:b/>
                <w:lang w:eastAsia="uk-UA"/>
              </w:rPr>
              <w:t>.)</w:t>
            </w:r>
            <w:r w:rsidRPr="00364E1C">
              <w:rPr>
                <w:b/>
                <w:bCs/>
                <w:lang w:eastAsia="uk-UA"/>
              </w:rPr>
              <w:t xml:space="preserve"> з/без ПДВ.</w:t>
            </w:r>
          </w:p>
          <w:p w:rsidR="007B1735" w:rsidRPr="00364E1C" w:rsidRDefault="007B1735" w:rsidP="007B1735">
            <w:pPr>
              <w:suppressAutoHyphens/>
              <w:ind w:right="-119"/>
              <w:rPr>
                <w:b/>
                <w:bCs/>
                <w:lang w:eastAsia="uk-UA"/>
              </w:rPr>
            </w:pPr>
          </w:p>
        </w:tc>
      </w:tr>
    </w:tbl>
    <w:p w:rsidR="007B1735" w:rsidRPr="00DD1383" w:rsidRDefault="007B1735" w:rsidP="007B1735">
      <w:pPr>
        <w:rPr>
          <w:b/>
          <w:bCs/>
          <w:color w:val="00000A"/>
          <w:lang w:eastAsia="uk-UA" w:bidi="uk-UA"/>
        </w:rPr>
      </w:pPr>
    </w:p>
    <w:p w:rsidR="007B1735" w:rsidRPr="00DD1383" w:rsidRDefault="007B1735" w:rsidP="007B1735">
      <w:pPr>
        <w:widowControl w:val="0"/>
        <w:ind w:firstLine="709"/>
        <w:contextualSpacing/>
        <w:jc w:val="both"/>
        <w:rPr>
          <w:rFonts w:eastAsia="Courier New"/>
          <w:b/>
          <w:i/>
          <w:color w:val="000000"/>
        </w:rPr>
      </w:pPr>
    </w:p>
    <w:p w:rsidR="007B1735" w:rsidRPr="00DD1383" w:rsidRDefault="007B1735" w:rsidP="007B1735">
      <w:pPr>
        <w:widowControl w:val="0"/>
        <w:ind w:firstLine="709"/>
        <w:contextualSpacing/>
        <w:jc w:val="both"/>
        <w:rPr>
          <w:rFonts w:eastAsia="Courier New"/>
          <w:b/>
          <w:i/>
          <w:color w:val="000000"/>
        </w:rPr>
      </w:pPr>
    </w:p>
    <w:tbl>
      <w:tblPr>
        <w:tblW w:w="5076" w:type="pct"/>
        <w:tblCellSpacing w:w="0" w:type="dxa"/>
        <w:tblCellMar>
          <w:left w:w="0" w:type="dxa"/>
          <w:right w:w="0" w:type="dxa"/>
        </w:tblCellMar>
        <w:tblLook w:val="0000" w:firstRow="0" w:lastRow="0" w:firstColumn="0" w:lastColumn="0" w:noHBand="0" w:noVBand="0"/>
      </w:tblPr>
      <w:tblGrid>
        <w:gridCol w:w="4961"/>
        <w:gridCol w:w="151"/>
        <w:gridCol w:w="4811"/>
        <w:gridCol w:w="151"/>
      </w:tblGrid>
      <w:tr w:rsidR="00D23FDF" w:rsidRPr="001B2305" w:rsidTr="00036AE9">
        <w:trPr>
          <w:gridAfter w:val="1"/>
          <w:wAfter w:w="75" w:type="pct"/>
          <w:tblCellSpacing w:w="0" w:type="dxa"/>
        </w:trPr>
        <w:tc>
          <w:tcPr>
            <w:tcW w:w="2462" w:type="pct"/>
          </w:tcPr>
          <w:p w:rsidR="00D23FDF" w:rsidRDefault="00D23FDF" w:rsidP="00036AE9">
            <w:pPr>
              <w:jc w:val="center"/>
              <w:rPr>
                <w:b/>
                <w:color w:val="121212"/>
                <w:lang w:eastAsia="uk-UA"/>
              </w:rPr>
            </w:pPr>
            <w:r>
              <w:rPr>
                <w:b/>
                <w:color w:val="121212"/>
                <w:lang w:eastAsia="uk-UA"/>
              </w:rPr>
              <w:t>Покупець</w:t>
            </w:r>
          </w:p>
          <w:p w:rsidR="00D23FDF" w:rsidRPr="001B2305" w:rsidRDefault="00D23FDF" w:rsidP="00036AE9">
            <w:pPr>
              <w:jc w:val="center"/>
              <w:rPr>
                <w:b/>
                <w:color w:val="121212"/>
                <w:lang w:eastAsia="uk-UA"/>
              </w:rPr>
            </w:pPr>
          </w:p>
        </w:tc>
        <w:tc>
          <w:tcPr>
            <w:tcW w:w="2463" w:type="pct"/>
            <w:gridSpan w:val="2"/>
          </w:tcPr>
          <w:p w:rsidR="00D23FDF" w:rsidRPr="001B2305" w:rsidRDefault="00D23FDF" w:rsidP="00036AE9">
            <w:pPr>
              <w:jc w:val="center"/>
              <w:rPr>
                <w:b/>
                <w:color w:val="121212"/>
                <w:lang w:eastAsia="uk-UA"/>
              </w:rPr>
            </w:pPr>
            <w:r>
              <w:rPr>
                <w:b/>
                <w:color w:val="121212"/>
                <w:lang w:eastAsia="uk-UA"/>
              </w:rPr>
              <w:t>Постачальник</w:t>
            </w:r>
          </w:p>
        </w:tc>
      </w:tr>
      <w:tr w:rsidR="00D23FDF" w:rsidRPr="001B2305" w:rsidTr="00036AE9">
        <w:tblPrEx>
          <w:tblCellSpacing w:w="0" w:type="nil"/>
          <w:tblCellMar>
            <w:left w:w="108" w:type="dxa"/>
            <w:right w:w="108" w:type="dxa"/>
          </w:tblCellMar>
        </w:tblPrEx>
        <w:trPr>
          <w:trHeight w:val="3372"/>
        </w:trPr>
        <w:tc>
          <w:tcPr>
            <w:tcW w:w="2537" w:type="pct"/>
            <w:gridSpan w:val="2"/>
          </w:tcPr>
          <w:p w:rsidR="00D23FDF" w:rsidRDefault="00D23FDF" w:rsidP="00036AE9">
            <w:pPr>
              <w:rPr>
                <w:b/>
              </w:rPr>
            </w:pPr>
            <w:r w:rsidRPr="001B2305">
              <w:rPr>
                <w:b/>
              </w:rPr>
              <w:t xml:space="preserve"> </w:t>
            </w:r>
            <w:r w:rsidRPr="00B3631D">
              <w:rPr>
                <w:b/>
              </w:rPr>
              <w:t>Управління капітального будівництва та</w:t>
            </w:r>
          </w:p>
          <w:p w:rsidR="00D23FDF" w:rsidRPr="00B3631D" w:rsidRDefault="00D23FDF" w:rsidP="00036AE9">
            <w:pPr>
              <w:rPr>
                <w:b/>
              </w:rPr>
            </w:pPr>
            <w:r w:rsidRPr="00B3631D">
              <w:rPr>
                <w:b/>
              </w:rPr>
              <w:t xml:space="preserve"> житлово-комунального господарства</w:t>
            </w:r>
          </w:p>
          <w:p w:rsidR="00D23FDF" w:rsidRPr="00B3631D" w:rsidRDefault="00D23FDF" w:rsidP="00036AE9">
            <w:pPr>
              <w:rPr>
                <w:b/>
              </w:rPr>
            </w:pPr>
            <w:r w:rsidRPr="00B3631D">
              <w:rPr>
                <w:b/>
              </w:rPr>
              <w:t>Охтирської міської  ради</w:t>
            </w:r>
          </w:p>
          <w:p w:rsidR="00D23FDF" w:rsidRPr="00B3631D" w:rsidRDefault="00D23FDF" w:rsidP="00036AE9">
            <w:r w:rsidRPr="00B3631D">
              <w:t xml:space="preserve">Україна, 42700, Сумська обл., </w:t>
            </w:r>
          </w:p>
          <w:p w:rsidR="00D23FDF" w:rsidRPr="00B3631D" w:rsidRDefault="00D23FDF" w:rsidP="00036AE9">
            <w:r w:rsidRPr="00B3631D">
              <w:t xml:space="preserve">м. Охтирка,    </w:t>
            </w:r>
          </w:p>
          <w:p w:rsidR="00D23FDF" w:rsidRPr="00B3631D" w:rsidRDefault="00D23FDF" w:rsidP="00036AE9">
            <w:r w:rsidRPr="00B3631D">
              <w:t xml:space="preserve"> вул. </w:t>
            </w:r>
            <w:r>
              <w:t>Івана Шаповала</w:t>
            </w:r>
            <w:r w:rsidRPr="00B3631D">
              <w:t xml:space="preserve"> буд. 27-А</w:t>
            </w:r>
          </w:p>
          <w:p w:rsidR="00D23FDF" w:rsidRPr="00B3631D" w:rsidRDefault="00D23FDF" w:rsidP="00036AE9">
            <w:r w:rsidRPr="00B3631D">
              <w:t xml:space="preserve"> Код ЄДРПОУ 40516392</w:t>
            </w:r>
          </w:p>
          <w:p w:rsidR="00D23FDF" w:rsidRPr="00B3631D" w:rsidRDefault="00D23FDF" w:rsidP="00036AE9">
            <w:pPr>
              <w:spacing w:after="100"/>
            </w:pPr>
            <w:r w:rsidRPr="00B3631D">
              <w:t>р/р UA___________________________</w:t>
            </w:r>
          </w:p>
          <w:p w:rsidR="00D23FDF" w:rsidRPr="00596AC8" w:rsidRDefault="00D23FDF" w:rsidP="00036AE9">
            <w:pPr>
              <w:jc w:val="both"/>
            </w:pPr>
            <w:proofErr w:type="spellStart"/>
            <w:r w:rsidRPr="00596AC8">
              <w:t>Держказначейська</w:t>
            </w:r>
            <w:proofErr w:type="spellEnd"/>
            <w:r w:rsidRPr="00596AC8">
              <w:t xml:space="preserve"> служба України, м. Київ</w:t>
            </w:r>
          </w:p>
          <w:p w:rsidR="00D23FDF" w:rsidRPr="00596AC8" w:rsidRDefault="00D23FDF" w:rsidP="00036AE9">
            <w:pPr>
              <w:jc w:val="both"/>
            </w:pPr>
            <w:r w:rsidRPr="00596AC8">
              <w:t>Електронна пошта: officezkh@ukr.net</w:t>
            </w:r>
          </w:p>
          <w:p w:rsidR="00D23FDF" w:rsidRPr="00596AC8" w:rsidRDefault="00D23FDF" w:rsidP="00036AE9">
            <w:pPr>
              <w:jc w:val="both"/>
            </w:pPr>
            <w:proofErr w:type="spellStart"/>
            <w:r w:rsidRPr="00596AC8">
              <w:t>Тел</w:t>
            </w:r>
            <w:proofErr w:type="spellEnd"/>
            <w:r w:rsidRPr="00596AC8">
              <w:t>. (05446) 2-40-14;  2-58-59</w:t>
            </w:r>
          </w:p>
          <w:p w:rsidR="00D23FDF" w:rsidRPr="00B3631D" w:rsidRDefault="00D23FDF" w:rsidP="00036AE9"/>
          <w:p w:rsidR="00D23FDF" w:rsidRPr="00B3631D" w:rsidRDefault="00D23FDF" w:rsidP="00036AE9">
            <w:pPr>
              <w:rPr>
                <w:b/>
              </w:rPr>
            </w:pPr>
            <w:r>
              <w:rPr>
                <w:b/>
              </w:rPr>
              <w:t>Начальник управління</w:t>
            </w:r>
          </w:p>
          <w:p w:rsidR="00D23FDF" w:rsidRPr="00B3631D" w:rsidRDefault="00D23FDF" w:rsidP="00036AE9">
            <w:pPr>
              <w:rPr>
                <w:b/>
              </w:rPr>
            </w:pPr>
            <w:r w:rsidRPr="00B3631D">
              <w:rPr>
                <w:b/>
              </w:rPr>
              <w:t xml:space="preserve"> </w:t>
            </w:r>
          </w:p>
          <w:p w:rsidR="00D23FDF" w:rsidRPr="001B2305" w:rsidRDefault="00D23FDF" w:rsidP="00036AE9">
            <w:pPr>
              <w:widowControl w:val="0"/>
              <w:autoSpaceDE w:val="0"/>
              <w:autoSpaceDN w:val="0"/>
              <w:adjustRightInd w:val="0"/>
              <w:ind w:right="-84"/>
            </w:pPr>
            <w:r w:rsidRPr="00B3631D">
              <w:rPr>
                <w:b/>
              </w:rPr>
              <w:t xml:space="preserve">______________  </w:t>
            </w:r>
          </w:p>
        </w:tc>
        <w:tc>
          <w:tcPr>
            <w:tcW w:w="2463" w:type="pct"/>
            <w:gridSpan w:val="2"/>
          </w:tcPr>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Default="00D23FDF" w:rsidP="00036AE9">
            <w:pPr>
              <w:jc w:val="both"/>
              <w:rPr>
                <w:b/>
              </w:rPr>
            </w:pPr>
          </w:p>
          <w:p w:rsidR="00D23FDF" w:rsidRPr="001B2305" w:rsidRDefault="00D23FDF" w:rsidP="00036AE9">
            <w:pPr>
              <w:jc w:val="both"/>
              <w:rPr>
                <w:b/>
              </w:rPr>
            </w:pPr>
          </w:p>
        </w:tc>
      </w:tr>
    </w:tbl>
    <w:p w:rsidR="00350436" w:rsidRPr="002176BA" w:rsidRDefault="00350436" w:rsidP="00D21A4B">
      <w:pPr>
        <w:ind w:left="-426"/>
        <w:jc w:val="right"/>
        <w:rPr>
          <w:b/>
          <w:bCs/>
          <w:lang w:eastAsia="en-US"/>
        </w:rPr>
      </w:pPr>
    </w:p>
    <w:sectPr w:rsidR="00350436" w:rsidRPr="002176BA" w:rsidSect="00D21A4B">
      <w:headerReference w:type="default" r:id="rId26"/>
      <w:pgSz w:w="11910" w:h="16840"/>
      <w:pgMar w:top="760" w:right="711" w:bottom="1080"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CC" w:rsidRDefault="003B2ACC">
      <w:r>
        <w:separator/>
      </w:r>
    </w:p>
  </w:endnote>
  <w:endnote w:type="continuationSeparator" w:id="0">
    <w:p w:rsidR="003B2ACC" w:rsidRDefault="003B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CC" w:rsidRDefault="003B2ACC">
      <w:r>
        <w:separator/>
      </w:r>
    </w:p>
  </w:footnote>
  <w:footnote w:type="continuationSeparator" w:id="0">
    <w:p w:rsidR="003B2ACC" w:rsidRDefault="003B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35" w:rsidRDefault="007B1735">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F73033">
      <w:rPr>
        <w:noProof/>
        <w:color w:val="000000"/>
        <w:sz w:val="28"/>
        <w:szCs w:val="28"/>
      </w:rPr>
      <w:t>28</w:t>
    </w:r>
    <w:r>
      <w:rPr>
        <w:color w:val="000000"/>
        <w:sz w:val="28"/>
        <w:szCs w:val="28"/>
      </w:rPr>
      <w:fldChar w:fldCharType="end"/>
    </w:r>
  </w:p>
  <w:p w:rsidR="007B1735" w:rsidRDefault="007B17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C4784"/>
    <w:multiLevelType w:val="multilevel"/>
    <w:tmpl w:val="2A1827D6"/>
    <w:lvl w:ilvl="0">
      <w:start w:val="14"/>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6C677F1"/>
    <w:multiLevelType w:val="hybridMultilevel"/>
    <w:tmpl w:val="7FB24322"/>
    <w:lvl w:ilvl="0" w:tplc="B808A46E">
      <w:start w:val="3"/>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15:restartNumberingAfterBreak="0">
    <w:nsid w:val="0A202CEC"/>
    <w:multiLevelType w:val="multilevel"/>
    <w:tmpl w:val="9A52D9C0"/>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6"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9"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3C3CAE"/>
    <w:multiLevelType w:val="multilevel"/>
    <w:tmpl w:val="4A48FAF0"/>
    <w:lvl w:ilvl="0">
      <w:start w:val="13"/>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27769"/>
    <w:multiLevelType w:val="multilevel"/>
    <w:tmpl w:val="93AE09B8"/>
    <w:lvl w:ilvl="0">
      <w:start w:val="1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3192677C"/>
    <w:multiLevelType w:val="multilevel"/>
    <w:tmpl w:val="BD2485F8"/>
    <w:lvl w:ilvl="0">
      <w:start w:val="13"/>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34025B6A"/>
    <w:multiLevelType w:val="multilevel"/>
    <w:tmpl w:val="501E0F2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3DAD686D"/>
    <w:multiLevelType w:val="multilevel"/>
    <w:tmpl w:val="3A6E1FD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6DE69AD"/>
    <w:multiLevelType w:val="multilevel"/>
    <w:tmpl w:val="CA2E038C"/>
    <w:lvl w:ilvl="0">
      <w:start w:val="13"/>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5" w15:restartNumberingAfterBreak="0">
    <w:nsid w:val="4B7A5CE8"/>
    <w:multiLevelType w:val="multilevel"/>
    <w:tmpl w:val="06AEA426"/>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EE15276"/>
    <w:multiLevelType w:val="multilevel"/>
    <w:tmpl w:val="04E40D24"/>
    <w:lvl w:ilvl="0">
      <w:start w:val="9"/>
      <w:numFmt w:val="decimal"/>
      <w:lvlText w:val="%1."/>
      <w:lvlJc w:val="left"/>
      <w:pPr>
        <w:ind w:left="3336" w:hanging="360"/>
      </w:pPr>
      <w:rPr>
        <w:rFonts w:hint="default"/>
      </w:rPr>
    </w:lvl>
    <w:lvl w:ilvl="1">
      <w:start w:val="1"/>
      <w:numFmt w:val="decimal"/>
      <w:isLgl/>
      <w:lvlText w:val="%1.%2."/>
      <w:lvlJc w:val="left"/>
      <w:pPr>
        <w:ind w:left="3336"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4776" w:hanging="1800"/>
      </w:pPr>
      <w:rPr>
        <w:rFonts w:hint="default"/>
      </w:rPr>
    </w:lvl>
  </w:abstractNum>
  <w:abstractNum w:abstractNumId="27" w15:restartNumberingAfterBreak="0">
    <w:nsid w:val="4F437EC2"/>
    <w:multiLevelType w:val="multilevel"/>
    <w:tmpl w:val="776624C4"/>
    <w:lvl w:ilvl="0">
      <w:start w:val="8"/>
      <w:numFmt w:val="decimal"/>
      <w:lvlText w:val="%1."/>
      <w:lvlJc w:val="left"/>
      <w:pPr>
        <w:ind w:left="360" w:hanging="360"/>
      </w:pPr>
      <w:rPr>
        <w:rFonts w:hint="default"/>
      </w:rPr>
    </w:lvl>
    <w:lvl w:ilvl="1">
      <w:start w:val="6"/>
      <w:numFmt w:val="decimal"/>
      <w:lvlText w:val="%1.%2."/>
      <w:lvlJc w:val="left"/>
      <w:pPr>
        <w:ind w:left="3336" w:hanging="360"/>
      </w:pPr>
      <w:rPr>
        <w:rFonts w:hint="default"/>
      </w:rPr>
    </w:lvl>
    <w:lvl w:ilvl="2">
      <w:start w:val="1"/>
      <w:numFmt w:val="decimal"/>
      <w:lvlText w:val="%1.%2.%3."/>
      <w:lvlJc w:val="left"/>
      <w:pPr>
        <w:ind w:left="6672" w:hanging="720"/>
      </w:pPr>
      <w:rPr>
        <w:rFonts w:hint="default"/>
      </w:rPr>
    </w:lvl>
    <w:lvl w:ilvl="3">
      <w:start w:val="1"/>
      <w:numFmt w:val="decimal"/>
      <w:lvlText w:val="%1.%2.%3.%4."/>
      <w:lvlJc w:val="left"/>
      <w:pPr>
        <w:ind w:left="9648" w:hanging="720"/>
      </w:pPr>
      <w:rPr>
        <w:rFonts w:hint="default"/>
      </w:rPr>
    </w:lvl>
    <w:lvl w:ilvl="4">
      <w:start w:val="1"/>
      <w:numFmt w:val="decimal"/>
      <w:lvlText w:val="%1.%2.%3.%4.%5."/>
      <w:lvlJc w:val="left"/>
      <w:pPr>
        <w:ind w:left="12984" w:hanging="1080"/>
      </w:pPr>
      <w:rPr>
        <w:rFonts w:hint="default"/>
      </w:rPr>
    </w:lvl>
    <w:lvl w:ilvl="5">
      <w:start w:val="1"/>
      <w:numFmt w:val="decimal"/>
      <w:lvlText w:val="%1.%2.%3.%4.%5.%6."/>
      <w:lvlJc w:val="left"/>
      <w:pPr>
        <w:ind w:left="15960" w:hanging="1080"/>
      </w:pPr>
      <w:rPr>
        <w:rFonts w:hint="default"/>
      </w:rPr>
    </w:lvl>
    <w:lvl w:ilvl="6">
      <w:start w:val="1"/>
      <w:numFmt w:val="decimal"/>
      <w:lvlText w:val="%1.%2.%3.%4.%5.%6.%7."/>
      <w:lvlJc w:val="left"/>
      <w:pPr>
        <w:ind w:left="19296" w:hanging="1440"/>
      </w:pPr>
      <w:rPr>
        <w:rFonts w:hint="default"/>
      </w:rPr>
    </w:lvl>
    <w:lvl w:ilvl="7">
      <w:start w:val="1"/>
      <w:numFmt w:val="decimal"/>
      <w:lvlText w:val="%1.%2.%3.%4.%5.%6.%7.%8."/>
      <w:lvlJc w:val="left"/>
      <w:pPr>
        <w:ind w:left="22272" w:hanging="1440"/>
      </w:pPr>
      <w:rPr>
        <w:rFonts w:hint="default"/>
      </w:rPr>
    </w:lvl>
    <w:lvl w:ilvl="8">
      <w:start w:val="1"/>
      <w:numFmt w:val="decimal"/>
      <w:lvlText w:val="%1.%2.%3.%4.%5.%6.%7.%8.%9."/>
      <w:lvlJc w:val="left"/>
      <w:pPr>
        <w:ind w:left="25608" w:hanging="1800"/>
      </w:pPr>
      <w:rPr>
        <w:rFonts w:hint="default"/>
      </w:rPr>
    </w:lvl>
  </w:abstractNum>
  <w:abstractNum w:abstractNumId="28" w15:restartNumberingAfterBreak="0">
    <w:nsid w:val="4F9C4D47"/>
    <w:multiLevelType w:val="multilevel"/>
    <w:tmpl w:val="0D7835A2"/>
    <w:lvl w:ilvl="0">
      <w:start w:val="8"/>
      <w:numFmt w:val="decimal"/>
      <w:lvlText w:val="%1."/>
      <w:lvlJc w:val="left"/>
      <w:pPr>
        <w:ind w:left="3336" w:hanging="360"/>
      </w:pPr>
      <w:rPr>
        <w:rFonts w:hint="default"/>
        <w:b/>
      </w:rPr>
    </w:lvl>
    <w:lvl w:ilvl="1">
      <w:start w:val="1"/>
      <w:numFmt w:val="decimal"/>
      <w:isLgl/>
      <w:lvlText w:val="%1.%2."/>
      <w:lvlJc w:val="left"/>
      <w:pPr>
        <w:ind w:left="3336"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4776" w:hanging="1800"/>
      </w:pPr>
      <w:rPr>
        <w:rFonts w:hint="default"/>
      </w:rPr>
    </w:lvl>
  </w:abstractNum>
  <w:abstractNum w:abstractNumId="29" w15:restartNumberingAfterBreak="0">
    <w:nsid w:val="55101AF0"/>
    <w:multiLevelType w:val="hybridMultilevel"/>
    <w:tmpl w:val="81C28A94"/>
    <w:lvl w:ilvl="0" w:tplc="DCB0D40C">
      <w:start w:val="15"/>
      <w:numFmt w:val="bullet"/>
      <w:lvlText w:val="-"/>
      <w:lvlJc w:val="left"/>
      <w:pPr>
        <w:ind w:left="1069" w:hanging="360"/>
      </w:pPr>
      <w:rPr>
        <w:rFonts w:ascii="Times New Roman CYR" w:eastAsia="Times New Roman" w:hAnsi="Times New Roman CYR" w:cs="Times New Roman CYR"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31"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F80514"/>
    <w:multiLevelType w:val="multilevel"/>
    <w:tmpl w:val="6FDEF20C"/>
    <w:numStyleLink w:val="1"/>
  </w:abstractNum>
  <w:abstractNum w:abstractNumId="34" w15:restartNumberingAfterBreak="0">
    <w:nsid w:val="6BC77CC7"/>
    <w:multiLevelType w:val="multilevel"/>
    <w:tmpl w:val="4ED24B52"/>
    <w:lvl w:ilvl="0">
      <w:start w:val="8"/>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6"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B484FA6"/>
    <w:multiLevelType w:val="multilevel"/>
    <w:tmpl w:val="99B8D28C"/>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4"/>
  </w:num>
  <w:num w:numId="2">
    <w:abstractNumId w:val="7"/>
  </w:num>
  <w:num w:numId="3">
    <w:abstractNumId w:val="23"/>
  </w:num>
  <w:num w:numId="4">
    <w:abstractNumId w:val="6"/>
  </w:num>
  <w:num w:numId="5">
    <w:abstractNumId w:val="9"/>
  </w:num>
  <w:num w:numId="6">
    <w:abstractNumId w:val="22"/>
  </w:num>
  <w:num w:numId="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2"/>
  </w:num>
  <w:num w:numId="10">
    <w:abstractNumId w:val="35"/>
  </w:num>
  <w:num w:numId="11">
    <w:abstractNumId w:val="16"/>
  </w:num>
  <w:num w:numId="12">
    <w:abstractNumId w:val="30"/>
  </w:num>
  <w:num w:numId="13">
    <w:abstractNumId w:val="4"/>
  </w:num>
  <w:num w:numId="14">
    <w:abstractNumId w:val="39"/>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2"/>
  </w:num>
  <w:num w:numId="19">
    <w:abstractNumId w:val="37"/>
  </w:num>
  <w:num w:numId="20">
    <w:abstractNumId w:val="8"/>
  </w:num>
  <w:num w:numId="21">
    <w:abstractNumId w:val="5"/>
  </w:num>
  <w:num w:numId="22">
    <w:abstractNumId w:val="0"/>
  </w:num>
  <w:num w:numId="23">
    <w:abstractNumId w:val="33"/>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4">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26">
    <w:abstractNumId w:val="31"/>
  </w:num>
  <w:num w:numId="27">
    <w:abstractNumId w:val="3"/>
  </w:num>
  <w:num w:numId="28">
    <w:abstractNumId w:val="13"/>
  </w:num>
  <w:num w:numId="29">
    <w:abstractNumId w:val="20"/>
  </w:num>
  <w:num w:numId="30">
    <w:abstractNumId w:val="1"/>
  </w:num>
  <w:num w:numId="31">
    <w:abstractNumId w:val="29"/>
  </w:num>
  <w:num w:numId="32">
    <w:abstractNumId w:val="14"/>
  </w:num>
  <w:num w:numId="33">
    <w:abstractNumId w:val="25"/>
  </w:num>
  <w:num w:numId="34">
    <w:abstractNumId w:val="40"/>
  </w:num>
  <w:num w:numId="35">
    <w:abstractNumId w:val="34"/>
  </w:num>
  <w:num w:numId="36">
    <w:abstractNumId w:val="19"/>
  </w:num>
  <w:num w:numId="37">
    <w:abstractNumId w:val="26"/>
  </w:num>
  <w:num w:numId="38">
    <w:abstractNumId w:val="28"/>
  </w:num>
  <w:num w:numId="39">
    <w:abstractNumId w:val="27"/>
  </w:num>
  <w:num w:numId="40">
    <w:abstractNumId w:val="10"/>
  </w:num>
  <w:num w:numId="41">
    <w:abstractNumId w:val="2"/>
  </w:num>
  <w:num w:numId="42">
    <w:abstractNumId w:val="18"/>
  </w:num>
  <w:num w:numId="43">
    <w:abstractNumId w:val="2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64401"/>
    <w:rsid w:val="00070176"/>
    <w:rsid w:val="00072CEC"/>
    <w:rsid w:val="00076364"/>
    <w:rsid w:val="000773B8"/>
    <w:rsid w:val="000815A9"/>
    <w:rsid w:val="000828AC"/>
    <w:rsid w:val="00082C3A"/>
    <w:rsid w:val="00083EF9"/>
    <w:rsid w:val="00086E53"/>
    <w:rsid w:val="00091441"/>
    <w:rsid w:val="0009271C"/>
    <w:rsid w:val="000A01AD"/>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76A"/>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EC3"/>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0FA"/>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2C4A"/>
    <w:rsid w:val="002E46DC"/>
    <w:rsid w:val="002E7AE8"/>
    <w:rsid w:val="002E7EE9"/>
    <w:rsid w:val="002E7F6F"/>
    <w:rsid w:val="002F091A"/>
    <w:rsid w:val="002F22C6"/>
    <w:rsid w:val="002F2638"/>
    <w:rsid w:val="002F40F1"/>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4FDA"/>
    <w:rsid w:val="00376FB7"/>
    <w:rsid w:val="00380A67"/>
    <w:rsid w:val="00380CAB"/>
    <w:rsid w:val="00383141"/>
    <w:rsid w:val="00386D08"/>
    <w:rsid w:val="0039222C"/>
    <w:rsid w:val="003924FA"/>
    <w:rsid w:val="00392CCB"/>
    <w:rsid w:val="00393F5D"/>
    <w:rsid w:val="003A1752"/>
    <w:rsid w:val="003A3BBB"/>
    <w:rsid w:val="003A61DA"/>
    <w:rsid w:val="003B0631"/>
    <w:rsid w:val="003B2ACC"/>
    <w:rsid w:val="003B3C78"/>
    <w:rsid w:val="003C0C51"/>
    <w:rsid w:val="003C3E3D"/>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37CF5"/>
    <w:rsid w:val="0044752B"/>
    <w:rsid w:val="004508D7"/>
    <w:rsid w:val="00453567"/>
    <w:rsid w:val="00456164"/>
    <w:rsid w:val="00457471"/>
    <w:rsid w:val="00462C00"/>
    <w:rsid w:val="004648E0"/>
    <w:rsid w:val="00465DCB"/>
    <w:rsid w:val="0046643E"/>
    <w:rsid w:val="00466DF2"/>
    <w:rsid w:val="0047130C"/>
    <w:rsid w:val="004715DD"/>
    <w:rsid w:val="0047285F"/>
    <w:rsid w:val="004764B5"/>
    <w:rsid w:val="00477237"/>
    <w:rsid w:val="00480C47"/>
    <w:rsid w:val="00481E6D"/>
    <w:rsid w:val="00484A20"/>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4F0084"/>
    <w:rsid w:val="004F1F67"/>
    <w:rsid w:val="00501A7B"/>
    <w:rsid w:val="005027A9"/>
    <w:rsid w:val="00504396"/>
    <w:rsid w:val="00507287"/>
    <w:rsid w:val="00507A2A"/>
    <w:rsid w:val="00510C41"/>
    <w:rsid w:val="00513479"/>
    <w:rsid w:val="00513DCF"/>
    <w:rsid w:val="00514494"/>
    <w:rsid w:val="00520288"/>
    <w:rsid w:val="00526686"/>
    <w:rsid w:val="0052674B"/>
    <w:rsid w:val="00527019"/>
    <w:rsid w:val="005309CC"/>
    <w:rsid w:val="0053190D"/>
    <w:rsid w:val="005361B3"/>
    <w:rsid w:val="005438C7"/>
    <w:rsid w:val="00547578"/>
    <w:rsid w:val="00550BDE"/>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1740"/>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0FC3"/>
    <w:rsid w:val="005F1D15"/>
    <w:rsid w:val="005F3910"/>
    <w:rsid w:val="005F7CF6"/>
    <w:rsid w:val="006000B5"/>
    <w:rsid w:val="006005F0"/>
    <w:rsid w:val="006020D9"/>
    <w:rsid w:val="00602D78"/>
    <w:rsid w:val="006046BE"/>
    <w:rsid w:val="00604B9E"/>
    <w:rsid w:val="00605E8A"/>
    <w:rsid w:val="00606BF6"/>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1EA1"/>
    <w:rsid w:val="006B6D56"/>
    <w:rsid w:val="006B722E"/>
    <w:rsid w:val="006B75F0"/>
    <w:rsid w:val="006C2ABF"/>
    <w:rsid w:val="006C4714"/>
    <w:rsid w:val="006C5D66"/>
    <w:rsid w:val="006D132D"/>
    <w:rsid w:val="006D219B"/>
    <w:rsid w:val="006D33AB"/>
    <w:rsid w:val="006D3556"/>
    <w:rsid w:val="006E53BF"/>
    <w:rsid w:val="006F337E"/>
    <w:rsid w:val="006F717A"/>
    <w:rsid w:val="006F71C2"/>
    <w:rsid w:val="00700149"/>
    <w:rsid w:val="007024F4"/>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4A96"/>
    <w:rsid w:val="00765718"/>
    <w:rsid w:val="00766DF9"/>
    <w:rsid w:val="0076746B"/>
    <w:rsid w:val="00772FAD"/>
    <w:rsid w:val="0077570E"/>
    <w:rsid w:val="00776856"/>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1735"/>
    <w:rsid w:val="007B24B3"/>
    <w:rsid w:val="007B27AD"/>
    <w:rsid w:val="007B49E7"/>
    <w:rsid w:val="007B578B"/>
    <w:rsid w:val="007C024D"/>
    <w:rsid w:val="007C380A"/>
    <w:rsid w:val="007C7EB4"/>
    <w:rsid w:val="007C7F0F"/>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2C7A"/>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3506"/>
    <w:rsid w:val="00856E13"/>
    <w:rsid w:val="008576C6"/>
    <w:rsid w:val="008600F6"/>
    <w:rsid w:val="008614F6"/>
    <w:rsid w:val="00861F16"/>
    <w:rsid w:val="008660A9"/>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186"/>
    <w:rsid w:val="008F032A"/>
    <w:rsid w:val="008F2764"/>
    <w:rsid w:val="008F55FE"/>
    <w:rsid w:val="008F62F8"/>
    <w:rsid w:val="008F70BF"/>
    <w:rsid w:val="008F7259"/>
    <w:rsid w:val="00905729"/>
    <w:rsid w:val="00910784"/>
    <w:rsid w:val="00910D9E"/>
    <w:rsid w:val="00911FFE"/>
    <w:rsid w:val="00912B47"/>
    <w:rsid w:val="00912F8E"/>
    <w:rsid w:val="00913D36"/>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74754"/>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756"/>
    <w:rsid w:val="00A038E4"/>
    <w:rsid w:val="00A053CB"/>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31E1"/>
    <w:rsid w:val="00A339D1"/>
    <w:rsid w:val="00A347D5"/>
    <w:rsid w:val="00A3656F"/>
    <w:rsid w:val="00A40C14"/>
    <w:rsid w:val="00A40D47"/>
    <w:rsid w:val="00A41663"/>
    <w:rsid w:val="00A43046"/>
    <w:rsid w:val="00A477E6"/>
    <w:rsid w:val="00A50379"/>
    <w:rsid w:val="00A55735"/>
    <w:rsid w:val="00A56287"/>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48D6"/>
    <w:rsid w:val="00AB686B"/>
    <w:rsid w:val="00AB6D25"/>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3F4B"/>
    <w:rsid w:val="00B61052"/>
    <w:rsid w:val="00B650BA"/>
    <w:rsid w:val="00B655E0"/>
    <w:rsid w:val="00B6587D"/>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993"/>
    <w:rsid w:val="00BD7CE4"/>
    <w:rsid w:val="00BE311B"/>
    <w:rsid w:val="00BE694C"/>
    <w:rsid w:val="00BE7DA5"/>
    <w:rsid w:val="00BF2FCE"/>
    <w:rsid w:val="00C0358C"/>
    <w:rsid w:val="00C05FFA"/>
    <w:rsid w:val="00C06293"/>
    <w:rsid w:val="00C06636"/>
    <w:rsid w:val="00C104C1"/>
    <w:rsid w:val="00C1210D"/>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6BD"/>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69F6"/>
    <w:rsid w:val="00CF7BE2"/>
    <w:rsid w:val="00CF7F24"/>
    <w:rsid w:val="00D0458C"/>
    <w:rsid w:val="00D12674"/>
    <w:rsid w:val="00D12E1A"/>
    <w:rsid w:val="00D17058"/>
    <w:rsid w:val="00D21A4B"/>
    <w:rsid w:val="00D23840"/>
    <w:rsid w:val="00D23DBD"/>
    <w:rsid w:val="00D23FDF"/>
    <w:rsid w:val="00D24B36"/>
    <w:rsid w:val="00D31CB8"/>
    <w:rsid w:val="00D333AF"/>
    <w:rsid w:val="00D33E3B"/>
    <w:rsid w:val="00D34092"/>
    <w:rsid w:val="00D352ED"/>
    <w:rsid w:val="00D466FA"/>
    <w:rsid w:val="00D50540"/>
    <w:rsid w:val="00D53811"/>
    <w:rsid w:val="00D543E6"/>
    <w:rsid w:val="00D54BD6"/>
    <w:rsid w:val="00D56513"/>
    <w:rsid w:val="00D6016A"/>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E762B"/>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253"/>
    <w:rsid w:val="00E36C2E"/>
    <w:rsid w:val="00E4509C"/>
    <w:rsid w:val="00E52A3D"/>
    <w:rsid w:val="00E5310D"/>
    <w:rsid w:val="00E550EC"/>
    <w:rsid w:val="00E57899"/>
    <w:rsid w:val="00E6054C"/>
    <w:rsid w:val="00E671A5"/>
    <w:rsid w:val="00E7133D"/>
    <w:rsid w:val="00E732F4"/>
    <w:rsid w:val="00E75CF7"/>
    <w:rsid w:val="00E7771F"/>
    <w:rsid w:val="00E845CC"/>
    <w:rsid w:val="00E84ADC"/>
    <w:rsid w:val="00E84F27"/>
    <w:rsid w:val="00E851EC"/>
    <w:rsid w:val="00E8719F"/>
    <w:rsid w:val="00E91618"/>
    <w:rsid w:val="00E92BFA"/>
    <w:rsid w:val="00E932B2"/>
    <w:rsid w:val="00E935B3"/>
    <w:rsid w:val="00E974C8"/>
    <w:rsid w:val="00EA0EC9"/>
    <w:rsid w:val="00EA5923"/>
    <w:rsid w:val="00EA64FD"/>
    <w:rsid w:val="00EB0A86"/>
    <w:rsid w:val="00EB38BF"/>
    <w:rsid w:val="00EB559E"/>
    <w:rsid w:val="00EC0DF7"/>
    <w:rsid w:val="00EC172D"/>
    <w:rsid w:val="00EC242A"/>
    <w:rsid w:val="00EC281F"/>
    <w:rsid w:val="00EC64A7"/>
    <w:rsid w:val="00ED485A"/>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4D0C"/>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439C"/>
    <w:rsid w:val="00F64C9C"/>
    <w:rsid w:val="00F702F2"/>
    <w:rsid w:val="00F71656"/>
    <w:rsid w:val="00F72C27"/>
    <w:rsid w:val="00F73033"/>
    <w:rsid w:val="00F73D5E"/>
    <w:rsid w:val="00F75D09"/>
    <w:rsid w:val="00F77E72"/>
    <w:rsid w:val="00F83666"/>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09C"/>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1404096">
      <w:bodyDiv w:val="1"/>
      <w:marLeft w:val="0"/>
      <w:marRight w:val="0"/>
      <w:marTop w:val="0"/>
      <w:marBottom w:val="0"/>
      <w:divBdr>
        <w:top w:val="none" w:sz="0" w:space="0" w:color="auto"/>
        <w:left w:val="none" w:sz="0" w:space="0" w:color="auto"/>
        <w:bottom w:val="none" w:sz="0" w:space="0" w:color="auto"/>
        <w:right w:val="none" w:sz="0" w:space="0" w:color="auto"/>
      </w:divBdr>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A081-566B-4875-96D6-730B65E6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66087</Words>
  <Characters>37670</Characters>
  <Application>Microsoft Office Word</Application>
  <DocSecurity>0</DocSecurity>
  <Lines>313</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2023-11-15T09:43:00Z</cp:lastPrinted>
  <dcterms:created xsi:type="dcterms:W3CDTF">2024-03-26T14:38:00Z</dcterms:created>
  <dcterms:modified xsi:type="dcterms:W3CDTF">2024-03-27T09:32:00Z</dcterms:modified>
</cp:coreProperties>
</file>