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r w:rsidR="000752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06373D" w:rsidRDefault="001C2C26" w:rsidP="00567B6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D0" w:rsidRPr="0006373D" w:rsidRDefault="00CB0427" w:rsidP="0006373D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>ІНФОРМАЦІЯ ПРО НЕОБХІДНІ ТЕХНІЧНІ,  ЯІСНІ,  ТА КІЛЬКІСНІ ХАРАКТЕРИСТИКИ  П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>РЕДМЕТ</w:t>
      </w:r>
      <w:r w:rsidRPr="0006373D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3B17B2" w:rsidRPr="0006373D">
        <w:rPr>
          <w:rFonts w:ascii="Times New Roman" w:hAnsi="Times New Roman" w:cs="Times New Roman"/>
          <w:bCs/>
          <w:sz w:val="24"/>
          <w:szCs w:val="24"/>
        </w:rPr>
        <w:t xml:space="preserve"> ЗАКУПІВЛІ</w:t>
      </w:r>
    </w:p>
    <w:p w:rsidR="003B17B2" w:rsidRPr="0006373D" w:rsidRDefault="0006373D" w:rsidP="00ED253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73D">
        <w:rPr>
          <w:b/>
          <w:sz w:val="28"/>
          <w:szCs w:val="28"/>
        </w:rPr>
        <w:t xml:space="preserve">Код </w:t>
      </w:r>
      <w:r w:rsidR="00D8406E">
        <w:rPr>
          <w:rFonts w:ascii="Times New Roman" w:hAnsi="Times New Roman" w:cs="Times New Roman"/>
          <w:b/>
        </w:rPr>
        <w:t xml:space="preserve">ДК </w:t>
      </w:r>
      <w:r w:rsidR="00D8406E" w:rsidRPr="00D8406E">
        <w:rPr>
          <w:rFonts w:ascii="Times New Roman" w:hAnsi="Times New Roman" w:cs="Times New Roman"/>
          <w:b/>
          <w:sz w:val="24"/>
          <w:szCs w:val="24"/>
        </w:rPr>
        <w:t xml:space="preserve">021:2015: </w:t>
      </w:r>
      <w:r w:rsidR="00D8406E" w:rsidRPr="00D8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06E" w:rsidRPr="00D84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15820000-2 – «Сухарі та печиво; пресерви з хлібобулочних і кондитерських виробів»</w:t>
      </w:r>
    </w:p>
    <w:p w:rsidR="00567B61" w:rsidRPr="00CF2480" w:rsidRDefault="00D8406E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ЗАГАЛЬНІ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567B61" w:rsidRPr="00D8406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ВИМОГИ</w:t>
      </w:r>
      <w:r w:rsidR="00567B61"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4631D0" w:rsidRPr="001108E7" w:rsidRDefault="00567B61" w:rsidP="00D840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A1B8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D8406E" w:rsidRDefault="00D8406E" w:rsidP="00D8406E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631D0" w:rsidRPr="00593F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1D0"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Постачання товару здійснюється</w:t>
      </w:r>
      <w:r w:rsidR="00AA6105">
        <w:rPr>
          <w:rFonts w:ascii="Times New Roman" w:hAnsi="Times New Roman" w:cs="Times New Roman"/>
          <w:sz w:val="24"/>
          <w:szCs w:val="24"/>
          <w:lang w:eastAsia="zh-CN"/>
        </w:rPr>
        <w:t xml:space="preserve"> за</w:t>
      </w:r>
      <w:r w:rsidR="004631D0"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1D1A">
        <w:rPr>
          <w:rFonts w:ascii="Times New Roman" w:hAnsi="Times New Roman" w:cs="Times New Roman"/>
          <w:sz w:val="24"/>
          <w:szCs w:val="24"/>
          <w:lang w:eastAsia="zh-CN"/>
        </w:rPr>
        <w:t xml:space="preserve">заявкою замовника </w:t>
      </w:r>
      <w:r w:rsidR="00771D1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менше ніж два рази </w:t>
      </w:r>
      <w:r w:rsidR="002D699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771D1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на місяць</w:t>
      </w:r>
      <w:r w:rsidR="00C657A4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</w:t>
      </w:r>
      <w:r w:rsidR="004631D0"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C657A4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</w:t>
      </w:r>
      <w:bookmarkStart w:id="0" w:name="_GoBack"/>
      <w:bookmarkEnd w:id="0"/>
      <w:r w:rsidR="00CB042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 </w:t>
      </w:r>
      <w:proofErr w:type="spellStart"/>
      <w:r w:rsidR="00CB042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адресою</w:t>
      </w:r>
      <w:proofErr w:type="spellEnd"/>
      <w:r w:rsidR="00CB042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с.</w:t>
      </w:r>
      <w:r w:rsidR="00453C9B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1C2C2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Плужне вул. Соборна</w:t>
      </w:r>
      <w:r w:rsidR="00CB042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,2</w:t>
      </w:r>
      <w:r w:rsidR="0045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427">
        <w:rPr>
          <w:rFonts w:ascii="Times New Roman" w:eastAsia="Times New Roman" w:hAnsi="Times New Roman" w:cs="Times New Roman"/>
          <w:sz w:val="24"/>
          <w:szCs w:val="24"/>
        </w:rPr>
        <w:t>Шепетівський район Хмельницька область.</w:t>
      </w:r>
    </w:p>
    <w:p w:rsidR="004F58FD" w:rsidRDefault="0006373D" w:rsidP="00D8406E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0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31D0">
        <w:rPr>
          <w:rFonts w:ascii="Times New Roman" w:eastAsia="Times New Roman" w:hAnsi="Times New Roman" w:cs="Times New Roman"/>
          <w:sz w:val="24"/>
          <w:szCs w:val="24"/>
        </w:rPr>
        <w:t xml:space="preserve">. Кількість товару </w:t>
      </w:r>
      <w:r w:rsidR="000D1779">
        <w:rPr>
          <w:rFonts w:ascii="Times New Roman" w:eastAsia="Times New Roman" w:hAnsi="Times New Roman" w:cs="Times New Roman"/>
          <w:sz w:val="24"/>
          <w:szCs w:val="24"/>
        </w:rPr>
        <w:t>– в таблиці №1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B3DB9">
        <w:rPr>
          <w:rFonts w:ascii="Times New Roman" w:hAnsi="Times New Roman" w:cs="Times New Roman"/>
          <w:sz w:val="24"/>
          <w:szCs w:val="24"/>
        </w:rPr>
        <w:t>Продукція харчової промисловості пов</w:t>
      </w:r>
      <w:r>
        <w:rPr>
          <w:rFonts w:ascii="Times New Roman" w:hAnsi="Times New Roman" w:cs="Times New Roman"/>
          <w:sz w:val="24"/>
          <w:szCs w:val="24"/>
        </w:rPr>
        <w:t>инна постачатися спеціальним</w:t>
      </w:r>
      <w:r w:rsidRPr="002B3DB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ранспортом постачальника </w:t>
      </w:r>
      <w:r w:rsidRPr="002B3DB9">
        <w:rPr>
          <w:rFonts w:ascii="Times New Roman" w:hAnsi="Times New Roman" w:cs="Times New Roman"/>
          <w:sz w:val="24"/>
          <w:szCs w:val="24"/>
        </w:rPr>
        <w:t xml:space="preserve"> з дотриманням санітарних вимог, в тому числі щодо сумісності продуктів </w:t>
      </w:r>
      <w:r>
        <w:rPr>
          <w:rFonts w:ascii="Times New Roman" w:hAnsi="Times New Roman" w:cs="Times New Roman"/>
          <w:sz w:val="24"/>
          <w:szCs w:val="24"/>
        </w:rPr>
        <w:t xml:space="preserve">харчування.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</w:t>
      </w:r>
    </w:p>
    <w:p w:rsidR="000D1779" w:rsidRPr="000A76FC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халатом, рукавицями). Транспорт Постачальника  має проходити</w:t>
      </w:r>
      <w:r w:rsidRPr="002B3DB9">
        <w:rPr>
          <w:rFonts w:ascii="Times New Roman" w:hAnsi="Times New Roman" w:cs="Times New Roman"/>
          <w:sz w:val="24"/>
          <w:szCs w:val="24"/>
        </w:rPr>
        <w:t xml:space="preserve"> санітарну обробку. Для підтвердження такої вимоги Учасник у с</w:t>
      </w:r>
      <w:r>
        <w:rPr>
          <w:rFonts w:ascii="Times New Roman" w:hAnsi="Times New Roman" w:cs="Times New Roman"/>
          <w:sz w:val="24"/>
          <w:szCs w:val="24"/>
        </w:rPr>
        <w:t>кладі пропозиції повинен надати документ який це підтверджує ( договір, акт, рахунок, чек та інше) дата документу не пізніше 6 місяців до дати проведення закупівлі. Під  час постачання продукції Замовник  має право вимагати підтвердження  виконання цих вимог.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color w:val="FF0000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Інформацію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 зразком)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 описом якісних та функціональних характеристик  предмету закупі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влі,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6D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 походження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Кількість запропонованих виробників </w:t>
      </w:r>
      <w:r w:rsidR="003264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товару не обмежена .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Інформація про запропонований товар</w:t>
      </w:r>
    </w:p>
    <w:tbl>
      <w:tblPr>
        <w:tblStyle w:val="11"/>
        <w:tblW w:w="0" w:type="auto"/>
        <w:tblInd w:w="930" w:type="dxa"/>
        <w:tblLook w:val="04A0" w:firstRow="1" w:lastRow="0" w:firstColumn="1" w:lastColumn="0" w:noHBand="0" w:noVBand="1"/>
      </w:tblPr>
      <w:tblGrid>
        <w:gridCol w:w="516"/>
        <w:gridCol w:w="1556"/>
        <w:gridCol w:w="1038"/>
        <w:gridCol w:w="1344"/>
        <w:gridCol w:w="1267"/>
        <w:gridCol w:w="1152"/>
        <w:gridCol w:w="1191"/>
        <w:gridCol w:w="1144"/>
      </w:tblGrid>
      <w:tr w:rsidR="00771D1A" w:rsidRPr="00DE30F2" w:rsidTr="00D13F8D">
        <w:tc>
          <w:tcPr>
            <w:tcW w:w="408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215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товару</w:t>
            </w:r>
          </w:p>
        </w:tc>
        <w:tc>
          <w:tcPr>
            <w:tcW w:w="1094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Країна поход</w:t>
            </w:r>
          </w:p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ження</w:t>
            </w:r>
            <w:proofErr w:type="spellEnd"/>
          </w:p>
        </w:tc>
        <w:tc>
          <w:tcPr>
            <w:tcW w:w="1579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 та адреса виробника</w:t>
            </w:r>
          </w:p>
        </w:tc>
        <w:tc>
          <w:tcPr>
            <w:tcW w:w="1156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Торгівель</w:t>
            </w:r>
          </w:p>
          <w:p w:rsidR="000D1779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 </w:t>
            </w: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марка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,бренд</w:t>
            </w:r>
            <w:proofErr w:type="spellEnd"/>
          </w:p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за наявності</w:t>
            </w:r>
          </w:p>
        </w:tc>
        <w:tc>
          <w:tcPr>
            <w:tcW w:w="1249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</w:t>
            </w:r>
            <w:proofErr w:type="spellEnd"/>
          </w:p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ність</w:t>
            </w:r>
            <w:proofErr w:type="spellEnd"/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135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Упаковка,</w:t>
            </w:r>
          </w:p>
        </w:tc>
        <w:tc>
          <w:tcPr>
            <w:tcW w:w="1372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Спосіб і термін зберігання</w:t>
            </w:r>
          </w:p>
        </w:tc>
      </w:tr>
      <w:tr w:rsidR="00771D1A" w:rsidRPr="00DE30F2" w:rsidTr="00D13F8D">
        <w:tc>
          <w:tcPr>
            <w:tcW w:w="408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15" w:type="dxa"/>
          </w:tcPr>
          <w:p w:rsidR="000D1779" w:rsidRDefault="00C75D27" w:rsidP="00D13F8D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Печиво </w:t>
            </w:r>
            <w:r w:rsidR="00771D1A">
              <w:rPr>
                <w:rFonts w:ascii="Times New Roman" w:eastAsia="Times New Roman" w:hAnsi="Times New Roman" w:cs="Times New Roman"/>
              </w:rPr>
              <w:t>здобне «Радість»</w:t>
            </w:r>
          </w:p>
          <w:p w:rsidR="00771D1A" w:rsidRDefault="00771D1A" w:rsidP="00D13F8D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«Хризантема»</w:t>
            </w:r>
          </w:p>
          <w:p w:rsidR="00771D1A" w:rsidRPr="00B064A6" w:rsidRDefault="00771D1A" w:rsidP="00D13F8D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вагове</w:t>
            </w:r>
          </w:p>
        </w:tc>
        <w:tc>
          <w:tcPr>
            <w:tcW w:w="1094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E3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Україна</w:t>
            </w:r>
          </w:p>
        </w:tc>
        <w:tc>
          <w:tcPr>
            <w:tcW w:w="1579" w:type="dxa"/>
          </w:tcPr>
          <w:p w:rsidR="000D1779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Ново-Барський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хлібзавод</w:t>
            </w:r>
            <w:proofErr w:type="spellEnd"/>
            <w:r w:rsidR="000D1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61098 м Харків вул. Цементна ,2</w:t>
            </w:r>
            <w:r w:rsidR="000D1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56" w:type="dxa"/>
          </w:tcPr>
          <w:p w:rsidR="000D1779" w:rsidRPr="000D1779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9" w:type="dxa"/>
          </w:tcPr>
          <w:p w:rsidR="000D1779" w:rsidRPr="00DE30F2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Відповідає ДСТУ 3781:2014</w:t>
            </w:r>
          </w:p>
        </w:tc>
        <w:tc>
          <w:tcPr>
            <w:tcW w:w="1135" w:type="dxa"/>
          </w:tcPr>
          <w:p w:rsidR="000D1779" w:rsidRPr="00DE30F2" w:rsidRDefault="00771D1A" w:rsidP="00D1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Картонна коробка</w:t>
            </w:r>
          </w:p>
        </w:tc>
        <w:tc>
          <w:tcPr>
            <w:tcW w:w="1372" w:type="dxa"/>
          </w:tcPr>
          <w:p w:rsidR="000D1779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Сухе місце,</w:t>
            </w:r>
          </w:p>
          <w:p w:rsidR="000D1779" w:rsidRPr="000D1779" w:rsidRDefault="000D1779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</w:t>
            </w:r>
            <w:r w:rsidRPr="000D1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0D1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</w:p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діб</w:t>
            </w:r>
          </w:p>
        </w:tc>
      </w:tr>
      <w:tr w:rsidR="00771D1A" w:rsidRPr="00DE30F2" w:rsidTr="00D13F8D">
        <w:tc>
          <w:tcPr>
            <w:tcW w:w="408" w:type="dxa"/>
          </w:tcPr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215" w:type="dxa"/>
          </w:tcPr>
          <w:p w:rsidR="000D1779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Печиво здобне «Ромашка»</w:t>
            </w:r>
          </w:p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вагове</w:t>
            </w:r>
          </w:p>
        </w:tc>
        <w:tc>
          <w:tcPr>
            <w:tcW w:w="1094" w:type="dxa"/>
          </w:tcPr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Україна</w:t>
            </w:r>
          </w:p>
        </w:tc>
        <w:tc>
          <w:tcPr>
            <w:tcW w:w="1579" w:type="dxa"/>
          </w:tcPr>
          <w:p w:rsidR="000D1779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Бісконті</w:t>
            </w:r>
            <w:proofErr w:type="spellEnd"/>
          </w:p>
          <w:p w:rsidR="00771D1A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79035 м Львів.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Шевченка,</w:t>
            </w:r>
          </w:p>
          <w:p w:rsidR="00771D1A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313</w:t>
            </w:r>
          </w:p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Бісконті</w:t>
            </w:r>
            <w:proofErr w:type="spellEnd"/>
          </w:p>
        </w:tc>
        <w:tc>
          <w:tcPr>
            <w:tcW w:w="1249" w:type="dxa"/>
          </w:tcPr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Відповідає ДСТУ 3781:2014</w:t>
            </w:r>
          </w:p>
        </w:tc>
        <w:tc>
          <w:tcPr>
            <w:tcW w:w="1135" w:type="dxa"/>
          </w:tcPr>
          <w:p w:rsidR="000D1779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Картонна коробка</w:t>
            </w:r>
          </w:p>
        </w:tc>
        <w:tc>
          <w:tcPr>
            <w:tcW w:w="1372" w:type="dxa"/>
          </w:tcPr>
          <w:p w:rsidR="000D1779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Сухе місце 16-18 С</w:t>
            </w:r>
          </w:p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 діб</w:t>
            </w:r>
          </w:p>
        </w:tc>
      </w:tr>
      <w:tr w:rsidR="00771D1A" w:rsidRPr="00DE30F2" w:rsidTr="00D13F8D">
        <w:tc>
          <w:tcPr>
            <w:tcW w:w="408" w:type="dxa"/>
          </w:tcPr>
          <w:p w:rsidR="00771D1A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094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2" w:type="dxa"/>
          </w:tcPr>
          <w:p w:rsidR="00771D1A" w:rsidRPr="00DE30F2" w:rsidRDefault="00771D1A" w:rsidP="00D13F8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0D1779" w:rsidRPr="002B3DB9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D1779" w:rsidRPr="00075CEF" w:rsidRDefault="000D1779" w:rsidP="000D17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копію експлуатаційного дозволу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здійснення дія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льності.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Учасники, які провадять діяльність, що не вимагає отримання експлуатаційного дозволу, зобов’язані надати у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складі тендерної пропозиції </w:t>
      </w:r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підтвердження реєстрації </w:t>
      </w:r>
      <w:proofErr w:type="spellStart"/>
      <w:r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потужностей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операторів ринку. Оператори  ринку повинні бути здатні встановити інших операторів ринку, які постачають їм харчові продукти та інші об’єкти санітарних заходів за принципом « крок в перед» та забезпечити доступність такої інформації компетентним органам за запитом.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>3</w:t>
      </w:r>
      <w:r w:rsidRPr="00B0513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BA501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копію </w:t>
      </w:r>
      <w:r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перевірки компетентного органу, що реалізує державну політику у сфері  безпечності та якості харчових продуктів, складеного за результатами проведення заходу державного контролю у формі аудиту, інспектування (чи інших форм перевірки) , стосовно додержання  операторами ринку вимог законодавства про харчові продукти ( наприклад,  акт перевірки </w:t>
      </w:r>
      <w:proofErr w:type="spellStart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та/або її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 підрозділами) .</w:t>
      </w:r>
    </w:p>
    <w:p w:rsidR="000D1779" w:rsidRPr="00BF5DC4" w:rsidRDefault="000D1779" w:rsidP="000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. Разом з кожною партією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</w:rPr>
        <w:t>при постачанні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повинна надаватися супровідна </w:t>
      </w:r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первинна документація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видаткова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санітарно-гігієнічним вимогам). Такий документ повинен бути діючим з урахуванням терміну реалізації товару.</w:t>
      </w:r>
    </w:p>
    <w:p w:rsidR="000D1779" w:rsidRPr="00F0337D" w:rsidRDefault="000D1779" w:rsidP="000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. Всі поставленні товари повинні відповідати вимогам Закону України «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 безпечність та якість харчових продуктів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від 23.12.1997</w:t>
      </w:r>
      <w:r w:rsidRPr="00F03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№ 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771/97-ВР,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:rsidR="000D1779" w:rsidRPr="00A10CE7" w:rsidRDefault="000D1779" w:rsidP="000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Товар, що </w:t>
      </w:r>
      <w:r w:rsidRPr="00D76D4A">
        <w:rPr>
          <w:rFonts w:ascii="Times New Roman" w:eastAsia="Times New Roman" w:hAnsi="Times New Roman" w:cs="Times New Roman"/>
          <w:b/>
          <w:sz w:val="24"/>
          <w:szCs w:val="24"/>
        </w:rPr>
        <w:t>буде постачатись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повинен мати дефектів товарного вигляду, повинен бути упакований Учасником таким чином, щоб виключати псування або нищення його на період поставки, мати термін придатності на момент поставки не менше </w:t>
      </w:r>
      <w:r w:rsidRPr="00BF5DC4">
        <w:rPr>
          <w:rFonts w:ascii="Times New Roman" w:eastAsia="Times New Roman" w:hAnsi="Times New Roman" w:cs="Times New Roman"/>
          <w:b/>
          <w:sz w:val="24"/>
          <w:szCs w:val="24"/>
        </w:rPr>
        <w:t>80%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від терміну, визначеного виробником для даного виду товару та за умови його збереження відповідно до встано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влених норм і правил зберігання.</w:t>
      </w:r>
    </w:p>
    <w:p w:rsidR="000D1779" w:rsidRDefault="000D1779" w:rsidP="000D17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9.  Вимоги до </w:t>
      </w:r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маркування продукції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ярлик на державній мові із зазначенням назви виробника , дати виготовлення, строки та умови зберігання, вміст продукту та інші показники в залежності від виду товару.</w:t>
      </w:r>
    </w:p>
    <w:p w:rsidR="003C4103" w:rsidRPr="000D1779" w:rsidRDefault="000D1779" w:rsidP="000D1779">
      <w:pPr>
        <w:pStyle w:val="a9"/>
        <w:rPr>
          <w:b/>
        </w:rPr>
      </w:pPr>
      <w:r w:rsidRPr="000D1779">
        <w:rPr>
          <w:b/>
        </w:rPr>
        <w:t xml:space="preserve">                                                           КІЛЬКІСНІ ТА </w:t>
      </w:r>
      <w:r w:rsidR="00567B61" w:rsidRPr="000D1779">
        <w:rPr>
          <w:b/>
        </w:rPr>
        <w:t>ЯКІСНІ ВИМОГИ:</w:t>
      </w:r>
    </w:p>
    <w:p w:rsidR="000D1779" w:rsidRDefault="000D1779" w:rsidP="000D1779">
      <w:pPr>
        <w:pStyle w:val="a9"/>
      </w:pPr>
      <w:r>
        <w:t>Таблиця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1677"/>
        <w:gridCol w:w="4901"/>
        <w:gridCol w:w="1397"/>
        <w:gridCol w:w="1514"/>
      </w:tblGrid>
      <w:tr w:rsidR="00C75D27" w:rsidTr="00C75D27">
        <w:tc>
          <w:tcPr>
            <w:tcW w:w="656" w:type="dxa"/>
          </w:tcPr>
          <w:p w:rsidR="00BF5DC4" w:rsidRDefault="00BF5DC4" w:rsidP="000D1779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</w:p>
        </w:tc>
        <w:tc>
          <w:tcPr>
            <w:tcW w:w="1684" w:type="dxa"/>
          </w:tcPr>
          <w:p w:rsidR="00BF5DC4" w:rsidRPr="003270EE" w:rsidRDefault="00BF5DC4" w:rsidP="000D1779">
            <w:pPr>
              <w:pStyle w:val="a9"/>
              <w:rPr>
                <w:rFonts w:eastAsia="Times New Roman"/>
                <w:sz w:val="20"/>
                <w:szCs w:val="20"/>
              </w:rPr>
            </w:pPr>
            <w:r w:rsidRPr="003270EE">
              <w:rPr>
                <w:rFonts w:eastAsia="Times New Roman"/>
                <w:sz w:val="20"/>
                <w:szCs w:val="20"/>
              </w:rPr>
              <w:t xml:space="preserve">Назва та кількість товару </w:t>
            </w:r>
          </w:p>
        </w:tc>
        <w:tc>
          <w:tcPr>
            <w:tcW w:w="4998" w:type="dxa"/>
          </w:tcPr>
          <w:p w:rsidR="00BF5DC4" w:rsidRPr="003270EE" w:rsidRDefault="00BF5DC4" w:rsidP="000D1779">
            <w:pPr>
              <w:pStyle w:val="a9"/>
              <w:rPr>
                <w:rFonts w:eastAsia="Times New Roman"/>
                <w:sz w:val="20"/>
                <w:szCs w:val="20"/>
              </w:rPr>
            </w:pPr>
            <w:r w:rsidRPr="003270EE">
              <w:rPr>
                <w:rFonts w:eastAsia="Times New Roman"/>
                <w:sz w:val="20"/>
                <w:szCs w:val="20"/>
              </w:rPr>
              <w:t xml:space="preserve">           Характеристика</w:t>
            </w:r>
          </w:p>
        </w:tc>
        <w:tc>
          <w:tcPr>
            <w:tcW w:w="1275" w:type="dxa"/>
          </w:tcPr>
          <w:p w:rsidR="00BF5DC4" w:rsidRPr="003270EE" w:rsidRDefault="00BF5DC4" w:rsidP="000D1779">
            <w:pPr>
              <w:pStyle w:val="a9"/>
              <w:rPr>
                <w:rFonts w:eastAsia="Times New Roman"/>
                <w:sz w:val="20"/>
                <w:szCs w:val="20"/>
              </w:rPr>
            </w:pPr>
            <w:r w:rsidRPr="003270EE">
              <w:rPr>
                <w:rFonts w:eastAsia="Times New Roman"/>
                <w:sz w:val="20"/>
                <w:szCs w:val="20"/>
              </w:rPr>
              <w:t>Відповідність нормативним документам</w:t>
            </w:r>
          </w:p>
        </w:tc>
        <w:tc>
          <w:tcPr>
            <w:tcW w:w="1525" w:type="dxa"/>
          </w:tcPr>
          <w:p w:rsidR="00BF5DC4" w:rsidRPr="003270EE" w:rsidRDefault="00BF5DC4" w:rsidP="000D1779">
            <w:pPr>
              <w:pStyle w:val="a9"/>
              <w:rPr>
                <w:rFonts w:eastAsia="Times New Roman"/>
                <w:sz w:val="20"/>
                <w:szCs w:val="20"/>
              </w:rPr>
            </w:pPr>
            <w:r w:rsidRPr="003270EE">
              <w:rPr>
                <w:rFonts w:eastAsia="Times New Roman"/>
                <w:sz w:val="20"/>
                <w:szCs w:val="20"/>
              </w:rPr>
              <w:t>Пакування, фасування</w:t>
            </w:r>
          </w:p>
        </w:tc>
      </w:tr>
      <w:tr w:rsidR="00C75D27" w:rsidRPr="003264E0" w:rsidTr="00C75D27">
        <w:tc>
          <w:tcPr>
            <w:tcW w:w="656" w:type="dxa"/>
          </w:tcPr>
          <w:p w:rsidR="00BF5DC4" w:rsidRDefault="00BF5DC4" w:rsidP="000D1779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4" w:type="dxa"/>
          </w:tcPr>
          <w:p w:rsidR="00BF5DC4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 xml:space="preserve">Сухарі панірувальні, </w:t>
            </w:r>
            <w:r w:rsidR="001C2C26" w:rsidRPr="003264E0">
              <w:rPr>
                <w:rFonts w:ascii="Times New Roman" w:eastAsia="Times New Roman" w:hAnsi="Times New Roman" w:cs="Times New Roman"/>
              </w:rPr>
              <w:t>5</w:t>
            </w:r>
            <w:r w:rsidR="00BF5DC4" w:rsidRPr="003264E0">
              <w:rPr>
                <w:rFonts w:ascii="Times New Roman" w:eastAsia="Times New Roman" w:hAnsi="Times New Roman" w:cs="Times New Roman"/>
              </w:rPr>
              <w:t>0 кг</w:t>
            </w:r>
          </w:p>
        </w:tc>
        <w:tc>
          <w:tcPr>
            <w:tcW w:w="4998" w:type="dxa"/>
          </w:tcPr>
          <w:p w:rsidR="00BF5DC4" w:rsidRPr="003264E0" w:rsidRDefault="00BF5DC4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Панірувальні сухарі повинні бути із сушеного пшеничного хліба , тонко </w:t>
            </w:r>
            <w:proofErr w:type="spellStart"/>
            <w:r w:rsidRPr="00326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подрібленими</w:t>
            </w:r>
            <w:proofErr w:type="spellEnd"/>
            <w:r w:rsidRPr="00326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без сторонніх смаків та запахів.</w:t>
            </w:r>
          </w:p>
        </w:tc>
        <w:tc>
          <w:tcPr>
            <w:tcW w:w="1275" w:type="dxa"/>
          </w:tcPr>
          <w:p w:rsidR="003270EE" w:rsidRPr="003264E0" w:rsidRDefault="0016351C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діючих ДСТУ</w:t>
            </w:r>
          </w:p>
          <w:p w:rsidR="00BF5DC4" w:rsidRPr="003264E0" w:rsidRDefault="003270EE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8708:2017</w:t>
            </w:r>
          </w:p>
        </w:tc>
        <w:tc>
          <w:tcPr>
            <w:tcW w:w="1525" w:type="dxa"/>
          </w:tcPr>
          <w:p w:rsidR="00BF5DC4" w:rsidRPr="003264E0" w:rsidRDefault="00BF5DC4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Спеціальна упако</w:t>
            </w:r>
            <w:r w:rsidR="00C75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вка для харчових продуктів , </w:t>
            </w: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більше 0.5 кг </w:t>
            </w:r>
          </w:p>
        </w:tc>
      </w:tr>
      <w:tr w:rsidR="00C75D27" w:rsidRPr="003264E0" w:rsidTr="00C75D27">
        <w:tc>
          <w:tcPr>
            <w:tcW w:w="656" w:type="dxa"/>
          </w:tcPr>
          <w:p w:rsidR="005A476F" w:rsidRDefault="005A476F" w:rsidP="000D1779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84" w:type="dxa"/>
          </w:tcPr>
          <w:p w:rsidR="00F708F7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>Печиво Вівсяне 75</w:t>
            </w:r>
            <w:r w:rsidR="005A476F" w:rsidRPr="003264E0">
              <w:rPr>
                <w:rFonts w:ascii="Times New Roman" w:eastAsia="Times New Roman" w:hAnsi="Times New Roman" w:cs="Times New Roman"/>
              </w:rPr>
              <w:t xml:space="preserve"> кг</w:t>
            </w:r>
          </w:p>
          <w:p w:rsidR="005A476F" w:rsidRPr="003264E0" w:rsidRDefault="0016351C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 xml:space="preserve"> в асортименті </w:t>
            </w:r>
            <w:r w:rsidR="00F708F7" w:rsidRPr="003264E0">
              <w:rPr>
                <w:rFonts w:ascii="Times New Roman" w:eastAsia="Times New Roman" w:hAnsi="Times New Roman" w:cs="Times New Roman"/>
              </w:rPr>
              <w:t>(</w:t>
            </w:r>
            <w:r w:rsidRPr="003264E0">
              <w:rPr>
                <w:rFonts w:ascii="Times New Roman" w:eastAsia="Times New Roman" w:hAnsi="Times New Roman" w:cs="Times New Roman"/>
              </w:rPr>
              <w:t>з насінням соняшнику чи льону)</w:t>
            </w:r>
          </w:p>
        </w:tc>
        <w:tc>
          <w:tcPr>
            <w:tcW w:w="4998" w:type="dxa"/>
            <w:vAlign w:val="center"/>
          </w:tcPr>
          <w:p w:rsidR="005A476F" w:rsidRPr="003264E0" w:rsidRDefault="005A476F" w:rsidP="000D17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Печиво вівсяне </w:t>
            </w:r>
            <w:r w:rsidR="00DB0FFE" w:rsidRPr="003264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6316" w:rsidRPr="00326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виготовлене з суміші пшеничного борошна вищого </w:t>
            </w:r>
            <w:proofErr w:type="spellStart"/>
            <w:r w:rsidR="00EC6316" w:rsidRPr="00326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гатунку</w:t>
            </w:r>
            <w:proofErr w:type="spellEnd"/>
            <w:r w:rsidR="00EC6316" w:rsidRPr="00326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вівсяного, в якому вміст вівсяного борошна становить не менше 13% маси.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 Смак і запах: виражені, властиві смаку і запаху компонентів, що входять в рецептуру печива, без сторонніх присмаків і запахів. Форма: відповідно до технічних вимог виро</w:t>
            </w:r>
            <w:r w:rsidR="00C75D27">
              <w:rPr>
                <w:rFonts w:ascii="Times New Roman" w:hAnsi="Times New Roman" w:cs="Times New Roman"/>
                <w:sz w:val="20"/>
                <w:szCs w:val="20"/>
              </w:rPr>
              <w:t xml:space="preserve">бника. 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>Колір: рівномірний, від світло-солом'яного до темно-коричневого з урахуванням використовуваної</w:t>
            </w:r>
            <w:r w:rsidR="00C75D27">
              <w:rPr>
                <w:rFonts w:ascii="Times New Roman" w:hAnsi="Times New Roman" w:cs="Times New Roman"/>
                <w:sz w:val="20"/>
                <w:szCs w:val="20"/>
              </w:rPr>
              <w:t xml:space="preserve"> сировини. </w:t>
            </w:r>
          </w:p>
        </w:tc>
        <w:tc>
          <w:tcPr>
            <w:tcW w:w="1275" w:type="dxa"/>
          </w:tcPr>
          <w:p w:rsidR="005A476F" w:rsidRPr="003264E0" w:rsidRDefault="005A476F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ДСТУ 3781:2014</w:t>
            </w:r>
          </w:p>
        </w:tc>
        <w:tc>
          <w:tcPr>
            <w:tcW w:w="1525" w:type="dxa"/>
          </w:tcPr>
          <w:p w:rsidR="005A476F" w:rsidRPr="003264E0" w:rsidRDefault="005A476F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Картонна коробка вагою 3,0-</w:t>
            </w:r>
            <w:r w:rsidR="0016351C"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,0 кг</w:t>
            </w:r>
          </w:p>
        </w:tc>
      </w:tr>
      <w:tr w:rsidR="00C75D27" w:rsidRPr="003264E0" w:rsidTr="00C75D27">
        <w:tc>
          <w:tcPr>
            <w:tcW w:w="656" w:type="dxa"/>
          </w:tcPr>
          <w:p w:rsidR="0016351C" w:rsidRDefault="0016351C" w:rsidP="000D1779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84" w:type="dxa"/>
          </w:tcPr>
          <w:p w:rsidR="0016351C" w:rsidRPr="003264E0" w:rsidRDefault="00866DAA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Печиво </w:t>
            </w:r>
            <w:proofErr w:type="spellStart"/>
            <w:r w:rsidR="009A1B8E" w:rsidRPr="003264E0">
              <w:rPr>
                <w:rFonts w:ascii="Times New Roman" w:eastAsia="Times New Roman" w:hAnsi="Times New Roman" w:cs="Times New Roman"/>
              </w:rPr>
              <w:t>Сендвіч</w:t>
            </w:r>
            <w:proofErr w:type="spellEnd"/>
          </w:p>
          <w:p w:rsidR="0016351C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>, 1</w:t>
            </w:r>
            <w:r w:rsidR="0016351C" w:rsidRPr="003264E0">
              <w:rPr>
                <w:rFonts w:ascii="Times New Roman" w:eastAsia="Times New Roman" w:hAnsi="Times New Roman" w:cs="Times New Roman"/>
              </w:rPr>
              <w:t>00 кг</w:t>
            </w:r>
            <w:r w:rsidR="00F950DE" w:rsidRPr="003264E0">
              <w:rPr>
                <w:rFonts w:ascii="Times New Roman" w:eastAsia="Times New Roman" w:hAnsi="Times New Roman" w:cs="Times New Roman"/>
              </w:rPr>
              <w:t>(</w:t>
            </w:r>
            <w:r w:rsidR="00866DAA">
              <w:rPr>
                <w:rFonts w:ascii="Times New Roman" w:eastAsia="Times New Roman" w:hAnsi="Times New Roman" w:cs="Times New Roman"/>
              </w:rPr>
              <w:t xml:space="preserve">в асортименті </w:t>
            </w:r>
            <w:r w:rsidR="00F950DE" w:rsidRPr="003264E0">
              <w:rPr>
                <w:rFonts w:ascii="Times New Roman" w:eastAsia="Times New Roman" w:hAnsi="Times New Roman" w:cs="Times New Roman"/>
              </w:rPr>
              <w:t>з різними смаками)</w:t>
            </w:r>
          </w:p>
        </w:tc>
        <w:tc>
          <w:tcPr>
            <w:tcW w:w="4998" w:type="dxa"/>
            <w:vAlign w:val="center"/>
          </w:tcPr>
          <w:p w:rsidR="0016351C" w:rsidRPr="003264E0" w:rsidRDefault="00866DAA" w:rsidP="000D17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Печиво цукрове, ф</w:t>
            </w:r>
            <w:r w:rsidR="00EC6316"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орма: 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відповідна даному найменуванню печива, </w:t>
            </w:r>
            <w:r w:rsidR="00F950DE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два кусочки печива </w:t>
            </w:r>
            <w:proofErr w:type="spellStart"/>
            <w:r w:rsidR="00F950DE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зєднані</w:t>
            </w:r>
            <w:proofErr w:type="spellEnd"/>
            <w:r w:rsidR="00F950DE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начинкою , можливо різного кольору,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краї печива повинні бути рівними або фігу</w:t>
            </w:r>
            <w:r w:rsidR="00F950DE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рними. Поверхня:  з 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малюнком на лицьовій стороні, не підгоріла, без вкраплень крихт.  Печиво може мати рифлену шорст</w:t>
            </w:r>
            <w:r w:rsidR="00F950DE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ку поверхню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. Колір: властивий даному найменуванню печива, різних відтінків, рівномірний.  Смак та запа</w:t>
            </w:r>
            <w:r w:rsidR="00A455C4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х: властиві даному найменуванню 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печива,</w:t>
            </w:r>
            <w:r w:rsidR="00A455C4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316"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безсторонніх запахів та при</w:t>
            </w:r>
            <w:r w:rsidR="00C75D27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смаків.</w:t>
            </w:r>
          </w:p>
        </w:tc>
        <w:tc>
          <w:tcPr>
            <w:tcW w:w="1275" w:type="dxa"/>
          </w:tcPr>
          <w:p w:rsidR="0016351C" w:rsidRPr="003264E0" w:rsidRDefault="00EC6316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ДСТУ 3781:2014</w:t>
            </w:r>
          </w:p>
        </w:tc>
        <w:tc>
          <w:tcPr>
            <w:tcW w:w="1525" w:type="dxa"/>
          </w:tcPr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351C" w:rsidRPr="003264E0" w:rsidRDefault="0016351C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Картонна коробка вагою 3,0-6,0 кг</w:t>
            </w:r>
          </w:p>
        </w:tc>
      </w:tr>
      <w:tr w:rsidR="00C75D27" w:rsidRPr="003264E0" w:rsidTr="00C75D27">
        <w:tc>
          <w:tcPr>
            <w:tcW w:w="656" w:type="dxa"/>
          </w:tcPr>
          <w:p w:rsidR="0016351C" w:rsidRDefault="0016351C" w:rsidP="000D1779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84" w:type="dxa"/>
          </w:tcPr>
          <w:p w:rsidR="009A1B8E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 xml:space="preserve">Печиво  </w:t>
            </w:r>
            <w:r w:rsidRPr="003264E0">
              <w:rPr>
                <w:rFonts w:ascii="Times New Roman" w:eastAsia="Times New Roman" w:hAnsi="Times New Roman" w:cs="Times New Roman"/>
              </w:rPr>
              <w:lastRenderedPageBreak/>
              <w:t>фасоване,</w:t>
            </w:r>
          </w:p>
          <w:p w:rsidR="009A1B8E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 xml:space="preserve">«Супер </w:t>
            </w:r>
          </w:p>
          <w:p w:rsidR="0016351C" w:rsidRPr="003264E0" w:rsidRDefault="009A1B8E" w:rsidP="000D1779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64E0">
              <w:rPr>
                <w:rFonts w:ascii="Times New Roman" w:eastAsia="Times New Roman" w:hAnsi="Times New Roman" w:cs="Times New Roman"/>
              </w:rPr>
              <w:t>контік</w:t>
            </w:r>
            <w:proofErr w:type="spellEnd"/>
            <w:r w:rsidRPr="003264E0">
              <w:rPr>
                <w:rFonts w:ascii="Times New Roman" w:eastAsia="Times New Roman" w:hAnsi="Times New Roman" w:cs="Times New Roman"/>
              </w:rPr>
              <w:t>» 45 г</w:t>
            </w:r>
          </w:p>
        </w:tc>
        <w:tc>
          <w:tcPr>
            <w:tcW w:w="4998" w:type="dxa"/>
            <w:vAlign w:val="center"/>
          </w:tcPr>
          <w:p w:rsidR="0016351C" w:rsidRPr="003264E0" w:rsidRDefault="00DB0FFE" w:rsidP="00C75D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Смак і запах: виражені, властиві смаку і запаху 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компонентів, що входять в рецептуру печива, без сторонніх присмаків і запахів. Форма: формована, без вм'ятин, здуття і пошкоджень краю. Поверхня: шорстка. Консистенція: крихка, ніжна. Вид в зламі: пропечене печиво з рівномірною пористою структурою. Поверхня:  суха, без скол</w:t>
            </w:r>
            <w:r w:rsidR="00C75D27">
              <w:rPr>
                <w:rFonts w:ascii="Times New Roman" w:hAnsi="Times New Roman" w:cs="Times New Roman"/>
                <w:sz w:val="20"/>
                <w:szCs w:val="20"/>
              </w:rPr>
              <w:t xml:space="preserve">ів, здуття і тріщин. 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Допускаються: вироби з нечітким малюнком </w:t>
            </w:r>
            <w:r w:rsidR="00C75D27">
              <w:rPr>
                <w:rFonts w:ascii="Times New Roman" w:hAnsi="Times New Roman" w:cs="Times New Roman"/>
                <w:sz w:val="20"/>
                <w:szCs w:val="20"/>
              </w:rPr>
              <w:t>і злегка шорсткою поверхнею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>. Загальний тон забарвлення окремих виробів повинен бути однаковим у кожній пакувальній одиниці.</w:t>
            </w:r>
          </w:p>
        </w:tc>
        <w:tc>
          <w:tcPr>
            <w:tcW w:w="1275" w:type="dxa"/>
          </w:tcPr>
          <w:p w:rsidR="0016351C" w:rsidRPr="003264E0" w:rsidRDefault="00EC6316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ДСТУ 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3781:2014</w:t>
            </w:r>
          </w:p>
        </w:tc>
        <w:tc>
          <w:tcPr>
            <w:tcW w:w="1525" w:type="dxa"/>
          </w:tcPr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992" w:rsidRPr="003264E0" w:rsidRDefault="002D6992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351C" w:rsidRPr="003264E0" w:rsidRDefault="00F708F7" w:rsidP="000D177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Картонна коробка вагою 1</w:t>
            </w:r>
            <w:r w:rsidR="002D6992"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,0-6,0 кг</w:t>
            </w:r>
          </w:p>
        </w:tc>
      </w:tr>
      <w:tr w:rsidR="00C75D27" w:rsidRPr="003264E0" w:rsidTr="00C75D27">
        <w:tc>
          <w:tcPr>
            <w:tcW w:w="656" w:type="dxa"/>
          </w:tcPr>
          <w:p w:rsidR="00866DAA" w:rsidRDefault="00866DAA" w:rsidP="00866DA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1684" w:type="dxa"/>
          </w:tcPr>
          <w:p w:rsidR="00866DAA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Печиво Марія, вагове (фасоване),</w:t>
            </w: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60 кг</w:t>
            </w:r>
          </w:p>
        </w:tc>
        <w:tc>
          <w:tcPr>
            <w:tcW w:w="4998" w:type="dxa"/>
          </w:tcPr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Печиво затяжне ф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орма: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відповідна даному найменуванню печива, без вм'ятин, краї печива повинні бути рівними або фігурними. Поверхня: гладка з чітким малюнком на лицьовій стороні, не підгоріла, без вкраплень крихт.  П</w:t>
            </w:r>
            <w:r w:rsidR="00C75D27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ечиво може мати рифлену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поверхню; нижня сторона рівна. Колір: властивий даному найменуванню печива, різних відтінків, рівномі</w:t>
            </w:r>
            <w:r w:rsidR="00C75D27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рний.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Смак та запах: властиві даному найменуванню печива,</w:t>
            </w:r>
            <w:r w:rsidR="00C75D27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безсто</w:t>
            </w:r>
            <w:r w:rsidR="00C75D27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ронніх запахів та присмаків.</w:t>
            </w:r>
          </w:p>
        </w:tc>
        <w:tc>
          <w:tcPr>
            <w:tcW w:w="1275" w:type="dxa"/>
          </w:tcPr>
          <w:p w:rsidR="00866DAA" w:rsidRPr="003264E0" w:rsidRDefault="00866DAA" w:rsidP="00866D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>ДСТУ 3781:2014</w:t>
            </w:r>
          </w:p>
        </w:tc>
        <w:tc>
          <w:tcPr>
            <w:tcW w:w="1525" w:type="dxa"/>
          </w:tcPr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Картонна коробка вагою 1,0-6,0 кг</w:t>
            </w:r>
          </w:p>
        </w:tc>
      </w:tr>
      <w:tr w:rsidR="00C75D27" w:rsidRPr="003264E0" w:rsidTr="00C75D27">
        <w:tc>
          <w:tcPr>
            <w:tcW w:w="656" w:type="dxa"/>
          </w:tcPr>
          <w:p w:rsidR="00866DAA" w:rsidRDefault="00866DAA" w:rsidP="00866DA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84" w:type="dxa"/>
          </w:tcPr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Печиво в </w:t>
            </w:r>
            <w:r w:rsidRPr="003264E0">
              <w:rPr>
                <w:rFonts w:ascii="Times New Roman" w:eastAsia="Times New Roman" w:hAnsi="Times New Roman" w:cs="Times New Roman"/>
              </w:rPr>
              <w:t>асортименті</w:t>
            </w: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 xml:space="preserve">«Топлене молоко»- </w:t>
            </w: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264E0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4998" w:type="dxa"/>
          </w:tcPr>
          <w:p w:rsidR="00866DAA" w:rsidRPr="003264E0" w:rsidRDefault="00866DAA" w:rsidP="00C75D2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Печиво цукрове, ф</w:t>
            </w: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 xml:space="preserve">орма: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відповідна даному найменуванню печива, без вм'ятин, краї печива повинні бути рівними або фігурними. Поверхня: гладка з чітким малюнком на лицьовій стороні, не підгоріла, без вкраплень крихт.  Печиво може мати рифлену шорстку поверхню; нижня сторона рівна. Колір: властивий даному найменуванню печива, різних відтінків, рівномірний. Допускається більш темне забарвлення виступаючих частин рельєфного малюнка і країв печива , а також нижнього боку печива.  Смак та запах: властиві даному найменуванню печива</w:t>
            </w:r>
            <w:r w:rsidR="00CD2EB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з ароматом топленого </w:t>
            </w:r>
            <w:proofErr w:type="spellStart"/>
            <w:r w:rsidR="00CD2EBB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молока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,безсторонніх</w:t>
            </w:r>
            <w:proofErr w:type="spellEnd"/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запахів та присмаків</w:t>
            </w:r>
          </w:p>
        </w:tc>
        <w:tc>
          <w:tcPr>
            <w:tcW w:w="1275" w:type="dxa"/>
          </w:tcPr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hAnsi="Times New Roman" w:cs="Times New Roman"/>
                <w:sz w:val="20"/>
                <w:szCs w:val="20"/>
              </w:rPr>
              <w:t>ДСТУ 3781:2014</w:t>
            </w:r>
          </w:p>
        </w:tc>
        <w:tc>
          <w:tcPr>
            <w:tcW w:w="1525" w:type="dxa"/>
          </w:tcPr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DAA" w:rsidRPr="003264E0" w:rsidRDefault="00866DAA" w:rsidP="00866DA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E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Картонна коробка вагою 1,0-6,0 кг</w:t>
            </w:r>
          </w:p>
        </w:tc>
      </w:tr>
      <w:tr w:rsidR="00C75D27" w:rsidRPr="003264E0" w:rsidTr="00C75D27">
        <w:tc>
          <w:tcPr>
            <w:tcW w:w="656" w:type="dxa"/>
          </w:tcPr>
          <w:p w:rsidR="00866DAA" w:rsidRDefault="00866DAA" w:rsidP="00866DA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84" w:type="dxa"/>
          </w:tcPr>
          <w:p w:rsidR="00866DAA" w:rsidRPr="00866DAA" w:rsidRDefault="00866DAA" w:rsidP="00866DA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866DAA">
              <w:rPr>
                <w:rFonts w:ascii="Times New Roman" w:eastAsia="Times New Roman" w:hAnsi="Times New Roman" w:cs="Times New Roman"/>
              </w:rPr>
              <w:t xml:space="preserve">Печиво здобне, 100 кг,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866DAA">
              <w:rPr>
                <w:rFonts w:ascii="Times New Roman" w:eastAsia="Times New Roman" w:hAnsi="Times New Roman" w:cs="Times New Roman"/>
              </w:rPr>
              <w:t>асортименті</w:t>
            </w:r>
          </w:p>
        </w:tc>
        <w:tc>
          <w:tcPr>
            <w:tcW w:w="4998" w:type="dxa"/>
          </w:tcPr>
          <w:p w:rsidR="00866DAA" w:rsidRPr="003264E0" w:rsidRDefault="00866DAA" w:rsidP="00866DAA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Печиво здобне, ф</w:t>
            </w:r>
            <w:r w:rsidRPr="003264E0">
              <w:rPr>
                <w:sz w:val="20"/>
                <w:szCs w:val="20"/>
              </w:rPr>
              <w:t xml:space="preserve">орма: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відповідна даному найменуванню печива, без вм'ятин, краї печива повинні бути рівними або фігурними.  Печиво може мати рифлену шорстку поверхню; нижня сторона рівна. Колір: властивий даному найменуванню печива, різних відтінків, рівномірний. Допускається більш темне забарвлення виступаючих частин рельєфного малюнка і країв печива , а також нижнього боку печива.  Смак та запах: властиві даному найменуванню </w:t>
            </w:r>
            <w:proofErr w:type="spellStart"/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печива,безсторонніх</w:t>
            </w:r>
            <w:proofErr w:type="spellEnd"/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запахів та присмаків. Можливі добавки горіхів, насіння, крихт шоколаду,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 xml:space="preserve"> повидла, </w:t>
            </w:r>
            <w:r w:rsidRPr="003264E0">
              <w:rPr>
                <w:rStyle w:val="jlqj4b"/>
                <w:rFonts w:ascii="Times New Roman" w:hAnsi="Times New Roman" w:cs="Times New Roman"/>
                <w:sz w:val="20"/>
                <w:szCs w:val="20"/>
              </w:rPr>
              <w:t>посипання цукровою пудрою</w:t>
            </w:r>
          </w:p>
        </w:tc>
        <w:tc>
          <w:tcPr>
            <w:tcW w:w="1275" w:type="dxa"/>
          </w:tcPr>
          <w:p w:rsidR="00866DAA" w:rsidRPr="003264E0" w:rsidRDefault="00866DAA" w:rsidP="00866DAA">
            <w:pPr>
              <w:pStyle w:val="a9"/>
              <w:rPr>
                <w:sz w:val="20"/>
                <w:szCs w:val="20"/>
              </w:rPr>
            </w:pPr>
            <w:r w:rsidRPr="003264E0">
              <w:rPr>
                <w:sz w:val="20"/>
                <w:szCs w:val="20"/>
              </w:rPr>
              <w:t>ДСТУ 3781-2014</w:t>
            </w:r>
          </w:p>
        </w:tc>
        <w:tc>
          <w:tcPr>
            <w:tcW w:w="1525" w:type="dxa"/>
          </w:tcPr>
          <w:p w:rsidR="00866DAA" w:rsidRPr="003264E0" w:rsidRDefault="00866DAA" w:rsidP="00866DAA">
            <w:pPr>
              <w:pStyle w:val="a9"/>
              <w:rPr>
                <w:rFonts w:eastAsia="Times New Roman"/>
                <w:sz w:val="20"/>
                <w:szCs w:val="20"/>
              </w:rPr>
            </w:pPr>
            <w:r w:rsidRPr="003264E0">
              <w:rPr>
                <w:rFonts w:eastAsia="Times New Roman"/>
                <w:sz w:val="20"/>
                <w:szCs w:val="20"/>
              </w:rPr>
              <w:t>Картонна коробка вагою 1-6,0 кг</w:t>
            </w:r>
          </w:p>
        </w:tc>
      </w:tr>
    </w:tbl>
    <w:p w:rsidR="000D1779" w:rsidRPr="0006566E" w:rsidRDefault="000D1779" w:rsidP="000D1779">
      <w:pPr>
        <w:pStyle w:val="a9"/>
        <w:rPr>
          <w:b/>
        </w:rPr>
      </w:pPr>
      <w:r w:rsidRPr="0006566E">
        <w:rPr>
          <w:b/>
        </w:rPr>
        <w:t xml:space="preserve">З умовами технічних та якісних </w:t>
      </w:r>
      <w:r>
        <w:rPr>
          <w:b/>
        </w:rPr>
        <w:t xml:space="preserve"> та кількісних </w:t>
      </w:r>
      <w:r w:rsidRPr="0006566E">
        <w:rPr>
          <w:b/>
        </w:rPr>
        <w:t>вимог до предмету закупівлі ознайомлені, з вимогами погоджуємось</w:t>
      </w:r>
    </w:p>
    <w:p w:rsidR="000D1779" w:rsidRDefault="000D1779" w:rsidP="000D1779">
      <w:pPr>
        <w:pStyle w:val="a9"/>
        <w:rPr>
          <w:sz w:val="20"/>
          <w:szCs w:val="20"/>
        </w:rPr>
      </w:pPr>
      <w:r w:rsidRPr="0006566E">
        <w:t>"___" ________________ 20___ року</w:t>
      </w:r>
      <w:r w:rsidRPr="0006566E">
        <w:rPr>
          <w:b/>
        </w:rPr>
        <w:t xml:space="preserve">       </w:t>
      </w:r>
      <w:r w:rsidRPr="0006566E">
        <w:t>________________________________</w:t>
      </w:r>
      <w:r w:rsidRPr="0006566E">
        <w:rPr>
          <w:sz w:val="20"/>
          <w:szCs w:val="20"/>
        </w:rPr>
        <w:t xml:space="preserve">      [Підпис]</w:t>
      </w:r>
    </w:p>
    <w:p w:rsidR="000D1779" w:rsidRPr="0006566E" w:rsidRDefault="000D1779" w:rsidP="000D1779">
      <w:pPr>
        <w:pStyle w:val="a9"/>
        <w:rPr>
          <w:b/>
        </w:rPr>
      </w:pPr>
      <w:r>
        <w:rPr>
          <w:sz w:val="20"/>
          <w:szCs w:val="20"/>
        </w:rPr>
        <w:t xml:space="preserve">                            </w:t>
      </w:r>
      <w:r w:rsidRPr="0006566E">
        <w:rPr>
          <w:sz w:val="20"/>
          <w:szCs w:val="20"/>
        </w:rPr>
        <w:t xml:space="preserve"> [прізвище, ініціали, посада уповноваженої особи учасника] </w:t>
      </w:r>
      <w:r w:rsidRPr="0006566E">
        <w:rPr>
          <w:b/>
        </w:rPr>
        <w:t xml:space="preserve">  </w:t>
      </w:r>
      <w:r w:rsidRPr="0006566E">
        <w:rPr>
          <w:sz w:val="20"/>
          <w:szCs w:val="20"/>
        </w:rPr>
        <w:t>М.П. (у разі наявності печатки)</w:t>
      </w:r>
    </w:p>
    <w:p w:rsidR="000D1779" w:rsidRPr="00933692" w:rsidRDefault="000D1779" w:rsidP="000D1779">
      <w:pPr>
        <w:pStyle w:val="a9"/>
      </w:pPr>
    </w:p>
    <w:p w:rsidR="000D1779" w:rsidRPr="00933692" w:rsidRDefault="000D1779" w:rsidP="000D1779">
      <w:pPr>
        <w:pStyle w:val="a9"/>
        <w:rPr>
          <w:bCs/>
        </w:rPr>
      </w:pPr>
      <w:r w:rsidRPr="00933692">
        <w:rPr>
          <w:bCs/>
          <w:u w:val="single"/>
        </w:rPr>
        <w:t>Примітка:</w:t>
      </w:r>
    </w:p>
    <w:p w:rsidR="000D1779" w:rsidRDefault="000D1779" w:rsidP="000D1779">
      <w:pPr>
        <w:pStyle w:val="a9"/>
      </w:pPr>
      <w:r>
        <w:rPr>
          <w:bCs/>
          <w:iCs/>
        </w:rPr>
        <w:t>У</w:t>
      </w:r>
      <w:r w:rsidRPr="00933692">
        <w:rPr>
          <w:bCs/>
          <w:iCs/>
        </w:rPr>
        <w:t xml:space="preserve"> разі, коли в описі предмета закупівлі </w:t>
      </w:r>
      <w:r>
        <w:t xml:space="preserve">містяться посилання на конкретну </w:t>
      </w:r>
      <w:r w:rsidRPr="00933692">
        <w:t>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0D1779" w:rsidRPr="00A10CE7" w:rsidRDefault="000D1779" w:rsidP="000D1779">
      <w:pPr>
        <w:pStyle w:val="a9"/>
        <w:rPr>
          <w:b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 w:rsidRPr="00A10CE7">
        <w:rPr>
          <w:rFonts w:eastAsia="Times New Roman"/>
          <w:b/>
        </w:rPr>
        <w:t xml:space="preserve">Не виконання вимог цього додатку веде до відхилення пропозиції Учасника без можливості усунення </w:t>
      </w:r>
      <w:proofErr w:type="spellStart"/>
      <w:r w:rsidRPr="00A10CE7">
        <w:rPr>
          <w:rFonts w:eastAsia="Times New Roman"/>
          <w:b/>
        </w:rPr>
        <w:t>невідповідностей</w:t>
      </w:r>
      <w:proofErr w:type="spellEnd"/>
      <w:r w:rsidRPr="00A10CE7">
        <w:rPr>
          <w:rFonts w:eastAsia="Times New Roman"/>
          <w:b/>
        </w:rPr>
        <w:t xml:space="preserve"> в документах та інформації.</w:t>
      </w:r>
    </w:p>
    <w:p w:rsidR="00BF5DC4" w:rsidRPr="0081684C" w:rsidRDefault="00BF5DC4" w:rsidP="000D1779">
      <w:pPr>
        <w:pStyle w:val="a9"/>
        <w:rPr>
          <w:rFonts w:eastAsia="Times New Roman"/>
        </w:rPr>
      </w:pPr>
    </w:p>
    <w:sectPr w:rsidR="00BF5DC4" w:rsidRPr="0081684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0BFD"/>
    <w:multiLevelType w:val="multilevel"/>
    <w:tmpl w:val="36D8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9632F"/>
    <w:multiLevelType w:val="hybridMultilevel"/>
    <w:tmpl w:val="4A3C3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29B2"/>
    <w:multiLevelType w:val="multilevel"/>
    <w:tmpl w:val="953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56DB2"/>
    <w:rsid w:val="0006373D"/>
    <w:rsid w:val="000752A1"/>
    <w:rsid w:val="000A18C0"/>
    <w:rsid w:val="000A76FC"/>
    <w:rsid w:val="000D1779"/>
    <w:rsid w:val="001108E7"/>
    <w:rsid w:val="00133C92"/>
    <w:rsid w:val="00157ADD"/>
    <w:rsid w:val="0016351C"/>
    <w:rsid w:val="00167061"/>
    <w:rsid w:val="001829F2"/>
    <w:rsid w:val="001C2C26"/>
    <w:rsid w:val="001D16B5"/>
    <w:rsid w:val="001E7531"/>
    <w:rsid w:val="00220F3B"/>
    <w:rsid w:val="00220F4F"/>
    <w:rsid w:val="0023678D"/>
    <w:rsid w:val="00277B0A"/>
    <w:rsid w:val="00281316"/>
    <w:rsid w:val="002B3DB9"/>
    <w:rsid w:val="002B7B1B"/>
    <w:rsid w:val="002D6992"/>
    <w:rsid w:val="002E47BF"/>
    <w:rsid w:val="00312765"/>
    <w:rsid w:val="003159BF"/>
    <w:rsid w:val="003264E0"/>
    <w:rsid w:val="003270EE"/>
    <w:rsid w:val="003324E3"/>
    <w:rsid w:val="00362AF9"/>
    <w:rsid w:val="003B17B2"/>
    <w:rsid w:val="003C4103"/>
    <w:rsid w:val="003E59CC"/>
    <w:rsid w:val="0044257E"/>
    <w:rsid w:val="00453C9B"/>
    <w:rsid w:val="004631D0"/>
    <w:rsid w:val="00475475"/>
    <w:rsid w:val="00495D08"/>
    <w:rsid w:val="004F58FD"/>
    <w:rsid w:val="004F7ED4"/>
    <w:rsid w:val="00514629"/>
    <w:rsid w:val="00567B61"/>
    <w:rsid w:val="00586DAC"/>
    <w:rsid w:val="005A476F"/>
    <w:rsid w:val="00601F26"/>
    <w:rsid w:val="00630207"/>
    <w:rsid w:val="006641D4"/>
    <w:rsid w:val="00665C7F"/>
    <w:rsid w:val="006B3312"/>
    <w:rsid w:val="006E662B"/>
    <w:rsid w:val="0072655D"/>
    <w:rsid w:val="00753682"/>
    <w:rsid w:val="00771D1A"/>
    <w:rsid w:val="00786DCC"/>
    <w:rsid w:val="007B17B5"/>
    <w:rsid w:val="007C2FBE"/>
    <w:rsid w:val="008050FF"/>
    <w:rsid w:val="0081684C"/>
    <w:rsid w:val="008261B8"/>
    <w:rsid w:val="00841634"/>
    <w:rsid w:val="00852FCB"/>
    <w:rsid w:val="00866DAA"/>
    <w:rsid w:val="00871DB7"/>
    <w:rsid w:val="008A6672"/>
    <w:rsid w:val="008D654E"/>
    <w:rsid w:val="00900B7F"/>
    <w:rsid w:val="00911011"/>
    <w:rsid w:val="0091447E"/>
    <w:rsid w:val="009421C2"/>
    <w:rsid w:val="0096617B"/>
    <w:rsid w:val="009701A3"/>
    <w:rsid w:val="00974739"/>
    <w:rsid w:val="00987B61"/>
    <w:rsid w:val="00994022"/>
    <w:rsid w:val="009A1B8E"/>
    <w:rsid w:val="009C055B"/>
    <w:rsid w:val="00A455C4"/>
    <w:rsid w:val="00A47542"/>
    <w:rsid w:val="00A74890"/>
    <w:rsid w:val="00A87DA1"/>
    <w:rsid w:val="00AA6105"/>
    <w:rsid w:val="00AB130A"/>
    <w:rsid w:val="00AC12AB"/>
    <w:rsid w:val="00AD099A"/>
    <w:rsid w:val="00AD7AF3"/>
    <w:rsid w:val="00B05138"/>
    <w:rsid w:val="00B14A9B"/>
    <w:rsid w:val="00B41A19"/>
    <w:rsid w:val="00B41A3F"/>
    <w:rsid w:val="00B54E32"/>
    <w:rsid w:val="00B661C2"/>
    <w:rsid w:val="00BB1255"/>
    <w:rsid w:val="00BF5DC4"/>
    <w:rsid w:val="00C139B8"/>
    <w:rsid w:val="00C657A4"/>
    <w:rsid w:val="00C75D27"/>
    <w:rsid w:val="00C855C2"/>
    <w:rsid w:val="00CB0427"/>
    <w:rsid w:val="00CD17D1"/>
    <w:rsid w:val="00CD2EBB"/>
    <w:rsid w:val="00CE6947"/>
    <w:rsid w:val="00CF2480"/>
    <w:rsid w:val="00D31162"/>
    <w:rsid w:val="00D67683"/>
    <w:rsid w:val="00D8406E"/>
    <w:rsid w:val="00D95B19"/>
    <w:rsid w:val="00DA7031"/>
    <w:rsid w:val="00DB0FFE"/>
    <w:rsid w:val="00DB6F7E"/>
    <w:rsid w:val="00DB711A"/>
    <w:rsid w:val="00DC3299"/>
    <w:rsid w:val="00DC4426"/>
    <w:rsid w:val="00DD554D"/>
    <w:rsid w:val="00E258DA"/>
    <w:rsid w:val="00E40286"/>
    <w:rsid w:val="00E5325D"/>
    <w:rsid w:val="00E85E4D"/>
    <w:rsid w:val="00EC01E2"/>
    <w:rsid w:val="00EC6316"/>
    <w:rsid w:val="00ED253F"/>
    <w:rsid w:val="00F708F7"/>
    <w:rsid w:val="00F7206C"/>
    <w:rsid w:val="00F950DE"/>
    <w:rsid w:val="00FA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B3C9"/>
  <w15:docId w15:val="{53F1E7BB-45D7-44E8-A7B4-243B85C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paragraph" w:styleId="4">
    <w:name w:val="heading 4"/>
    <w:basedOn w:val="a"/>
    <w:next w:val="a"/>
    <w:link w:val="40"/>
    <w:unhideWhenUsed/>
    <w:qFormat/>
    <w:rsid w:val="00CE6947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DefaultStyle">
    <w:name w:val="Default Style"/>
    <w:qFormat/>
    <w:rsid w:val="00987B61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1">
    <w:name w:val="Абзац списка1"/>
    <w:basedOn w:val="a"/>
    <w:uiPriority w:val="99"/>
    <w:rsid w:val="004631D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E6947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7">
    <w:name w:val="Normal (Web)"/>
    <w:basedOn w:val="a"/>
    <w:uiPriority w:val="99"/>
    <w:unhideWhenUsed/>
    <w:rsid w:val="003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EC01E2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c1">
    <w:name w:val="c1"/>
    <w:rsid w:val="0081684C"/>
    <w:rPr>
      <w:rFonts w:cs="Times New Roman"/>
    </w:rPr>
  </w:style>
  <w:style w:type="table" w:styleId="a8">
    <w:name w:val="Table Grid"/>
    <w:basedOn w:val="a1"/>
    <w:uiPriority w:val="59"/>
    <w:rsid w:val="00BF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5A476F"/>
  </w:style>
  <w:style w:type="character" w:customStyle="1" w:styleId="jlqj4b">
    <w:name w:val="jlqj4b"/>
    <w:basedOn w:val="a0"/>
    <w:rsid w:val="00EC6316"/>
  </w:style>
  <w:style w:type="paragraph" w:styleId="a9">
    <w:name w:val="No Spacing"/>
    <w:uiPriority w:val="1"/>
    <w:qFormat/>
    <w:rsid w:val="000D1779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0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24</cp:revision>
  <cp:lastPrinted>2023-01-25T18:49:00Z</cp:lastPrinted>
  <dcterms:created xsi:type="dcterms:W3CDTF">2021-12-08T16:28:00Z</dcterms:created>
  <dcterms:modified xsi:type="dcterms:W3CDTF">2024-01-19T10:58:00Z</dcterms:modified>
</cp:coreProperties>
</file>