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B" w:rsidRDefault="00B562AB" w:rsidP="00B562AB">
      <w:pPr>
        <w:pStyle w:val="a8"/>
        <w:jc w:val="right"/>
        <w:rPr>
          <w:lang w:val="uk-UA"/>
        </w:rPr>
      </w:pPr>
      <w:r>
        <w:rPr>
          <w:lang w:val="uk-UA"/>
        </w:rPr>
        <w:t xml:space="preserve">Додаток №2 </w:t>
      </w:r>
    </w:p>
    <w:p w:rsidR="00CF5699" w:rsidRPr="003F55ED" w:rsidRDefault="00B562AB" w:rsidP="00B562AB">
      <w:pPr>
        <w:ind w:left="7797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до оголошення</w:t>
      </w:r>
    </w:p>
    <w:p w:rsidR="00B562AB" w:rsidRDefault="00B562AB" w:rsidP="00CF5699">
      <w:pPr>
        <w:ind w:left="720"/>
        <w:jc w:val="center"/>
        <w:rPr>
          <w:sz w:val="28"/>
          <w:szCs w:val="28"/>
          <w:lang w:val="uk-UA"/>
        </w:rPr>
      </w:pPr>
    </w:p>
    <w:p w:rsidR="00CF5699" w:rsidRDefault="00E10781" w:rsidP="00CF5699">
      <w:pPr>
        <w:ind w:left="720"/>
        <w:jc w:val="center"/>
        <w:rPr>
          <w:sz w:val="28"/>
          <w:szCs w:val="28"/>
          <w:lang w:val="uk-UA"/>
        </w:rPr>
      </w:pPr>
      <w:r w:rsidRPr="003F55ED">
        <w:rPr>
          <w:sz w:val="28"/>
          <w:szCs w:val="28"/>
        </w:rPr>
        <w:t>Інформація про технічні, якісні та інші характеристики предмета закупівлі</w:t>
      </w:r>
    </w:p>
    <w:p w:rsidR="00CD5344" w:rsidRDefault="00CD5344" w:rsidP="00CD5344">
      <w:pPr>
        <w:rPr>
          <w:b/>
          <w:lang w:val="uk-UA"/>
        </w:rPr>
      </w:pPr>
    </w:p>
    <w:p w:rsidR="00CD5344" w:rsidRDefault="00CD5344" w:rsidP="00CD5344">
      <w:pPr>
        <w:rPr>
          <w:b/>
          <w:lang w:val="uk-UA"/>
        </w:rPr>
      </w:pPr>
      <w:r w:rsidRPr="00FA5DDA">
        <w:rPr>
          <w:b/>
          <w:lang w:val="uk-UA"/>
        </w:rPr>
        <w:t>1.</w:t>
      </w:r>
      <w:r w:rsidRPr="00816DBC">
        <w:rPr>
          <w:b/>
        </w:rPr>
        <w:t xml:space="preserve"> </w:t>
      </w:r>
      <w:r w:rsidRPr="00FA5DDA">
        <w:rPr>
          <w:b/>
        </w:rPr>
        <w:t>Технічні (якісні) вимоги</w:t>
      </w:r>
      <w:r w:rsidRPr="00816DBC">
        <w:rPr>
          <w:b/>
        </w:rPr>
        <w:t xml:space="preserve"> </w:t>
      </w:r>
      <w:r w:rsidRPr="00FA5DDA">
        <w:rPr>
          <w:b/>
        </w:rPr>
        <w:t xml:space="preserve">до </w:t>
      </w:r>
      <w:r w:rsidRPr="00FA5DDA">
        <w:rPr>
          <w:b/>
          <w:lang w:val="uk-UA"/>
        </w:rPr>
        <w:t>т</w:t>
      </w:r>
      <w:r w:rsidRPr="00FA5DDA">
        <w:rPr>
          <w:b/>
        </w:rPr>
        <w:t>овару:</w:t>
      </w:r>
    </w:p>
    <w:tbl>
      <w:tblPr>
        <w:tblpPr w:leftFromText="180" w:rightFromText="180" w:vertAnchor="text" w:horzAnchor="margin" w:tblpY="440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992"/>
        <w:gridCol w:w="741"/>
      </w:tblGrid>
      <w:tr w:rsidR="008A256C" w:rsidRPr="003F55ED" w:rsidTr="00F1058E">
        <w:trPr>
          <w:trHeight w:val="693"/>
        </w:trPr>
        <w:tc>
          <w:tcPr>
            <w:tcW w:w="817" w:type="dxa"/>
            <w:vAlign w:val="center"/>
          </w:tcPr>
          <w:p w:rsidR="008A256C" w:rsidRPr="00D401F9" w:rsidRDefault="008A256C" w:rsidP="002B37B4">
            <w:pPr>
              <w:jc w:val="center"/>
            </w:pPr>
            <w:r w:rsidRPr="00D401F9">
              <w:t>№ н/п</w:t>
            </w:r>
          </w:p>
        </w:tc>
        <w:tc>
          <w:tcPr>
            <w:tcW w:w="7513" w:type="dxa"/>
            <w:vAlign w:val="center"/>
          </w:tcPr>
          <w:p w:rsidR="008A256C" w:rsidRPr="00D401F9" w:rsidRDefault="008A256C" w:rsidP="008A256C">
            <w:pPr>
              <w:jc w:val="center"/>
            </w:pPr>
            <w:r>
              <w:rPr>
                <w:lang w:val="uk-UA"/>
              </w:rPr>
              <w:t>Характеристики товару</w:t>
            </w:r>
            <w:r w:rsidRPr="00D401F9">
              <w:t xml:space="preserve"> </w:t>
            </w:r>
          </w:p>
        </w:tc>
        <w:tc>
          <w:tcPr>
            <w:tcW w:w="992" w:type="dxa"/>
            <w:vAlign w:val="center"/>
          </w:tcPr>
          <w:p w:rsidR="008A256C" w:rsidRPr="00D401F9" w:rsidRDefault="008A256C" w:rsidP="002B37B4">
            <w:pPr>
              <w:jc w:val="center"/>
              <w:rPr>
                <w:lang w:val="uk-UA"/>
              </w:rPr>
            </w:pPr>
            <w:r w:rsidRPr="00D401F9">
              <w:rPr>
                <w:lang w:val="uk-UA"/>
              </w:rPr>
              <w:t>Одиниця виміру</w:t>
            </w:r>
          </w:p>
        </w:tc>
        <w:tc>
          <w:tcPr>
            <w:tcW w:w="741" w:type="dxa"/>
          </w:tcPr>
          <w:p w:rsidR="008A256C" w:rsidRPr="00D401F9" w:rsidRDefault="008A256C" w:rsidP="002B37B4">
            <w:pPr>
              <w:jc w:val="center"/>
              <w:rPr>
                <w:lang w:val="uk-UA"/>
              </w:rPr>
            </w:pPr>
            <w:r w:rsidRPr="00D401F9">
              <w:rPr>
                <w:lang w:val="uk-UA"/>
              </w:rPr>
              <w:t>Кількість</w:t>
            </w:r>
          </w:p>
        </w:tc>
      </w:tr>
      <w:tr w:rsidR="008A256C" w:rsidRPr="003F55ED" w:rsidTr="00F1058E">
        <w:trPr>
          <w:trHeight w:val="8217"/>
        </w:trPr>
        <w:tc>
          <w:tcPr>
            <w:tcW w:w="817" w:type="dxa"/>
          </w:tcPr>
          <w:p w:rsidR="008A256C" w:rsidRPr="002F01B0" w:rsidRDefault="008A256C" w:rsidP="002B37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A256C" w:rsidRDefault="00B16320" w:rsidP="002B37B4">
            <w:pPr>
              <w:rPr>
                <w:sz w:val="28"/>
                <w:szCs w:val="28"/>
                <w:lang w:val="uk-UA"/>
              </w:rPr>
            </w:pPr>
            <w:r w:rsidRPr="00B16320">
              <w:rPr>
                <w:sz w:val="28"/>
                <w:szCs w:val="28"/>
                <w:lang w:val="uk-UA"/>
              </w:rPr>
              <w:t xml:space="preserve">Смужки діагностичні Urine RS H10 </w:t>
            </w:r>
            <w:r w:rsidR="008A256C" w:rsidRPr="00147901">
              <w:rPr>
                <w:lang w:val="uk-UA"/>
              </w:rPr>
              <w:t>*</w:t>
            </w:r>
          </w:p>
          <w:p w:rsidR="008A256C" w:rsidRDefault="008A256C" w:rsidP="002B37B4">
            <w:pPr>
              <w:rPr>
                <w:sz w:val="28"/>
                <w:szCs w:val="28"/>
                <w:lang w:val="uk-UA"/>
              </w:rPr>
            </w:pPr>
          </w:p>
          <w:p w:rsidR="00B16320" w:rsidRPr="00B16320" w:rsidRDefault="00B16320" w:rsidP="00B16320">
            <w:pPr>
              <w:pStyle w:val="a8"/>
              <w:rPr>
                <w:sz w:val="28"/>
                <w:szCs w:val="28"/>
              </w:rPr>
            </w:pPr>
            <w:r w:rsidRPr="00B16320">
              <w:rPr>
                <w:sz w:val="28"/>
                <w:szCs w:val="28"/>
              </w:rPr>
              <w:t>Адаптовані до   а</w:t>
            </w:r>
            <w:r w:rsidRPr="00B16320">
              <w:rPr>
                <w:sz w:val="28"/>
                <w:szCs w:val="28"/>
              </w:rPr>
              <w:t>налізатор</w:t>
            </w:r>
            <w:r w:rsidRPr="00B16320">
              <w:rPr>
                <w:sz w:val="28"/>
                <w:szCs w:val="28"/>
              </w:rPr>
              <w:t>а</w:t>
            </w:r>
            <w:r w:rsidRPr="00B16320">
              <w:rPr>
                <w:sz w:val="28"/>
                <w:szCs w:val="28"/>
              </w:rPr>
              <w:t xml:space="preserve"> сечі</w:t>
            </w:r>
            <w:r w:rsidRPr="00B16320">
              <w:rPr>
                <w:sz w:val="28"/>
                <w:szCs w:val="28"/>
              </w:rPr>
              <w:t xml:space="preserve"> </w:t>
            </w:r>
            <w:r w:rsidRPr="00B16320">
              <w:rPr>
                <w:sz w:val="28"/>
                <w:szCs w:val="28"/>
              </w:rPr>
              <w:t xml:space="preserve">HTI CL-50 Plus </w:t>
            </w:r>
          </w:p>
          <w:p w:rsidR="00B16320" w:rsidRPr="00B16320" w:rsidRDefault="00B16320" w:rsidP="00B16320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B16320">
              <w:rPr>
                <w:rFonts w:eastAsia="Times New Roman"/>
                <w:color w:val="auto"/>
              </w:rPr>
              <w:t>Тест-смужки призначені для лабораторного скринінгу та індивідуального моніторингу пацієнта.</w:t>
            </w:r>
          </w:p>
          <w:p w:rsidR="00B16320" w:rsidRPr="00B16320" w:rsidRDefault="00B16320" w:rsidP="00B16320">
            <w:pPr>
              <w:pStyle w:val="a8"/>
            </w:pPr>
            <w:r w:rsidRPr="00B16320">
              <w:t>Реагентні тест-смужки визначають 10 параметрів сечі:</w:t>
            </w:r>
          </w:p>
          <w:p w:rsidR="00B16320" w:rsidRPr="00B16320" w:rsidRDefault="00B16320" w:rsidP="00B16320">
            <w:pPr>
              <w:pStyle w:val="a8"/>
            </w:pPr>
            <w:r w:rsidRPr="00B16320">
              <w:t>біохімічні компоненти (глюкоза, білок, кетони, нітрити, білірубін, уробіліноген);</w:t>
            </w:r>
            <w:r w:rsidR="00405D4D">
              <w:rPr>
                <w:lang w:val="uk-UA"/>
              </w:rPr>
              <w:t xml:space="preserve"> </w:t>
            </w:r>
            <w:r w:rsidRPr="00B16320">
              <w:t>клітини крові (прихована кров, лейкоцити);</w:t>
            </w:r>
            <w:r w:rsidR="00405D4D">
              <w:rPr>
                <w:lang w:val="uk-UA"/>
              </w:rPr>
              <w:t xml:space="preserve"> </w:t>
            </w:r>
            <w:r w:rsidRPr="00B16320">
              <w:t xml:space="preserve">фізико-хімічні показники (рН, питома </w:t>
            </w:r>
            <w:hyperlink r:id="rId7" w:tgtFrame="_self" w:history="1">
              <w:r w:rsidRPr="00B16320">
                <w:t>вага</w:t>
              </w:r>
            </w:hyperlink>
            <w:r w:rsidRPr="00B16320">
              <w:t>).</w:t>
            </w:r>
          </w:p>
          <w:p w:rsidR="00B16320" w:rsidRDefault="00B16320" w:rsidP="00B16320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B16320">
              <w:rPr>
                <w:rFonts w:eastAsia="Times New Roman"/>
                <w:color w:val="auto"/>
              </w:rPr>
              <w:t>Результати аналізу тест смужок дають інформацію про стан вуглеводного обміну (первинний скринінг діабету), функції нирок, печінки, порушеннях білкового обміну, кислотно-лужному балансі і інфекціях сечовивідних шляхів.</w:t>
            </w:r>
          </w:p>
          <w:p w:rsidR="00405D4D" w:rsidRDefault="00405D4D" w:rsidP="00405D4D">
            <w:pPr>
              <w:pStyle w:val="a8"/>
            </w:pPr>
            <w:r w:rsidRPr="00405D4D">
              <w:t xml:space="preserve">Чутливість:  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Лейкоцити 15-60 клітин/мкл гранулоцитів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Кетони 0,5-1,0 ммоль/Л ацетооцтової кислоти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Нітрити 18-26 мкмоль/Л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Уробіліноген 17-33 мкмоль/Л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Білірубін 8,6-17 мкмоль/Л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Білок 0,1-0,3 г/Л альбуміну</w:t>
            </w:r>
          </w:p>
          <w:p w:rsidR="00405D4D" w:rsidRPr="00405D4D" w:rsidRDefault="00405D4D" w:rsidP="00405D4D">
            <w:pPr>
              <w:pStyle w:val="a8"/>
            </w:pPr>
            <w:r w:rsidRPr="00405D4D">
              <w:t>Глюкоза 2,2-2,8 ммоль/Л</w:t>
            </w:r>
          </w:p>
          <w:p w:rsidR="00405D4D" w:rsidRPr="00B16320" w:rsidRDefault="00405D4D" w:rsidP="00405D4D">
            <w:pPr>
              <w:pStyle w:val="a8"/>
            </w:pPr>
            <w:r w:rsidRPr="00405D4D">
              <w:t>Кров 0,15-0,3 мг/Л гемоглобіну (близько 5-10 Ері / мкл) '</w:t>
            </w:r>
          </w:p>
          <w:p w:rsidR="00B16320" w:rsidRDefault="00B16320" w:rsidP="00B16320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lang w:val="uk-UA"/>
              </w:rPr>
              <w:t>Фасування:</w:t>
            </w:r>
            <w:r w:rsidRPr="00B16320">
              <w:rPr>
                <w:rFonts w:eastAsia="Times New Roman"/>
                <w:color w:val="auto"/>
              </w:rPr>
              <w:t xml:space="preserve"> по 100 шт. у пластиковому пеналі з вологопоглиначем і повинні зберігатися щільно закритими.</w:t>
            </w:r>
          </w:p>
          <w:p w:rsidR="00F1058E" w:rsidRPr="00B16320" w:rsidRDefault="00B16320" w:rsidP="00B16320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lang w:val="uk-UA"/>
              </w:rPr>
              <w:t>У</w:t>
            </w:r>
            <w:r w:rsidRPr="00B16320">
              <w:rPr>
                <w:rFonts w:eastAsia="Times New Roman"/>
                <w:color w:val="auto"/>
              </w:rPr>
              <w:t>мова зберігання</w:t>
            </w:r>
            <w:r>
              <w:rPr>
                <w:rFonts w:eastAsia="Times New Roman"/>
                <w:color w:val="auto"/>
                <w:lang w:val="uk-UA"/>
              </w:rPr>
              <w:t xml:space="preserve">: </w:t>
            </w:r>
            <w:r w:rsidRPr="00B16320">
              <w:rPr>
                <w:rFonts w:eastAsia="Times New Roman"/>
                <w:color w:val="auto"/>
              </w:rPr>
              <w:t xml:space="preserve"> температурний режим 2-30°С, виключення попадання прямих сонячних променів.</w:t>
            </w:r>
          </w:p>
          <w:p w:rsidR="00B16320" w:rsidRPr="00496B94" w:rsidRDefault="00B16320" w:rsidP="00301D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A256C" w:rsidRDefault="00B16320" w:rsidP="002B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741" w:type="dxa"/>
          </w:tcPr>
          <w:p w:rsidR="008A256C" w:rsidRDefault="00B16320" w:rsidP="002B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</w:tbl>
    <w:p w:rsidR="002F01B0" w:rsidRPr="002F01B0" w:rsidRDefault="002F01B0" w:rsidP="004A42BF">
      <w:pPr>
        <w:rPr>
          <w:b/>
          <w:lang w:val="uk-UA"/>
        </w:rPr>
      </w:pPr>
    </w:p>
    <w:p w:rsidR="00B1422A" w:rsidRDefault="00B1422A" w:rsidP="00B1422A">
      <w:pPr>
        <w:pStyle w:val="a8"/>
        <w:ind w:firstLine="720"/>
        <w:jc w:val="both"/>
        <w:rPr>
          <w:i/>
          <w:spacing w:val="-2"/>
          <w:lang w:val="uk-UA" w:eastAsia="zh-CN" w:bidi="en-US"/>
        </w:rPr>
      </w:pPr>
      <w:r>
        <w:t xml:space="preserve">* </w:t>
      </w:r>
      <w:r w:rsidRPr="00C34361">
        <w:rPr>
          <w:i/>
          <w:spacing w:val="-2"/>
          <w:lang w:val="uk-UA" w:eastAsia="zh-CN" w:bidi="en-US"/>
        </w:rPr>
        <w:t>Замовник здійснює закупівлю товару із встановленням посилань на конкретну торгову назву,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B1422A" w:rsidRPr="00C34361" w:rsidRDefault="00B1422A" w:rsidP="00B1422A">
      <w:pPr>
        <w:pStyle w:val="a8"/>
        <w:ind w:firstLine="720"/>
        <w:jc w:val="both"/>
        <w:rPr>
          <w:i/>
          <w:spacing w:val="-2"/>
          <w:lang w:val="uk-UA" w:eastAsia="zh-CN" w:bidi="en-US"/>
        </w:rPr>
      </w:pPr>
    </w:p>
    <w:p w:rsidR="009F1F4A" w:rsidRDefault="009F1F4A" w:rsidP="004A42BF">
      <w:pPr>
        <w:jc w:val="both"/>
        <w:rPr>
          <w:b/>
          <w:lang w:val="uk-UA"/>
        </w:rPr>
      </w:pPr>
      <w:r w:rsidRPr="009F1F4A">
        <w:rPr>
          <w:b/>
          <w:lang w:val="uk-UA"/>
        </w:rPr>
        <w:t>Документи та інформація на підтвердження якості:</w:t>
      </w:r>
    </w:p>
    <w:p w:rsidR="00757CF5" w:rsidRPr="00DA45A4" w:rsidRDefault="00757CF5" w:rsidP="00EC0EB3">
      <w:pPr>
        <w:numPr>
          <w:ilvl w:val="0"/>
          <w:numId w:val="5"/>
        </w:numPr>
        <w:suppressAutoHyphens/>
        <w:contextualSpacing/>
        <w:jc w:val="both"/>
        <w:rPr>
          <w:sz w:val="26"/>
          <w:szCs w:val="26"/>
          <w:lang w:val="uk-UA" w:eastAsia="zh-CN" w:bidi="en-US"/>
        </w:rPr>
      </w:pPr>
      <w:r w:rsidRPr="00DA45A4">
        <w:rPr>
          <w:sz w:val="26"/>
          <w:szCs w:val="26"/>
          <w:lang w:val="uk-UA" w:eastAsia="zh-CN" w:bidi="en-US"/>
        </w:rPr>
        <w:t>Товар  повинен бути сертифікований та зареєстрований в Україні (</w:t>
      </w:r>
      <w:r w:rsidRPr="00F729D4">
        <w:rPr>
          <w:sz w:val="26"/>
          <w:szCs w:val="26"/>
          <w:lang w:val="uk-UA" w:eastAsia="zh-CN" w:bidi="en-US"/>
        </w:rPr>
        <w:t xml:space="preserve">надати </w:t>
      </w:r>
      <w:r w:rsidRPr="00DA45A4">
        <w:rPr>
          <w:sz w:val="26"/>
          <w:szCs w:val="26"/>
          <w:lang w:val="uk-UA" w:eastAsia="zh-CN" w:bidi="en-US"/>
        </w:rPr>
        <w:t>оригінал або копію дійсного реєстраційного посвідчення (або свідоцтва про державну реєстрацію) МОЗ України (або уповноваженою ним установою) на товар, що закуповується (у разі якщо товар підлягає реєстрації)).</w:t>
      </w:r>
    </w:p>
    <w:p w:rsidR="00C34361" w:rsidRPr="00DA45A4" w:rsidRDefault="00C34361" w:rsidP="00C34361">
      <w:pPr>
        <w:suppressAutoHyphens/>
        <w:contextualSpacing/>
        <w:jc w:val="both"/>
        <w:rPr>
          <w:sz w:val="26"/>
          <w:szCs w:val="26"/>
          <w:lang w:val="uk-UA" w:eastAsia="zh-CN" w:bidi="en-US"/>
        </w:rPr>
      </w:pPr>
    </w:p>
    <w:p w:rsidR="004E016F" w:rsidRDefault="00757CF5" w:rsidP="004E016F">
      <w:pPr>
        <w:numPr>
          <w:ilvl w:val="0"/>
          <w:numId w:val="5"/>
        </w:numPr>
        <w:suppressAutoHyphens/>
        <w:contextualSpacing/>
        <w:jc w:val="both"/>
        <w:rPr>
          <w:sz w:val="26"/>
          <w:szCs w:val="26"/>
          <w:lang w:val="uk-UA" w:eastAsia="zh-CN" w:bidi="en-US"/>
        </w:rPr>
      </w:pPr>
      <w:r w:rsidRPr="00F729D4">
        <w:rPr>
          <w:sz w:val="26"/>
          <w:szCs w:val="26"/>
          <w:lang w:val="uk-UA" w:eastAsia="zh-CN" w:bidi="en-US"/>
        </w:rPr>
        <w:t>Надати</w:t>
      </w:r>
      <w:r w:rsidRPr="004E016F">
        <w:rPr>
          <w:sz w:val="26"/>
          <w:szCs w:val="26"/>
          <w:lang w:val="uk-UA" w:eastAsia="zh-CN" w:bidi="en-US"/>
        </w:rPr>
        <w:t xml:space="preserve"> документ</w:t>
      </w:r>
      <w:r w:rsidR="00284C9B" w:rsidRPr="004E016F">
        <w:rPr>
          <w:sz w:val="26"/>
          <w:szCs w:val="26"/>
          <w:lang w:val="uk-UA" w:eastAsia="zh-CN" w:bidi="en-US"/>
        </w:rPr>
        <w:t xml:space="preserve"> щодо відповідності</w:t>
      </w:r>
      <w:r w:rsidRPr="004E016F">
        <w:rPr>
          <w:sz w:val="26"/>
          <w:szCs w:val="26"/>
          <w:lang w:val="uk-UA" w:eastAsia="zh-CN" w:bidi="en-US"/>
        </w:rPr>
        <w:t xml:space="preserve"> </w:t>
      </w:r>
      <w:r w:rsidR="00C65501">
        <w:rPr>
          <w:sz w:val="26"/>
          <w:szCs w:val="26"/>
          <w:lang w:val="uk-UA" w:eastAsia="zh-CN" w:bidi="en-US"/>
        </w:rPr>
        <w:t xml:space="preserve">якості Товару </w:t>
      </w:r>
      <w:r w:rsidRPr="004E016F">
        <w:rPr>
          <w:sz w:val="26"/>
          <w:szCs w:val="26"/>
          <w:lang w:val="uk-UA" w:eastAsia="zh-CN" w:bidi="en-US"/>
        </w:rPr>
        <w:t>(</w:t>
      </w:r>
      <w:r w:rsidR="00284C9B" w:rsidRPr="004E016F">
        <w:rPr>
          <w:sz w:val="26"/>
          <w:szCs w:val="26"/>
          <w:lang w:val="uk-UA" w:eastAsia="zh-CN" w:bidi="en-US"/>
        </w:rPr>
        <w:t>декларація, звіт, висновок, свідоцтво, сертифікат</w:t>
      </w:r>
      <w:r w:rsidR="00C65501">
        <w:rPr>
          <w:sz w:val="26"/>
          <w:szCs w:val="26"/>
          <w:lang w:val="uk-UA" w:eastAsia="zh-CN" w:bidi="en-US"/>
        </w:rPr>
        <w:t>)</w:t>
      </w:r>
      <w:r w:rsidR="00284C9B" w:rsidRPr="004E016F">
        <w:rPr>
          <w:sz w:val="26"/>
          <w:szCs w:val="26"/>
          <w:lang w:val="uk-UA" w:eastAsia="zh-CN" w:bidi="en-US"/>
        </w:rPr>
        <w:t xml:space="preserve"> або будь-який інший документ</w:t>
      </w:r>
      <w:r w:rsidR="00C65501">
        <w:rPr>
          <w:sz w:val="26"/>
          <w:szCs w:val="26"/>
          <w:lang w:val="uk-UA" w:eastAsia="zh-CN" w:bidi="en-US"/>
        </w:rPr>
        <w:t>,</w:t>
      </w:r>
      <w:r w:rsidRPr="004E016F">
        <w:rPr>
          <w:sz w:val="26"/>
          <w:szCs w:val="26"/>
          <w:lang w:val="uk-UA" w:eastAsia="zh-CN" w:bidi="en-US"/>
        </w:rPr>
        <w:t xml:space="preserve"> </w:t>
      </w:r>
      <w:r w:rsidR="00284C9B" w:rsidRPr="004E016F">
        <w:rPr>
          <w:sz w:val="26"/>
          <w:szCs w:val="26"/>
          <w:lang w:val="uk-UA" w:eastAsia="zh-CN" w:bidi="en-US"/>
        </w:rPr>
        <w:t xml:space="preserve">що підтверджує виконання вимог, які стосуються об’єкта оцінки відповідності, або </w:t>
      </w:r>
      <w:r w:rsidRPr="004E016F">
        <w:rPr>
          <w:sz w:val="26"/>
          <w:szCs w:val="26"/>
          <w:lang w:val="uk-UA" w:eastAsia="zh-CN" w:bidi="en-US"/>
        </w:rPr>
        <w:t xml:space="preserve"> завірен</w:t>
      </w:r>
      <w:r w:rsidR="00284C9B" w:rsidRPr="004E016F">
        <w:rPr>
          <w:sz w:val="26"/>
          <w:szCs w:val="26"/>
          <w:lang w:val="uk-UA" w:eastAsia="zh-CN" w:bidi="en-US"/>
        </w:rPr>
        <w:t>у його</w:t>
      </w:r>
      <w:r w:rsidRPr="004E016F">
        <w:rPr>
          <w:sz w:val="26"/>
          <w:szCs w:val="26"/>
          <w:lang w:val="uk-UA" w:eastAsia="zh-CN" w:bidi="en-US"/>
        </w:rPr>
        <w:t xml:space="preserve"> копі</w:t>
      </w:r>
      <w:r w:rsidR="00284C9B" w:rsidRPr="004E016F">
        <w:rPr>
          <w:sz w:val="26"/>
          <w:szCs w:val="26"/>
          <w:lang w:val="uk-UA" w:eastAsia="zh-CN" w:bidi="en-US"/>
        </w:rPr>
        <w:t>ю</w:t>
      </w:r>
      <w:r w:rsidRPr="004E016F">
        <w:rPr>
          <w:sz w:val="26"/>
          <w:szCs w:val="26"/>
          <w:lang w:val="uk-UA" w:eastAsia="zh-CN" w:bidi="en-US"/>
        </w:rPr>
        <w:t>, а також</w:t>
      </w:r>
      <w:r w:rsidR="00147901">
        <w:rPr>
          <w:sz w:val="26"/>
          <w:szCs w:val="26"/>
          <w:lang w:val="uk-UA" w:eastAsia="zh-CN" w:bidi="en-US"/>
        </w:rPr>
        <w:t xml:space="preserve"> </w:t>
      </w:r>
      <w:r w:rsidRPr="004E016F">
        <w:rPr>
          <w:sz w:val="26"/>
          <w:szCs w:val="26"/>
          <w:lang w:val="uk-UA" w:eastAsia="zh-CN" w:bidi="en-US"/>
        </w:rPr>
        <w:t xml:space="preserve"> переклад документу, якщо мова оригіналу відмінна від української.</w:t>
      </w:r>
    </w:p>
    <w:p w:rsidR="00284C9B" w:rsidRPr="00684EE6" w:rsidRDefault="00284C9B" w:rsidP="00CF5C3C">
      <w:pPr>
        <w:pStyle w:val="a8"/>
        <w:rPr>
          <w:szCs w:val="26"/>
          <w:lang w:val="uk-UA" w:bidi="en-US"/>
        </w:rPr>
      </w:pPr>
    </w:p>
    <w:p w:rsidR="00684EE6" w:rsidRDefault="004E016F" w:rsidP="000F6867">
      <w:pPr>
        <w:numPr>
          <w:ilvl w:val="0"/>
          <w:numId w:val="5"/>
        </w:numPr>
        <w:suppressAutoHyphens/>
        <w:contextualSpacing/>
        <w:jc w:val="both"/>
        <w:rPr>
          <w:sz w:val="26"/>
          <w:szCs w:val="26"/>
          <w:lang w:val="uk-UA" w:eastAsia="zh-CN" w:bidi="en-US"/>
        </w:rPr>
      </w:pPr>
      <w:r>
        <w:rPr>
          <w:sz w:val="26"/>
          <w:szCs w:val="26"/>
          <w:lang w:val="uk-UA" w:eastAsia="zh-CN" w:bidi="en-US"/>
        </w:rPr>
        <w:t>Надати</w:t>
      </w:r>
      <w:r w:rsidR="00684EE6" w:rsidRPr="00684EE6">
        <w:rPr>
          <w:sz w:val="26"/>
          <w:szCs w:val="26"/>
          <w:lang w:val="uk-UA" w:eastAsia="zh-CN" w:bidi="en-US"/>
        </w:rPr>
        <w:t xml:space="preserve"> </w:t>
      </w:r>
      <w:r w:rsidR="00684EE6" w:rsidRPr="000F6867">
        <w:rPr>
          <w:sz w:val="26"/>
          <w:szCs w:val="26"/>
          <w:lang w:val="uk-UA" w:eastAsia="zh-CN" w:bidi="en-US"/>
        </w:rPr>
        <w:t>інструкцію із застосування</w:t>
      </w:r>
      <w:r w:rsidR="00684EE6">
        <w:rPr>
          <w:sz w:val="26"/>
          <w:szCs w:val="26"/>
          <w:lang w:val="uk-UA" w:eastAsia="zh-CN" w:bidi="en-US"/>
        </w:rPr>
        <w:t xml:space="preserve">, </w:t>
      </w:r>
      <w:r w:rsidR="00C65501">
        <w:rPr>
          <w:sz w:val="26"/>
          <w:szCs w:val="26"/>
          <w:lang w:val="uk-UA" w:eastAsia="zh-CN" w:bidi="en-US"/>
        </w:rPr>
        <w:t xml:space="preserve">а також </w:t>
      </w:r>
      <w:r w:rsidR="00684EE6">
        <w:rPr>
          <w:sz w:val="26"/>
          <w:szCs w:val="26"/>
          <w:lang w:val="uk-UA" w:eastAsia="zh-CN" w:bidi="en-US"/>
        </w:rPr>
        <w:t>копію (зразок) етикетки, та/або іншу інформацію яка містить відомості для ідентифікації виробника.</w:t>
      </w:r>
    </w:p>
    <w:p w:rsidR="00684EE6" w:rsidRDefault="00684EE6" w:rsidP="00684EE6">
      <w:pPr>
        <w:suppressAutoHyphens/>
        <w:ind w:left="720"/>
        <w:contextualSpacing/>
        <w:jc w:val="both"/>
        <w:rPr>
          <w:sz w:val="26"/>
          <w:szCs w:val="26"/>
          <w:lang w:val="uk-UA" w:eastAsia="zh-CN" w:bidi="en-US"/>
        </w:rPr>
      </w:pPr>
    </w:p>
    <w:p w:rsidR="00631B08" w:rsidRDefault="00780D57" w:rsidP="00DA45A4">
      <w:pPr>
        <w:rPr>
          <w:b/>
          <w:lang w:val="uk-UA"/>
        </w:rPr>
      </w:pPr>
      <w:bookmarkStart w:id="0" w:name="_GoBack"/>
      <w:bookmarkEnd w:id="0"/>
      <w:r w:rsidRPr="007F5A1A">
        <w:rPr>
          <w:b/>
        </w:rPr>
        <w:t xml:space="preserve">2. </w:t>
      </w:r>
      <w:r w:rsidR="00631B08" w:rsidRPr="007F5A1A">
        <w:rPr>
          <w:b/>
        </w:rPr>
        <w:t>І</w:t>
      </w:r>
      <w:r w:rsidR="007A5EC7" w:rsidRPr="007F5A1A">
        <w:rPr>
          <w:b/>
        </w:rPr>
        <w:t>нша інформація: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966"/>
      </w:tblGrid>
      <w:tr w:rsidR="00901AFD" w:rsidRPr="00901AFD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2B406E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2C15CC" w:rsidRDefault="00901AFD" w:rsidP="00901AFD">
            <w:pPr>
              <w:ind w:left="140"/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Pr="005F6A8B">
              <w:rPr>
                <w:lang w:val="uk-UA"/>
              </w:rPr>
              <w:t xml:space="preserve">окументи, що підтверджують </w:t>
            </w:r>
            <w:r w:rsidRPr="006F2643">
              <w:rPr>
                <w:lang w:val="uk-UA"/>
              </w:rPr>
              <w:t xml:space="preserve">право представника </w:t>
            </w:r>
            <w:r>
              <w:rPr>
                <w:lang w:val="uk-UA"/>
              </w:rPr>
              <w:t>У</w:t>
            </w:r>
            <w:r w:rsidRPr="006F2643">
              <w:rPr>
                <w:lang w:val="uk-UA"/>
              </w:rPr>
              <w:t>часника</w:t>
            </w:r>
            <w:r w:rsidRPr="005F6A8B">
              <w:rPr>
                <w:lang w:val="uk-UA"/>
              </w:rPr>
              <w:t xml:space="preserve"> на під</w:t>
            </w:r>
            <w:r>
              <w:rPr>
                <w:lang w:val="uk-UA"/>
              </w:rPr>
              <w:t xml:space="preserve">писання </w:t>
            </w:r>
            <w:r w:rsidR="002F764D" w:rsidRPr="005F6A8B">
              <w:rPr>
                <w:lang w:val="uk-UA"/>
              </w:rPr>
              <w:t xml:space="preserve">пропозиції та/або </w:t>
            </w:r>
            <w:r>
              <w:rPr>
                <w:lang w:val="uk-UA"/>
              </w:rPr>
              <w:t>договору про закупівлю (</w:t>
            </w:r>
            <w:r w:rsidRPr="006026EA">
              <w:rPr>
                <w:lang w:val="uk-UA"/>
              </w:rPr>
              <w:t>свідоцтв</w:t>
            </w:r>
            <w:r>
              <w:rPr>
                <w:lang w:val="uk-UA"/>
              </w:rPr>
              <w:t>о</w:t>
            </w:r>
            <w:r w:rsidRPr="006026EA">
              <w:rPr>
                <w:lang w:val="uk-UA"/>
              </w:rPr>
              <w:t xml:space="preserve"> про державну реєстрацію</w:t>
            </w:r>
            <w:r w:rsidRPr="005F6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(для фізичних осіб-підприємців), Статут (</w:t>
            </w:r>
            <w:r w:rsidR="006D5A51">
              <w:rPr>
                <w:lang w:val="uk-UA"/>
              </w:rPr>
              <w:t xml:space="preserve">або </w:t>
            </w:r>
            <w:r>
              <w:rPr>
                <w:lang w:val="uk-UA"/>
              </w:rPr>
              <w:t>витяг зі Статуту щодо повноважень керівника),</w:t>
            </w:r>
            <w:r w:rsidRPr="005F6A8B">
              <w:rPr>
                <w:lang w:val="uk-UA"/>
              </w:rPr>
              <w:t xml:space="preserve"> наказ про призначення керівника </w:t>
            </w:r>
            <w:r>
              <w:rPr>
                <w:lang w:val="uk-UA"/>
              </w:rPr>
              <w:t>Учасника</w:t>
            </w:r>
            <w:r w:rsidRPr="005F6A8B">
              <w:rPr>
                <w:lang w:val="uk-UA"/>
              </w:rPr>
              <w:t xml:space="preserve"> на посаду, довірен</w:t>
            </w:r>
            <w:r>
              <w:rPr>
                <w:lang w:val="uk-UA"/>
              </w:rPr>
              <w:t>і</w:t>
            </w:r>
            <w:r w:rsidRPr="005F6A8B">
              <w:rPr>
                <w:lang w:val="uk-UA"/>
              </w:rPr>
              <w:t>ст</w:t>
            </w:r>
            <w:r>
              <w:rPr>
                <w:lang w:val="uk-UA"/>
              </w:rPr>
              <w:t>ь</w:t>
            </w:r>
            <w:r w:rsidRPr="005F6A8B">
              <w:rPr>
                <w:lang w:val="uk-UA"/>
              </w:rPr>
              <w:t xml:space="preserve"> (доручення) на підписання пропозиції та/або договору</w:t>
            </w:r>
            <w:r>
              <w:rPr>
                <w:lang w:val="uk-UA"/>
              </w:rPr>
              <w:t>)</w:t>
            </w:r>
            <w:r w:rsidRPr="005F6A8B">
              <w:rPr>
                <w:lang w:val="uk-UA"/>
              </w:rPr>
              <w:t>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901AFD" w:rsidRPr="00B16320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2B406E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ind w:left="140"/>
              <w:jc w:val="both"/>
              <w:rPr>
                <w:lang w:val="uk-UA"/>
              </w:rPr>
            </w:pPr>
            <w:r w:rsidRPr="001C40B9">
              <w:rPr>
                <w:lang w:val="uk-UA"/>
              </w:rPr>
              <w:t xml:space="preserve">Достовірна інформація у вигляді </w:t>
            </w:r>
            <w:r>
              <w:rPr>
                <w:lang w:val="uk-UA"/>
              </w:rPr>
              <w:t>Д</w:t>
            </w:r>
            <w:r w:rsidRPr="001C40B9">
              <w:rPr>
                <w:lang w:val="uk-UA"/>
              </w:rPr>
              <w:t>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>
              <w:rPr>
                <w:lang w:val="uk-UA"/>
              </w:rPr>
              <w:t xml:space="preserve">. </w:t>
            </w:r>
          </w:p>
        </w:tc>
      </w:tr>
      <w:tr w:rsidR="00901AFD" w:rsidRPr="002824B8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6026EA" w:rsidRDefault="00901AFD" w:rsidP="003D594E">
            <w:pPr>
              <w:ind w:left="140"/>
              <w:jc w:val="both"/>
              <w:rPr>
                <w:lang w:val="uk-UA"/>
              </w:rPr>
            </w:pPr>
            <w:r w:rsidRPr="00CB5D56">
              <w:rPr>
                <w:lang w:val="uk-UA"/>
              </w:rPr>
              <w:t>Виписка, або Витяг з Єдиного державного реєстру юридичних осіб та фізичних осіб – підприємців</w:t>
            </w:r>
          </w:p>
        </w:tc>
      </w:tr>
      <w:tr w:rsidR="00901AFD" w:rsidRPr="00516E89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1C40B9" w:rsidRDefault="00901AFD" w:rsidP="003D59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CB5D56">
              <w:rPr>
                <w:lang w:val="uk-UA"/>
              </w:rPr>
              <w:t xml:space="preserve">Витяг з Реєстру платників ПДВ, або </w:t>
            </w:r>
            <w:hyperlink r:id="rId8" w:history="1">
              <w:r>
                <w:rPr>
                  <w:lang w:val="uk-UA"/>
                </w:rPr>
                <w:t>В</w:t>
              </w:r>
              <w:r w:rsidRPr="00CB5D56">
                <w:rPr>
                  <w:lang w:val="uk-UA"/>
                </w:rPr>
                <w:t xml:space="preserve">итяг з </w:t>
              </w:r>
              <w:r>
                <w:rPr>
                  <w:lang w:val="uk-UA"/>
                </w:rPr>
                <w:t>Р</w:t>
              </w:r>
              <w:r w:rsidRPr="00CB5D56">
                <w:rPr>
                  <w:lang w:val="uk-UA"/>
                </w:rPr>
                <w:t>еєстру платників єдиного податку</w:t>
              </w:r>
            </w:hyperlink>
            <w:r>
              <w:rPr>
                <w:lang w:val="uk-UA"/>
              </w:rPr>
              <w:t>, або Свідоцтво платника податку.</w:t>
            </w:r>
          </w:p>
        </w:tc>
      </w:tr>
      <w:tr w:rsidR="00901AFD" w:rsidRPr="00B16320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jc w:val="both"/>
              <w:rPr>
                <w:sz w:val="28"/>
                <w:szCs w:val="28"/>
                <w:lang w:val="uk-UA"/>
              </w:rPr>
            </w:pPr>
            <w:r w:rsidRPr="001C40B9">
              <w:rPr>
                <w:lang w:val="uk-UA"/>
              </w:rPr>
              <w:t xml:space="preserve">Достовірна інформація у вигляді </w:t>
            </w:r>
            <w:r>
              <w:rPr>
                <w:lang w:val="uk-UA"/>
              </w:rPr>
              <w:t>Д</w:t>
            </w:r>
            <w:r w:rsidRPr="001C40B9">
              <w:rPr>
                <w:lang w:val="uk-UA"/>
              </w:rPr>
              <w:t>овідки довільної форми в якій зазначити</w:t>
            </w:r>
            <w:r w:rsidRPr="005F37E8">
              <w:rPr>
                <w:lang w:val="uk-UA"/>
              </w:rPr>
              <w:t xml:space="preserve"> про відсутність заборгованості із сплати податків і зборів (обов’язкових платежів), або що учасник здійснив заходи щодо розстрочення і відстрочення</w:t>
            </w:r>
            <w:r w:rsidRPr="00333B6C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наявної </w:t>
            </w:r>
            <w:r w:rsidRPr="00333B6C">
              <w:rPr>
                <w:rFonts w:eastAsia="Times New Roman"/>
                <w:lang w:val="uk-UA"/>
              </w:rPr>
              <w:t>заборгованості у порядку та на умовах, визначених законодавством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901AFD" w:rsidRPr="00B16320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1C40B9" w:rsidRDefault="00901AFD" w:rsidP="003D594E">
            <w:pPr>
              <w:jc w:val="both"/>
              <w:rPr>
                <w:lang w:val="uk-UA"/>
              </w:rPr>
            </w:pPr>
            <w:r w:rsidRPr="001C40B9">
              <w:rPr>
                <w:lang w:val="uk-UA"/>
              </w:rPr>
              <w:t xml:space="preserve">Достовірна інформація у вигляді </w:t>
            </w:r>
            <w:r>
              <w:rPr>
                <w:lang w:val="uk-UA"/>
              </w:rPr>
              <w:t>Д</w:t>
            </w:r>
            <w:r w:rsidRPr="001C40B9">
              <w:rPr>
                <w:lang w:val="uk-UA"/>
              </w:rPr>
              <w:t>овідки довільної форми</w:t>
            </w:r>
            <w:r>
              <w:rPr>
                <w:lang w:val="uk-UA"/>
              </w:rPr>
              <w:t xml:space="preserve">, або </w:t>
            </w:r>
            <w:r w:rsidRPr="00E16F30">
              <w:rPr>
                <w:lang w:val="uk-UA"/>
              </w:rPr>
              <w:t>Довідка (витяг)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lang w:val="uk-UA"/>
              </w:rPr>
              <w:t>.</w:t>
            </w:r>
          </w:p>
        </w:tc>
      </w:tr>
      <w:tr w:rsidR="00901AFD" w:rsidRPr="006A2931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AFD" w:rsidRPr="002B406E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AFD" w:rsidRPr="001C40B9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>Гарантійний  лист від Учасника  наступного змісту:</w:t>
            </w:r>
          </w:p>
          <w:p w:rsidR="00901AFD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 xml:space="preserve">“Даним листом підтверджуємо, що </w:t>
            </w:r>
            <w:r>
              <w:rPr>
                <w:rFonts w:eastAsia="Times New Roman"/>
                <w:color w:val="000000" w:themeColor="text1"/>
                <w:lang w:val="uk-UA"/>
              </w:rPr>
              <w:t>(</w:t>
            </w:r>
            <w:r w:rsidRPr="001C40B9">
              <w:rPr>
                <w:rFonts w:eastAsia="Times New Roman"/>
                <w:color w:val="000000" w:themeColor="text1"/>
                <w:u w:val="single"/>
                <w:lang w:val="uk-UA"/>
              </w:rPr>
              <w:t>зазначити найменування Учасника</w:t>
            </w: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)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  не перебуває під дією спеціальних економічних та інших обмежувальних заходів, передбачених Законом України «Про санкції»,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  <w:r>
              <w:rPr>
                <w:rFonts w:eastAsia="Times New Roman"/>
                <w:color w:val="000000" w:themeColor="text1"/>
                <w:lang w:val="uk-UA"/>
              </w:rPr>
              <w:t>.</w:t>
            </w:r>
          </w:p>
          <w:p w:rsidR="00901AFD" w:rsidRPr="002C15CC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(З</w:t>
            </w:r>
            <w:r w:rsidRPr="001C40B9">
              <w:rPr>
                <w:rFonts w:eastAsia="Times New Roman"/>
                <w:color w:val="000000" w:themeColor="text1"/>
                <w:u w:val="single"/>
                <w:lang w:val="uk-UA"/>
              </w:rPr>
              <w:t>азначити найменування Учасника</w:t>
            </w: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)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 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забезпечує додержання </w:t>
            </w:r>
            <w:r w:rsidRPr="00B1681F">
              <w:rPr>
                <w:rFonts w:eastAsia="Times New Roman"/>
                <w:color w:val="000000" w:themeColor="text1"/>
                <w:lang w:val="uk-UA"/>
              </w:rPr>
              <w:t>мораторію, визначеного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Постановою КМУ «</w:t>
            </w:r>
            <w:r w:rsidRPr="006A2931">
              <w:rPr>
                <w:rFonts w:eastAsia="Times New Roman"/>
                <w:color w:val="000000" w:themeColor="text1"/>
                <w:lang w:val="uk-UA"/>
              </w:rPr>
      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      </w:r>
            <w:r>
              <w:rPr>
                <w:rFonts w:eastAsia="Times New Roman"/>
                <w:color w:val="000000" w:themeColor="text1"/>
                <w:lang w:val="uk-UA"/>
              </w:rPr>
              <w:t>»</w:t>
            </w:r>
            <w:r w:rsidRPr="00A94423">
              <w:rPr>
                <w:rFonts w:eastAsia="Times New Roman"/>
                <w:color w:val="000000" w:themeColor="text1"/>
                <w:lang w:val="uk-UA"/>
              </w:rPr>
              <w:t xml:space="preserve"> , вимог </w:t>
            </w:r>
            <w:r>
              <w:rPr>
                <w:rFonts w:eastAsia="Times New Roman"/>
                <w:color w:val="000000" w:themeColor="text1"/>
                <w:lang w:val="uk-UA"/>
              </w:rPr>
              <w:t>Постанови КМУ «</w:t>
            </w:r>
            <w:r w:rsidRPr="00A94423">
              <w:rPr>
                <w:rFonts w:eastAsia="Times New Roman"/>
                <w:color w:val="000000" w:themeColor="text1"/>
                <w:lang w:val="uk-UA"/>
              </w:rPr>
              <w:t>Про застосування заборони ввезення товарів з Російської Федерації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» 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”. </w:t>
            </w:r>
          </w:p>
        </w:tc>
      </w:tr>
      <w:tr w:rsidR="00901AFD" w:rsidRPr="00F674E4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077D8F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1C40B9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:rsidR="00901AFD" w:rsidRPr="002C15CC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highlight w:val="yellow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>“Даним листом підтверджуємо, що у попередніх взаємовідносинах між  Учасником (</w:t>
            </w: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З</w:t>
            </w:r>
            <w:r w:rsidRPr="001C40B9">
              <w:rPr>
                <w:rFonts w:eastAsia="Times New Roman"/>
                <w:color w:val="000000" w:themeColor="text1"/>
                <w:u w:val="single"/>
                <w:lang w:val="uk-UA"/>
              </w:rPr>
              <w:t>азначити найменування Учасника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) та Замовником оперативно-господарську/і санкцію/ії,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</w:tc>
      </w:tr>
      <w:tr w:rsidR="00A0258C" w:rsidRPr="00F674E4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58C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58C" w:rsidRPr="00A0258C" w:rsidRDefault="00A0258C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0258C">
              <w:rPr>
                <w:lang w:val="uk-UA"/>
              </w:rPr>
              <w:t>Лист-погодження Учасника з умовами проекту Договору, що міститься в Додатку 3 до Оголошення</w:t>
            </w:r>
          </w:p>
        </w:tc>
      </w:tr>
      <w:tr w:rsidR="00901AFD" w:rsidRPr="00B16320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077D8F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FC5916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FC5916">
              <w:rPr>
                <w:rFonts w:eastAsia="Times New Roman"/>
                <w:color w:val="000000" w:themeColor="text1"/>
                <w:lang w:val="uk-UA"/>
              </w:rPr>
              <w:t>Переможець спрощеної закупівлі (не пізніше 2 (двох) робочих днів після визнання Учасника переможцем та до укладення договору про закупівлю) надає:</w:t>
            </w:r>
          </w:p>
          <w:p w:rsidR="00901AFD" w:rsidRPr="00FC5916" w:rsidRDefault="00901AFD" w:rsidP="003D594E">
            <w:pPr>
              <w:ind w:left="140" w:hanging="140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FC5916">
              <w:rPr>
                <w:rFonts w:eastAsia="Times New Roman"/>
                <w:color w:val="000000" w:themeColor="text1"/>
                <w:lang w:val="uk-UA"/>
              </w:rPr>
              <w:t>1)   відповідні документи про право підписання договору про закупівлю;</w:t>
            </w:r>
          </w:p>
          <w:p w:rsidR="00901AFD" w:rsidRPr="001C23FB" w:rsidRDefault="00901AFD" w:rsidP="003D594E">
            <w:pPr>
              <w:spacing w:after="160" w:line="259" w:lineRule="auto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FC5916">
              <w:rPr>
                <w:rFonts w:eastAsia="Times New Roman"/>
                <w:color w:val="000000" w:themeColor="text1"/>
                <w:lang w:val="uk-UA"/>
              </w:rPr>
              <w:t xml:space="preserve">2) </w:t>
            </w:r>
            <w:r w:rsidRPr="00FC5916">
              <w:rPr>
                <w:rFonts w:eastAsia="Times New Roman"/>
                <w:lang w:val="uk-UA"/>
              </w:rPr>
              <w:t>достовірну інформацію про наявність у нього чинної ліцензії або документа</w:t>
            </w:r>
            <w:r w:rsidRPr="00E755D8">
              <w:rPr>
                <w:rFonts w:eastAsia="Times New Roman"/>
                <w:lang w:val="uk-UA"/>
              </w:rPr>
              <w:t xml:space="preserve"> дозвільного характеру на провадження виду господарської діяльності, якщо отримання дозволу або ліцензії на провадження такого виду</w:t>
            </w:r>
            <w:r>
              <w:rPr>
                <w:rFonts w:eastAsia="Times New Roman"/>
                <w:lang w:val="uk-UA"/>
              </w:rPr>
              <w:t xml:space="preserve"> діяльності передбачено законом.</w:t>
            </w:r>
            <w:r w:rsidRPr="00E755D8">
              <w:rPr>
                <w:rFonts w:eastAsia="Times New Roman"/>
                <w:lang w:val="uk-UA"/>
              </w:rPr>
              <w:t xml:space="preserve"> </w:t>
            </w:r>
          </w:p>
        </w:tc>
      </w:tr>
    </w:tbl>
    <w:p w:rsidR="008544BD" w:rsidRPr="001C5CE9" w:rsidRDefault="008544BD" w:rsidP="00CF5699">
      <w:pPr>
        <w:spacing w:line="240" w:lineRule="atLeast"/>
        <w:rPr>
          <w:b/>
          <w:lang w:val="uk-UA"/>
        </w:rPr>
      </w:pPr>
    </w:p>
    <w:sectPr w:rsidR="008544BD" w:rsidRPr="001C5CE9" w:rsidSect="001B6D9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92" w:rsidRDefault="00A43692" w:rsidP="00E523CF">
      <w:r>
        <w:separator/>
      </w:r>
    </w:p>
  </w:endnote>
  <w:endnote w:type="continuationSeparator" w:id="0">
    <w:p w:rsidR="00A43692" w:rsidRDefault="00A43692" w:rsidP="00E5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92" w:rsidRDefault="00A43692" w:rsidP="00E523CF">
      <w:r>
        <w:separator/>
      </w:r>
    </w:p>
  </w:footnote>
  <w:footnote w:type="continuationSeparator" w:id="0">
    <w:p w:rsidR="00A43692" w:rsidRDefault="00A43692" w:rsidP="00E5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80"/>
    <w:multiLevelType w:val="hybridMultilevel"/>
    <w:tmpl w:val="6F38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1F2"/>
    <w:multiLevelType w:val="multilevel"/>
    <w:tmpl w:val="DC0C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E81015"/>
    <w:multiLevelType w:val="hybridMultilevel"/>
    <w:tmpl w:val="60503FB6"/>
    <w:lvl w:ilvl="0" w:tplc="505668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E5540"/>
    <w:multiLevelType w:val="hybridMultilevel"/>
    <w:tmpl w:val="441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E45"/>
    <w:multiLevelType w:val="multilevel"/>
    <w:tmpl w:val="DBA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20F33"/>
    <w:multiLevelType w:val="hybridMultilevel"/>
    <w:tmpl w:val="AA587F82"/>
    <w:lvl w:ilvl="0" w:tplc="32CA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6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6B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8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2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3D536B"/>
    <w:multiLevelType w:val="hybridMultilevel"/>
    <w:tmpl w:val="E8CEE4D4"/>
    <w:lvl w:ilvl="0" w:tplc="C27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35E1F"/>
    <w:multiLevelType w:val="hybridMultilevel"/>
    <w:tmpl w:val="0574AD4C"/>
    <w:lvl w:ilvl="0" w:tplc="E820D5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741"/>
    <w:multiLevelType w:val="hybridMultilevel"/>
    <w:tmpl w:val="BDFC1C60"/>
    <w:lvl w:ilvl="0" w:tplc="E814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46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2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8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CE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0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E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3B18F2"/>
    <w:multiLevelType w:val="hybridMultilevel"/>
    <w:tmpl w:val="C6DC6780"/>
    <w:lvl w:ilvl="0" w:tplc="92E4D4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5263821"/>
    <w:multiLevelType w:val="hybridMultilevel"/>
    <w:tmpl w:val="2ADA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 w15:restartNumberingAfterBreak="0">
    <w:nsid w:val="7D55006A"/>
    <w:multiLevelType w:val="multilevel"/>
    <w:tmpl w:val="67FED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3E"/>
    <w:rsid w:val="00003748"/>
    <w:rsid w:val="00006609"/>
    <w:rsid w:val="000127CA"/>
    <w:rsid w:val="00012A52"/>
    <w:rsid w:val="000163C8"/>
    <w:rsid w:val="000215B4"/>
    <w:rsid w:val="0002547A"/>
    <w:rsid w:val="00032A96"/>
    <w:rsid w:val="00034BDB"/>
    <w:rsid w:val="00056735"/>
    <w:rsid w:val="00060559"/>
    <w:rsid w:val="00063630"/>
    <w:rsid w:val="00070AAD"/>
    <w:rsid w:val="00071216"/>
    <w:rsid w:val="000759EE"/>
    <w:rsid w:val="00077EC6"/>
    <w:rsid w:val="00080BD2"/>
    <w:rsid w:val="00082116"/>
    <w:rsid w:val="000842DD"/>
    <w:rsid w:val="000A59C9"/>
    <w:rsid w:val="000D3EE6"/>
    <w:rsid w:val="000E416D"/>
    <w:rsid w:val="000E45D9"/>
    <w:rsid w:val="000F0598"/>
    <w:rsid w:val="000F05BE"/>
    <w:rsid w:val="000F2611"/>
    <w:rsid w:val="000F6867"/>
    <w:rsid w:val="001066F3"/>
    <w:rsid w:val="00106701"/>
    <w:rsid w:val="00106829"/>
    <w:rsid w:val="001128D8"/>
    <w:rsid w:val="00121060"/>
    <w:rsid w:val="00121A65"/>
    <w:rsid w:val="00121F1B"/>
    <w:rsid w:val="00122E19"/>
    <w:rsid w:val="00123037"/>
    <w:rsid w:val="0013008C"/>
    <w:rsid w:val="00130A5E"/>
    <w:rsid w:val="001312F7"/>
    <w:rsid w:val="0013277B"/>
    <w:rsid w:val="00133CA6"/>
    <w:rsid w:val="00147901"/>
    <w:rsid w:val="00154494"/>
    <w:rsid w:val="001567DB"/>
    <w:rsid w:val="0015745C"/>
    <w:rsid w:val="0016455D"/>
    <w:rsid w:val="0016591C"/>
    <w:rsid w:val="00173A7F"/>
    <w:rsid w:val="00176F5B"/>
    <w:rsid w:val="00177D05"/>
    <w:rsid w:val="0018550F"/>
    <w:rsid w:val="00186F80"/>
    <w:rsid w:val="00190E01"/>
    <w:rsid w:val="00194802"/>
    <w:rsid w:val="001A5003"/>
    <w:rsid w:val="001B6D91"/>
    <w:rsid w:val="001C5CE9"/>
    <w:rsid w:val="001D0022"/>
    <w:rsid w:val="001D1370"/>
    <w:rsid w:val="001D7C09"/>
    <w:rsid w:val="001E1783"/>
    <w:rsid w:val="001E29F9"/>
    <w:rsid w:val="001E3625"/>
    <w:rsid w:val="001F7495"/>
    <w:rsid w:val="00203814"/>
    <w:rsid w:val="00212091"/>
    <w:rsid w:val="00230FC3"/>
    <w:rsid w:val="0023543F"/>
    <w:rsid w:val="00235B01"/>
    <w:rsid w:val="00237A15"/>
    <w:rsid w:val="00246382"/>
    <w:rsid w:val="00260935"/>
    <w:rsid w:val="00261648"/>
    <w:rsid w:val="002637D0"/>
    <w:rsid w:val="00264A26"/>
    <w:rsid w:val="00264DE5"/>
    <w:rsid w:val="00267A56"/>
    <w:rsid w:val="00270182"/>
    <w:rsid w:val="00274AF9"/>
    <w:rsid w:val="00275F51"/>
    <w:rsid w:val="00284C9B"/>
    <w:rsid w:val="00292425"/>
    <w:rsid w:val="00295D21"/>
    <w:rsid w:val="002A3125"/>
    <w:rsid w:val="002A4D01"/>
    <w:rsid w:val="002A76B7"/>
    <w:rsid w:val="002B59E4"/>
    <w:rsid w:val="002C3924"/>
    <w:rsid w:val="002C7566"/>
    <w:rsid w:val="002D0450"/>
    <w:rsid w:val="002D2351"/>
    <w:rsid w:val="002D34F2"/>
    <w:rsid w:val="002D6115"/>
    <w:rsid w:val="002D72B3"/>
    <w:rsid w:val="002E19FC"/>
    <w:rsid w:val="002E1D9F"/>
    <w:rsid w:val="002E3F49"/>
    <w:rsid w:val="002E5DFE"/>
    <w:rsid w:val="002F01B0"/>
    <w:rsid w:val="002F30FB"/>
    <w:rsid w:val="002F764D"/>
    <w:rsid w:val="00301D00"/>
    <w:rsid w:val="003066D6"/>
    <w:rsid w:val="0031056A"/>
    <w:rsid w:val="00316A50"/>
    <w:rsid w:val="0033177D"/>
    <w:rsid w:val="003324B0"/>
    <w:rsid w:val="003340CD"/>
    <w:rsid w:val="003358D9"/>
    <w:rsid w:val="00341564"/>
    <w:rsid w:val="00341E76"/>
    <w:rsid w:val="003464A7"/>
    <w:rsid w:val="00346858"/>
    <w:rsid w:val="00353020"/>
    <w:rsid w:val="0035436C"/>
    <w:rsid w:val="00360750"/>
    <w:rsid w:val="0037234D"/>
    <w:rsid w:val="00372EAE"/>
    <w:rsid w:val="0039065E"/>
    <w:rsid w:val="0039688C"/>
    <w:rsid w:val="00397E40"/>
    <w:rsid w:val="003A6B81"/>
    <w:rsid w:val="003B1833"/>
    <w:rsid w:val="003B21EC"/>
    <w:rsid w:val="003B24AB"/>
    <w:rsid w:val="003B4C8C"/>
    <w:rsid w:val="003B7C49"/>
    <w:rsid w:val="003C325B"/>
    <w:rsid w:val="003C379E"/>
    <w:rsid w:val="003D4B36"/>
    <w:rsid w:val="003D4C5C"/>
    <w:rsid w:val="003E0562"/>
    <w:rsid w:val="003E2D85"/>
    <w:rsid w:val="003E3307"/>
    <w:rsid w:val="003E4B75"/>
    <w:rsid w:val="003F4857"/>
    <w:rsid w:val="003F55ED"/>
    <w:rsid w:val="003F59BD"/>
    <w:rsid w:val="003F73A2"/>
    <w:rsid w:val="00402211"/>
    <w:rsid w:val="0040589B"/>
    <w:rsid w:val="00405D4D"/>
    <w:rsid w:val="00406AF5"/>
    <w:rsid w:val="00412929"/>
    <w:rsid w:val="0041680A"/>
    <w:rsid w:val="00431E5C"/>
    <w:rsid w:val="0043640E"/>
    <w:rsid w:val="004378C7"/>
    <w:rsid w:val="00441B07"/>
    <w:rsid w:val="004466C8"/>
    <w:rsid w:val="00451505"/>
    <w:rsid w:val="004573F0"/>
    <w:rsid w:val="00496B94"/>
    <w:rsid w:val="004A42BF"/>
    <w:rsid w:val="004A724B"/>
    <w:rsid w:val="004B5A8E"/>
    <w:rsid w:val="004B7647"/>
    <w:rsid w:val="004D01B3"/>
    <w:rsid w:val="004D47B4"/>
    <w:rsid w:val="004E016F"/>
    <w:rsid w:val="004F0D3E"/>
    <w:rsid w:val="004F15C7"/>
    <w:rsid w:val="005045A3"/>
    <w:rsid w:val="00506CF5"/>
    <w:rsid w:val="00507429"/>
    <w:rsid w:val="00512AF8"/>
    <w:rsid w:val="00524276"/>
    <w:rsid w:val="00527D9C"/>
    <w:rsid w:val="005471EA"/>
    <w:rsid w:val="00555014"/>
    <w:rsid w:val="00555FF9"/>
    <w:rsid w:val="00585207"/>
    <w:rsid w:val="005A0602"/>
    <w:rsid w:val="005A4B64"/>
    <w:rsid w:val="005A4F71"/>
    <w:rsid w:val="005B3080"/>
    <w:rsid w:val="005C060E"/>
    <w:rsid w:val="005C5062"/>
    <w:rsid w:val="005C6A89"/>
    <w:rsid w:val="005C720E"/>
    <w:rsid w:val="005C721D"/>
    <w:rsid w:val="005D1717"/>
    <w:rsid w:val="005D64BC"/>
    <w:rsid w:val="005E1ACD"/>
    <w:rsid w:val="005E6CCD"/>
    <w:rsid w:val="005F33E9"/>
    <w:rsid w:val="005F3D24"/>
    <w:rsid w:val="005F49A2"/>
    <w:rsid w:val="005F4C62"/>
    <w:rsid w:val="00601DD5"/>
    <w:rsid w:val="0060213C"/>
    <w:rsid w:val="0060280A"/>
    <w:rsid w:val="00613332"/>
    <w:rsid w:val="00616EEC"/>
    <w:rsid w:val="006230DF"/>
    <w:rsid w:val="00624CAC"/>
    <w:rsid w:val="006254D2"/>
    <w:rsid w:val="00630C6B"/>
    <w:rsid w:val="00631B08"/>
    <w:rsid w:val="00640166"/>
    <w:rsid w:val="006436E3"/>
    <w:rsid w:val="006453D0"/>
    <w:rsid w:val="0064625C"/>
    <w:rsid w:val="00647DA9"/>
    <w:rsid w:val="006551C0"/>
    <w:rsid w:val="00655754"/>
    <w:rsid w:val="00660540"/>
    <w:rsid w:val="00662664"/>
    <w:rsid w:val="00664D3C"/>
    <w:rsid w:val="0066597D"/>
    <w:rsid w:val="00666374"/>
    <w:rsid w:val="00667E90"/>
    <w:rsid w:val="006813A1"/>
    <w:rsid w:val="006821C2"/>
    <w:rsid w:val="00683909"/>
    <w:rsid w:val="0068428B"/>
    <w:rsid w:val="00684EE6"/>
    <w:rsid w:val="00690EAC"/>
    <w:rsid w:val="00693AC4"/>
    <w:rsid w:val="006967F3"/>
    <w:rsid w:val="00696AEC"/>
    <w:rsid w:val="006975FF"/>
    <w:rsid w:val="006A1294"/>
    <w:rsid w:val="006A1B9E"/>
    <w:rsid w:val="006A6C07"/>
    <w:rsid w:val="006B3D66"/>
    <w:rsid w:val="006C583C"/>
    <w:rsid w:val="006C6231"/>
    <w:rsid w:val="006D5A51"/>
    <w:rsid w:val="006D6245"/>
    <w:rsid w:val="006E42C5"/>
    <w:rsid w:val="006E68BC"/>
    <w:rsid w:val="0070442A"/>
    <w:rsid w:val="00717811"/>
    <w:rsid w:val="007179FC"/>
    <w:rsid w:val="007217C1"/>
    <w:rsid w:val="007270A5"/>
    <w:rsid w:val="00733571"/>
    <w:rsid w:val="007406DD"/>
    <w:rsid w:val="00741770"/>
    <w:rsid w:val="00746B22"/>
    <w:rsid w:val="007517C9"/>
    <w:rsid w:val="00757CF5"/>
    <w:rsid w:val="007607BD"/>
    <w:rsid w:val="00763783"/>
    <w:rsid w:val="007718D7"/>
    <w:rsid w:val="0077192D"/>
    <w:rsid w:val="007779B0"/>
    <w:rsid w:val="00780D57"/>
    <w:rsid w:val="007828FF"/>
    <w:rsid w:val="00791CBE"/>
    <w:rsid w:val="007977D9"/>
    <w:rsid w:val="007A1C22"/>
    <w:rsid w:val="007A3B96"/>
    <w:rsid w:val="007A5EC7"/>
    <w:rsid w:val="007B3BD4"/>
    <w:rsid w:val="007B5C77"/>
    <w:rsid w:val="007B764E"/>
    <w:rsid w:val="007C3704"/>
    <w:rsid w:val="007C3AFE"/>
    <w:rsid w:val="007E0AA0"/>
    <w:rsid w:val="007E10C6"/>
    <w:rsid w:val="007E1D5A"/>
    <w:rsid w:val="007E773F"/>
    <w:rsid w:val="007F46F9"/>
    <w:rsid w:val="007F5A1A"/>
    <w:rsid w:val="007F7CF9"/>
    <w:rsid w:val="00804743"/>
    <w:rsid w:val="008100FB"/>
    <w:rsid w:val="00815974"/>
    <w:rsid w:val="00816DBC"/>
    <w:rsid w:val="00831426"/>
    <w:rsid w:val="008349F1"/>
    <w:rsid w:val="00842AE6"/>
    <w:rsid w:val="0085231D"/>
    <w:rsid w:val="008544BD"/>
    <w:rsid w:val="00863630"/>
    <w:rsid w:val="0087135C"/>
    <w:rsid w:val="00876326"/>
    <w:rsid w:val="00890E68"/>
    <w:rsid w:val="00891481"/>
    <w:rsid w:val="008935D6"/>
    <w:rsid w:val="00894079"/>
    <w:rsid w:val="008A256C"/>
    <w:rsid w:val="008A7C6B"/>
    <w:rsid w:val="008B549F"/>
    <w:rsid w:val="008B592A"/>
    <w:rsid w:val="008C0956"/>
    <w:rsid w:val="008D057D"/>
    <w:rsid w:val="008D506C"/>
    <w:rsid w:val="008D72CF"/>
    <w:rsid w:val="008F0471"/>
    <w:rsid w:val="008F5C8E"/>
    <w:rsid w:val="00900A9B"/>
    <w:rsid w:val="00901AFD"/>
    <w:rsid w:val="00902A09"/>
    <w:rsid w:val="009114E8"/>
    <w:rsid w:val="009238E5"/>
    <w:rsid w:val="0092595A"/>
    <w:rsid w:val="00926B3E"/>
    <w:rsid w:val="00935ABD"/>
    <w:rsid w:val="009363A5"/>
    <w:rsid w:val="009364EB"/>
    <w:rsid w:val="00936D06"/>
    <w:rsid w:val="00940B49"/>
    <w:rsid w:val="00941B59"/>
    <w:rsid w:val="00947C3F"/>
    <w:rsid w:val="00951465"/>
    <w:rsid w:val="0096608C"/>
    <w:rsid w:val="009670FC"/>
    <w:rsid w:val="0097010E"/>
    <w:rsid w:val="00974E16"/>
    <w:rsid w:val="00975D5A"/>
    <w:rsid w:val="00980F03"/>
    <w:rsid w:val="009901BE"/>
    <w:rsid w:val="00990A8F"/>
    <w:rsid w:val="009A39E4"/>
    <w:rsid w:val="009D0A90"/>
    <w:rsid w:val="009D2DA2"/>
    <w:rsid w:val="009D5ECE"/>
    <w:rsid w:val="009D7D73"/>
    <w:rsid w:val="009E375B"/>
    <w:rsid w:val="009F1F4A"/>
    <w:rsid w:val="00A0258C"/>
    <w:rsid w:val="00A03CE2"/>
    <w:rsid w:val="00A077A2"/>
    <w:rsid w:val="00A27EF0"/>
    <w:rsid w:val="00A41D10"/>
    <w:rsid w:val="00A43692"/>
    <w:rsid w:val="00A443E6"/>
    <w:rsid w:val="00A527C7"/>
    <w:rsid w:val="00A54226"/>
    <w:rsid w:val="00A56354"/>
    <w:rsid w:val="00A56556"/>
    <w:rsid w:val="00A56743"/>
    <w:rsid w:val="00A71814"/>
    <w:rsid w:val="00A730B5"/>
    <w:rsid w:val="00A740AF"/>
    <w:rsid w:val="00A90B05"/>
    <w:rsid w:val="00AA3A9B"/>
    <w:rsid w:val="00AA4843"/>
    <w:rsid w:val="00AB6816"/>
    <w:rsid w:val="00AC4DA7"/>
    <w:rsid w:val="00AD5AAF"/>
    <w:rsid w:val="00AE079C"/>
    <w:rsid w:val="00AF2948"/>
    <w:rsid w:val="00B1422A"/>
    <w:rsid w:val="00B143DD"/>
    <w:rsid w:val="00B16320"/>
    <w:rsid w:val="00B17FB5"/>
    <w:rsid w:val="00B20EE9"/>
    <w:rsid w:val="00B20F9F"/>
    <w:rsid w:val="00B32A2A"/>
    <w:rsid w:val="00B541AE"/>
    <w:rsid w:val="00B554D8"/>
    <w:rsid w:val="00B562AB"/>
    <w:rsid w:val="00B57E61"/>
    <w:rsid w:val="00B62AB5"/>
    <w:rsid w:val="00B65254"/>
    <w:rsid w:val="00B661E2"/>
    <w:rsid w:val="00B86453"/>
    <w:rsid w:val="00B86F68"/>
    <w:rsid w:val="00B9270A"/>
    <w:rsid w:val="00B9725B"/>
    <w:rsid w:val="00BA3B9C"/>
    <w:rsid w:val="00BA42B6"/>
    <w:rsid w:val="00BD0C12"/>
    <w:rsid w:val="00BD3894"/>
    <w:rsid w:val="00BD4DC3"/>
    <w:rsid w:val="00BD67FD"/>
    <w:rsid w:val="00BE32FB"/>
    <w:rsid w:val="00BE5699"/>
    <w:rsid w:val="00BF35CC"/>
    <w:rsid w:val="00BF5139"/>
    <w:rsid w:val="00BF7B73"/>
    <w:rsid w:val="00C0206F"/>
    <w:rsid w:val="00C261F8"/>
    <w:rsid w:val="00C34361"/>
    <w:rsid w:val="00C428BB"/>
    <w:rsid w:val="00C4526E"/>
    <w:rsid w:val="00C53B65"/>
    <w:rsid w:val="00C565DC"/>
    <w:rsid w:val="00C65501"/>
    <w:rsid w:val="00C74B45"/>
    <w:rsid w:val="00C75788"/>
    <w:rsid w:val="00C77F05"/>
    <w:rsid w:val="00C9031F"/>
    <w:rsid w:val="00C97428"/>
    <w:rsid w:val="00CA2CBD"/>
    <w:rsid w:val="00CC5E56"/>
    <w:rsid w:val="00CC78DE"/>
    <w:rsid w:val="00CD44FC"/>
    <w:rsid w:val="00CD5045"/>
    <w:rsid w:val="00CD5344"/>
    <w:rsid w:val="00CE1D05"/>
    <w:rsid w:val="00CE7FC5"/>
    <w:rsid w:val="00CF254A"/>
    <w:rsid w:val="00CF2BFC"/>
    <w:rsid w:val="00CF34C7"/>
    <w:rsid w:val="00CF5699"/>
    <w:rsid w:val="00CF5C3C"/>
    <w:rsid w:val="00CF66BC"/>
    <w:rsid w:val="00D02CC1"/>
    <w:rsid w:val="00D0662D"/>
    <w:rsid w:val="00D204FE"/>
    <w:rsid w:val="00D32E25"/>
    <w:rsid w:val="00D37831"/>
    <w:rsid w:val="00D401F9"/>
    <w:rsid w:val="00D41B71"/>
    <w:rsid w:val="00D45F28"/>
    <w:rsid w:val="00D4712C"/>
    <w:rsid w:val="00D6205F"/>
    <w:rsid w:val="00D62884"/>
    <w:rsid w:val="00D638B2"/>
    <w:rsid w:val="00D670AF"/>
    <w:rsid w:val="00D71330"/>
    <w:rsid w:val="00D722C8"/>
    <w:rsid w:val="00D86102"/>
    <w:rsid w:val="00D8767F"/>
    <w:rsid w:val="00D9143F"/>
    <w:rsid w:val="00D96DCB"/>
    <w:rsid w:val="00DA15C3"/>
    <w:rsid w:val="00DA45A4"/>
    <w:rsid w:val="00DA48B5"/>
    <w:rsid w:val="00DA6B2E"/>
    <w:rsid w:val="00DB0D1A"/>
    <w:rsid w:val="00DB1350"/>
    <w:rsid w:val="00DB7EE6"/>
    <w:rsid w:val="00DC14F8"/>
    <w:rsid w:val="00DE2B87"/>
    <w:rsid w:val="00DE3D1A"/>
    <w:rsid w:val="00DF676A"/>
    <w:rsid w:val="00E10781"/>
    <w:rsid w:val="00E110B6"/>
    <w:rsid w:val="00E26A7C"/>
    <w:rsid w:val="00E31397"/>
    <w:rsid w:val="00E35E32"/>
    <w:rsid w:val="00E46D9B"/>
    <w:rsid w:val="00E523CF"/>
    <w:rsid w:val="00E57D49"/>
    <w:rsid w:val="00E67DB0"/>
    <w:rsid w:val="00E73370"/>
    <w:rsid w:val="00E75993"/>
    <w:rsid w:val="00E763EC"/>
    <w:rsid w:val="00E86907"/>
    <w:rsid w:val="00EA5D48"/>
    <w:rsid w:val="00EC0EB3"/>
    <w:rsid w:val="00ED12DF"/>
    <w:rsid w:val="00ED273D"/>
    <w:rsid w:val="00ED6B70"/>
    <w:rsid w:val="00EE1BDB"/>
    <w:rsid w:val="00EE3C77"/>
    <w:rsid w:val="00EE6A72"/>
    <w:rsid w:val="00EF0844"/>
    <w:rsid w:val="00F1058E"/>
    <w:rsid w:val="00F136C9"/>
    <w:rsid w:val="00F34720"/>
    <w:rsid w:val="00F34AC4"/>
    <w:rsid w:val="00F3697C"/>
    <w:rsid w:val="00F36E51"/>
    <w:rsid w:val="00F4627E"/>
    <w:rsid w:val="00F50250"/>
    <w:rsid w:val="00F5208E"/>
    <w:rsid w:val="00F67509"/>
    <w:rsid w:val="00F679D7"/>
    <w:rsid w:val="00F729D4"/>
    <w:rsid w:val="00F76814"/>
    <w:rsid w:val="00F77242"/>
    <w:rsid w:val="00F837AF"/>
    <w:rsid w:val="00F878B1"/>
    <w:rsid w:val="00F91AD1"/>
    <w:rsid w:val="00F979E2"/>
    <w:rsid w:val="00FA0089"/>
    <w:rsid w:val="00FA4DE6"/>
    <w:rsid w:val="00FA5DDA"/>
    <w:rsid w:val="00FB260F"/>
    <w:rsid w:val="00FB270A"/>
    <w:rsid w:val="00FC19EF"/>
    <w:rsid w:val="00FC315C"/>
    <w:rsid w:val="00FD1D18"/>
    <w:rsid w:val="00FD2569"/>
    <w:rsid w:val="00FF11B1"/>
    <w:rsid w:val="00FF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0C2"/>
  <w15:docId w15:val="{AA1605D8-28EF-4814-A3EB-EFA8031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8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A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E2D85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D8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a3">
    <w:name w:val="Обычный (веб) Знак"/>
    <w:aliases w:val="Обычный (Web) Знак"/>
    <w:link w:val="a4"/>
    <w:locked/>
    <w:rsid w:val="003E2D85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qFormat/>
    <w:rsid w:val="003E2D8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39065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573F0"/>
    <w:pPr>
      <w:widowControl w:val="0"/>
      <w:suppressAutoHyphens/>
      <w:autoSpaceDE w:val="0"/>
      <w:spacing w:after="200"/>
      <w:ind w:left="720"/>
      <w:contextualSpacing/>
    </w:pPr>
    <w:rPr>
      <w:rFonts w:ascii="Liberation Serif" w:eastAsia="Times New Roman" w:hAnsi="Liberation Serif" w:cs="Liberation Serif"/>
      <w:kern w:val="1"/>
      <w:lang w:val="uk-UA" w:eastAsia="zh-CN"/>
    </w:rPr>
  </w:style>
  <w:style w:type="character" w:customStyle="1" w:styleId="10">
    <w:name w:val="Заголовок 1 Знак"/>
    <w:basedOn w:val="a0"/>
    <w:link w:val="1"/>
    <w:rsid w:val="00AD5AAF"/>
    <w:rPr>
      <w:rFonts w:ascii="Arial" w:eastAsia="Times New Roman" w:hAnsi="Arial" w:cs="Times New Roman"/>
      <w:b/>
      <w:bCs/>
      <w:color w:val="000000"/>
      <w:kern w:val="32"/>
      <w:sz w:val="32"/>
      <w:szCs w:val="32"/>
    </w:rPr>
  </w:style>
  <w:style w:type="character" w:customStyle="1" w:styleId="HTML">
    <w:name w:val="Стандартный HTML Знак"/>
    <w:link w:val="HTML0"/>
    <w:locked/>
    <w:rsid w:val="00AD5AAF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AD5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AD5AAF"/>
    <w:rPr>
      <w:rFonts w:ascii="Consolas" w:eastAsia="Calibri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basedOn w:val="a0"/>
    <w:rsid w:val="00AD5AAF"/>
  </w:style>
  <w:style w:type="paragraph" w:styleId="a8">
    <w:name w:val="No Spacing"/>
    <w:uiPriority w:val="1"/>
    <w:qFormat/>
    <w:rsid w:val="00974E1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1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D0C12"/>
    <w:rPr>
      <w:rFonts w:ascii="Liberation Serif" w:eastAsia="Times New Roman" w:hAnsi="Liberation Serif" w:cs="Liberation Serif"/>
      <w:color w:val="000000"/>
      <w:kern w:val="1"/>
      <w:sz w:val="24"/>
      <w:szCs w:val="24"/>
      <w:lang w:val="uk-UA" w:eastAsia="zh-CN"/>
    </w:rPr>
  </w:style>
  <w:style w:type="paragraph" w:customStyle="1" w:styleId="11">
    <w:name w:val="Обычный1"/>
    <w:uiPriority w:val="99"/>
    <w:qFormat/>
    <w:rsid w:val="00631B0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31B08"/>
    <w:rPr>
      <w:rFonts w:cs="Times New Roman"/>
    </w:rPr>
  </w:style>
  <w:style w:type="character" w:styleId="aa">
    <w:name w:val="Strong"/>
    <w:basedOn w:val="a0"/>
    <w:uiPriority w:val="22"/>
    <w:qFormat/>
    <w:rsid w:val="0002547A"/>
    <w:rPr>
      <w:b/>
      <w:bCs/>
    </w:rPr>
  </w:style>
  <w:style w:type="paragraph" w:styleId="ab">
    <w:name w:val="header"/>
    <w:basedOn w:val="a"/>
    <w:link w:val="ac"/>
    <w:uiPriority w:val="99"/>
    <w:unhideWhenUsed/>
    <w:rsid w:val="00E523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23C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23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23C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4E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EE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NlyJ7" TargetMode="External"/><Relationship Id="rId3" Type="http://schemas.openxmlformats.org/officeDocument/2006/relationships/settings" Target="settings.xml"/><Relationship Id="rId7" Type="http://schemas.openxmlformats.org/officeDocument/2006/relationships/hyperlink" Target="/g95475942-v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2022-02-09T07:30:00Z</cp:lastPrinted>
  <dcterms:created xsi:type="dcterms:W3CDTF">2020-07-06T06:24:00Z</dcterms:created>
  <dcterms:modified xsi:type="dcterms:W3CDTF">2022-09-20T07:42:00Z</dcterms:modified>
</cp:coreProperties>
</file>