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AE16" w14:textId="77777777" w:rsidR="003D4908" w:rsidRPr="00A75DD0" w:rsidRDefault="003D4908" w:rsidP="00F353FF">
      <w:pPr>
        <w:spacing w:after="0" w:line="240" w:lineRule="auto"/>
        <w:ind w:left="5660" w:firstLine="700"/>
        <w:jc w:val="right"/>
        <w:rPr>
          <w:rFonts w:ascii="Times New Roman" w:hAnsi="Times New Roman"/>
          <w:iCs/>
          <w:color w:val="000000"/>
          <w:sz w:val="24"/>
          <w:szCs w:val="24"/>
          <w:lang w:val="uk-UA" w:eastAsia="ru-RU"/>
        </w:rPr>
      </w:pPr>
      <w:bookmarkStart w:id="0" w:name="_GoBack"/>
      <w:bookmarkEnd w:id="0"/>
    </w:p>
    <w:p w14:paraId="4C7D358B" w14:textId="496E5F1E" w:rsidR="003D4908" w:rsidRPr="00A75DD0"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A75DD0">
        <w:rPr>
          <w:rFonts w:ascii="Times New Roman" w:hAnsi="Times New Roman"/>
          <w:b/>
          <w:bCs/>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B7E63">
        <w:rPr>
          <w:rFonts w:ascii="Times New Roman" w:hAnsi="Times New Roman"/>
          <w:b/>
          <w:bCs/>
          <w:iCs/>
          <w:color w:val="000000"/>
          <w:sz w:val="24"/>
          <w:szCs w:val="24"/>
          <w:lang w:val="uk-UA" w:eastAsia="ru-RU"/>
        </w:rPr>
        <w:t>«</w:t>
      </w:r>
      <w:r w:rsidRPr="00A75DD0">
        <w:rPr>
          <w:rFonts w:ascii="Times New Roman" w:hAnsi="Times New Roman"/>
          <w:b/>
          <w:bCs/>
          <w:iCs/>
          <w:color w:val="000000"/>
          <w:sz w:val="24"/>
          <w:szCs w:val="24"/>
          <w:lang w:val="uk-UA" w:eastAsia="ru-RU"/>
        </w:rPr>
        <w:t>Про публічні закупівлі</w:t>
      </w:r>
      <w:r w:rsidR="004B7E63">
        <w:rPr>
          <w:rFonts w:ascii="Times New Roman" w:hAnsi="Times New Roman"/>
          <w:b/>
          <w:bCs/>
          <w:iCs/>
          <w:color w:val="000000"/>
          <w:sz w:val="24"/>
          <w:szCs w:val="24"/>
          <w:lang w:val="uk-UA" w:eastAsia="ru-RU"/>
        </w:rPr>
        <w:t>»</w:t>
      </w:r>
      <w:r w:rsidRPr="00A75DD0">
        <w:rPr>
          <w:rFonts w:ascii="Times New Roman" w:hAnsi="Times New Roman"/>
          <w:b/>
          <w:bCs/>
          <w:iCs/>
          <w:color w:val="000000"/>
          <w:sz w:val="24"/>
          <w:szCs w:val="24"/>
          <w:lang w:val="uk-UA" w:eastAsia="ru-RU"/>
        </w:rPr>
        <w:t>:</w:t>
      </w:r>
    </w:p>
    <w:p w14:paraId="7A7BEE22" w14:textId="77777777" w:rsidR="003D4908" w:rsidRPr="00A75DD0"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A75DD0" w14:paraId="15108BA9" w14:textId="77777777"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6B89FB" w14:textId="77777777" w:rsidR="003D4908" w:rsidRPr="00A75DD0" w:rsidRDefault="003D4908" w:rsidP="00431BBD">
            <w:pPr>
              <w:spacing w:after="0" w:line="240" w:lineRule="auto"/>
              <w:jc w:val="center"/>
              <w:rPr>
                <w:rFonts w:ascii="Times New Roman" w:hAnsi="Times New Roman"/>
                <w:b/>
                <w:bCs/>
                <w:sz w:val="24"/>
                <w:szCs w:val="24"/>
                <w:lang w:val="uk-UA" w:eastAsia="ru-RU"/>
              </w:rPr>
            </w:pPr>
            <w:r w:rsidRPr="00A75DD0">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9574C" w14:textId="77777777" w:rsidR="003D4908" w:rsidRPr="00A75DD0" w:rsidRDefault="003D4908" w:rsidP="00431BBD">
            <w:pPr>
              <w:spacing w:after="0" w:line="240" w:lineRule="auto"/>
              <w:jc w:val="center"/>
              <w:rPr>
                <w:rFonts w:ascii="Times New Roman" w:hAnsi="Times New Roman"/>
                <w:b/>
                <w:bCs/>
                <w:sz w:val="24"/>
                <w:szCs w:val="24"/>
                <w:lang w:val="uk-UA" w:eastAsia="ru-RU"/>
              </w:rPr>
            </w:pPr>
            <w:r w:rsidRPr="00A75DD0">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B6D4DB" w14:textId="77777777" w:rsidR="003D4908" w:rsidRPr="00A75DD0" w:rsidRDefault="003D4908" w:rsidP="00431BBD">
            <w:pPr>
              <w:spacing w:after="0" w:line="240" w:lineRule="auto"/>
              <w:jc w:val="center"/>
              <w:rPr>
                <w:rFonts w:ascii="Times New Roman" w:hAnsi="Times New Roman"/>
                <w:b/>
                <w:bCs/>
                <w:sz w:val="24"/>
                <w:szCs w:val="24"/>
                <w:lang w:val="uk-UA" w:eastAsia="ru-RU"/>
              </w:rPr>
            </w:pPr>
            <w:r w:rsidRPr="00A75DD0">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A75DD0" w:rsidRPr="00A75DD0" w14:paraId="43301B11" w14:textId="77777777"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A8B6A" w14:textId="77777777" w:rsidR="00A75DD0" w:rsidRPr="00A75DD0" w:rsidRDefault="00A75DD0" w:rsidP="00A75DD0">
            <w:pPr>
              <w:spacing w:after="0" w:line="240" w:lineRule="auto"/>
              <w:jc w:val="center"/>
              <w:rPr>
                <w:rFonts w:ascii="Times New Roman" w:hAnsi="Times New Roman"/>
                <w:b/>
                <w:bCs/>
                <w:sz w:val="24"/>
                <w:szCs w:val="24"/>
                <w:lang w:val="uk-UA" w:eastAsia="ru-RU"/>
              </w:rPr>
            </w:pPr>
            <w:r w:rsidRPr="00A75DD0">
              <w:rPr>
                <w:rFonts w:ascii="Times New Roman" w:hAnsi="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3441E" w14:textId="77777777" w:rsidR="00A75DD0" w:rsidRPr="00A75DD0" w:rsidRDefault="00A75DD0" w:rsidP="00A75DD0">
            <w:pPr>
              <w:spacing w:after="0" w:line="240" w:lineRule="auto"/>
              <w:rPr>
                <w:rFonts w:ascii="Times New Roman" w:hAnsi="Times New Roman"/>
                <w:b/>
                <w:bCs/>
                <w:sz w:val="24"/>
                <w:szCs w:val="24"/>
                <w:lang w:val="uk-UA" w:eastAsia="ru-RU"/>
              </w:rPr>
            </w:pPr>
            <w:r w:rsidRPr="00A75DD0">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023E" w14:textId="77777777" w:rsidR="00A75DD0" w:rsidRPr="007500E0" w:rsidRDefault="00A75DD0" w:rsidP="00A75DD0">
            <w:pPr>
              <w:spacing w:after="0" w:line="240" w:lineRule="auto"/>
              <w:jc w:val="both"/>
              <w:rPr>
                <w:rFonts w:ascii="Times New Roman" w:hAnsi="Times New Roman"/>
                <w:sz w:val="20"/>
                <w:szCs w:val="20"/>
                <w:lang w:val="uk-UA"/>
              </w:rPr>
            </w:pPr>
            <w:r w:rsidRPr="007500E0">
              <w:rPr>
                <w:rFonts w:ascii="Times New Roman" w:hAnsi="Times New Roman"/>
                <w:sz w:val="24"/>
                <w:szCs w:val="24"/>
                <w:lang w:val="uk-UA"/>
              </w:rPr>
              <w:t xml:space="preserve">    </w:t>
            </w:r>
            <w:r w:rsidRPr="007500E0">
              <w:rPr>
                <w:rFonts w:ascii="Times New Roman" w:hAnsi="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14:paraId="16A2C74A" w14:textId="77777777" w:rsidR="00A75DD0" w:rsidRPr="007500E0" w:rsidRDefault="00A75DD0" w:rsidP="00A75DD0">
            <w:pPr>
              <w:spacing w:after="0" w:line="240" w:lineRule="auto"/>
              <w:jc w:val="both"/>
              <w:rPr>
                <w:rFonts w:ascii="Times New Roman" w:hAnsi="Times New Roman"/>
                <w:sz w:val="20"/>
                <w:szCs w:val="20"/>
                <w:lang w:val="uk-UA"/>
              </w:rPr>
            </w:pPr>
            <w:r w:rsidRPr="007500E0">
              <w:rPr>
                <w:rFonts w:ascii="Times New Roman" w:hAnsi="Times New Roman"/>
                <w:color w:val="000000"/>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Pr="00A75DD0">
              <w:rPr>
                <w:rFonts w:ascii="Times New Roman" w:hAnsi="Times New Roman"/>
                <w:color w:val="000000"/>
                <w:sz w:val="20"/>
                <w:szCs w:val="20"/>
                <w:lang w:val="uk-UA"/>
              </w:rPr>
              <w:t>двох</w:t>
            </w:r>
            <w:r w:rsidRPr="007500E0">
              <w:rPr>
                <w:rFonts w:ascii="Times New Roman" w:hAnsi="Times New Roman"/>
                <w:color w:val="000000"/>
                <w:sz w:val="20"/>
                <w:szCs w:val="20"/>
                <w:lang w:val="uk-UA"/>
              </w:rPr>
              <w:t xml:space="preserve"> договор</w:t>
            </w:r>
            <w:r w:rsidRPr="00A75DD0">
              <w:rPr>
                <w:rFonts w:ascii="Times New Roman" w:hAnsi="Times New Roman"/>
                <w:color w:val="000000"/>
                <w:sz w:val="20"/>
                <w:szCs w:val="20"/>
                <w:lang w:val="uk-UA"/>
              </w:rPr>
              <w:t>ів</w:t>
            </w:r>
            <w:r w:rsidRPr="007500E0">
              <w:rPr>
                <w:rFonts w:ascii="Times New Roman" w:hAnsi="Times New Roman"/>
                <w:color w:val="000000"/>
                <w:sz w:val="20"/>
                <w:szCs w:val="20"/>
                <w:lang w:val="uk-UA"/>
              </w:rPr>
              <w:t>).</w:t>
            </w:r>
          </w:p>
          <w:p w14:paraId="7DC40F49" w14:textId="77777777" w:rsidR="00A75DD0" w:rsidRPr="007500E0" w:rsidRDefault="00A75DD0" w:rsidP="00A75DD0">
            <w:pPr>
              <w:spacing w:after="0" w:line="240" w:lineRule="auto"/>
              <w:jc w:val="both"/>
              <w:rPr>
                <w:rFonts w:ascii="Times New Roman" w:hAnsi="Times New Roman"/>
                <w:color w:val="000000"/>
                <w:sz w:val="20"/>
                <w:szCs w:val="20"/>
                <w:lang w:val="uk-UA"/>
              </w:rPr>
            </w:pPr>
            <w:r w:rsidRPr="007500E0">
              <w:rPr>
                <w:rFonts w:ascii="Times New Roman" w:hAnsi="Times New Roman"/>
                <w:color w:val="000000"/>
                <w:sz w:val="20"/>
                <w:szCs w:val="20"/>
                <w:lang w:val="uk-UA"/>
              </w:rPr>
              <w:t>Аналогічним вважається договір на постачання електричної енергії за ДК 021:2015 - 09310000-5 Електрична енергія</w:t>
            </w:r>
            <w:r w:rsidRPr="00A75DD0">
              <w:rPr>
                <w:rFonts w:ascii="Times New Roman" w:hAnsi="Times New Roman"/>
                <w:color w:val="000000"/>
                <w:sz w:val="20"/>
                <w:szCs w:val="20"/>
                <w:lang w:val="uk-UA"/>
              </w:rPr>
              <w:t>;</w:t>
            </w:r>
          </w:p>
          <w:p w14:paraId="658B6691" w14:textId="77777777" w:rsidR="00A75DD0" w:rsidRPr="007500E0" w:rsidRDefault="00A75DD0" w:rsidP="00A75DD0">
            <w:pPr>
              <w:spacing w:after="0" w:line="240" w:lineRule="auto"/>
              <w:jc w:val="both"/>
              <w:rPr>
                <w:rFonts w:ascii="Times New Roman" w:hAnsi="Times New Roman"/>
                <w:sz w:val="20"/>
                <w:szCs w:val="20"/>
                <w:lang w:val="uk-UA"/>
              </w:rPr>
            </w:pPr>
            <w:r w:rsidRPr="007500E0">
              <w:rPr>
                <w:rFonts w:ascii="Times New Roman" w:hAnsi="Times New Roman"/>
                <w:color w:val="000000"/>
                <w:sz w:val="20"/>
                <w:szCs w:val="20"/>
                <w:lang w:val="uk-UA"/>
              </w:rPr>
              <w:t xml:space="preserve">1.1.2. не менше 1 копії договору, зазначеного </w:t>
            </w:r>
            <w:r w:rsidRPr="007500E0">
              <w:rPr>
                <w:rFonts w:ascii="Times New Roman" w:hAnsi="Times New Roman"/>
                <w:sz w:val="20"/>
                <w:szCs w:val="20"/>
                <w:lang w:val="uk-UA"/>
              </w:rPr>
              <w:t>в</w:t>
            </w:r>
            <w:r w:rsidRPr="007500E0">
              <w:rPr>
                <w:rFonts w:ascii="Times New Roman" w:hAnsi="Times New Roman"/>
                <w:color w:val="000000"/>
                <w:sz w:val="20"/>
                <w:szCs w:val="20"/>
                <w:lang w:val="uk-UA"/>
              </w:rPr>
              <w:t xml:space="preserve"> довідці </w:t>
            </w:r>
            <w:r w:rsidRPr="007500E0">
              <w:rPr>
                <w:rFonts w:ascii="Times New Roman" w:hAnsi="Times New Roman"/>
                <w:sz w:val="20"/>
                <w:szCs w:val="20"/>
                <w:lang w:val="uk-UA"/>
              </w:rPr>
              <w:t>в</w:t>
            </w:r>
            <w:r w:rsidRPr="007500E0">
              <w:rPr>
                <w:rFonts w:ascii="Times New Roman" w:hAnsi="Times New Roman"/>
                <w:color w:val="000000"/>
                <w:sz w:val="20"/>
                <w:szCs w:val="20"/>
                <w:lang w:val="uk-UA"/>
              </w:rPr>
              <w:t xml:space="preserve"> повному обсязі,</w:t>
            </w:r>
            <w:r w:rsidRPr="00A75DD0">
              <w:rPr>
                <w:lang w:val="uk-UA"/>
              </w:rPr>
              <w:t xml:space="preserve"> </w:t>
            </w:r>
            <w:r w:rsidRPr="00A75DD0">
              <w:rPr>
                <w:rFonts w:ascii="Times New Roman" w:hAnsi="Times New Roman"/>
                <w:color w:val="000000"/>
                <w:sz w:val="20"/>
                <w:szCs w:val="20"/>
                <w:lang w:val="uk-UA"/>
              </w:rPr>
              <w:t xml:space="preserve">з усіма укладеними додатковими угодами, додатками та специфікаціями до договору, </w:t>
            </w:r>
            <w:r w:rsidRPr="007500E0">
              <w:rPr>
                <w:rFonts w:ascii="Times New Roman" w:hAnsi="Times New Roman"/>
                <w:color w:val="000000"/>
                <w:sz w:val="20"/>
                <w:szCs w:val="20"/>
                <w:lang w:val="uk-UA"/>
              </w:rPr>
              <w:t>які зазначені в ньому як невід’ємні частини  договору</w:t>
            </w:r>
            <w:r w:rsidRPr="00A75DD0">
              <w:rPr>
                <w:rFonts w:ascii="Times New Roman" w:hAnsi="Times New Roman"/>
                <w:color w:val="000000"/>
                <w:sz w:val="20"/>
                <w:szCs w:val="20"/>
                <w:lang w:val="uk-UA"/>
              </w:rPr>
              <w:t>;</w:t>
            </w:r>
          </w:p>
          <w:p w14:paraId="2FEABD0A" w14:textId="77777777" w:rsidR="00A75DD0" w:rsidRPr="007500E0" w:rsidRDefault="00A75DD0" w:rsidP="00A75DD0">
            <w:pPr>
              <w:spacing w:after="0" w:line="240" w:lineRule="auto"/>
              <w:jc w:val="both"/>
              <w:rPr>
                <w:rFonts w:ascii="Times New Roman" w:hAnsi="Times New Roman"/>
                <w:sz w:val="20"/>
                <w:szCs w:val="20"/>
                <w:highlight w:val="white"/>
                <w:lang w:val="uk-UA"/>
              </w:rPr>
            </w:pPr>
            <w:r w:rsidRPr="007500E0">
              <w:rPr>
                <w:rFonts w:ascii="Times New Roman" w:hAnsi="Times New Roman"/>
                <w:color w:val="000000"/>
                <w:sz w:val="20"/>
                <w:szCs w:val="20"/>
                <w:lang w:val="uk-UA"/>
              </w:rPr>
              <w:t>1.1.3. копії/ю документів/</w:t>
            </w:r>
            <w:r w:rsidRPr="007500E0">
              <w:rPr>
                <w:rFonts w:ascii="Times New Roman" w:hAnsi="Times New Roman"/>
                <w:sz w:val="20"/>
                <w:szCs w:val="20"/>
                <w:lang w:val="uk-UA"/>
              </w:rPr>
              <w:t>а</w:t>
            </w:r>
            <w:r w:rsidRPr="007500E0">
              <w:rPr>
                <w:rFonts w:ascii="Times New Roman" w:hAnsi="Times New Roman"/>
                <w:color w:val="000000"/>
                <w:sz w:val="20"/>
                <w:szCs w:val="20"/>
                <w:lang w:val="uk-UA"/>
              </w:rPr>
              <w:t xml:space="preserve"> на підтвердження виконання не менше ніж одного договору, заз</w:t>
            </w:r>
            <w:r w:rsidRPr="007500E0">
              <w:rPr>
                <w:rFonts w:ascii="Times New Roman" w:hAnsi="Times New Roman"/>
                <w:color w:val="000000"/>
                <w:sz w:val="20"/>
                <w:szCs w:val="20"/>
                <w:highlight w:val="white"/>
                <w:lang w:val="uk-UA"/>
              </w:rPr>
              <w:t>наченого в наданій Учасником довідці. </w:t>
            </w:r>
          </w:p>
          <w:p w14:paraId="6BA8BB8E" w14:textId="16CE0A5A" w:rsidR="00A75DD0" w:rsidRPr="00A75DD0" w:rsidRDefault="00A75DD0" w:rsidP="00A75DD0">
            <w:pPr>
              <w:spacing w:after="0" w:line="240" w:lineRule="auto"/>
              <w:jc w:val="both"/>
              <w:rPr>
                <w:rFonts w:ascii="Times New Roman" w:hAnsi="Times New Roman"/>
                <w:sz w:val="24"/>
                <w:szCs w:val="24"/>
                <w:lang w:val="uk-UA" w:eastAsia="ru-RU"/>
              </w:rPr>
            </w:pPr>
            <w:r w:rsidRPr="00A75DD0">
              <w:rPr>
                <w:rFonts w:ascii="Times New Roman" w:hAnsi="Times New Roman"/>
                <w:i/>
                <w:iCs/>
                <w:color w:val="000000"/>
                <w:sz w:val="20"/>
                <w:szCs w:val="20"/>
                <w:lang w:val="uk-UA"/>
              </w:rPr>
              <w:t>Інформація надається про повністю  виконаний  договір, дія якого закінчена.</w:t>
            </w:r>
          </w:p>
        </w:tc>
      </w:tr>
    </w:tbl>
    <w:p w14:paraId="278B24FB" w14:textId="77777777" w:rsidR="003D4908" w:rsidRPr="00A75DD0"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A75DD0">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1687CE" w14:textId="75A7C128" w:rsidR="003D4908" w:rsidRPr="00A75DD0"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A75DD0">
        <w:rPr>
          <w:rFonts w:ascii="Times New Roman" w:hAnsi="Times New Roman"/>
          <w:b/>
          <w:bCs/>
          <w:color w:val="000000"/>
          <w:sz w:val="24"/>
          <w:szCs w:val="24"/>
          <w:lang w:val="uk-UA" w:eastAsia="ru-RU"/>
        </w:rPr>
        <w:t xml:space="preserve">Підтвердження відповідності УЧАСНИКА  вимогам, визначеним у </w:t>
      </w:r>
      <w:r w:rsidR="00765652">
        <w:rPr>
          <w:rFonts w:ascii="Times New Roman" w:hAnsi="Times New Roman"/>
          <w:b/>
          <w:bCs/>
          <w:color w:val="000000"/>
          <w:sz w:val="24"/>
          <w:szCs w:val="24"/>
          <w:lang w:val="uk-UA" w:eastAsia="ru-RU"/>
        </w:rPr>
        <w:t>пункті</w:t>
      </w:r>
      <w:r w:rsidRPr="00A75DD0">
        <w:rPr>
          <w:rFonts w:ascii="Times New Roman" w:hAnsi="Times New Roman"/>
          <w:b/>
          <w:bCs/>
          <w:color w:val="000000"/>
          <w:sz w:val="24"/>
          <w:szCs w:val="24"/>
          <w:lang w:val="uk-UA" w:eastAsia="ru-RU"/>
        </w:rPr>
        <w:t xml:space="preserve"> </w:t>
      </w:r>
      <w:r w:rsidR="00765652">
        <w:rPr>
          <w:rFonts w:ascii="Times New Roman" w:hAnsi="Times New Roman"/>
          <w:b/>
          <w:bCs/>
          <w:color w:val="000000"/>
          <w:sz w:val="24"/>
          <w:szCs w:val="24"/>
          <w:lang w:val="uk-UA" w:eastAsia="ru-RU"/>
        </w:rPr>
        <w:t>4</w:t>
      </w:r>
      <w:r w:rsidRPr="00A75DD0">
        <w:rPr>
          <w:rFonts w:ascii="Times New Roman" w:hAnsi="Times New Roman"/>
          <w:b/>
          <w:bCs/>
          <w:color w:val="000000"/>
          <w:sz w:val="24"/>
          <w:szCs w:val="24"/>
          <w:lang w:val="uk-UA" w:eastAsia="ru-RU"/>
        </w:rPr>
        <w:t>7 Особливост</w:t>
      </w:r>
      <w:r w:rsidR="002A7D4F">
        <w:rPr>
          <w:rFonts w:ascii="Times New Roman" w:hAnsi="Times New Roman"/>
          <w:b/>
          <w:bCs/>
          <w:color w:val="000000"/>
          <w:sz w:val="24"/>
          <w:szCs w:val="24"/>
          <w:lang w:val="uk-UA" w:eastAsia="ru-RU"/>
        </w:rPr>
        <w:t>ей</w:t>
      </w:r>
      <w:r w:rsidRPr="00A75DD0">
        <w:rPr>
          <w:rFonts w:ascii="Times New Roman" w:hAnsi="Times New Roman"/>
          <w:b/>
          <w:bCs/>
          <w:color w:val="000000"/>
          <w:sz w:val="24"/>
          <w:szCs w:val="24"/>
          <w:lang w:val="uk-UA" w:eastAsia="ru-RU"/>
        </w:rPr>
        <w:t>.</w:t>
      </w:r>
    </w:p>
    <w:bookmarkEnd w:id="1"/>
    <w:p w14:paraId="7DD15948" w14:textId="04F80207" w:rsidR="003D4908" w:rsidRPr="00A75DD0" w:rsidRDefault="003D4908" w:rsidP="00351BD4">
      <w:pPr>
        <w:spacing w:before="240" w:after="0" w:line="240" w:lineRule="auto"/>
        <w:jc w:val="both"/>
        <w:rPr>
          <w:rFonts w:ascii="Times New Roman" w:hAnsi="Times New Roman"/>
          <w:sz w:val="24"/>
          <w:szCs w:val="24"/>
          <w:lang w:val="uk-UA"/>
        </w:rPr>
      </w:pPr>
      <w:r w:rsidRPr="00A75DD0">
        <w:rPr>
          <w:rFonts w:ascii="Times New Roman" w:hAnsi="Times New Roman"/>
          <w:sz w:val="24"/>
          <w:szCs w:val="24"/>
          <w:lang w:val="uk-UA"/>
        </w:rPr>
        <w:t xml:space="preserve">    Учасник процедури закупівлі підтверджує відсутність підстав, визначених </w:t>
      </w:r>
      <w:r w:rsidR="00706DF0" w:rsidRPr="00706DF0">
        <w:rPr>
          <w:rFonts w:ascii="Times New Roman" w:hAnsi="Times New Roman"/>
          <w:sz w:val="24"/>
          <w:szCs w:val="24"/>
          <w:lang w:val="uk-UA"/>
        </w:rPr>
        <w:t>у пункті 47 Особливостей (крім абзацу чотирнадцятого цього пункту)</w:t>
      </w:r>
      <w:r w:rsidRPr="00A75DD0">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7F0147C7" w14:textId="6F2B9699" w:rsidR="00706DF0" w:rsidRDefault="003D4908" w:rsidP="008C0DBB">
      <w:pPr>
        <w:spacing w:after="0" w:line="240" w:lineRule="auto"/>
        <w:jc w:val="both"/>
        <w:rPr>
          <w:rFonts w:ascii="Times New Roman" w:hAnsi="Times New Roman"/>
          <w:sz w:val="24"/>
          <w:szCs w:val="24"/>
          <w:lang w:val="uk-UA"/>
        </w:rPr>
      </w:pPr>
      <w:r w:rsidRPr="00A75DD0">
        <w:rPr>
          <w:rFonts w:ascii="Times New Roman" w:hAnsi="Times New Roman"/>
          <w:sz w:val="24"/>
          <w:szCs w:val="24"/>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706DF0" w:rsidRPr="00706DF0">
        <w:rPr>
          <w:rFonts w:ascii="Times New Roman" w:hAnsi="Times New Roman"/>
          <w:sz w:val="24"/>
          <w:szCs w:val="24"/>
          <w:lang w:val="uk-UA"/>
        </w:rPr>
        <w:t>у пункті 47 Особливостей</w:t>
      </w:r>
      <w:r w:rsidRPr="00A75DD0">
        <w:rPr>
          <w:rFonts w:ascii="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sidR="00706DF0" w:rsidRPr="00706DF0">
        <w:rPr>
          <w:rFonts w:ascii="Times New Roman" w:hAnsi="Times New Roman"/>
          <w:sz w:val="24"/>
          <w:szCs w:val="24"/>
          <w:lang w:val="uk-UA"/>
        </w:rPr>
        <w:t>шістнадцятого пункту 47 Особливостей</w:t>
      </w:r>
      <w:r w:rsidR="00706DF0">
        <w:rPr>
          <w:rFonts w:ascii="Times New Roman" w:hAnsi="Times New Roman"/>
          <w:sz w:val="24"/>
          <w:szCs w:val="24"/>
          <w:lang w:val="uk-UA"/>
        </w:rPr>
        <w:t>.</w:t>
      </w:r>
    </w:p>
    <w:p w14:paraId="62E39F14" w14:textId="0E5C983E" w:rsidR="003D4908" w:rsidRPr="00316DD7" w:rsidRDefault="003D4908" w:rsidP="002A7D4F">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r w:rsidRPr="00316DD7">
        <w:rPr>
          <w:rFonts w:ascii="Times New Roman" w:hAnsi="Times New Roman"/>
          <w:b/>
          <w:bCs/>
          <w:color w:val="000000"/>
          <w:sz w:val="24"/>
          <w:szCs w:val="24"/>
          <w:lang w:val="uk-UA" w:eastAsia="ru-RU"/>
        </w:rPr>
        <w:t xml:space="preserve">Перелік документів та інформації  для підтвердження відповідності ПЕРЕМОЖЦЯ вимогам, визначеним у </w:t>
      </w:r>
      <w:r w:rsidR="00316DD7">
        <w:rPr>
          <w:rFonts w:ascii="Times New Roman" w:hAnsi="Times New Roman"/>
          <w:b/>
          <w:bCs/>
          <w:color w:val="000000"/>
          <w:sz w:val="24"/>
          <w:szCs w:val="24"/>
          <w:lang w:val="uk-UA" w:eastAsia="ru-RU"/>
        </w:rPr>
        <w:t>п. 47</w:t>
      </w:r>
      <w:r w:rsidRPr="00316DD7">
        <w:rPr>
          <w:rFonts w:ascii="Times New Roman" w:hAnsi="Times New Roman"/>
          <w:b/>
          <w:bCs/>
          <w:color w:val="000000"/>
          <w:sz w:val="24"/>
          <w:szCs w:val="24"/>
          <w:lang w:val="uk-UA" w:eastAsia="ru-RU"/>
        </w:rPr>
        <w:t xml:space="preserve"> Особливост</w:t>
      </w:r>
      <w:r w:rsidR="00316DD7">
        <w:rPr>
          <w:rFonts w:ascii="Times New Roman" w:hAnsi="Times New Roman"/>
          <w:b/>
          <w:bCs/>
          <w:color w:val="000000"/>
          <w:sz w:val="24"/>
          <w:szCs w:val="24"/>
          <w:lang w:val="uk-UA" w:eastAsia="ru-RU"/>
        </w:rPr>
        <w:t>ей</w:t>
      </w:r>
      <w:r w:rsidRPr="00316DD7">
        <w:rPr>
          <w:rFonts w:ascii="Times New Roman" w:hAnsi="Times New Roman"/>
          <w:b/>
          <w:bCs/>
          <w:color w:val="000000"/>
          <w:sz w:val="24"/>
          <w:szCs w:val="24"/>
          <w:lang w:val="uk-UA" w:eastAsia="ru-RU"/>
        </w:rPr>
        <w:t>:</w:t>
      </w:r>
    </w:p>
    <w:p w14:paraId="41AED0F2" w14:textId="77777777" w:rsidR="00351BD4" w:rsidRPr="00A75DD0" w:rsidRDefault="00351BD4" w:rsidP="00C048A6">
      <w:pPr>
        <w:spacing w:after="0" w:line="240" w:lineRule="auto"/>
        <w:contextualSpacing/>
        <w:jc w:val="both"/>
        <w:rPr>
          <w:rFonts w:ascii="Times New Roman" w:hAnsi="Times New Roman"/>
          <w:b/>
          <w:bCs/>
          <w:color w:val="000000"/>
          <w:sz w:val="24"/>
          <w:szCs w:val="24"/>
          <w:lang w:val="uk-UA" w:eastAsia="ru-RU"/>
        </w:rPr>
      </w:pPr>
    </w:p>
    <w:p w14:paraId="126BD68F" w14:textId="47C2BC08" w:rsidR="00316DD7" w:rsidRDefault="003D4908" w:rsidP="00316DD7">
      <w:pPr>
        <w:spacing w:after="0" w:line="240" w:lineRule="auto"/>
        <w:jc w:val="center"/>
        <w:rPr>
          <w:rFonts w:ascii="Times New Roman" w:hAnsi="Times New Roman"/>
          <w:b/>
          <w:bCs/>
          <w:color w:val="000000"/>
          <w:sz w:val="24"/>
          <w:szCs w:val="24"/>
          <w:lang w:val="uk-UA" w:eastAsia="ru-RU"/>
        </w:rPr>
      </w:pPr>
      <w:bookmarkStart w:id="2" w:name="_Hlk37754101"/>
      <w:r w:rsidRPr="00A75DD0">
        <w:rPr>
          <w:rFonts w:ascii="Times New Roman" w:hAnsi="Times New Roman"/>
          <w:color w:val="000000"/>
          <w:sz w:val="24"/>
          <w:szCs w:val="24"/>
          <w:lang w:val="uk-UA" w:eastAsia="ru-RU"/>
        </w:rPr>
        <w:t> </w:t>
      </w:r>
      <w:r w:rsidRPr="00A75DD0">
        <w:rPr>
          <w:rFonts w:ascii="Times New Roman" w:hAnsi="Times New Roman"/>
          <w:b/>
          <w:bCs/>
          <w:color w:val="000000"/>
          <w:sz w:val="24"/>
          <w:szCs w:val="24"/>
          <w:lang w:val="uk-UA" w:eastAsia="ru-RU"/>
        </w:rPr>
        <w:t>3.1. Документи, які надаються  ПЕРЕМОЖЦЕМ (юридичною особою):</w:t>
      </w:r>
      <w:bookmarkEnd w:id="2"/>
    </w:p>
    <w:p w14:paraId="0ECC1EBD" w14:textId="77777777" w:rsidR="00F01A26" w:rsidRPr="00316DD7" w:rsidRDefault="00F01A26" w:rsidP="00316DD7">
      <w:pPr>
        <w:spacing w:after="0" w:line="240" w:lineRule="auto"/>
        <w:jc w:val="center"/>
        <w:rPr>
          <w:rFonts w:ascii="Times New Roman" w:hAnsi="Times New Roman"/>
          <w:b/>
          <w:bCs/>
          <w:color w:val="000000"/>
          <w:sz w:val="24"/>
          <w:szCs w:val="24"/>
          <w:lang w:val="uk-UA" w:eastAsia="ru-RU"/>
        </w:rPr>
      </w:pPr>
    </w:p>
    <w:tbl>
      <w:tblPr>
        <w:tblW w:w="9629" w:type="dxa"/>
        <w:tblInd w:w="-10" w:type="dxa"/>
        <w:tblLayout w:type="fixed"/>
        <w:tblLook w:val="0400" w:firstRow="0" w:lastRow="0" w:firstColumn="0" w:lastColumn="0" w:noHBand="0" w:noVBand="1"/>
      </w:tblPr>
      <w:tblGrid>
        <w:gridCol w:w="851"/>
        <w:gridCol w:w="4394"/>
        <w:gridCol w:w="4384"/>
      </w:tblGrid>
      <w:tr w:rsidR="00316DD7" w:rsidRPr="00316DD7" w14:paraId="25A7D64D" w14:textId="77777777" w:rsidTr="00F01A26">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2D71B" w14:textId="77777777" w:rsidR="00316DD7" w:rsidRPr="00316DD7" w:rsidRDefault="00316DD7" w:rsidP="00F21B76">
            <w:pPr>
              <w:spacing w:after="0" w:line="240" w:lineRule="auto"/>
              <w:ind w:left="140" w:right="140"/>
              <w:jc w:val="center"/>
              <w:rPr>
                <w:rFonts w:ascii="Times New Roman" w:eastAsia="Times New Roman" w:hAnsi="Times New Roman"/>
                <w:b/>
                <w:color w:val="000000"/>
                <w:sz w:val="20"/>
                <w:szCs w:val="20"/>
                <w:lang w:val="uk-UA" w:eastAsia="ru-RU"/>
              </w:rPr>
            </w:pPr>
            <w:r w:rsidRPr="00316DD7">
              <w:rPr>
                <w:rFonts w:ascii="Times New Roman" w:eastAsia="Times New Roman" w:hAnsi="Times New Roman"/>
                <w:b/>
                <w:color w:val="000000"/>
                <w:sz w:val="20"/>
                <w:szCs w:val="20"/>
                <w:lang w:val="uk-UA" w:eastAsia="ru-RU"/>
              </w:rPr>
              <w:t>№</w:t>
            </w:r>
          </w:p>
          <w:p w14:paraId="43D318A0" w14:textId="2FF00CB8" w:rsidR="00316DD7" w:rsidRPr="00316DD7" w:rsidRDefault="005C2445" w:rsidP="00F21B76">
            <w:pPr>
              <w:spacing w:after="0" w:line="240" w:lineRule="auto"/>
              <w:ind w:left="140" w:right="140"/>
              <w:jc w:val="center"/>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0"/>
                <w:szCs w:val="20"/>
                <w:lang w:val="uk-UA" w:eastAsia="ru-RU"/>
              </w:rPr>
              <w:t>з</w:t>
            </w:r>
            <w:r w:rsidR="00316DD7" w:rsidRPr="00316DD7">
              <w:rPr>
                <w:rFonts w:ascii="Times New Roman" w:eastAsia="Times New Roman" w:hAnsi="Times New Roman"/>
                <w:b/>
                <w:color w:val="000000"/>
                <w:sz w:val="20"/>
                <w:szCs w:val="20"/>
                <w:lang w:val="uk-UA" w:eastAsia="ru-RU"/>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648898" w14:textId="27CF2FA3" w:rsidR="00316DD7" w:rsidRPr="00316DD7" w:rsidRDefault="00316DD7" w:rsidP="00F21B76">
            <w:pPr>
              <w:spacing w:after="0" w:line="240" w:lineRule="auto"/>
              <w:ind w:left="100"/>
              <w:jc w:val="center"/>
              <w:rPr>
                <w:rFonts w:ascii="Times New Roman" w:eastAsia="Times New Roman" w:hAnsi="Times New Roman"/>
                <w:b/>
                <w:sz w:val="20"/>
                <w:szCs w:val="20"/>
                <w:lang w:val="uk-UA" w:eastAsia="ru-RU"/>
              </w:rPr>
            </w:pPr>
            <w:r w:rsidRPr="00316DD7">
              <w:rPr>
                <w:rFonts w:ascii="Times New Roman" w:eastAsia="Times New Roman" w:hAnsi="Times New Roman"/>
                <w:b/>
                <w:sz w:val="20"/>
                <w:szCs w:val="20"/>
                <w:lang w:val="uk-UA" w:eastAsia="ru-RU"/>
              </w:rPr>
              <w:t>Вимоги згідно п.</w:t>
            </w:r>
            <w:r w:rsidR="008253BB">
              <w:rPr>
                <w:rFonts w:ascii="Times New Roman" w:eastAsia="Times New Roman" w:hAnsi="Times New Roman"/>
                <w:b/>
                <w:sz w:val="20"/>
                <w:szCs w:val="20"/>
                <w:lang w:val="uk-UA" w:eastAsia="ru-RU"/>
              </w:rPr>
              <w:t xml:space="preserve"> </w:t>
            </w:r>
            <w:r w:rsidRPr="00316DD7">
              <w:rPr>
                <w:rFonts w:ascii="Times New Roman" w:eastAsia="Times New Roman" w:hAnsi="Times New Roman"/>
                <w:b/>
                <w:sz w:val="20"/>
                <w:szCs w:val="20"/>
                <w:lang w:val="uk-UA" w:eastAsia="ru-RU"/>
              </w:rPr>
              <w:t>47 Особливостей</w:t>
            </w:r>
          </w:p>
          <w:p w14:paraId="6FD8FA38" w14:textId="77777777" w:rsidR="00316DD7" w:rsidRPr="00316DD7" w:rsidRDefault="00316DD7" w:rsidP="00F21B76">
            <w:pPr>
              <w:spacing w:after="0" w:line="240" w:lineRule="auto"/>
              <w:ind w:left="140" w:right="140"/>
              <w:jc w:val="center"/>
              <w:rPr>
                <w:rFonts w:ascii="Times New Roman" w:eastAsia="Times New Roman" w:hAnsi="Times New Roman"/>
                <w:b/>
                <w:color w:val="000000"/>
                <w:sz w:val="20"/>
                <w:szCs w:val="20"/>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042FBA" w14:textId="418B43F7" w:rsidR="00316DD7" w:rsidRPr="00316DD7" w:rsidRDefault="00316DD7" w:rsidP="00F21B76">
            <w:pPr>
              <w:spacing w:after="0" w:line="240" w:lineRule="auto"/>
              <w:ind w:right="140"/>
              <w:jc w:val="center"/>
              <w:rPr>
                <w:rFonts w:ascii="Times New Roman" w:eastAsia="Times New Roman" w:hAnsi="Times New Roman"/>
                <w:b/>
                <w:color w:val="000000"/>
                <w:sz w:val="20"/>
                <w:szCs w:val="20"/>
                <w:lang w:val="uk-UA" w:eastAsia="ru-RU"/>
              </w:rPr>
            </w:pPr>
            <w:r w:rsidRPr="00316DD7">
              <w:rPr>
                <w:rFonts w:ascii="Times New Roman" w:eastAsia="Times New Roman" w:hAnsi="Times New Roman"/>
                <w:b/>
                <w:sz w:val="20"/>
                <w:szCs w:val="20"/>
                <w:lang w:val="uk-UA" w:eastAsia="ru-RU"/>
              </w:rPr>
              <w:t xml:space="preserve">Переможець торгів на виконання вимоги згідно </w:t>
            </w:r>
            <w:r w:rsidRPr="00DE4DDC">
              <w:rPr>
                <w:rFonts w:ascii="Times New Roman" w:eastAsia="Times New Roman" w:hAnsi="Times New Roman"/>
                <w:b/>
                <w:sz w:val="20"/>
                <w:szCs w:val="20"/>
                <w:lang w:val="uk-UA" w:eastAsia="ru-RU"/>
              </w:rPr>
              <w:t xml:space="preserve">з </w:t>
            </w:r>
            <w:r w:rsidRPr="00316DD7">
              <w:rPr>
                <w:rFonts w:ascii="Times New Roman" w:eastAsia="Times New Roman" w:hAnsi="Times New Roman"/>
                <w:b/>
                <w:sz w:val="20"/>
                <w:szCs w:val="20"/>
                <w:lang w:val="uk-UA" w:eastAsia="ru-RU"/>
              </w:rPr>
              <w:t>п. 47 Особливостей (підтвердження відсутності підстав) повинен надати таку інформацію:</w:t>
            </w:r>
          </w:p>
        </w:tc>
      </w:tr>
      <w:tr w:rsidR="00316DD7" w:rsidRPr="0075107A" w14:paraId="678AA53B" w14:textId="77777777" w:rsidTr="00F20E76">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2D518D2" w14:textId="4E237FD3" w:rsidR="00316DD7" w:rsidRPr="00316DD7" w:rsidRDefault="00131B59" w:rsidP="00316DD7">
            <w:pPr>
              <w:spacing w:after="0" w:line="240" w:lineRule="auto"/>
              <w:ind w:left="140" w:right="140"/>
              <w:jc w:val="center"/>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lastRenderedPageBreak/>
              <w:t>1</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42609C1" w14:textId="77777777" w:rsidR="00316DD7" w:rsidRPr="00316DD7" w:rsidRDefault="00316DD7" w:rsidP="00316DD7">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51064F" w14:textId="77777777" w:rsidR="00316DD7" w:rsidRPr="00316DD7" w:rsidRDefault="00316DD7" w:rsidP="00316DD7">
            <w:pPr>
              <w:spacing w:after="0" w:line="240" w:lineRule="auto"/>
              <w:ind w:left="140" w:right="14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sz w:val="20"/>
                <w:szCs w:val="20"/>
                <w:lang w:val="uk-UA" w:eastAsia="ru-RU"/>
              </w:rPr>
              <w:t>(підпункт 3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96BCC54" w14:textId="67FBA147" w:rsidR="00316DD7" w:rsidRPr="00316DD7" w:rsidRDefault="00316DD7" w:rsidP="00316DD7">
            <w:pPr>
              <w:spacing w:after="0" w:line="240" w:lineRule="auto"/>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F63943">
              <w:rPr>
                <w:rFonts w:ascii="Times New Roman" w:eastAsia="Times New Roman" w:hAnsi="Times New Roman"/>
                <w:bCs/>
                <w:sz w:val="20"/>
                <w:szCs w:val="20"/>
                <w:lang w:val="uk-UA" w:eastAsia="ru-RU"/>
              </w:rPr>
              <w:t>-</w:t>
            </w:r>
            <w:r w:rsidRPr="00316DD7">
              <w:rPr>
                <w:rFonts w:ascii="Times New Roman" w:eastAsia="Times New Roman" w:hAnsi="Times New Roman"/>
                <w:bCs/>
                <w:sz w:val="20"/>
                <w:szCs w:val="20"/>
                <w:lang w:val="uk-UA" w:eastAsia="ru-RU"/>
              </w:rPr>
              <w:t>ресурсі Єдиного державного реєстру осіб, які вчинили корупційні або пов’язані з корупцією правопорушення</w:t>
            </w:r>
          </w:p>
        </w:tc>
      </w:tr>
      <w:tr w:rsidR="00316DD7" w:rsidRPr="00316DD7" w14:paraId="32720858" w14:textId="77777777" w:rsidTr="008253BB">
        <w:trPr>
          <w:trHeight w:val="2941"/>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CF1A5CB" w14:textId="660927CD" w:rsidR="00316DD7" w:rsidRPr="00316DD7" w:rsidRDefault="00131B59" w:rsidP="00316DD7">
            <w:pPr>
              <w:spacing w:after="0" w:line="240" w:lineRule="auto"/>
              <w:ind w:left="140" w:right="140"/>
              <w:jc w:val="center"/>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D724305" w14:textId="77777777" w:rsidR="00316DD7" w:rsidRPr="00316DD7" w:rsidRDefault="00316DD7" w:rsidP="00F63943">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8214B2" w14:textId="77777777" w:rsidR="00316DD7" w:rsidRPr="00316DD7" w:rsidRDefault="00316DD7" w:rsidP="00316DD7">
            <w:pPr>
              <w:spacing w:after="0" w:line="240" w:lineRule="auto"/>
              <w:ind w:left="140" w:right="14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sz w:val="20"/>
                <w:szCs w:val="20"/>
                <w:lang w:val="uk-UA" w:eastAsia="ru-RU"/>
              </w:rPr>
              <w:t>(підпункт 6 пункт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060D07F" w14:textId="77777777" w:rsidR="00316DD7" w:rsidRPr="00316DD7" w:rsidRDefault="00316DD7" w:rsidP="00316DD7">
            <w:pP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894E069" w14:textId="67D81177" w:rsidR="00316DD7" w:rsidRPr="00316DD7" w:rsidRDefault="00316DD7" w:rsidP="00F63943">
            <w:pPr>
              <w:shd w:val="clear" w:color="auto" w:fill="FFFFFF"/>
              <w:tabs>
                <w:tab w:val="left" w:pos="569"/>
              </w:tabs>
              <w:spacing w:after="0" w:line="240" w:lineRule="auto"/>
              <w:ind w:right="108" w:firstLine="33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color w:val="000000"/>
                <w:sz w:val="20"/>
                <w:szCs w:val="20"/>
                <w:lang w:val="uk-UA" w:eastAsia="ru-RU"/>
              </w:rPr>
              <w:t>Витяг повинен містити реквізити для перевірки, зокрема QR-код та/або номер та електронний підпис та/або печатку.</w:t>
            </w:r>
          </w:p>
        </w:tc>
      </w:tr>
      <w:tr w:rsidR="00316DD7" w:rsidRPr="00316DD7" w14:paraId="58329D3D" w14:textId="77777777" w:rsidTr="008253BB">
        <w:trPr>
          <w:trHeight w:val="242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D688" w14:textId="6E843ED4" w:rsidR="00316DD7" w:rsidRPr="00316DD7" w:rsidRDefault="00131B59" w:rsidP="00316DD7">
            <w:pPr>
              <w:spacing w:after="0" w:line="240" w:lineRule="auto"/>
              <w:ind w:left="140" w:right="140"/>
              <w:jc w:val="center"/>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12F3" w14:textId="77777777" w:rsidR="00316DD7" w:rsidRPr="00316DD7" w:rsidRDefault="00316DD7" w:rsidP="00F63943">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0AB34" w14:textId="77777777" w:rsidR="00316DD7" w:rsidRPr="00316DD7" w:rsidRDefault="00316DD7" w:rsidP="00F63943">
            <w:pPr>
              <w:spacing w:after="0" w:line="240" w:lineRule="auto"/>
              <w:ind w:left="140" w:right="14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sz w:val="20"/>
                <w:szCs w:val="20"/>
                <w:lang w:val="uk-UA" w:eastAsia="ru-RU"/>
              </w:rPr>
              <w:t>(підпункт 12 пункт 47Особливостей)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A2D6" w14:textId="77777777" w:rsidR="00316DD7" w:rsidRPr="00316DD7" w:rsidRDefault="00316DD7" w:rsidP="00316DD7">
            <w:pP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798B3B3" w14:textId="0BC1AE1E" w:rsidR="00316DD7" w:rsidRPr="00316DD7" w:rsidRDefault="00316DD7" w:rsidP="00F63943">
            <w:pPr>
              <w:shd w:val="clear" w:color="auto" w:fill="FFFFFF"/>
              <w:tabs>
                <w:tab w:val="left" w:pos="569"/>
              </w:tabs>
              <w:spacing w:after="0" w:line="240" w:lineRule="auto"/>
              <w:ind w:right="108" w:firstLine="33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color w:val="000000"/>
                <w:sz w:val="20"/>
                <w:szCs w:val="20"/>
                <w:lang w:val="uk-UA" w:eastAsia="ru-RU"/>
              </w:rPr>
              <w:t>Витяг повинен містити реквізити для перевірки, зокрема QR-код та/або номер та електронний підпис та/або печатку.</w:t>
            </w:r>
          </w:p>
        </w:tc>
      </w:tr>
      <w:tr w:rsidR="00316DD7" w:rsidRPr="0075107A" w14:paraId="76AA5399" w14:textId="77777777" w:rsidTr="008253BB">
        <w:trPr>
          <w:trHeight w:val="29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70461" w14:textId="47994774" w:rsidR="00316DD7" w:rsidRPr="00316DD7" w:rsidRDefault="00131B59" w:rsidP="00316DD7">
            <w:pPr>
              <w:spacing w:after="0" w:line="240" w:lineRule="auto"/>
              <w:ind w:left="140" w:right="140"/>
              <w:jc w:val="center"/>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FC132" w14:textId="77777777" w:rsidR="00316DD7" w:rsidRPr="00316DD7" w:rsidRDefault="00316DD7" w:rsidP="00316DD7">
            <w:pPr>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A391B3" w14:textId="77777777" w:rsidR="00316DD7" w:rsidRPr="00316DD7" w:rsidRDefault="00316DD7" w:rsidP="00316DD7">
            <w:pPr>
              <w:spacing w:after="0" w:line="240" w:lineRule="auto"/>
              <w:ind w:left="140" w:right="14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sz w:val="20"/>
                <w:szCs w:val="20"/>
                <w:lang w:val="uk-UA" w:eastAsia="ru-RU"/>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967A7" w14:textId="77777777" w:rsidR="00316DD7" w:rsidRPr="00316DD7" w:rsidRDefault="00316DD7" w:rsidP="00316DD7">
            <w:pPr>
              <w:spacing w:after="0" w:line="240" w:lineRule="auto"/>
              <w:ind w:right="14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color w:val="000000"/>
                <w:sz w:val="20"/>
                <w:szCs w:val="20"/>
                <w:lang w:val="uk-UA" w:eastAsia="ru-RU"/>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55FE01" w14:textId="5DF2895B" w:rsidR="00316DD7" w:rsidRDefault="00316DD7" w:rsidP="00316DD7">
      <w:pPr>
        <w:spacing w:before="240" w:after="0" w:line="240" w:lineRule="auto"/>
        <w:jc w:val="center"/>
        <w:rPr>
          <w:rFonts w:ascii="Times New Roman" w:eastAsia="Times New Roman" w:hAnsi="Times New Roman"/>
          <w:b/>
          <w:color w:val="000000"/>
          <w:sz w:val="24"/>
          <w:szCs w:val="24"/>
          <w:lang w:val="uk-UA" w:eastAsia="ru-RU"/>
        </w:rPr>
      </w:pPr>
    </w:p>
    <w:p w14:paraId="3C8C5574" w14:textId="6EB72478" w:rsidR="008253BB" w:rsidRDefault="008253BB" w:rsidP="00316DD7">
      <w:pPr>
        <w:spacing w:before="240" w:after="0" w:line="240" w:lineRule="auto"/>
        <w:jc w:val="center"/>
        <w:rPr>
          <w:rFonts w:ascii="Times New Roman" w:eastAsia="Times New Roman" w:hAnsi="Times New Roman"/>
          <w:b/>
          <w:color w:val="000000"/>
          <w:sz w:val="24"/>
          <w:szCs w:val="24"/>
          <w:lang w:val="uk-UA" w:eastAsia="ru-RU"/>
        </w:rPr>
      </w:pPr>
    </w:p>
    <w:p w14:paraId="02FF0DED" w14:textId="77777777" w:rsidR="008253BB" w:rsidRPr="00316DD7" w:rsidRDefault="008253BB" w:rsidP="00316DD7">
      <w:pPr>
        <w:spacing w:before="240" w:after="0" w:line="240" w:lineRule="auto"/>
        <w:jc w:val="center"/>
        <w:rPr>
          <w:rFonts w:ascii="Times New Roman" w:eastAsia="Times New Roman" w:hAnsi="Times New Roman"/>
          <w:b/>
          <w:color w:val="000000"/>
          <w:sz w:val="24"/>
          <w:szCs w:val="24"/>
          <w:lang w:val="uk-UA" w:eastAsia="ru-RU"/>
        </w:rPr>
      </w:pPr>
    </w:p>
    <w:p w14:paraId="20FE5C15" w14:textId="2FE6C552" w:rsidR="00316DD7" w:rsidRPr="00F63943" w:rsidRDefault="00316DD7" w:rsidP="00F63943">
      <w:pPr>
        <w:pStyle w:val="a3"/>
        <w:numPr>
          <w:ilvl w:val="1"/>
          <w:numId w:val="7"/>
        </w:numPr>
        <w:spacing w:before="240" w:after="0" w:line="240" w:lineRule="auto"/>
        <w:jc w:val="center"/>
        <w:rPr>
          <w:rFonts w:ascii="Times New Roman" w:eastAsia="Times New Roman" w:hAnsi="Times New Roman"/>
          <w:b/>
          <w:color w:val="000000"/>
          <w:sz w:val="24"/>
          <w:szCs w:val="24"/>
          <w:lang w:val="uk-UA" w:eastAsia="ru-RU"/>
        </w:rPr>
      </w:pPr>
      <w:r w:rsidRPr="00F63943">
        <w:rPr>
          <w:rFonts w:ascii="Times New Roman" w:eastAsia="Times New Roman" w:hAnsi="Times New Roman"/>
          <w:b/>
          <w:color w:val="000000"/>
          <w:sz w:val="24"/>
          <w:szCs w:val="24"/>
          <w:lang w:val="uk-UA" w:eastAsia="ru-RU"/>
        </w:rPr>
        <w:lastRenderedPageBreak/>
        <w:t>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316DD7" w:rsidRPr="00316DD7" w14:paraId="12C79356" w14:textId="77777777" w:rsidTr="00F63943">
        <w:trPr>
          <w:trHeight w:val="60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F64DF" w14:textId="77777777" w:rsidR="00316DD7" w:rsidRPr="00316DD7" w:rsidRDefault="00316DD7" w:rsidP="00F63943">
            <w:pPr>
              <w:spacing w:after="0" w:line="240" w:lineRule="auto"/>
              <w:ind w:left="100"/>
              <w:jc w:val="center"/>
              <w:rPr>
                <w:rFonts w:ascii="Times New Roman" w:eastAsia="Times New Roman" w:hAnsi="Times New Roman"/>
                <w:b/>
                <w:color w:val="000000"/>
                <w:sz w:val="20"/>
                <w:szCs w:val="20"/>
                <w:lang w:val="uk-UA" w:eastAsia="ru-RU"/>
              </w:rPr>
            </w:pPr>
            <w:r w:rsidRPr="00316DD7">
              <w:rPr>
                <w:rFonts w:ascii="Times New Roman" w:eastAsia="Times New Roman" w:hAnsi="Times New Roman"/>
                <w:b/>
                <w:color w:val="000000"/>
                <w:sz w:val="20"/>
                <w:szCs w:val="20"/>
                <w:lang w:val="uk-UA" w:eastAsia="ru-RU"/>
              </w:rPr>
              <w:t>№</w:t>
            </w:r>
          </w:p>
          <w:p w14:paraId="246DB7A6" w14:textId="77777777" w:rsidR="00316DD7" w:rsidRPr="00316DD7" w:rsidRDefault="00316DD7" w:rsidP="00F63943">
            <w:pPr>
              <w:spacing w:after="0" w:line="240" w:lineRule="auto"/>
              <w:ind w:left="100"/>
              <w:jc w:val="center"/>
              <w:rPr>
                <w:rFonts w:ascii="Times New Roman" w:eastAsia="Times New Roman" w:hAnsi="Times New Roman"/>
                <w:b/>
                <w:color w:val="000000"/>
                <w:sz w:val="20"/>
                <w:szCs w:val="20"/>
                <w:lang w:val="uk-UA" w:eastAsia="ru-RU"/>
              </w:rPr>
            </w:pPr>
            <w:r w:rsidRPr="00316DD7">
              <w:rPr>
                <w:rFonts w:ascii="Times New Roman" w:eastAsia="Times New Roman" w:hAnsi="Times New Roman"/>
                <w:b/>
                <w:color w:val="000000"/>
                <w:sz w:val="20"/>
                <w:szCs w:val="20"/>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2B1FB7" w14:textId="77777777" w:rsidR="00316DD7" w:rsidRPr="00316DD7" w:rsidRDefault="00316DD7" w:rsidP="00F63943">
            <w:pPr>
              <w:spacing w:after="0" w:line="240" w:lineRule="auto"/>
              <w:ind w:left="100"/>
              <w:jc w:val="center"/>
              <w:rPr>
                <w:rFonts w:ascii="Times New Roman" w:eastAsia="Times New Roman" w:hAnsi="Times New Roman"/>
                <w:b/>
                <w:sz w:val="20"/>
                <w:szCs w:val="20"/>
                <w:lang w:val="uk-UA" w:eastAsia="ru-RU"/>
              </w:rPr>
            </w:pPr>
            <w:r w:rsidRPr="00316DD7">
              <w:rPr>
                <w:rFonts w:ascii="Times New Roman" w:eastAsia="Times New Roman" w:hAnsi="Times New Roman"/>
                <w:b/>
                <w:sz w:val="20"/>
                <w:szCs w:val="20"/>
                <w:lang w:val="uk-UA" w:eastAsia="ru-RU"/>
              </w:rPr>
              <w:t>Вимоги згідно пункту 47Особливостей</w:t>
            </w:r>
          </w:p>
          <w:p w14:paraId="316C831A" w14:textId="77777777" w:rsidR="00316DD7" w:rsidRPr="00316DD7" w:rsidRDefault="00316DD7" w:rsidP="00F63943">
            <w:pPr>
              <w:spacing w:after="0" w:line="240" w:lineRule="auto"/>
              <w:ind w:left="100"/>
              <w:jc w:val="center"/>
              <w:rPr>
                <w:rFonts w:ascii="Times New Roman" w:eastAsia="Times New Roman" w:hAnsi="Times New Roman"/>
                <w:b/>
                <w:color w:val="000000"/>
                <w:sz w:val="20"/>
                <w:szCs w:val="20"/>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EE4B32" w14:textId="77777777" w:rsidR="00316DD7" w:rsidRPr="00316DD7" w:rsidRDefault="00316DD7" w:rsidP="00F63943">
            <w:pPr>
              <w:spacing w:after="0" w:line="240" w:lineRule="auto"/>
              <w:ind w:left="100"/>
              <w:jc w:val="center"/>
              <w:rPr>
                <w:rFonts w:ascii="Times New Roman" w:eastAsia="Times New Roman" w:hAnsi="Times New Roman"/>
                <w:b/>
                <w:color w:val="000000"/>
                <w:sz w:val="20"/>
                <w:szCs w:val="20"/>
                <w:lang w:val="uk-UA" w:eastAsia="ru-RU"/>
              </w:rPr>
            </w:pPr>
            <w:r w:rsidRPr="00316DD7">
              <w:rPr>
                <w:rFonts w:ascii="Times New Roman" w:eastAsia="Times New Roman" w:hAnsi="Times New Roman"/>
                <w:b/>
                <w:sz w:val="20"/>
                <w:szCs w:val="20"/>
                <w:lang w:val="uk-UA"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16DD7" w:rsidRPr="0075107A" w14:paraId="5B22C583" w14:textId="77777777" w:rsidTr="00F20E7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BF960" w14:textId="77777777" w:rsidR="00316DD7" w:rsidRPr="00316DD7" w:rsidRDefault="00316DD7" w:rsidP="00316DD7">
            <w:pPr>
              <w:spacing w:after="0" w:line="240" w:lineRule="auto"/>
              <w:ind w:left="100"/>
              <w:jc w:val="center"/>
              <w:rPr>
                <w:rFonts w:ascii="Times New Roman" w:eastAsia="Times New Roman" w:hAnsi="Times New Roman"/>
                <w:bCs/>
                <w:color w:val="000000"/>
                <w:sz w:val="20"/>
                <w:szCs w:val="20"/>
                <w:lang w:val="uk-UA" w:eastAsia="ru-RU"/>
              </w:rPr>
            </w:pPr>
            <w:r w:rsidRPr="00316DD7">
              <w:rPr>
                <w:rFonts w:ascii="Times New Roman" w:eastAsia="Times New Roman" w:hAnsi="Times New Roman"/>
                <w:bCs/>
                <w:color w:val="000000"/>
                <w:sz w:val="20"/>
                <w:szCs w:val="20"/>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9505" w14:textId="77777777" w:rsidR="00316DD7" w:rsidRPr="00316DD7" w:rsidRDefault="00316DD7" w:rsidP="00802B68">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39CB0" w14:textId="77777777" w:rsidR="00316DD7" w:rsidRPr="00316DD7" w:rsidRDefault="00316DD7" w:rsidP="00316DD7">
            <w:pPr>
              <w:spacing w:after="0" w:line="240" w:lineRule="auto"/>
              <w:ind w:left="10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sz w:val="20"/>
                <w:szCs w:val="20"/>
                <w:lang w:val="uk-UA" w:eastAsia="ru-RU"/>
              </w:rPr>
              <w:t>(підпункт 3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EC46F" w14:textId="64796CD0" w:rsidR="00316DD7" w:rsidRPr="00316DD7" w:rsidRDefault="00316DD7" w:rsidP="00316DD7">
            <w:pPr>
              <w:spacing w:after="0" w:line="240" w:lineRule="auto"/>
              <w:ind w:left="10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D4291">
              <w:rPr>
                <w:rFonts w:ascii="Times New Roman" w:eastAsia="Times New Roman" w:hAnsi="Times New Roman"/>
                <w:bCs/>
                <w:sz w:val="20"/>
                <w:szCs w:val="20"/>
                <w:lang w:val="uk-UA" w:eastAsia="ru-RU"/>
              </w:rPr>
              <w:t>-</w:t>
            </w:r>
            <w:r w:rsidRPr="00316DD7">
              <w:rPr>
                <w:rFonts w:ascii="Times New Roman" w:eastAsia="Times New Roman" w:hAnsi="Times New Roman"/>
                <w:bCs/>
                <w:sz w:val="20"/>
                <w:szCs w:val="20"/>
                <w:lang w:val="uk-UA" w:eastAsia="ru-RU"/>
              </w:rPr>
              <w:t>ресурсі Єдиного державного реєстру осіб, які вчинили корупційні або пов’язані з корупцією правопорушення</w:t>
            </w:r>
          </w:p>
        </w:tc>
      </w:tr>
      <w:tr w:rsidR="00316DD7" w:rsidRPr="00316DD7" w14:paraId="1B907581" w14:textId="77777777" w:rsidTr="00F20E76">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01A37" w14:textId="77777777" w:rsidR="00316DD7" w:rsidRPr="00316DD7" w:rsidRDefault="00316DD7" w:rsidP="00316DD7">
            <w:pPr>
              <w:spacing w:after="0" w:line="240" w:lineRule="auto"/>
              <w:ind w:left="100"/>
              <w:jc w:val="center"/>
              <w:rPr>
                <w:rFonts w:ascii="Times New Roman" w:eastAsia="Times New Roman" w:hAnsi="Times New Roman"/>
                <w:bCs/>
                <w:color w:val="000000"/>
                <w:sz w:val="20"/>
                <w:szCs w:val="20"/>
                <w:lang w:val="uk-UA" w:eastAsia="ru-RU"/>
              </w:rPr>
            </w:pPr>
            <w:r w:rsidRPr="00316DD7">
              <w:rPr>
                <w:rFonts w:ascii="Times New Roman" w:eastAsia="Times New Roman" w:hAnsi="Times New Roman"/>
                <w:bCs/>
                <w:color w:val="000000"/>
                <w:sz w:val="20"/>
                <w:szCs w:val="20"/>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91D5" w14:textId="77777777" w:rsidR="00316DD7" w:rsidRPr="00316DD7" w:rsidRDefault="00316DD7" w:rsidP="00802B68">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9A11F" w14:textId="77777777" w:rsidR="00316DD7" w:rsidRPr="00316DD7" w:rsidRDefault="00316DD7" w:rsidP="00802B68">
            <w:pPr>
              <w:spacing w:after="0" w:line="240" w:lineRule="auto"/>
              <w:ind w:right="140"/>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(підпункт 5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70F23" w14:textId="77777777" w:rsidR="00316DD7" w:rsidRPr="00316DD7" w:rsidRDefault="00316DD7" w:rsidP="00316DD7">
            <w:pP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159F64" w14:textId="21505E40" w:rsidR="00316DD7" w:rsidRPr="00316DD7" w:rsidRDefault="00316DD7" w:rsidP="00BD4291">
            <w:pPr>
              <w:shd w:val="clear" w:color="auto" w:fill="FFFFFF"/>
              <w:tabs>
                <w:tab w:val="left" w:pos="569"/>
              </w:tabs>
              <w:spacing w:after="0" w:line="240" w:lineRule="auto"/>
              <w:ind w:right="108" w:firstLine="33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color w:val="000000"/>
                <w:sz w:val="20"/>
                <w:szCs w:val="20"/>
                <w:lang w:val="uk-UA" w:eastAsia="ru-RU"/>
              </w:rPr>
              <w:t>Витяг повинен містити реквізити для перевірки, зокрема QR-код та/або номер та електронний підпис та/або печатку.</w:t>
            </w:r>
          </w:p>
        </w:tc>
      </w:tr>
      <w:tr w:rsidR="00BD4291" w:rsidRPr="00316DD7" w14:paraId="5142FE64" w14:textId="77777777" w:rsidTr="00BD429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7F544" w14:textId="485221FB" w:rsidR="00BD4291" w:rsidRDefault="00BD4291" w:rsidP="00BD4291">
            <w:pPr>
              <w:spacing w:after="0" w:line="240" w:lineRule="auto"/>
              <w:ind w:left="100"/>
              <w:jc w:val="center"/>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E7B85" w14:textId="77777777" w:rsidR="00BD4291" w:rsidRPr="00316DD7" w:rsidRDefault="00BD4291" w:rsidP="00BD4291">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F8FAD5" w14:textId="05054EEC" w:rsidR="00BD4291" w:rsidRPr="00316DD7" w:rsidRDefault="00BD4291" w:rsidP="00BD4291">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(підпункт 12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170A7" w14:textId="77777777" w:rsidR="00BD4291" w:rsidRPr="00316DD7" w:rsidRDefault="00BD4291" w:rsidP="00BD4291">
            <w:pP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8BBA201" w14:textId="2D3B83FF" w:rsidR="00BD4291" w:rsidRPr="00316DD7" w:rsidRDefault="00BD4291" w:rsidP="00BD4291">
            <w:pP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color w:val="000000"/>
                <w:sz w:val="20"/>
                <w:szCs w:val="20"/>
                <w:lang w:val="uk-UA" w:eastAsia="ru-RU"/>
              </w:rPr>
              <w:t>Витяг повинен містити реквізити для перевірки, зокрема QR-код та/або номер та електронний підпис та/або печатку.</w:t>
            </w:r>
          </w:p>
        </w:tc>
      </w:tr>
      <w:tr w:rsidR="00BD4291" w:rsidRPr="0075107A" w14:paraId="3F2D1A89" w14:textId="77777777" w:rsidTr="00F20E7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128A4" w14:textId="283679F8" w:rsidR="00BD4291" w:rsidRPr="00316DD7" w:rsidRDefault="00BD4291" w:rsidP="00BD4291">
            <w:pPr>
              <w:spacing w:after="0" w:line="240" w:lineRule="auto"/>
              <w:ind w:left="100"/>
              <w:jc w:val="center"/>
              <w:rPr>
                <w:rFonts w:ascii="Times New Roman" w:eastAsia="Times New Roman" w:hAnsi="Times New Roman"/>
                <w:bCs/>
                <w:color w:val="000000"/>
                <w:sz w:val="20"/>
                <w:szCs w:val="20"/>
                <w:lang w:val="uk-UA" w:eastAsia="ru-RU"/>
              </w:rPr>
            </w:pPr>
            <w:r>
              <w:rPr>
                <w:rFonts w:ascii="Times New Roman" w:eastAsia="Times New Roman" w:hAnsi="Times New Roman"/>
                <w:bCs/>
                <w:color w:val="000000"/>
                <w:sz w:val="20"/>
                <w:szCs w:val="20"/>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1F87" w14:textId="77777777" w:rsidR="00BD4291" w:rsidRPr="00316DD7" w:rsidRDefault="00BD4291" w:rsidP="00BD4291">
            <w:pPr>
              <w:widowControl w:val="0"/>
              <w:pBdr>
                <w:top w:val="nil"/>
                <w:left w:val="nil"/>
                <w:bottom w:val="nil"/>
                <w:right w:val="nil"/>
                <w:between w:val="nil"/>
              </w:pBdr>
              <w:spacing w:after="0" w:line="240" w:lineRule="auto"/>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6352F1" w14:textId="77777777" w:rsidR="00BD4291" w:rsidRPr="00316DD7" w:rsidRDefault="00BD4291" w:rsidP="00BD4291">
            <w:pPr>
              <w:widowControl w:val="0"/>
              <w:spacing w:after="0" w:line="240" w:lineRule="auto"/>
              <w:ind w:left="100"/>
              <w:jc w:val="both"/>
              <w:rPr>
                <w:rFonts w:ascii="Times New Roman" w:eastAsia="Times New Roman" w:hAnsi="Times New Roman"/>
                <w:bCs/>
                <w:sz w:val="20"/>
                <w:szCs w:val="20"/>
                <w:lang w:val="uk-UA" w:eastAsia="ru-RU"/>
              </w:rPr>
            </w:pPr>
            <w:r w:rsidRPr="00316DD7">
              <w:rPr>
                <w:rFonts w:ascii="Times New Roman" w:eastAsia="Times New Roman" w:hAnsi="Times New Roman"/>
                <w:bCs/>
                <w:sz w:val="20"/>
                <w:szCs w:val="20"/>
                <w:lang w:val="uk-UA" w:eastAsia="ru-RU"/>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1934F" w14:textId="77777777" w:rsidR="00BD4291" w:rsidRPr="00316DD7" w:rsidRDefault="00BD4291" w:rsidP="00BD4291">
            <w:pPr>
              <w:spacing w:after="0" w:line="240" w:lineRule="auto"/>
              <w:ind w:left="140" w:right="140"/>
              <w:jc w:val="both"/>
              <w:rPr>
                <w:rFonts w:ascii="Times New Roman" w:eastAsia="Times New Roman" w:hAnsi="Times New Roman"/>
                <w:bCs/>
                <w:color w:val="000000"/>
                <w:sz w:val="20"/>
                <w:szCs w:val="20"/>
                <w:lang w:val="uk-UA" w:eastAsia="ru-RU"/>
              </w:rPr>
            </w:pPr>
            <w:r w:rsidRPr="00316DD7">
              <w:rPr>
                <w:rFonts w:ascii="Times New Roman" w:eastAsia="Times New Roman" w:hAnsi="Times New Roman"/>
                <w:bCs/>
                <w:color w:val="000000"/>
                <w:sz w:val="20"/>
                <w:szCs w:val="20"/>
                <w:lang w:val="uk-UA" w:eastAsia="ru-RU"/>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05FD5A2" w14:textId="77777777" w:rsidR="00316DD7" w:rsidRPr="00316DD7" w:rsidRDefault="00316DD7" w:rsidP="00316DD7">
      <w:pPr>
        <w:shd w:val="clear" w:color="auto" w:fill="FFFFFF"/>
        <w:spacing w:before="240" w:after="0" w:line="240" w:lineRule="auto"/>
        <w:rPr>
          <w:rFonts w:ascii="Times New Roman" w:eastAsia="Times New Roman" w:hAnsi="Times New Roman"/>
          <w:b/>
          <w:color w:val="000000"/>
          <w:sz w:val="24"/>
          <w:szCs w:val="24"/>
          <w:lang w:val="uk-UA" w:eastAsia="ru-RU"/>
        </w:rPr>
      </w:pPr>
    </w:p>
    <w:p w14:paraId="4D08A6DA" w14:textId="129DE2ED" w:rsidR="003D4908" w:rsidRPr="00A75DD0" w:rsidRDefault="003D4908" w:rsidP="005E2819">
      <w:pPr>
        <w:spacing w:before="240" w:after="0" w:line="240" w:lineRule="auto"/>
        <w:jc w:val="center"/>
        <w:rPr>
          <w:rFonts w:ascii="Times New Roman" w:hAnsi="Times New Roman"/>
          <w:b/>
          <w:bCs/>
          <w:color w:val="000000"/>
          <w:sz w:val="24"/>
          <w:szCs w:val="24"/>
          <w:lang w:val="uk-UA" w:eastAsia="ru-RU"/>
        </w:rPr>
      </w:pPr>
      <w:r w:rsidRPr="00A75DD0">
        <w:rPr>
          <w:rFonts w:ascii="Times New Roman" w:hAnsi="Times New Roman"/>
          <w:b/>
          <w:bCs/>
          <w:color w:val="000000"/>
          <w:sz w:val="24"/>
          <w:szCs w:val="24"/>
          <w:lang w:val="uk-UA" w:eastAsia="ru-RU"/>
        </w:rPr>
        <w:lastRenderedPageBreak/>
        <w:t>4. Інша інформація</w:t>
      </w:r>
      <w:r w:rsidR="007A0D47">
        <w:rPr>
          <w:rFonts w:ascii="Times New Roman" w:hAnsi="Times New Roman"/>
          <w:b/>
          <w:bCs/>
          <w:color w:val="000000"/>
          <w:sz w:val="24"/>
          <w:szCs w:val="24"/>
          <w:lang w:val="uk-UA" w:eastAsia="ru-RU"/>
        </w:rPr>
        <w:t>,</w:t>
      </w:r>
      <w:r w:rsidRPr="00A75DD0">
        <w:rPr>
          <w:rFonts w:ascii="Times New Roman" w:hAnsi="Times New Roman"/>
          <w:b/>
          <w:bCs/>
          <w:color w:val="000000"/>
          <w:sz w:val="24"/>
          <w:szCs w:val="24"/>
          <w:lang w:val="uk-UA" w:eastAsia="ru-RU"/>
        </w:rPr>
        <w:t xml:space="preserve"> встановлена відповідно до законодавства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C01DF6" w:rsidRPr="00C01DF6" w14:paraId="75138B31" w14:textId="77777777" w:rsidTr="00F20E76">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020F59" w14:textId="77777777" w:rsidR="00C01DF6" w:rsidRPr="00C01DF6" w:rsidRDefault="00C01DF6" w:rsidP="00C01DF6">
            <w:pPr>
              <w:spacing w:after="0" w:line="240" w:lineRule="auto"/>
              <w:ind w:left="100"/>
              <w:jc w:val="center"/>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Інші документи від Учасника:</w:t>
            </w:r>
          </w:p>
        </w:tc>
      </w:tr>
      <w:tr w:rsidR="00C01DF6" w:rsidRPr="00A1788C" w14:paraId="470B5315" w14:textId="77777777" w:rsidTr="00F20E76">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CA0B" w14:textId="77777777" w:rsidR="00C01DF6" w:rsidRPr="00C01DF6" w:rsidRDefault="00C01DF6" w:rsidP="00C01DF6">
            <w:pPr>
              <w:spacing w:before="240"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6C990" w14:textId="376AB0FE" w:rsidR="00C01DF6" w:rsidRPr="00C01DF6" w:rsidRDefault="00CF6AB3" w:rsidP="00CF6AB3">
            <w:pPr>
              <w:tabs>
                <w:tab w:val="left" w:pos="1080"/>
              </w:tabs>
              <w:spacing w:after="0" w:line="240" w:lineRule="auto"/>
              <w:jc w:val="both"/>
              <w:rPr>
                <w:rFonts w:ascii="Times New Roman" w:eastAsia="Times New Roman" w:hAnsi="Times New Roman"/>
                <w:color w:val="000000"/>
                <w:sz w:val="24"/>
                <w:szCs w:val="24"/>
                <w:lang w:val="uk-UA" w:eastAsia="ru-RU"/>
              </w:rPr>
            </w:pPr>
            <w:r w:rsidRPr="007A0D47">
              <w:rPr>
                <w:rFonts w:ascii="Times New Roman" w:eastAsia="Times New Roman" w:hAnsi="Times New Roman"/>
                <w:color w:val="000000"/>
                <w:sz w:val="24"/>
                <w:szCs w:val="24"/>
                <w:lang w:val="uk-UA" w:eastAsia="ru-RU"/>
              </w:rPr>
              <w:t>Копія д</w:t>
            </w:r>
            <w:r w:rsidR="00C01DF6" w:rsidRPr="00C01DF6">
              <w:rPr>
                <w:rFonts w:ascii="Times New Roman" w:eastAsia="Times New Roman" w:hAnsi="Times New Roman"/>
                <w:color w:val="000000"/>
                <w:sz w:val="24"/>
                <w:szCs w:val="24"/>
                <w:lang w:val="uk-UA" w:eastAsia="ru-RU"/>
              </w:rPr>
              <w:t>овідк</w:t>
            </w:r>
            <w:r w:rsidRPr="007A0D47">
              <w:rPr>
                <w:rFonts w:ascii="Times New Roman" w:eastAsia="Times New Roman" w:hAnsi="Times New Roman"/>
                <w:color w:val="000000"/>
                <w:sz w:val="24"/>
                <w:szCs w:val="24"/>
                <w:lang w:val="uk-UA" w:eastAsia="ru-RU"/>
              </w:rPr>
              <w:t>и</w:t>
            </w:r>
            <w:r w:rsidR="00C01DF6" w:rsidRPr="00C01DF6">
              <w:rPr>
                <w:rFonts w:ascii="Times New Roman" w:eastAsia="Times New Roman" w:hAnsi="Times New Roman"/>
                <w:color w:val="000000"/>
                <w:sz w:val="24"/>
                <w:szCs w:val="24"/>
                <w:lang w:val="uk-UA" w:eastAsia="ru-RU"/>
              </w:rPr>
              <w:t xml:space="preserve"> про присвоєння ідентифікаційного коду</w:t>
            </w:r>
            <w:r w:rsidRPr="007A0D47">
              <w:rPr>
                <w:rFonts w:ascii="Times New Roman" w:eastAsia="Times New Roman" w:hAnsi="Times New Roman"/>
                <w:color w:val="000000"/>
                <w:sz w:val="24"/>
                <w:szCs w:val="24"/>
                <w:lang w:val="uk-UA" w:eastAsia="ru-RU"/>
              </w:rPr>
              <w:t>;</w:t>
            </w:r>
            <w:r w:rsidR="00C01DF6" w:rsidRPr="00C01DF6">
              <w:rPr>
                <w:rFonts w:ascii="Times New Roman" w:eastAsia="Times New Roman" w:hAnsi="Times New Roman"/>
                <w:color w:val="000000"/>
                <w:sz w:val="24"/>
                <w:szCs w:val="24"/>
                <w:lang w:val="uk-UA" w:eastAsia="ru-RU"/>
              </w:rPr>
              <w:t xml:space="preserve"> у разі відсутності з релігійних переконань</w:t>
            </w:r>
            <w:r w:rsidRPr="007A0D47">
              <w:rPr>
                <w:rFonts w:ascii="Times New Roman" w:eastAsia="Times New Roman" w:hAnsi="Times New Roman"/>
                <w:color w:val="000000"/>
                <w:sz w:val="24"/>
                <w:szCs w:val="24"/>
                <w:lang w:val="uk-UA" w:eastAsia="ru-RU"/>
              </w:rPr>
              <w:t xml:space="preserve"> -</w:t>
            </w:r>
            <w:r w:rsidR="00C01DF6" w:rsidRPr="00C01DF6">
              <w:rPr>
                <w:rFonts w:ascii="Times New Roman" w:eastAsia="Times New Roman" w:hAnsi="Times New Roman"/>
                <w:color w:val="000000"/>
                <w:sz w:val="24"/>
                <w:szCs w:val="24"/>
                <w:lang w:val="uk-UA" w:eastAsia="ru-RU"/>
              </w:rPr>
              <w:t xml:space="preserve"> копію сторінки паспорта з відповідною відміткою  або лист-пояснення із зазначенням законодавчих підстав ненадання документу -</w:t>
            </w:r>
            <w:r w:rsidR="00865E23" w:rsidRPr="007A0D47">
              <w:rPr>
                <w:rFonts w:ascii="Times New Roman" w:eastAsia="Times New Roman" w:hAnsi="Times New Roman"/>
                <w:color w:val="000000"/>
                <w:sz w:val="24"/>
                <w:szCs w:val="24"/>
                <w:lang w:val="uk-UA" w:eastAsia="ru-RU"/>
              </w:rPr>
              <w:t xml:space="preserve"> </w:t>
            </w:r>
            <w:r w:rsidR="00C01DF6" w:rsidRPr="00C01DF6">
              <w:rPr>
                <w:rFonts w:ascii="Times New Roman" w:eastAsia="Times New Roman" w:hAnsi="Times New Roman"/>
                <w:color w:val="000000"/>
                <w:sz w:val="24"/>
                <w:szCs w:val="24"/>
                <w:lang w:val="uk-UA" w:eastAsia="ru-RU"/>
              </w:rPr>
              <w:t>для фізичних осіб, фізичних осіб- підприємців</w:t>
            </w:r>
          </w:p>
          <w:p w14:paraId="64EF4A50" w14:textId="77777777" w:rsidR="00C01DF6" w:rsidRPr="00C01DF6" w:rsidRDefault="00C01DF6" w:rsidP="00C01DF6">
            <w:pPr>
              <w:tabs>
                <w:tab w:val="left" w:pos="1080"/>
              </w:tabs>
              <w:spacing w:after="0" w:line="240" w:lineRule="auto"/>
              <w:jc w:val="both"/>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 xml:space="preserve">та </w:t>
            </w:r>
          </w:p>
          <w:p w14:paraId="4B02D752" w14:textId="284ACE2E" w:rsidR="00C01DF6" w:rsidRPr="00C01DF6" w:rsidRDefault="00C01DF6" w:rsidP="00C01DF6">
            <w:pPr>
              <w:spacing w:after="0" w:line="240" w:lineRule="auto"/>
              <w:ind w:left="140" w:right="120" w:hanging="20"/>
              <w:jc w:val="both"/>
              <w:rPr>
                <w:rFonts w:ascii="Times New Roman" w:eastAsia="Times New Roman" w:hAnsi="Times New Roman"/>
                <w:color w:val="000000"/>
                <w:sz w:val="24"/>
                <w:szCs w:val="24"/>
                <w:lang w:val="uk-UA" w:eastAsia="ru-RU"/>
              </w:rPr>
            </w:pPr>
            <w:r w:rsidRPr="00C01DF6">
              <w:rPr>
                <w:rFonts w:ascii="Times New Roman" w:eastAsia="Times New Roman" w:hAnsi="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CF6AB3" w:rsidRPr="007A0D47">
              <w:rPr>
                <w:rFonts w:ascii="Times New Roman" w:eastAsia="Times New Roman" w:hAnsi="Times New Roman"/>
                <w:color w:val="000000"/>
                <w:sz w:val="24"/>
                <w:szCs w:val="24"/>
                <w:lang w:val="uk-UA" w:eastAsia="ru-RU"/>
              </w:rPr>
              <w:t xml:space="preserve"> </w:t>
            </w:r>
            <w:r w:rsidRPr="00C01DF6">
              <w:rPr>
                <w:rFonts w:ascii="Times New Roman" w:eastAsia="Times New Roman" w:hAnsi="Times New Roman"/>
                <w:color w:val="000000"/>
                <w:sz w:val="24"/>
                <w:szCs w:val="24"/>
                <w:lang w:val="uk-UA" w:eastAsia="ru-RU"/>
              </w:rPr>
              <w:t>- для фізичних осіб,  фізичних осіб-підприємців.</w:t>
            </w:r>
          </w:p>
        </w:tc>
      </w:tr>
      <w:tr w:rsidR="00C01DF6" w:rsidRPr="0075107A" w14:paraId="3167C41A" w14:textId="77777777" w:rsidTr="00F20E76">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34DB" w14:textId="77777777" w:rsidR="00C01DF6" w:rsidRPr="00C01DF6" w:rsidRDefault="00C01DF6" w:rsidP="00C01DF6">
            <w:pPr>
              <w:spacing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B826F" w14:textId="77777777" w:rsidR="00C01DF6" w:rsidRPr="00C01DF6" w:rsidRDefault="00C01DF6" w:rsidP="00C01DF6">
            <w:pPr>
              <w:spacing w:after="0" w:line="240" w:lineRule="auto"/>
              <w:ind w:left="100"/>
              <w:jc w:val="both"/>
              <w:rPr>
                <w:rFonts w:ascii="Times New Roman" w:eastAsia="Times New Roman" w:hAnsi="Times New Roman"/>
                <w:color w:val="000000"/>
                <w:sz w:val="24"/>
                <w:szCs w:val="24"/>
                <w:lang w:val="uk-UA" w:eastAsia="ru-RU"/>
              </w:rPr>
            </w:pPr>
            <w:r w:rsidRPr="00C01DF6">
              <w:rPr>
                <w:rFonts w:ascii="Times New Roman" w:eastAsia="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01DF6" w:rsidRPr="00C01DF6" w14:paraId="4B6A477E" w14:textId="77777777" w:rsidTr="00F20E76">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AE2DF" w14:textId="77777777" w:rsidR="00C01DF6" w:rsidRPr="00C01DF6" w:rsidRDefault="00C01DF6" w:rsidP="00C01DF6">
            <w:pPr>
              <w:spacing w:before="240"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E8584" w14:textId="77777777" w:rsidR="00C01DF6" w:rsidRPr="00C01DF6" w:rsidRDefault="00C01DF6" w:rsidP="00C01DF6">
            <w:pPr>
              <w:spacing w:after="0" w:line="240" w:lineRule="auto"/>
              <w:contextualSpacing/>
              <w:jc w:val="both"/>
              <w:rPr>
                <w:rFonts w:ascii="Times New Roman" w:eastAsia="Times New Roman" w:hAnsi="Times New Roman"/>
                <w:color w:val="000000"/>
                <w:sz w:val="24"/>
                <w:szCs w:val="24"/>
                <w:lang w:val="uk-UA" w:eastAsia="ru-RU"/>
              </w:rPr>
            </w:pPr>
            <w:r w:rsidRPr="00C01DF6">
              <w:rPr>
                <w:rFonts w:ascii="Times New Roman" w:eastAsia="Times New Roman" w:hAnsi="Times New Roman"/>
                <w:color w:val="000000"/>
                <w:sz w:val="24"/>
                <w:szCs w:val="24"/>
                <w:lang w:val="uk-UA" w:eastAsia="ru-RU"/>
              </w:rPr>
              <w:t>Гарантійний  лист від Учасника  наступного змісту:</w:t>
            </w:r>
          </w:p>
          <w:p w14:paraId="5594E035" w14:textId="77777777" w:rsidR="00C01DF6" w:rsidRPr="00C01DF6" w:rsidRDefault="00C01DF6" w:rsidP="00C01DF6">
            <w:pPr>
              <w:spacing w:after="0" w:line="240" w:lineRule="auto"/>
              <w:contextualSpacing/>
              <w:jc w:val="both"/>
              <w:rPr>
                <w:rFonts w:ascii="Times New Roman" w:eastAsia="Times New Roman" w:hAnsi="Times New Roman"/>
                <w:sz w:val="24"/>
                <w:szCs w:val="24"/>
                <w:lang w:val="uk-UA" w:eastAsia="ru-RU"/>
              </w:rPr>
            </w:pPr>
            <w:r w:rsidRPr="00C01DF6">
              <w:rPr>
                <w:rFonts w:ascii="Times New Roman" w:eastAsia="Times New Roman" w:hAnsi="Times New Roman"/>
                <w:color w:val="000000"/>
                <w:sz w:val="24"/>
                <w:szCs w:val="24"/>
                <w:lang w:val="uk-UA" w:eastAsia="ru-RU"/>
              </w:rPr>
              <w:t xml:space="preserve">“Даним листом підтверджуємо, що </w:t>
            </w:r>
            <w:r w:rsidRPr="00C01DF6">
              <w:rPr>
                <w:rFonts w:ascii="Times New Roman" w:eastAsia="Times New Roman" w:hAnsi="Times New Roman"/>
                <w:color w:val="000000"/>
                <w:sz w:val="24"/>
                <w:szCs w:val="24"/>
                <w:u w:val="single"/>
                <w:lang w:val="uk-UA" w:eastAsia="ru-RU"/>
              </w:rPr>
              <w:t>Учасник закупівлі – назва учасника</w:t>
            </w:r>
            <w:r w:rsidRPr="00C01DF6">
              <w:rPr>
                <w:rFonts w:ascii="Times New Roman" w:eastAsia="Times New Roman" w:hAnsi="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01DF6" w:rsidRPr="00C01DF6" w14:paraId="47AD8FEB"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57860" w14:textId="77777777" w:rsidR="00C01DF6" w:rsidRPr="00C01DF6" w:rsidRDefault="00C01DF6" w:rsidP="00C01DF6">
            <w:pPr>
              <w:spacing w:before="240" w:after="0" w:line="240" w:lineRule="auto"/>
              <w:ind w:left="100"/>
              <w:rPr>
                <w:rFonts w:ascii="Times New Roman" w:eastAsia="Times New Roman" w:hAnsi="Times New Roman"/>
                <w:b/>
                <w:sz w:val="24"/>
                <w:szCs w:val="24"/>
                <w:lang w:val="uk-UA" w:eastAsia="ru-RU"/>
              </w:rPr>
            </w:pPr>
            <w:r w:rsidRPr="00C01DF6">
              <w:rPr>
                <w:rFonts w:ascii="Times New Roman" w:eastAsia="Times New Roman" w:hAnsi="Times New Roman"/>
                <w:b/>
                <w:color w:val="000000"/>
                <w:sz w:val="24"/>
                <w:szCs w:val="24"/>
                <w:lang w:val="uk-UA" w:eastAsia="ru-RU"/>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7DF47" w14:textId="531245D1" w:rsidR="00C01DF6" w:rsidRPr="00C01DF6" w:rsidRDefault="00C01DF6" w:rsidP="00C01DF6">
            <w:pPr>
              <w:spacing w:after="0" w:line="240" w:lineRule="auto"/>
              <w:contextualSpacing/>
              <w:jc w:val="both"/>
              <w:rPr>
                <w:rFonts w:ascii="Times New Roman" w:eastAsia="Times New Roman" w:hAnsi="Times New Roman"/>
                <w:color w:val="000000"/>
                <w:sz w:val="24"/>
                <w:szCs w:val="24"/>
                <w:lang w:val="uk-UA" w:eastAsia="ru-RU"/>
              </w:rPr>
            </w:pPr>
            <w:r w:rsidRPr="00C01DF6">
              <w:rPr>
                <w:rFonts w:ascii="Times New Roman" w:hAnsi="Times New Roman"/>
                <w:sz w:val="24"/>
                <w:szCs w:val="24"/>
                <w:lang w:val="uk-UA" w:eastAsia="ru-RU"/>
              </w:rPr>
              <w:t>Лист-погодження Учасника з умовами про</w:t>
            </w:r>
            <w:r w:rsidR="00B05600">
              <w:rPr>
                <w:rFonts w:ascii="Times New Roman" w:hAnsi="Times New Roman"/>
                <w:sz w:val="24"/>
                <w:szCs w:val="24"/>
                <w:lang w:val="uk-UA" w:eastAsia="ru-RU"/>
              </w:rPr>
              <w:t>є</w:t>
            </w:r>
            <w:r w:rsidRPr="00C01DF6">
              <w:rPr>
                <w:rFonts w:ascii="Times New Roman" w:hAnsi="Times New Roman"/>
                <w:sz w:val="24"/>
                <w:szCs w:val="24"/>
                <w:lang w:val="uk-UA" w:eastAsia="ru-RU"/>
              </w:rPr>
              <w:t>кту Договору, що міститься в Додатку 2 до Тендерної документації</w:t>
            </w:r>
          </w:p>
        </w:tc>
      </w:tr>
      <w:tr w:rsidR="00C01DF6" w:rsidRPr="0075107A" w14:paraId="07653822"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6FE24" w14:textId="77777777" w:rsidR="00C01DF6" w:rsidRPr="00C01DF6" w:rsidRDefault="00C01DF6" w:rsidP="00C01DF6">
            <w:pPr>
              <w:spacing w:before="240"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087C4" w14:textId="77777777" w:rsidR="00C01DF6" w:rsidRPr="00C01DF6" w:rsidRDefault="00C01DF6" w:rsidP="00C01DF6">
            <w:pPr>
              <w:spacing w:after="0" w:line="240" w:lineRule="auto"/>
              <w:contextualSpacing/>
              <w:jc w:val="both"/>
              <w:rPr>
                <w:rFonts w:ascii="Times New Roman" w:hAnsi="Times New Roman"/>
                <w:sz w:val="24"/>
                <w:szCs w:val="24"/>
                <w:lang w:val="uk-UA" w:eastAsia="ru-RU"/>
              </w:rPr>
            </w:pPr>
            <w:r w:rsidRPr="00C01DF6">
              <w:rPr>
                <w:rFonts w:ascii="Times New Roman" w:eastAsia="Times New Roman" w:hAnsi="Times New Roman"/>
                <w:sz w:val="24"/>
                <w:szCs w:val="24"/>
                <w:lang w:val="uk-UA" w:eastAsia="ru-RU"/>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C01DF6" w:rsidRPr="0075107A" w14:paraId="24FB5794"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203B" w14:textId="77777777" w:rsidR="00C01DF6" w:rsidRPr="00C01DF6" w:rsidRDefault="00C01DF6" w:rsidP="00C01DF6">
            <w:pPr>
              <w:spacing w:before="240"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C53E5" w14:textId="7F0D4FCB" w:rsidR="00C01DF6" w:rsidRPr="00C01DF6" w:rsidRDefault="00C01DF6" w:rsidP="00C01DF6">
            <w:pPr>
              <w:spacing w:after="0" w:line="240" w:lineRule="auto"/>
              <w:contextualSpacing/>
              <w:jc w:val="both"/>
              <w:rPr>
                <w:rFonts w:ascii="Times New Roman" w:eastAsia="Times New Roman" w:hAnsi="Times New Roman"/>
                <w:sz w:val="24"/>
                <w:szCs w:val="24"/>
                <w:lang w:val="uk-UA" w:eastAsia="ru-RU"/>
              </w:rPr>
            </w:pPr>
            <w:r w:rsidRPr="00C01DF6">
              <w:rPr>
                <w:rFonts w:ascii="Times New Roman" w:hAnsi="Times New Roman"/>
                <w:sz w:val="24"/>
                <w:szCs w:val="24"/>
                <w:lang w:val="uk-UA" w:eastAsia="ru-RU"/>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C01DF6" w:rsidRPr="0075107A" w14:paraId="5F01C088"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B8502" w14:textId="77777777" w:rsidR="00C01DF6" w:rsidRPr="00C01DF6" w:rsidRDefault="00C01DF6" w:rsidP="00C01DF6">
            <w:pPr>
              <w:spacing w:before="240"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344C3" w14:textId="4E17564B" w:rsidR="00C01DF6" w:rsidRPr="00C01DF6" w:rsidRDefault="00C01DF6" w:rsidP="00C01DF6">
            <w:pPr>
              <w:spacing w:before="100" w:beforeAutospacing="1" w:after="100" w:afterAutospacing="1" w:line="240" w:lineRule="auto"/>
              <w:jc w:val="both"/>
              <w:rPr>
                <w:rFonts w:ascii="Times New Roman" w:eastAsia="Times New Roman" w:hAnsi="Times New Roman"/>
                <w:sz w:val="24"/>
                <w:szCs w:val="24"/>
                <w:lang w:val="uk-UA" w:eastAsia="ru-RU"/>
              </w:rPr>
            </w:pPr>
            <w:r w:rsidRPr="00C01DF6">
              <w:rPr>
                <w:rFonts w:ascii="Times New Roman" w:eastAsia="Times New Roman" w:hAnsi="Times New Roman"/>
                <w:sz w:val="24"/>
                <w:szCs w:val="24"/>
                <w:lang w:val="uk-UA" w:eastAsia="ru-RU"/>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C01DF6" w:rsidRPr="00C01DF6" w14:paraId="6F665C5F"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41D7C" w14:textId="77777777" w:rsidR="00C01DF6" w:rsidRPr="00C01DF6" w:rsidRDefault="00C01DF6" w:rsidP="00C01DF6">
            <w:pPr>
              <w:spacing w:before="240"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1676" w14:textId="01C53A0E" w:rsidR="00C01DF6" w:rsidRPr="00C01DF6" w:rsidRDefault="00C01DF6" w:rsidP="007A0D47">
            <w:pPr>
              <w:spacing w:line="240" w:lineRule="auto"/>
              <w:jc w:val="both"/>
              <w:rPr>
                <w:rFonts w:ascii="Times New Roman" w:hAnsi="Times New Roman"/>
                <w:sz w:val="24"/>
                <w:szCs w:val="24"/>
                <w:lang w:val="uk-UA" w:eastAsia="ru-RU"/>
              </w:rPr>
            </w:pPr>
            <w:r w:rsidRPr="00C01DF6">
              <w:rPr>
                <w:rFonts w:ascii="Times New Roman" w:hAnsi="Times New Roman"/>
                <w:color w:val="000000"/>
                <w:sz w:val="24"/>
                <w:szCs w:val="24"/>
                <w:lang w:val="uk-UA" w:eastAsia="ru-RU"/>
              </w:rPr>
              <w:t>Оригінал довідки(ок) або нотаріально завірену копію довідки(ок)</w:t>
            </w:r>
            <w:r w:rsidR="007A0D47" w:rsidRPr="007A0D47">
              <w:rPr>
                <w:rFonts w:ascii="Times New Roman" w:hAnsi="Times New Roman"/>
                <w:color w:val="000000"/>
                <w:sz w:val="24"/>
                <w:szCs w:val="24"/>
                <w:lang w:val="uk-UA" w:eastAsia="ru-RU"/>
              </w:rPr>
              <w:t>,</w:t>
            </w:r>
            <w:r w:rsidRPr="00C01DF6">
              <w:rPr>
                <w:rFonts w:ascii="Times New Roman" w:hAnsi="Times New Roman"/>
                <w:color w:val="000000"/>
                <w:sz w:val="24"/>
                <w:szCs w:val="24"/>
                <w:lang w:val="uk-UA" w:eastAsia="ru-RU"/>
              </w:rPr>
              <w:t xml:space="preserve"> видан</w:t>
            </w:r>
            <w:r w:rsidR="007A0D47" w:rsidRPr="007A0D47">
              <w:rPr>
                <w:rFonts w:ascii="Times New Roman" w:hAnsi="Times New Roman"/>
                <w:color w:val="000000"/>
                <w:sz w:val="24"/>
                <w:szCs w:val="24"/>
                <w:lang w:val="uk-UA" w:eastAsia="ru-RU"/>
              </w:rPr>
              <w:t>ої</w:t>
            </w:r>
            <w:r w:rsidRPr="00C01DF6">
              <w:rPr>
                <w:rFonts w:ascii="Times New Roman" w:hAnsi="Times New Roman"/>
                <w:color w:val="000000"/>
                <w:sz w:val="24"/>
                <w:szCs w:val="24"/>
                <w:lang w:val="uk-UA" w:eastAsia="ru-RU"/>
              </w:rPr>
              <w:t>(</w:t>
            </w:r>
            <w:r w:rsidR="007A0D47" w:rsidRPr="007A0D47">
              <w:rPr>
                <w:rFonts w:ascii="Times New Roman" w:hAnsi="Times New Roman"/>
                <w:color w:val="000000"/>
                <w:sz w:val="24"/>
                <w:szCs w:val="24"/>
                <w:lang w:val="uk-UA" w:eastAsia="ru-RU"/>
              </w:rPr>
              <w:t>их</w:t>
            </w:r>
            <w:r w:rsidRPr="00C01DF6">
              <w:rPr>
                <w:rFonts w:ascii="Times New Roman" w:hAnsi="Times New Roman"/>
                <w:color w:val="000000"/>
                <w:sz w:val="24"/>
                <w:szCs w:val="24"/>
                <w:lang w:val="uk-UA" w:eastAsia="ru-RU"/>
              </w:rPr>
              <w:t>) банківськими установами, у яких обслуговується учасник, про наявність поточного(их) рахунку(ів), їх стан (залишок коштів на рахунках) та про відсутність заборгованості по сплаті відсотків за кредитом(ами),</w:t>
            </w:r>
            <w:r w:rsidRPr="00C01DF6">
              <w:rPr>
                <w:rFonts w:ascii="Times New Roman" w:hAnsi="Times New Roman"/>
                <w:sz w:val="24"/>
                <w:szCs w:val="24"/>
                <w:lang w:val="uk-UA" w:eastAsia="ru-RU"/>
              </w:rPr>
              <w:t xml:space="preserve"> арештів по рахунках</w:t>
            </w:r>
            <w:r w:rsidR="007A0D47">
              <w:rPr>
                <w:rFonts w:ascii="Times New Roman" w:hAnsi="Times New Roman"/>
                <w:color w:val="000000"/>
                <w:sz w:val="24"/>
                <w:szCs w:val="24"/>
                <w:lang w:val="uk-UA" w:eastAsia="ru-RU"/>
              </w:rPr>
              <w:t>.</w:t>
            </w:r>
            <w:r w:rsidRPr="00C01DF6">
              <w:rPr>
                <w:rFonts w:ascii="Times New Roman" w:hAnsi="Times New Roman"/>
                <w:color w:val="000000"/>
                <w:sz w:val="24"/>
                <w:szCs w:val="24"/>
                <w:lang w:val="uk-UA" w:eastAsia="ru-RU"/>
              </w:rPr>
              <w:t xml:space="preserve"> Учасник торгів – нерезидент у складі пропозиції повинен надати: довідку банку про фінансову спроможність учасника </w:t>
            </w:r>
            <w:r w:rsidRPr="00C01DF6">
              <w:rPr>
                <w:rFonts w:ascii="Times New Roman" w:hAnsi="Times New Roman"/>
                <w:color w:val="000000"/>
                <w:sz w:val="24"/>
                <w:szCs w:val="24"/>
                <w:lang w:val="uk-UA" w:eastAsia="ru-RU"/>
              </w:rPr>
              <w:lastRenderedPageBreak/>
              <w:t>торгів – нерезидента; довідку, що підтверджує задовільний фінансовий стан учасника торгів – нерезидента, видан</w:t>
            </w:r>
            <w:r w:rsidR="007A0D47">
              <w:rPr>
                <w:rFonts w:ascii="Times New Roman" w:hAnsi="Times New Roman"/>
                <w:color w:val="000000"/>
                <w:sz w:val="24"/>
                <w:szCs w:val="24"/>
                <w:lang w:val="uk-UA" w:eastAsia="ru-RU"/>
              </w:rPr>
              <w:t>у</w:t>
            </w:r>
            <w:r w:rsidRPr="00C01DF6">
              <w:rPr>
                <w:rFonts w:ascii="Times New Roman" w:hAnsi="Times New Roman"/>
                <w:color w:val="000000"/>
                <w:sz w:val="24"/>
                <w:szCs w:val="24"/>
                <w:lang w:val="uk-UA" w:eastAsia="ru-RU"/>
              </w:rPr>
              <w:t xml:space="preserve"> уповноваженим органом реєстрації в країні нерезидента.</w:t>
            </w:r>
          </w:p>
        </w:tc>
      </w:tr>
      <w:tr w:rsidR="00C01DF6" w:rsidRPr="00C01DF6" w14:paraId="49A631E0"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2887F" w14:textId="77777777" w:rsidR="00C01DF6" w:rsidRPr="00C01DF6" w:rsidRDefault="00C01DF6" w:rsidP="00C01DF6">
            <w:pPr>
              <w:spacing w:before="240"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B3DD7" w14:textId="40D7FF69" w:rsidR="00C01DF6" w:rsidRPr="00C01DF6" w:rsidRDefault="00C01DF6" w:rsidP="00C01DF6">
            <w:pPr>
              <w:spacing w:after="0" w:line="240" w:lineRule="auto"/>
              <w:jc w:val="both"/>
              <w:rPr>
                <w:rFonts w:ascii="Times New Roman" w:eastAsia="Times New Roman" w:hAnsi="Times New Roman"/>
                <w:i/>
                <w:sz w:val="24"/>
                <w:szCs w:val="24"/>
                <w:lang w:val="uk-UA" w:eastAsia="ru-RU"/>
              </w:rPr>
            </w:pPr>
            <w:r w:rsidRPr="00C01DF6">
              <w:rPr>
                <w:rFonts w:ascii="Times New Roman" w:eastAsia="Times New Roman" w:hAnsi="Times New Roman"/>
                <w:sz w:val="24"/>
                <w:szCs w:val="24"/>
                <w:lang w:val="uk-UA" w:eastAsia="ru-RU"/>
              </w:rPr>
              <w:t>Надання довідки про наявність кол-центру/контакт-центру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У разі, якщо створення кол-центру не є обов‘язковим для учасника, такий учасник надає довідку в довільній формі з інформацією про засоби та порядок комунікації із споживачами, підрозділи</w:t>
            </w:r>
            <w:r w:rsidR="00DB2A13">
              <w:rPr>
                <w:rFonts w:ascii="Times New Roman" w:eastAsia="Times New Roman" w:hAnsi="Times New Roman"/>
                <w:sz w:val="24"/>
                <w:szCs w:val="24"/>
                <w:lang w:val="uk-UA" w:eastAsia="ru-RU"/>
              </w:rPr>
              <w:t>,</w:t>
            </w:r>
            <w:r w:rsidRPr="00C01DF6">
              <w:rPr>
                <w:rFonts w:ascii="Times New Roman" w:eastAsia="Times New Roman" w:hAnsi="Times New Roman"/>
                <w:sz w:val="24"/>
                <w:szCs w:val="24"/>
                <w:lang w:val="uk-UA" w:eastAsia="ru-RU"/>
              </w:rPr>
              <w:t xml:space="preserve"> на які учасником покладено обов‘язок здійснення комунікації із споживачами</w:t>
            </w:r>
            <w:r w:rsidR="00DB2A13">
              <w:rPr>
                <w:rFonts w:ascii="Times New Roman" w:eastAsia="Times New Roman" w:hAnsi="Times New Roman"/>
                <w:sz w:val="24"/>
                <w:szCs w:val="24"/>
                <w:lang w:val="uk-UA" w:eastAsia="ru-RU"/>
              </w:rPr>
              <w:t>,</w:t>
            </w:r>
            <w:r w:rsidRPr="00C01DF6">
              <w:rPr>
                <w:rFonts w:ascii="Times New Roman" w:eastAsia="Times New Roman" w:hAnsi="Times New Roman"/>
                <w:sz w:val="24"/>
                <w:szCs w:val="24"/>
                <w:lang w:val="uk-UA" w:eastAsia="ru-RU"/>
              </w:rPr>
              <w:t xml:space="preserve"> або про службову особу (осіб) учасника</w:t>
            </w:r>
            <w:r w:rsidR="00DB2A13">
              <w:rPr>
                <w:rFonts w:ascii="Times New Roman" w:eastAsia="Times New Roman" w:hAnsi="Times New Roman"/>
                <w:sz w:val="24"/>
                <w:szCs w:val="24"/>
                <w:lang w:val="uk-UA" w:eastAsia="ru-RU"/>
              </w:rPr>
              <w:t>,</w:t>
            </w:r>
            <w:r w:rsidRPr="00C01DF6">
              <w:rPr>
                <w:rFonts w:ascii="Times New Roman" w:eastAsia="Times New Roman" w:hAnsi="Times New Roman"/>
                <w:sz w:val="24"/>
                <w:szCs w:val="24"/>
                <w:lang w:val="uk-UA" w:eastAsia="ru-RU"/>
              </w:rPr>
              <w:t xml:space="preserve"> на яку(яких) покладено обов‘язок здійснення комунікації із споживачами (контактний телефон, посада прізвище, ім‘я по-батькові та графік роботи). </w:t>
            </w:r>
          </w:p>
          <w:p w14:paraId="58302271" w14:textId="77777777" w:rsidR="00C01DF6" w:rsidRPr="00C01DF6" w:rsidRDefault="00C01DF6" w:rsidP="00C01DF6">
            <w:pPr>
              <w:spacing w:after="0" w:line="240" w:lineRule="auto"/>
              <w:jc w:val="both"/>
              <w:rPr>
                <w:rFonts w:ascii="Times New Roman" w:eastAsia="Times New Roman" w:hAnsi="Times New Roman"/>
                <w:sz w:val="24"/>
                <w:szCs w:val="24"/>
                <w:lang w:val="uk-UA" w:eastAsia="ru-RU"/>
              </w:rPr>
            </w:pPr>
            <w:r w:rsidRPr="00C01DF6">
              <w:rPr>
                <w:rFonts w:ascii="Times New Roman" w:eastAsia="Times New Roman" w:hAnsi="Times New Roman"/>
                <w:sz w:val="24"/>
                <w:szCs w:val="24"/>
                <w:lang w:val="uk-UA" w:eastAsia="ru-RU"/>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01DF6" w:rsidRPr="0075107A" w14:paraId="38A5F75F"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43CA3" w14:textId="4CF821D1" w:rsidR="00C01DF6" w:rsidRPr="00C01DF6" w:rsidRDefault="00C01DF6" w:rsidP="00C01DF6">
            <w:pPr>
              <w:spacing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1</w:t>
            </w:r>
            <w:r w:rsidR="00D9100A">
              <w:rPr>
                <w:rFonts w:ascii="Times New Roman" w:eastAsia="Times New Roman" w:hAnsi="Times New Roman"/>
                <w:b/>
                <w:color w:val="000000"/>
                <w:sz w:val="24"/>
                <w:szCs w:val="24"/>
                <w:lang w:val="uk-UA" w:eastAsia="ru-RU"/>
              </w:rPr>
              <w:t>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B29C" w14:textId="16350B14" w:rsidR="00C01DF6" w:rsidRPr="00C01DF6" w:rsidRDefault="00C01DF6" w:rsidP="00C01DF6">
            <w:pPr>
              <w:spacing w:after="0" w:line="240" w:lineRule="auto"/>
              <w:ind w:right="120"/>
              <w:jc w:val="both"/>
              <w:rPr>
                <w:rFonts w:ascii="Times New Roman" w:eastAsia="Times New Roman" w:hAnsi="Times New Roman"/>
                <w:sz w:val="24"/>
                <w:szCs w:val="24"/>
                <w:lang w:val="uk-UA" w:eastAsia="ru-RU"/>
              </w:rPr>
            </w:pPr>
            <w:r w:rsidRPr="00C01DF6">
              <w:rPr>
                <w:rFonts w:ascii="Times New Roman" w:eastAsia="Times New Roman" w:hAnsi="Times New Roman"/>
                <w:sz w:val="24"/>
                <w:szCs w:val="24"/>
                <w:lang w:val="uk-UA" w:eastAsia="ru-RU"/>
              </w:rPr>
              <w:t>Документ, що підтверджує проживання громадянина Російської Федерації</w:t>
            </w:r>
            <w:r w:rsidR="00DB2A13">
              <w:rPr>
                <w:rFonts w:ascii="Times New Roman" w:eastAsia="Times New Roman" w:hAnsi="Times New Roman"/>
                <w:sz w:val="24"/>
                <w:szCs w:val="24"/>
                <w:lang w:val="uk-UA" w:eastAsia="ru-RU"/>
              </w:rPr>
              <w:t>/</w:t>
            </w:r>
            <w:r w:rsidR="00DB2A13" w:rsidRPr="00DB2A13">
              <w:rPr>
                <w:lang w:val="uk-UA"/>
              </w:rPr>
              <w:t xml:space="preserve"> </w:t>
            </w:r>
            <w:r w:rsidR="00DB2A13" w:rsidRPr="00DB2A13">
              <w:rPr>
                <w:rFonts w:ascii="Times New Roman" w:eastAsia="Times New Roman" w:hAnsi="Times New Roman"/>
                <w:sz w:val="24"/>
                <w:szCs w:val="24"/>
                <w:lang w:val="uk-UA" w:eastAsia="ru-RU"/>
              </w:rPr>
              <w:t>Республіки Білорусь</w:t>
            </w:r>
            <w:r w:rsidR="00B05600" w:rsidRPr="00B05600">
              <w:rPr>
                <w:rFonts w:ascii="Times New Roman" w:eastAsia="Times New Roman" w:hAnsi="Times New Roman"/>
                <w:sz w:val="24"/>
                <w:szCs w:val="24"/>
                <w:lang w:val="uk-UA" w:eastAsia="ru-RU"/>
              </w:rPr>
              <w:t>/Ісламської Республіки Іран</w:t>
            </w:r>
            <w:r w:rsidRPr="00C01DF6">
              <w:rPr>
                <w:rFonts w:ascii="Times New Roman" w:eastAsia="Times New Roman" w:hAnsi="Times New Roman"/>
                <w:sz w:val="24"/>
                <w:szCs w:val="24"/>
                <w:lang w:val="uk-UA" w:eastAsia="ru-RU"/>
              </w:rPr>
              <w:t>,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w:t>
            </w:r>
            <w:r w:rsidR="00DB2A13">
              <w:rPr>
                <w:rFonts w:ascii="Times New Roman" w:eastAsia="Times New Roman" w:hAnsi="Times New Roman"/>
                <w:sz w:val="24"/>
                <w:szCs w:val="24"/>
                <w:lang w:val="uk-UA" w:eastAsia="ru-RU"/>
              </w:rPr>
              <w:t>,</w:t>
            </w:r>
            <w:r w:rsidRPr="00C01DF6">
              <w:rPr>
                <w:rFonts w:ascii="Times New Roman" w:eastAsia="Times New Roman" w:hAnsi="Times New Roman"/>
                <w:sz w:val="24"/>
                <w:szCs w:val="24"/>
                <w:lang w:val="uk-UA" w:eastAsia="ru-RU"/>
              </w:rPr>
              <w:t xml:space="preserve">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r w:rsidR="00DB2A13">
              <w:rPr>
                <w:rFonts w:ascii="Times New Roman" w:eastAsia="Times New Roman" w:hAnsi="Times New Roman"/>
                <w:sz w:val="24"/>
                <w:szCs w:val="24"/>
                <w:lang w:val="uk-UA" w:eastAsia="ru-RU"/>
              </w:rPr>
              <w:t xml:space="preserve"> </w:t>
            </w:r>
            <w:r w:rsidRPr="00C01DF6">
              <w:rPr>
                <w:rFonts w:ascii="Times New Roman" w:eastAsia="Times New Roman" w:hAnsi="Times New Roman"/>
                <w:sz w:val="24"/>
                <w:szCs w:val="24"/>
                <w:lang w:val="uk-UA" w:eastAsia="ru-RU"/>
              </w:rPr>
              <w:t>Учасником – фізичною особою, яка є громадянином Російської Федерації</w:t>
            </w:r>
            <w:r w:rsidR="00DB2A13">
              <w:rPr>
                <w:rFonts w:ascii="Times New Roman" w:eastAsia="Times New Roman" w:hAnsi="Times New Roman"/>
                <w:sz w:val="24"/>
                <w:szCs w:val="24"/>
                <w:lang w:val="uk-UA" w:eastAsia="ru-RU"/>
              </w:rPr>
              <w:t>/</w:t>
            </w:r>
            <w:r w:rsidR="00DB2A13">
              <w:t xml:space="preserve"> </w:t>
            </w:r>
            <w:r w:rsidR="00DB2A13" w:rsidRPr="00DB2A13">
              <w:rPr>
                <w:rFonts w:ascii="Times New Roman" w:eastAsia="Times New Roman" w:hAnsi="Times New Roman"/>
                <w:sz w:val="24"/>
                <w:szCs w:val="24"/>
                <w:lang w:val="uk-UA" w:eastAsia="ru-RU"/>
              </w:rPr>
              <w:t>Республіки Білорусь</w:t>
            </w:r>
            <w:r w:rsidRPr="00C01DF6">
              <w:rPr>
                <w:rFonts w:ascii="Times New Roman" w:eastAsia="Times New Roman" w:hAnsi="Times New Roman"/>
                <w:sz w:val="24"/>
                <w:szCs w:val="24"/>
                <w:lang w:val="uk-UA" w:eastAsia="ru-RU"/>
              </w:rPr>
              <w:t>;</w:t>
            </w:r>
          </w:p>
          <w:p w14:paraId="7528C8A2" w14:textId="3D5A8D3B" w:rsidR="00C01DF6" w:rsidRPr="00C01DF6" w:rsidRDefault="00C01DF6" w:rsidP="00C01DF6">
            <w:pPr>
              <w:spacing w:after="100" w:afterAutospacing="1" w:line="240" w:lineRule="auto"/>
              <w:jc w:val="both"/>
              <w:rPr>
                <w:rFonts w:ascii="Times New Roman" w:eastAsia="Times New Roman" w:hAnsi="Times New Roman"/>
                <w:color w:val="000000"/>
                <w:sz w:val="24"/>
                <w:szCs w:val="24"/>
                <w:lang w:val="uk-UA" w:eastAsia="ru-RU"/>
              </w:rPr>
            </w:pPr>
            <w:r w:rsidRPr="00C01DF6">
              <w:rPr>
                <w:rFonts w:ascii="Times New Roman" w:eastAsia="Times New Roman" w:hAnsi="Times New Roman"/>
                <w:sz w:val="24"/>
                <w:szCs w:val="24"/>
                <w:lang w:val="uk-UA" w:eastAsia="ru-RU"/>
              </w:rPr>
              <w:t>Учасником – юридичною особою, кінцевим бенефіціарним власником якої є громадянин Російської Федерації</w:t>
            </w:r>
            <w:r w:rsidR="00DB2A13">
              <w:rPr>
                <w:rFonts w:ascii="Times New Roman" w:eastAsia="Times New Roman" w:hAnsi="Times New Roman"/>
                <w:sz w:val="24"/>
                <w:szCs w:val="24"/>
                <w:lang w:val="uk-UA" w:eastAsia="ru-RU"/>
              </w:rPr>
              <w:t>/</w:t>
            </w:r>
            <w:r w:rsidR="00DB2A13" w:rsidRPr="00DB2A13">
              <w:rPr>
                <w:lang w:val="uk-UA"/>
              </w:rPr>
              <w:t xml:space="preserve"> </w:t>
            </w:r>
            <w:r w:rsidR="00DB2A13" w:rsidRPr="00DB2A13">
              <w:rPr>
                <w:rFonts w:ascii="Times New Roman" w:eastAsia="Times New Roman" w:hAnsi="Times New Roman"/>
                <w:sz w:val="24"/>
                <w:szCs w:val="24"/>
                <w:lang w:val="uk-UA" w:eastAsia="ru-RU"/>
              </w:rPr>
              <w:t>Республіки Білорусь</w:t>
            </w:r>
            <w:r w:rsidR="00B05600" w:rsidRPr="00B05600">
              <w:rPr>
                <w:rFonts w:ascii="Times New Roman" w:eastAsia="Times New Roman" w:hAnsi="Times New Roman"/>
                <w:sz w:val="24"/>
                <w:szCs w:val="24"/>
                <w:lang w:val="uk-UA" w:eastAsia="ru-RU"/>
              </w:rPr>
              <w:t>/Ісламської Республіки Іран</w:t>
            </w:r>
            <w:r w:rsidRPr="00C01DF6">
              <w:rPr>
                <w:rFonts w:ascii="Times New Roman" w:eastAsia="Times New Roman" w:hAnsi="Times New Roman"/>
                <w:sz w:val="24"/>
                <w:szCs w:val="24"/>
                <w:lang w:val="uk-UA" w:eastAsia="ru-RU"/>
              </w:rPr>
              <w:t>.</w:t>
            </w:r>
          </w:p>
        </w:tc>
      </w:tr>
      <w:tr w:rsidR="00C01DF6" w:rsidRPr="00A1788C" w14:paraId="0F5B712A"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FCF8D" w14:textId="4736D3D5" w:rsidR="00C01DF6" w:rsidRPr="00C01DF6" w:rsidRDefault="00C01DF6" w:rsidP="00C01DF6">
            <w:pPr>
              <w:spacing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1</w:t>
            </w:r>
            <w:r w:rsidR="00D9100A">
              <w:rPr>
                <w:rFonts w:ascii="Times New Roman" w:eastAsia="Times New Roman" w:hAnsi="Times New Roman"/>
                <w:b/>
                <w:color w:val="000000"/>
                <w:sz w:val="24"/>
                <w:szCs w:val="24"/>
                <w:lang w:val="uk-UA" w:eastAsia="ru-RU"/>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A3E79" w14:textId="3C9ACAD7" w:rsidR="00C01DF6" w:rsidRPr="00C01DF6" w:rsidRDefault="00C01DF6" w:rsidP="00C01DF6">
            <w:pPr>
              <w:spacing w:after="100" w:afterAutospacing="1" w:line="240" w:lineRule="auto"/>
              <w:jc w:val="both"/>
              <w:rPr>
                <w:rFonts w:ascii="Times New Roman" w:eastAsia="Times New Roman" w:hAnsi="Times New Roman"/>
                <w:color w:val="000000"/>
                <w:sz w:val="24"/>
                <w:szCs w:val="24"/>
                <w:lang w:val="uk-UA" w:eastAsia="ru-RU"/>
              </w:rPr>
            </w:pPr>
            <w:r w:rsidRPr="00C01DF6">
              <w:rPr>
                <w:rFonts w:ascii="Times New Roman" w:eastAsia="Times New Roman" w:hAnsi="Times New Roman"/>
                <w:sz w:val="24"/>
                <w:szCs w:val="24"/>
                <w:lang w:val="uk-UA"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DB2A13">
              <w:rPr>
                <w:rFonts w:ascii="Times New Roman" w:eastAsia="Times New Roman" w:hAnsi="Times New Roman"/>
                <w:sz w:val="24"/>
                <w:szCs w:val="24"/>
                <w:lang w:val="uk-UA" w:eastAsia="ru-RU"/>
              </w:rPr>
              <w:t>/</w:t>
            </w:r>
            <w:r w:rsidR="00DB2A13" w:rsidRPr="00A1788C">
              <w:rPr>
                <w:lang w:val="uk-UA"/>
              </w:rPr>
              <w:t xml:space="preserve"> </w:t>
            </w:r>
            <w:r w:rsidR="00DB2A13" w:rsidRPr="00DB2A13">
              <w:rPr>
                <w:rFonts w:ascii="Times New Roman" w:eastAsia="Times New Roman" w:hAnsi="Times New Roman"/>
                <w:sz w:val="24"/>
                <w:szCs w:val="24"/>
                <w:lang w:val="uk-UA" w:eastAsia="ru-RU"/>
              </w:rPr>
              <w:t>Республіки Білорусь</w:t>
            </w:r>
            <w:r w:rsidR="00B05600" w:rsidRPr="00B05600">
              <w:rPr>
                <w:rFonts w:ascii="Times New Roman" w:eastAsia="Times New Roman" w:hAnsi="Times New Roman"/>
                <w:sz w:val="24"/>
                <w:szCs w:val="24"/>
                <w:lang w:val="uk-UA" w:eastAsia="ru-RU"/>
              </w:rPr>
              <w:t>/Ісламської Республіки Іран</w:t>
            </w:r>
            <w:r w:rsidRPr="00C01DF6">
              <w:rPr>
                <w:rFonts w:ascii="Times New Roman" w:eastAsia="Times New Roman" w:hAnsi="Times New Roman"/>
                <w:sz w:val="24"/>
                <w:szCs w:val="24"/>
                <w:lang w:val="uk-UA" w:eastAsia="ru-RU"/>
              </w:rPr>
              <w:t>.</w:t>
            </w:r>
          </w:p>
        </w:tc>
      </w:tr>
      <w:tr w:rsidR="00C01DF6" w:rsidRPr="00C01DF6" w14:paraId="4F549792"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11D7E" w14:textId="6F415F55" w:rsidR="00C01DF6" w:rsidRPr="00C01DF6" w:rsidRDefault="00C01DF6" w:rsidP="00C01DF6">
            <w:pPr>
              <w:spacing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1</w:t>
            </w:r>
            <w:r w:rsidR="00D9100A">
              <w:rPr>
                <w:rFonts w:ascii="Times New Roman" w:eastAsia="Times New Roman" w:hAnsi="Times New Roman"/>
                <w:b/>
                <w:color w:val="000000"/>
                <w:sz w:val="24"/>
                <w:szCs w:val="24"/>
                <w:lang w:val="uk-UA" w:eastAsia="ru-RU"/>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3E52" w14:textId="77777777" w:rsidR="00C01DF6" w:rsidRPr="00C01DF6" w:rsidRDefault="00C01DF6" w:rsidP="00C01DF6">
            <w:pPr>
              <w:spacing w:after="100" w:afterAutospacing="1" w:line="240" w:lineRule="auto"/>
              <w:jc w:val="both"/>
              <w:rPr>
                <w:rFonts w:ascii="Times New Roman" w:eastAsia="Times New Roman" w:hAnsi="Times New Roman"/>
                <w:color w:val="000000"/>
                <w:sz w:val="24"/>
                <w:szCs w:val="24"/>
                <w:lang w:val="uk-UA" w:eastAsia="ru-RU"/>
              </w:rPr>
            </w:pPr>
            <w:r w:rsidRPr="00C01DF6">
              <w:rPr>
                <w:rFonts w:ascii="Times New Roman" w:eastAsia="Times New Roman" w:hAnsi="Times New Roman"/>
                <w:sz w:val="24"/>
                <w:szCs w:val="24"/>
                <w:lang w:val="uk-UA" w:eastAsia="ru-RU"/>
              </w:rPr>
              <w:t>Довідка, яка містить інформацію про країну та місце походження запропонованого товару</w:t>
            </w:r>
          </w:p>
        </w:tc>
      </w:tr>
      <w:tr w:rsidR="00C01DF6" w:rsidRPr="00C01DF6" w14:paraId="4835D2E1"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79653" w14:textId="443BD3F5" w:rsidR="00C01DF6" w:rsidRPr="00C01DF6" w:rsidDel="0093640A" w:rsidRDefault="00C01DF6" w:rsidP="00C01DF6">
            <w:pPr>
              <w:spacing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1</w:t>
            </w:r>
            <w:r w:rsidR="00D9100A">
              <w:rPr>
                <w:rFonts w:ascii="Times New Roman" w:eastAsia="Times New Roman" w:hAnsi="Times New Roman"/>
                <w:b/>
                <w:color w:val="000000"/>
                <w:sz w:val="24"/>
                <w:szCs w:val="24"/>
                <w:lang w:val="uk-UA" w:eastAsia="ru-RU"/>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EE9A3" w14:textId="0772DC1E" w:rsidR="00C01DF6" w:rsidRPr="00C01DF6" w:rsidRDefault="00DB2A13" w:rsidP="00C01DF6">
            <w:pPr>
              <w:spacing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Копія</w:t>
            </w:r>
            <w:r w:rsidR="00C01DF6" w:rsidRPr="00C01DF6">
              <w:rPr>
                <w:rFonts w:ascii="Times New Roman" w:eastAsia="Times New Roman" w:hAnsi="Times New Roman"/>
                <w:sz w:val="24"/>
                <w:szCs w:val="24"/>
                <w:lang w:val="uk-UA" w:eastAsia="ru-RU"/>
              </w:rPr>
              <w:t xml:space="preserve">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r w:rsidR="00C01DF6" w:rsidRPr="00C01DF6" w14:paraId="430683BF" w14:textId="77777777" w:rsidTr="00F20E76">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7D236" w14:textId="04E62D45" w:rsidR="00C01DF6" w:rsidRPr="00C01DF6" w:rsidRDefault="00C01DF6" w:rsidP="00C01DF6">
            <w:pPr>
              <w:spacing w:after="0" w:line="240" w:lineRule="auto"/>
              <w:ind w:left="100"/>
              <w:rPr>
                <w:rFonts w:ascii="Times New Roman" w:eastAsia="Times New Roman" w:hAnsi="Times New Roman"/>
                <w:b/>
                <w:color w:val="000000"/>
                <w:sz w:val="24"/>
                <w:szCs w:val="24"/>
                <w:lang w:val="uk-UA" w:eastAsia="ru-RU"/>
              </w:rPr>
            </w:pPr>
            <w:r w:rsidRPr="00C01DF6">
              <w:rPr>
                <w:rFonts w:ascii="Times New Roman" w:eastAsia="Times New Roman" w:hAnsi="Times New Roman"/>
                <w:b/>
                <w:color w:val="000000"/>
                <w:sz w:val="24"/>
                <w:szCs w:val="24"/>
                <w:lang w:val="uk-UA" w:eastAsia="ru-RU"/>
              </w:rPr>
              <w:t>1</w:t>
            </w:r>
            <w:r w:rsidR="00D9100A">
              <w:rPr>
                <w:rFonts w:ascii="Times New Roman" w:eastAsia="Times New Roman" w:hAnsi="Times New Roman"/>
                <w:b/>
                <w:color w:val="000000"/>
                <w:sz w:val="24"/>
                <w:szCs w:val="24"/>
                <w:lang w:val="uk-UA" w:eastAsia="ru-RU"/>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3E9A" w14:textId="77777777" w:rsidR="00C01DF6" w:rsidRPr="00C01DF6" w:rsidRDefault="00C01DF6" w:rsidP="00C01DF6">
            <w:pPr>
              <w:spacing w:after="100" w:afterAutospacing="1" w:line="240" w:lineRule="auto"/>
              <w:jc w:val="both"/>
              <w:rPr>
                <w:rFonts w:ascii="Times New Roman" w:eastAsia="Times New Roman" w:hAnsi="Times New Roman"/>
                <w:sz w:val="24"/>
                <w:szCs w:val="24"/>
                <w:lang w:val="uk-UA" w:eastAsia="ru-RU"/>
              </w:rPr>
            </w:pPr>
            <w:bookmarkStart w:id="3" w:name="_Hlk143803856"/>
            <w:r w:rsidRPr="00C01DF6">
              <w:rPr>
                <w:rFonts w:ascii="Times New Roman" w:eastAsia="Times New Roman" w:hAnsi="Times New Roman"/>
                <w:sz w:val="24"/>
                <w:szCs w:val="24"/>
                <w:lang w:val="uk-UA" w:eastAsia="ru-RU"/>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bookmarkEnd w:id="3"/>
            <w:r w:rsidRPr="00C01DF6">
              <w:rPr>
                <w:rFonts w:ascii="Times New Roman" w:eastAsia="Times New Roman" w:hAnsi="Times New Roman"/>
                <w:sz w:val="24"/>
                <w:szCs w:val="24"/>
                <w:lang w:val="uk-UA" w:eastAsia="ru-RU"/>
              </w:rPr>
              <w:t>.</w:t>
            </w:r>
          </w:p>
        </w:tc>
      </w:tr>
    </w:tbl>
    <w:p w14:paraId="1115C9EA" w14:textId="77777777" w:rsidR="003D4908" w:rsidRPr="00A75DD0"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A75DD0"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3E91" w14:textId="77777777" w:rsidR="00DD23D9" w:rsidRDefault="00DD23D9" w:rsidP="002711EB">
      <w:pPr>
        <w:spacing w:after="0" w:line="240" w:lineRule="auto"/>
      </w:pPr>
      <w:r>
        <w:separator/>
      </w:r>
    </w:p>
  </w:endnote>
  <w:endnote w:type="continuationSeparator" w:id="0">
    <w:p w14:paraId="67B1AB4B" w14:textId="77777777" w:rsidR="00DD23D9" w:rsidRDefault="00DD23D9"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charset w:val="CC"/>
    <w:family w:val="auto"/>
    <w:pitch w:val="variable"/>
    <w:sig w:usb0="20000207" w:usb1="00000002" w:usb2="00000000" w:usb3="00000000" w:csb0="00000197"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AFA93" w14:textId="77777777" w:rsidR="00DD23D9" w:rsidRDefault="00DD23D9" w:rsidP="002711EB">
      <w:pPr>
        <w:spacing w:after="0" w:line="240" w:lineRule="auto"/>
      </w:pPr>
      <w:r>
        <w:separator/>
      </w:r>
    </w:p>
  </w:footnote>
  <w:footnote w:type="continuationSeparator" w:id="0">
    <w:p w14:paraId="1BF2F4B7" w14:textId="77777777" w:rsidR="00DD23D9" w:rsidRDefault="00DD23D9"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multilevel"/>
    <w:tmpl w:val="DDE40B48"/>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D793D"/>
    <w:rsid w:val="000E5464"/>
    <w:rsid w:val="000E5886"/>
    <w:rsid w:val="000E6ECE"/>
    <w:rsid w:val="000F51CB"/>
    <w:rsid w:val="00103914"/>
    <w:rsid w:val="0010582A"/>
    <w:rsid w:val="00112812"/>
    <w:rsid w:val="00131B59"/>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A7D4F"/>
    <w:rsid w:val="002B60E4"/>
    <w:rsid w:val="002C1681"/>
    <w:rsid w:val="002D594A"/>
    <w:rsid w:val="002D6E64"/>
    <w:rsid w:val="002E004B"/>
    <w:rsid w:val="002E21BB"/>
    <w:rsid w:val="002E31D9"/>
    <w:rsid w:val="002F7EC4"/>
    <w:rsid w:val="0030280B"/>
    <w:rsid w:val="00312CA9"/>
    <w:rsid w:val="00314C24"/>
    <w:rsid w:val="00316DD7"/>
    <w:rsid w:val="00317D98"/>
    <w:rsid w:val="003210EF"/>
    <w:rsid w:val="00332A8C"/>
    <w:rsid w:val="003337EC"/>
    <w:rsid w:val="00337510"/>
    <w:rsid w:val="00341CB9"/>
    <w:rsid w:val="00344B95"/>
    <w:rsid w:val="00350B89"/>
    <w:rsid w:val="00351BD4"/>
    <w:rsid w:val="00351CFC"/>
    <w:rsid w:val="00357B98"/>
    <w:rsid w:val="00383432"/>
    <w:rsid w:val="00390AA3"/>
    <w:rsid w:val="00394AD5"/>
    <w:rsid w:val="00395366"/>
    <w:rsid w:val="003A311C"/>
    <w:rsid w:val="003C0208"/>
    <w:rsid w:val="003C26DC"/>
    <w:rsid w:val="003C415E"/>
    <w:rsid w:val="003C7569"/>
    <w:rsid w:val="003D32E3"/>
    <w:rsid w:val="003D4908"/>
    <w:rsid w:val="003E2DA4"/>
    <w:rsid w:val="003E7E42"/>
    <w:rsid w:val="003F68B3"/>
    <w:rsid w:val="00403CB6"/>
    <w:rsid w:val="00414B3B"/>
    <w:rsid w:val="00417AFF"/>
    <w:rsid w:val="00420692"/>
    <w:rsid w:val="00431BBD"/>
    <w:rsid w:val="00447088"/>
    <w:rsid w:val="0044748C"/>
    <w:rsid w:val="00484E70"/>
    <w:rsid w:val="0049017B"/>
    <w:rsid w:val="004A1005"/>
    <w:rsid w:val="004A1F99"/>
    <w:rsid w:val="004B7E63"/>
    <w:rsid w:val="004C143C"/>
    <w:rsid w:val="004C19C8"/>
    <w:rsid w:val="004C5D81"/>
    <w:rsid w:val="004D070E"/>
    <w:rsid w:val="004D3A1E"/>
    <w:rsid w:val="004E62ED"/>
    <w:rsid w:val="004E7C3B"/>
    <w:rsid w:val="004F0F5C"/>
    <w:rsid w:val="005076B1"/>
    <w:rsid w:val="00507D89"/>
    <w:rsid w:val="00515654"/>
    <w:rsid w:val="00524869"/>
    <w:rsid w:val="00526E8D"/>
    <w:rsid w:val="00526E92"/>
    <w:rsid w:val="00531E50"/>
    <w:rsid w:val="0053510D"/>
    <w:rsid w:val="00542C05"/>
    <w:rsid w:val="0054441A"/>
    <w:rsid w:val="00546B36"/>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445"/>
    <w:rsid w:val="005C2833"/>
    <w:rsid w:val="005C35EE"/>
    <w:rsid w:val="005C4075"/>
    <w:rsid w:val="005D5B6D"/>
    <w:rsid w:val="005E2819"/>
    <w:rsid w:val="005E3608"/>
    <w:rsid w:val="005F2519"/>
    <w:rsid w:val="005F6781"/>
    <w:rsid w:val="00600A69"/>
    <w:rsid w:val="00600FAB"/>
    <w:rsid w:val="00601AD6"/>
    <w:rsid w:val="0060253D"/>
    <w:rsid w:val="006037AA"/>
    <w:rsid w:val="0061187D"/>
    <w:rsid w:val="00630B8F"/>
    <w:rsid w:val="0064376C"/>
    <w:rsid w:val="00643890"/>
    <w:rsid w:val="00644BD1"/>
    <w:rsid w:val="00666CF2"/>
    <w:rsid w:val="006704AA"/>
    <w:rsid w:val="00672CFF"/>
    <w:rsid w:val="006748E4"/>
    <w:rsid w:val="0067582C"/>
    <w:rsid w:val="00676D4A"/>
    <w:rsid w:val="006864A2"/>
    <w:rsid w:val="006874EB"/>
    <w:rsid w:val="0069120E"/>
    <w:rsid w:val="00694234"/>
    <w:rsid w:val="0069468A"/>
    <w:rsid w:val="00694F96"/>
    <w:rsid w:val="006A00BE"/>
    <w:rsid w:val="006A014C"/>
    <w:rsid w:val="006B011F"/>
    <w:rsid w:val="006B32D1"/>
    <w:rsid w:val="006C5252"/>
    <w:rsid w:val="006C5FC2"/>
    <w:rsid w:val="006F1901"/>
    <w:rsid w:val="007054A2"/>
    <w:rsid w:val="007068A5"/>
    <w:rsid w:val="00706DF0"/>
    <w:rsid w:val="00712823"/>
    <w:rsid w:val="007136A2"/>
    <w:rsid w:val="00716197"/>
    <w:rsid w:val="0072047C"/>
    <w:rsid w:val="00721FB5"/>
    <w:rsid w:val="007255FF"/>
    <w:rsid w:val="007364C3"/>
    <w:rsid w:val="00736D76"/>
    <w:rsid w:val="00736F8D"/>
    <w:rsid w:val="00741607"/>
    <w:rsid w:val="007464DF"/>
    <w:rsid w:val="0075107A"/>
    <w:rsid w:val="00765652"/>
    <w:rsid w:val="00767FC7"/>
    <w:rsid w:val="007701D2"/>
    <w:rsid w:val="00770D45"/>
    <w:rsid w:val="007742DB"/>
    <w:rsid w:val="00777812"/>
    <w:rsid w:val="007873D1"/>
    <w:rsid w:val="007904FA"/>
    <w:rsid w:val="007A0D47"/>
    <w:rsid w:val="007A147E"/>
    <w:rsid w:val="007B26F2"/>
    <w:rsid w:val="007D23C2"/>
    <w:rsid w:val="007E199F"/>
    <w:rsid w:val="007E63A4"/>
    <w:rsid w:val="007F43B4"/>
    <w:rsid w:val="007F5306"/>
    <w:rsid w:val="00800A3F"/>
    <w:rsid w:val="00802B68"/>
    <w:rsid w:val="0080696D"/>
    <w:rsid w:val="008171B7"/>
    <w:rsid w:val="008253BB"/>
    <w:rsid w:val="00844287"/>
    <w:rsid w:val="0084584C"/>
    <w:rsid w:val="008515C0"/>
    <w:rsid w:val="00853542"/>
    <w:rsid w:val="00856DC3"/>
    <w:rsid w:val="008642B5"/>
    <w:rsid w:val="00865E23"/>
    <w:rsid w:val="008750D6"/>
    <w:rsid w:val="008841F5"/>
    <w:rsid w:val="008A2AE4"/>
    <w:rsid w:val="008C0DBB"/>
    <w:rsid w:val="008D27D1"/>
    <w:rsid w:val="008D4423"/>
    <w:rsid w:val="008D7E08"/>
    <w:rsid w:val="008E628D"/>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1788C"/>
    <w:rsid w:val="00A25CA6"/>
    <w:rsid w:val="00A269FE"/>
    <w:rsid w:val="00A31469"/>
    <w:rsid w:val="00A3166A"/>
    <w:rsid w:val="00A327D1"/>
    <w:rsid w:val="00A63933"/>
    <w:rsid w:val="00A71075"/>
    <w:rsid w:val="00A74090"/>
    <w:rsid w:val="00A75DD0"/>
    <w:rsid w:val="00A836C9"/>
    <w:rsid w:val="00A84883"/>
    <w:rsid w:val="00A9329A"/>
    <w:rsid w:val="00A95388"/>
    <w:rsid w:val="00A96CF2"/>
    <w:rsid w:val="00AA24C7"/>
    <w:rsid w:val="00AA562C"/>
    <w:rsid w:val="00AC7281"/>
    <w:rsid w:val="00AD68E4"/>
    <w:rsid w:val="00AE73FD"/>
    <w:rsid w:val="00B0111D"/>
    <w:rsid w:val="00B02F13"/>
    <w:rsid w:val="00B05600"/>
    <w:rsid w:val="00B10FAD"/>
    <w:rsid w:val="00B11AB6"/>
    <w:rsid w:val="00B16004"/>
    <w:rsid w:val="00B229CA"/>
    <w:rsid w:val="00B30B57"/>
    <w:rsid w:val="00B310ED"/>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4291"/>
    <w:rsid w:val="00BD5B52"/>
    <w:rsid w:val="00BD5CF8"/>
    <w:rsid w:val="00BE5C65"/>
    <w:rsid w:val="00BF3564"/>
    <w:rsid w:val="00C01DF6"/>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D36DF"/>
    <w:rsid w:val="00CF6AB3"/>
    <w:rsid w:val="00D00F08"/>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100A"/>
    <w:rsid w:val="00D977B8"/>
    <w:rsid w:val="00DA3380"/>
    <w:rsid w:val="00DA3B1B"/>
    <w:rsid w:val="00DA46B2"/>
    <w:rsid w:val="00DB2A13"/>
    <w:rsid w:val="00DC0FBF"/>
    <w:rsid w:val="00DD23D9"/>
    <w:rsid w:val="00DD24B0"/>
    <w:rsid w:val="00DD34F6"/>
    <w:rsid w:val="00DD5AAB"/>
    <w:rsid w:val="00DD5AFD"/>
    <w:rsid w:val="00DE4DDC"/>
    <w:rsid w:val="00E11CC4"/>
    <w:rsid w:val="00E15D85"/>
    <w:rsid w:val="00E269BB"/>
    <w:rsid w:val="00E3431D"/>
    <w:rsid w:val="00E349A2"/>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C6880"/>
    <w:rsid w:val="00ED2B66"/>
    <w:rsid w:val="00EE0079"/>
    <w:rsid w:val="00EE0700"/>
    <w:rsid w:val="00EE0805"/>
    <w:rsid w:val="00EE2F9A"/>
    <w:rsid w:val="00EE5616"/>
    <w:rsid w:val="00EF4B09"/>
    <w:rsid w:val="00F01A26"/>
    <w:rsid w:val="00F1417E"/>
    <w:rsid w:val="00F21B76"/>
    <w:rsid w:val="00F266C1"/>
    <w:rsid w:val="00F31113"/>
    <w:rsid w:val="00F351F7"/>
    <w:rsid w:val="00F353FF"/>
    <w:rsid w:val="00F56721"/>
    <w:rsid w:val="00F60D1A"/>
    <w:rsid w:val="00F63943"/>
    <w:rsid w:val="00F70340"/>
    <w:rsid w:val="00F7050E"/>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5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10486</Words>
  <Characters>5978</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2024-03-13T10:14:00Z</dcterms:created>
  <dcterms:modified xsi:type="dcterms:W3CDTF">2024-03-13T10:14:00Z</dcterms:modified>
</cp:coreProperties>
</file>