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4AFD85" w14:textId="77777777" w:rsidR="0030280B" w:rsidRPr="00005250" w:rsidRDefault="0030280B" w:rsidP="0030280B">
      <w:pPr>
        <w:spacing w:after="240" w:line="240" w:lineRule="auto"/>
        <w:rPr>
          <w:rFonts w:ascii="Times New Roman" w:eastAsia="Times New Roman" w:hAnsi="Times New Roman" w:cs="Times New Roman"/>
          <w:sz w:val="24"/>
          <w:szCs w:val="24"/>
          <w:lang w:val="uk-UA" w:eastAsia="ru-RU"/>
        </w:rPr>
      </w:pPr>
    </w:p>
    <w:p w14:paraId="2CECC2EB" w14:textId="1DD2FF66" w:rsidR="0030280B" w:rsidRPr="00005250" w:rsidRDefault="0030280B" w:rsidP="0030280B">
      <w:pPr>
        <w:spacing w:after="0" w:line="240" w:lineRule="auto"/>
        <w:ind w:left="5660" w:firstLine="700"/>
        <w:jc w:val="right"/>
        <w:rPr>
          <w:rFonts w:ascii="Times New Roman" w:eastAsia="Times New Roman" w:hAnsi="Times New Roman" w:cs="Times New Roman"/>
          <w:sz w:val="24"/>
          <w:szCs w:val="24"/>
          <w:lang w:val="uk-UA" w:eastAsia="ru-RU"/>
        </w:rPr>
      </w:pPr>
      <w:r w:rsidRPr="00005250">
        <w:rPr>
          <w:rFonts w:ascii="Times New Roman" w:eastAsia="Times New Roman" w:hAnsi="Times New Roman" w:cs="Times New Roman"/>
          <w:b/>
          <w:bCs/>
          <w:color w:val="000000"/>
          <w:sz w:val="24"/>
          <w:szCs w:val="24"/>
          <w:lang w:val="uk-UA" w:eastAsia="ru-RU"/>
        </w:rPr>
        <w:t>ДОДАТОК</w:t>
      </w:r>
      <w:r w:rsidR="00F23F8C">
        <w:rPr>
          <w:rFonts w:ascii="Times New Roman" w:eastAsia="Times New Roman" w:hAnsi="Times New Roman" w:cs="Times New Roman"/>
          <w:b/>
          <w:bCs/>
          <w:color w:val="000000"/>
          <w:sz w:val="24"/>
          <w:szCs w:val="24"/>
          <w:lang w:val="uk-UA" w:eastAsia="ru-RU"/>
        </w:rPr>
        <w:t xml:space="preserve"> №</w:t>
      </w:r>
      <w:r w:rsidR="003A3FED">
        <w:rPr>
          <w:rFonts w:ascii="Times New Roman" w:eastAsia="Times New Roman" w:hAnsi="Times New Roman" w:cs="Times New Roman"/>
          <w:b/>
          <w:bCs/>
          <w:color w:val="000000"/>
          <w:sz w:val="24"/>
          <w:szCs w:val="24"/>
          <w:lang w:val="uk-UA" w:eastAsia="ru-RU"/>
        </w:rPr>
        <w:t>4</w:t>
      </w:r>
    </w:p>
    <w:p w14:paraId="11FE758F" w14:textId="77777777" w:rsidR="0030280B" w:rsidRPr="00F23F8C" w:rsidRDefault="0030280B" w:rsidP="0030280B">
      <w:pPr>
        <w:spacing w:after="0" w:line="240" w:lineRule="auto"/>
        <w:ind w:left="5660" w:firstLine="700"/>
        <w:jc w:val="right"/>
        <w:rPr>
          <w:rFonts w:ascii="Times New Roman" w:eastAsia="Times New Roman" w:hAnsi="Times New Roman" w:cs="Times New Roman"/>
          <w:b/>
          <w:sz w:val="24"/>
          <w:szCs w:val="24"/>
          <w:lang w:val="uk-UA" w:eastAsia="ru-RU"/>
        </w:rPr>
      </w:pPr>
      <w:r w:rsidRPr="00F23F8C">
        <w:rPr>
          <w:rFonts w:ascii="Times New Roman" w:eastAsia="Times New Roman" w:hAnsi="Times New Roman" w:cs="Times New Roman"/>
          <w:b/>
          <w:iCs/>
          <w:color w:val="000000"/>
          <w:sz w:val="24"/>
          <w:szCs w:val="24"/>
          <w:lang w:val="uk-UA" w:eastAsia="ru-RU"/>
        </w:rPr>
        <w:t>до тендерної документації</w:t>
      </w:r>
    </w:p>
    <w:p w14:paraId="69F0ADA9" w14:textId="77777777" w:rsidR="0030280B" w:rsidRPr="00005250" w:rsidRDefault="0030280B" w:rsidP="0030280B">
      <w:pPr>
        <w:spacing w:after="0" w:line="240" w:lineRule="auto"/>
        <w:ind w:left="5660" w:firstLine="700"/>
        <w:jc w:val="both"/>
        <w:rPr>
          <w:rFonts w:ascii="Times New Roman" w:eastAsia="Times New Roman" w:hAnsi="Times New Roman" w:cs="Times New Roman"/>
          <w:sz w:val="24"/>
          <w:szCs w:val="24"/>
          <w:lang w:val="uk-UA" w:eastAsia="ru-RU"/>
        </w:rPr>
      </w:pPr>
      <w:r w:rsidRPr="00005250">
        <w:rPr>
          <w:rFonts w:ascii="Times New Roman" w:eastAsia="Times New Roman" w:hAnsi="Times New Roman" w:cs="Times New Roman"/>
          <w:i/>
          <w:iCs/>
          <w:color w:val="000000"/>
          <w:sz w:val="24"/>
          <w:szCs w:val="24"/>
          <w:lang w:val="uk-UA" w:eastAsia="ru-RU"/>
        </w:rPr>
        <w:t> </w:t>
      </w:r>
    </w:p>
    <w:p w14:paraId="175FDB1B" w14:textId="77777777" w:rsidR="00417AFF" w:rsidRDefault="00417AFF" w:rsidP="00A3166A">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p>
    <w:p w14:paraId="344FBA2B" w14:textId="77777777" w:rsidR="00B8318B" w:rsidRDefault="00B8318B" w:rsidP="003A3FED">
      <w:pPr>
        <w:shd w:val="clear" w:color="auto" w:fill="FFFFFF"/>
        <w:spacing w:after="0" w:line="240" w:lineRule="auto"/>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Перелік і</w:t>
      </w:r>
      <w:r w:rsidR="0030280B" w:rsidRPr="00145A40">
        <w:rPr>
          <w:rFonts w:ascii="Times New Roman" w:eastAsia="Times New Roman" w:hAnsi="Times New Roman" w:cs="Times New Roman"/>
          <w:b/>
          <w:bCs/>
          <w:color w:val="000000"/>
          <w:sz w:val="24"/>
          <w:szCs w:val="24"/>
          <w:lang w:val="uk-UA" w:eastAsia="ru-RU"/>
        </w:rPr>
        <w:t>нш</w:t>
      </w:r>
      <w:r>
        <w:rPr>
          <w:rFonts w:ascii="Times New Roman" w:eastAsia="Times New Roman" w:hAnsi="Times New Roman" w:cs="Times New Roman"/>
          <w:b/>
          <w:bCs/>
          <w:color w:val="000000"/>
          <w:sz w:val="24"/>
          <w:szCs w:val="24"/>
          <w:lang w:val="uk-UA" w:eastAsia="ru-RU"/>
        </w:rPr>
        <w:t>ої</w:t>
      </w:r>
      <w:r w:rsidR="0030280B" w:rsidRPr="00145A40">
        <w:rPr>
          <w:rFonts w:ascii="Times New Roman" w:eastAsia="Times New Roman" w:hAnsi="Times New Roman" w:cs="Times New Roman"/>
          <w:b/>
          <w:bCs/>
          <w:color w:val="000000"/>
          <w:sz w:val="24"/>
          <w:szCs w:val="24"/>
          <w:lang w:val="uk-UA" w:eastAsia="ru-RU"/>
        </w:rPr>
        <w:t xml:space="preserve"> інформаці</w:t>
      </w:r>
      <w:r>
        <w:rPr>
          <w:rFonts w:ascii="Times New Roman" w:eastAsia="Times New Roman" w:hAnsi="Times New Roman" w:cs="Times New Roman"/>
          <w:b/>
          <w:bCs/>
          <w:color w:val="000000"/>
          <w:sz w:val="24"/>
          <w:szCs w:val="24"/>
          <w:lang w:val="uk-UA" w:eastAsia="ru-RU"/>
        </w:rPr>
        <w:t>ї</w:t>
      </w:r>
    </w:p>
    <w:p w14:paraId="3A27CAFD" w14:textId="36ABE6FD" w:rsidR="007F117E" w:rsidRDefault="00B8318B" w:rsidP="003A3FED">
      <w:pPr>
        <w:shd w:val="clear" w:color="auto" w:fill="FFFFFF"/>
        <w:spacing w:after="0" w:line="240" w:lineRule="auto"/>
        <w:jc w:val="center"/>
        <w:rPr>
          <w:rFonts w:ascii="Times New Roman" w:eastAsia="Times New Roman" w:hAnsi="Times New Roman" w:cs="Times New Roman"/>
          <w:b/>
          <w:bCs/>
          <w:color w:val="000000"/>
          <w:sz w:val="24"/>
          <w:szCs w:val="24"/>
          <w:lang w:val="uk-UA" w:eastAsia="ru-RU"/>
        </w:rPr>
      </w:pPr>
      <w:r w:rsidRPr="00B8318B">
        <w:rPr>
          <w:lang w:val="uk-UA"/>
        </w:rPr>
        <w:t xml:space="preserve"> </w:t>
      </w:r>
      <w:r w:rsidRPr="00B8318B">
        <w:rPr>
          <w:rFonts w:ascii="Times New Roman" w:eastAsia="Times New Roman" w:hAnsi="Times New Roman" w:cs="Times New Roman"/>
          <w:b/>
          <w:bCs/>
          <w:color w:val="000000"/>
          <w:sz w:val="24"/>
          <w:szCs w:val="24"/>
          <w:lang w:val="uk-UA" w:eastAsia="ru-RU"/>
        </w:rPr>
        <w:t>як</w:t>
      </w:r>
      <w:r>
        <w:rPr>
          <w:rFonts w:ascii="Times New Roman" w:eastAsia="Times New Roman" w:hAnsi="Times New Roman" w:cs="Times New Roman"/>
          <w:b/>
          <w:bCs/>
          <w:color w:val="000000"/>
          <w:sz w:val="24"/>
          <w:szCs w:val="24"/>
          <w:lang w:val="uk-UA" w:eastAsia="ru-RU"/>
        </w:rPr>
        <w:t>а</w:t>
      </w:r>
      <w:r w:rsidRPr="00B8318B">
        <w:rPr>
          <w:rFonts w:ascii="Times New Roman" w:eastAsia="Times New Roman" w:hAnsi="Times New Roman" w:cs="Times New Roman"/>
          <w:b/>
          <w:bCs/>
          <w:color w:val="000000"/>
          <w:sz w:val="24"/>
          <w:szCs w:val="24"/>
          <w:lang w:val="uk-UA" w:eastAsia="ru-RU"/>
        </w:rPr>
        <w:t xml:space="preserve"> нада</w:t>
      </w:r>
      <w:r>
        <w:rPr>
          <w:rFonts w:ascii="Times New Roman" w:eastAsia="Times New Roman" w:hAnsi="Times New Roman" w:cs="Times New Roman"/>
          <w:b/>
          <w:bCs/>
          <w:color w:val="000000"/>
          <w:sz w:val="24"/>
          <w:szCs w:val="24"/>
          <w:lang w:val="uk-UA" w:eastAsia="ru-RU"/>
        </w:rPr>
        <w:t>є</w:t>
      </w:r>
      <w:r w:rsidRPr="00B8318B">
        <w:rPr>
          <w:rFonts w:ascii="Times New Roman" w:eastAsia="Times New Roman" w:hAnsi="Times New Roman" w:cs="Times New Roman"/>
          <w:b/>
          <w:bCs/>
          <w:color w:val="000000"/>
          <w:sz w:val="24"/>
          <w:szCs w:val="24"/>
          <w:lang w:val="uk-UA" w:eastAsia="ru-RU"/>
        </w:rPr>
        <w:t xml:space="preserve">ться в складі тендерної пропозиції  </w:t>
      </w:r>
    </w:p>
    <w:p w14:paraId="48EC7564" w14:textId="66D0DD81" w:rsidR="003A3FED" w:rsidRDefault="0030280B" w:rsidP="003A3FED">
      <w:pPr>
        <w:shd w:val="clear" w:color="auto" w:fill="FFFFFF"/>
        <w:spacing w:after="0" w:line="240" w:lineRule="auto"/>
        <w:jc w:val="center"/>
        <w:rPr>
          <w:rFonts w:ascii="Times New Roman" w:eastAsia="Times New Roman" w:hAnsi="Times New Roman" w:cs="Times New Roman"/>
          <w:b/>
          <w:bCs/>
          <w:color w:val="000000"/>
          <w:sz w:val="24"/>
          <w:szCs w:val="24"/>
          <w:lang w:val="uk-UA" w:eastAsia="ru-RU"/>
        </w:rPr>
      </w:pPr>
      <w:r w:rsidRPr="00145A40">
        <w:rPr>
          <w:rFonts w:ascii="Times New Roman" w:eastAsia="Times New Roman" w:hAnsi="Times New Roman" w:cs="Times New Roman"/>
          <w:b/>
          <w:bCs/>
          <w:color w:val="000000"/>
          <w:sz w:val="24"/>
          <w:szCs w:val="24"/>
          <w:lang w:val="uk-UA" w:eastAsia="ru-RU"/>
        </w:rPr>
        <w:t xml:space="preserve"> (для </w:t>
      </w:r>
      <w:r w:rsidR="00F214A8">
        <w:rPr>
          <w:rFonts w:ascii="Times New Roman" w:eastAsia="Times New Roman" w:hAnsi="Times New Roman" w:cs="Times New Roman"/>
          <w:b/>
          <w:bCs/>
          <w:color w:val="000000"/>
          <w:sz w:val="24"/>
          <w:szCs w:val="24"/>
          <w:lang w:val="uk-UA" w:eastAsia="ru-RU"/>
        </w:rPr>
        <w:t>учасників</w:t>
      </w:r>
      <w:r w:rsidRPr="00145A40">
        <w:rPr>
          <w:rFonts w:ascii="Times New Roman" w:eastAsia="Times New Roman" w:hAnsi="Times New Roman" w:cs="Times New Roman"/>
          <w:b/>
          <w:bCs/>
          <w:color w:val="000000"/>
          <w:sz w:val="24"/>
          <w:szCs w:val="24"/>
          <w:lang w:val="uk-UA" w:eastAsia="ru-RU"/>
        </w:rPr>
        <w:t xml:space="preserve"> - юридичних осіб, </w:t>
      </w:r>
    </w:p>
    <w:p w14:paraId="1081A8F6" w14:textId="32604D34" w:rsidR="0030280B" w:rsidRPr="00145A40" w:rsidRDefault="0030280B" w:rsidP="003A3FED">
      <w:pPr>
        <w:shd w:val="clear" w:color="auto" w:fill="FFFFFF"/>
        <w:spacing w:after="0" w:line="240" w:lineRule="auto"/>
        <w:jc w:val="center"/>
        <w:rPr>
          <w:rFonts w:ascii="Times New Roman" w:eastAsia="Times New Roman" w:hAnsi="Times New Roman" w:cs="Times New Roman"/>
          <w:b/>
          <w:bCs/>
          <w:color w:val="000000"/>
          <w:sz w:val="24"/>
          <w:szCs w:val="24"/>
          <w:lang w:val="uk-UA" w:eastAsia="ru-RU"/>
        </w:rPr>
      </w:pPr>
      <w:r w:rsidRPr="00145A40">
        <w:rPr>
          <w:rFonts w:ascii="Times New Roman" w:eastAsia="Times New Roman" w:hAnsi="Times New Roman" w:cs="Times New Roman"/>
          <w:b/>
          <w:bCs/>
          <w:color w:val="000000"/>
          <w:sz w:val="24"/>
          <w:szCs w:val="24"/>
          <w:lang w:val="uk-UA" w:eastAsia="ru-RU"/>
        </w:rPr>
        <w:t>фізичних осіб та фізичних осіб-підприємців)</w:t>
      </w:r>
    </w:p>
    <w:tbl>
      <w:tblPr>
        <w:tblW w:w="0" w:type="auto"/>
        <w:tblCellMar>
          <w:top w:w="15" w:type="dxa"/>
          <w:left w:w="15" w:type="dxa"/>
          <w:bottom w:w="15" w:type="dxa"/>
          <w:right w:w="15" w:type="dxa"/>
        </w:tblCellMar>
        <w:tblLook w:val="04A0" w:firstRow="1" w:lastRow="0" w:firstColumn="1" w:lastColumn="0" w:noHBand="0" w:noVBand="1"/>
      </w:tblPr>
      <w:tblGrid>
        <w:gridCol w:w="540"/>
        <w:gridCol w:w="9214"/>
      </w:tblGrid>
      <w:tr w:rsidR="00B8318B" w:rsidRPr="00005250" w14:paraId="617704B4" w14:textId="15CEE28B" w:rsidTr="00B8318B">
        <w:trPr>
          <w:trHeight w:val="124"/>
        </w:trPr>
        <w:tc>
          <w:tcPr>
            <w:tcW w:w="540" w:type="dxa"/>
            <w:tcBorders>
              <w:top w:val="single" w:sz="8" w:space="0" w:color="000000"/>
              <w:left w:val="single" w:sz="8" w:space="0" w:color="000000"/>
              <w:bottom w:val="single" w:sz="8" w:space="0" w:color="000000"/>
              <w:right w:val="single" w:sz="4" w:space="0" w:color="auto"/>
            </w:tcBorders>
            <w:shd w:val="clear" w:color="auto" w:fill="CCCCCC"/>
            <w:tcMar>
              <w:top w:w="100" w:type="dxa"/>
              <w:left w:w="100" w:type="dxa"/>
              <w:bottom w:w="100" w:type="dxa"/>
              <w:right w:w="100" w:type="dxa"/>
            </w:tcMar>
            <w:hideMark/>
          </w:tcPr>
          <w:p w14:paraId="593BAD5F" w14:textId="2B98EDD3" w:rsidR="00B8318B" w:rsidRPr="00145A40" w:rsidRDefault="00B8318B" w:rsidP="00B8318B">
            <w:pPr>
              <w:spacing w:after="0" w:line="240" w:lineRule="auto"/>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з/п</w:t>
            </w:r>
          </w:p>
        </w:tc>
        <w:tc>
          <w:tcPr>
            <w:tcW w:w="9079" w:type="dxa"/>
            <w:tcBorders>
              <w:top w:val="single" w:sz="8" w:space="0" w:color="000000"/>
              <w:left w:val="single" w:sz="4" w:space="0" w:color="auto"/>
              <w:bottom w:val="single" w:sz="8" w:space="0" w:color="000000"/>
              <w:right w:val="single" w:sz="8" w:space="0" w:color="000000"/>
            </w:tcBorders>
            <w:shd w:val="clear" w:color="auto" w:fill="CCCCCC"/>
          </w:tcPr>
          <w:p w14:paraId="3CD5B6CD" w14:textId="0FCFA3AA" w:rsidR="00B8318B" w:rsidRPr="00145A40" w:rsidRDefault="00B8318B" w:rsidP="00F214A8">
            <w:pPr>
              <w:spacing w:after="0" w:line="240" w:lineRule="auto"/>
              <w:jc w:val="center"/>
              <w:rPr>
                <w:rFonts w:ascii="Times New Roman" w:eastAsia="Times New Roman" w:hAnsi="Times New Roman" w:cs="Times New Roman"/>
                <w:b/>
                <w:bCs/>
                <w:color w:val="000000"/>
                <w:sz w:val="24"/>
                <w:szCs w:val="24"/>
                <w:lang w:val="uk-UA" w:eastAsia="ru-RU"/>
              </w:rPr>
            </w:pPr>
            <w:r w:rsidRPr="00145A40">
              <w:rPr>
                <w:rFonts w:ascii="Times New Roman" w:eastAsia="Times New Roman" w:hAnsi="Times New Roman" w:cs="Times New Roman"/>
                <w:b/>
                <w:bCs/>
                <w:color w:val="000000"/>
                <w:sz w:val="24"/>
                <w:szCs w:val="24"/>
                <w:lang w:val="uk-UA" w:eastAsia="ru-RU"/>
              </w:rPr>
              <w:t xml:space="preserve">Інші документи від </w:t>
            </w:r>
            <w:r w:rsidR="00F214A8">
              <w:rPr>
                <w:rFonts w:ascii="Times New Roman" w:eastAsia="Times New Roman" w:hAnsi="Times New Roman" w:cs="Times New Roman"/>
                <w:b/>
                <w:bCs/>
                <w:color w:val="000000"/>
                <w:sz w:val="24"/>
                <w:szCs w:val="24"/>
                <w:lang w:val="uk-UA" w:eastAsia="ru-RU"/>
              </w:rPr>
              <w:t>у</w:t>
            </w:r>
            <w:r w:rsidRPr="00145A40">
              <w:rPr>
                <w:rFonts w:ascii="Times New Roman" w:eastAsia="Times New Roman" w:hAnsi="Times New Roman" w:cs="Times New Roman"/>
                <w:b/>
                <w:bCs/>
                <w:color w:val="000000"/>
                <w:sz w:val="24"/>
                <w:szCs w:val="24"/>
                <w:lang w:val="uk-UA" w:eastAsia="ru-RU"/>
              </w:rPr>
              <w:t>часника:</w:t>
            </w:r>
          </w:p>
        </w:tc>
      </w:tr>
      <w:tr w:rsidR="00A4670E" w:rsidRPr="006E409E" w14:paraId="4377A8D3" w14:textId="77777777" w:rsidTr="00B8318B">
        <w:trPr>
          <w:trHeight w:val="2112"/>
        </w:trPr>
        <w:tc>
          <w:tcPr>
            <w:tcW w:w="0" w:type="auto"/>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7208493A" w14:textId="6CF70A80" w:rsidR="00A4670E" w:rsidRPr="00333B05" w:rsidRDefault="00333B05" w:rsidP="00A4670E">
            <w:pPr>
              <w:spacing w:before="240" w:after="0" w:line="240" w:lineRule="auto"/>
              <w:ind w:left="10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sz w:val="24"/>
                <w:szCs w:val="24"/>
                <w:lang w:val="uk-UA"/>
              </w:rPr>
              <w:t>1</w:t>
            </w:r>
          </w:p>
        </w:tc>
        <w:tc>
          <w:tcPr>
            <w:tcW w:w="0" w:type="auto"/>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14:paraId="0C54894E" w14:textId="77777777" w:rsidR="00A4670E" w:rsidRPr="00A4670E" w:rsidRDefault="00A4670E" w:rsidP="00A4670E">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lang w:val="uk-UA"/>
              </w:rPr>
            </w:pPr>
            <w:r w:rsidRPr="00A4670E">
              <w:rPr>
                <w:rFonts w:ascii="Times New Roman" w:eastAsia="Times New Roman" w:hAnsi="Times New Roman" w:cs="Times New Roman"/>
                <w:color w:val="000000"/>
                <w:sz w:val="24"/>
                <w:szCs w:val="24"/>
                <w:lang w:val="uk-UA"/>
              </w:rPr>
              <w:t>Якщо учасник юридична особа, він подає установчі документи:</w:t>
            </w:r>
          </w:p>
          <w:p w14:paraId="2224315B" w14:textId="77777777" w:rsidR="00A4670E" w:rsidRPr="00A4670E" w:rsidRDefault="00A4670E" w:rsidP="00A4670E">
            <w:pPr>
              <w:pBdr>
                <w:top w:val="nil"/>
                <w:left w:val="nil"/>
                <w:bottom w:val="nil"/>
                <w:right w:val="nil"/>
                <w:between w:val="nil"/>
              </w:pBdr>
              <w:spacing w:after="0" w:line="276" w:lineRule="auto"/>
              <w:ind w:left="-1" w:firstLine="1"/>
              <w:jc w:val="both"/>
              <w:rPr>
                <w:rFonts w:ascii="Times New Roman" w:eastAsia="Times New Roman" w:hAnsi="Times New Roman" w:cs="Times New Roman"/>
                <w:color w:val="000000"/>
                <w:sz w:val="24"/>
                <w:szCs w:val="24"/>
                <w:lang w:val="uk-UA"/>
              </w:rPr>
            </w:pPr>
            <w:r w:rsidRPr="00A4670E">
              <w:rPr>
                <w:rFonts w:ascii="Times New Roman" w:eastAsia="Times New Roman" w:hAnsi="Times New Roman" w:cs="Times New Roman"/>
                <w:color w:val="000000"/>
                <w:sz w:val="24"/>
                <w:szCs w:val="24"/>
                <w:lang w:val="uk-UA"/>
              </w:rPr>
              <w:t xml:space="preserve">- копія актуальної на дату подання редакції Статуту, Положення чи інших установчих документів, </w:t>
            </w:r>
          </w:p>
          <w:p w14:paraId="6186367D" w14:textId="77777777" w:rsidR="00A4670E" w:rsidRPr="00A4670E" w:rsidRDefault="00A4670E" w:rsidP="00A4670E">
            <w:pPr>
              <w:pBdr>
                <w:top w:val="nil"/>
                <w:left w:val="nil"/>
                <w:bottom w:val="nil"/>
                <w:right w:val="nil"/>
                <w:between w:val="nil"/>
              </w:pBdr>
              <w:spacing w:after="0" w:line="276" w:lineRule="auto"/>
              <w:ind w:left="-1" w:firstLine="1"/>
              <w:jc w:val="both"/>
              <w:rPr>
                <w:rFonts w:ascii="Times New Roman" w:eastAsia="Times New Roman" w:hAnsi="Times New Roman" w:cs="Times New Roman"/>
                <w:b/>
                <w:color w:val="000000"/>
                <w:sz w:val="24"/>
                <w:szCs w:val="24"/>
                <w:lang w:val="uk-UA"/>
              </w:rPr>
            </w:pPr>
            <w:r w:rsidRPr="00A4670E">
              <w:rPr>
                <w:rFonts w:ascii="Times New Roman" w:eastAsia="Times New Roman" w:hAnsi="Times New Roman" w:cs="Times New Roman"/>
                <w:b/>
                <w:color w:val="000000"/>
                <w:sz w:val="24"/>
                <w:szCs w:val="24"/>
                <w:lang w:val="uk-UA"/>
              </w:rPr>
              <w:t>або</w:t>
            </w:r>
          </w:p>
          <w:p w14:paraId="42EE1A67" w14:textId="74E54FB8" w:rsidR="00A4670E" w:rsidRPr="00A4670E" w:rsidRDefault="00A4670E" w:rsidP="00A4670E">
            <w:pPr>
              <w:spacing w:after="0" w:line="240" w:lineRule="auto"/>
              <w:ind w:left="-1" w:right="120" w:firstLine="1"/>
              <w:jc w:val="both"/>
              <w:rPr>
                <w:rFonts w:ascii="Times New Roman" w:eastAsia="Times New Roman" w:hAnsi="Times New Roman" w:cs="Times New Roman"/>
                <w:color w:val="000000"/>
                <w:sz w:val="24"/>
                <w:szCs w:val="24"/>
                <w:lang w:val="uk-UA" w:eastAsia="ru-RU"/>
              </w:rPr>
            </w:pPr>
            <w:r w:rsidRPr="00A4670E">
              <w:rPr>
                <w:rFonts w:ascii="Times New Roman" w:eastAsia="Times New Roman" w:hAnsi="Times New Roman" w:cs="Times New Roman"/>
                <w:color w:val="000000"/>
                <w:sz w:val="24"/>
                <w:szCs w:val="24"/>
                <w:lang w:val="uk-UA"/>
              </w:rPr>
              <w:t>- інформація в довільній формі з кодом доступу для завантаження таких документів з відкритого Єдиного державного реєстру юридичних осіб, фізичних осіб-підприємців та громадських формувань (https://usr.minjust.gov.ua/ua/freesearch);</w:t>
            </w:r>
          </w:p>
        </w:tc>
      </w:tr>
      <w:tr w:rsidR="00A4670E" w:rsidRPr="00CC6C6A" w14:paraId="53928B33" w14:textId="77777777" w:rsidTr="00B8318B">
        <w:trPr>
          <w:trHeight w:val="3306"/>
        </w:trPr>
        <w:tc>
          <w:tcPr>
            <w:tcW w:w="0" w:type="auto"/>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51E7FA11" w14:textId="1F84837D" w:rsidR="00A4670E" w:rsidRPr="00333B05" w:rsidRDefault="00333B05" w:rsidP="00A4670E">
            <w:pPr>
              <w:spacing w:before="240" w:after="0" w:line="240" w:lineRule="auto"/>
              <w:ind w:left="10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sz w:val="24"/>
                <w:szCs w:val="24"/>
                <w:lang w:val="uk-UA"/>
              </w:rPr>
              <w:t>2</w:t>
            </w:r>
          </w:p>
        </w:tc>
        <w:tc>
          <w:tcPr>
            <w:tcW w:w="0" w:type="auto"/>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14:paraId="01E538BB" w14:textId="6B4CBFD3" w:rsidR="00A4670E" w:rsidRPr="00A4670E" w:rsidRDefault="00A4670E" w:rsidP="00A4670E">
            <w:pPr>
              <w:numPr>
                <w:ilvl w:val="0"/>
                <w:numId w:val="6"/>
              </w:numPr>
              <w:pBdr>
                <w:top w:val="nil"/>
                <w:left w:val="nil"/>
                <w:bottom w:val="nil"/>
                <w:right w:val="nil"/>
                <w:between w:val="nil"/>
              </w:pBdr>
              <w:tabs>
                <w:tab w:val="left" w:pos="326"/>
              </w:tabs>
              <w:spacing w:after="0"/>
              <w:ind w:left="-1" w:firstLine="43"/>
              <w:jc w:val="both"/>
              <w:rPr>
                <w:rFonts w:ascii="Times New Roman" w:eastAsia="Times New Roman" w:hAnsi="Times New Roman" w:cs="Times New Roman"/>
                <w:color w:val="000000"/>
                <w:sz w:val="24"/>
                <w:szCs w:val="24"/>
                <w:lang w:val="uk-UA"/>
              </w:rPr>
            </w:pPr>
            <w:r w:rsidRPr="00A4670E">
              <w:rPr>
                <w:rFonts w:ascii="Times New Roman" w:eastAsia="Times New Roman" w:hAnsi="Times New Roman" w:cs="Times New Roman"/>
                <w:color w:val="000000"/>
                <w:sz w:val="24"/>
                <w:szCs w:val="24"/>
                <w:lang w:val="uk-UA"/>
              </w:rPr>
              <w:t xml:space="preserve">У разі підписання пропозиції </w:t>
            </w:r>
            <w:r w:rsidRPr="00A4670E">
              <w:rPr>
                <w:rFonts w:ascii="Times New Roman" w:eastAsia="Times New Roman" w:hAnsi="Times New Roman" w:cs="Times New Roman"/>
                <w:color w:val="38761D"/>
                <w:sz w:val="24"/>
                <w:szCs w:val="24"/>
                <w:lang w:val="uk-UA"/>
              </w:rPr>
              <w:t>посадовою (службовою) особою учасника, яка уповноважен</w:t>
            </w:r>
            <w:r w:rsidR="00E075E3">
              <w:rPr>
                <w:rFonts w:ascii="Times New Roman" w:eastAsia="Times New Roman" w:hAnsi="Times New Roman" w:cs="Times New Roman"/>
                <w:color w:val="38761D"/>
                <w:sz w:val="24"/>
                <w:szCs w:val="24"/>
                <w:lang w:val="uk-UA"/>
              </w:rPr>
              <w:t>а</w:t>
            </w:r>
            <w:r w:rsidRPr="00A4670E">
              <w:rPr>
                <w:rFonts w:ascii="Times New Roman" w:eastAsia="Times New Roman" w:hAnsi="Times New Roman" w:cs="Times New Roman"/>
                <w:color w:val="38761D"/>
                <w:sz w:val="24"/>
                <w:szCs w:val="24"/>
                <w:lang w:val="uk-UA"/>
              </w:rPr>
              <w:t xml:space="preserve"> підписувати документи пропозиції та вчиняти інші юридично значущі дії від імені учасника на підставі положень установчих документів</w:t>
            </w:r>
            <w:r w:rsidRPr="00A4670E">
              <w:rPr>
                <w:rFonts w:ascii="Times New Roman" w:eastAsia="Times New Roman" w:hAnsi="Times New Roman" w:cs="Times New Roman"/>
                <w:color w:val="000000"/>
                <w:sz w:val="24"/>
                <w:szCs w:val="24"/>
                <w:lang w:val="uk-UA"/>
              </w:rPr>
              <w:t xml:space="preserve"> – розпорядчий документ про призначення (обрання) на посаду відповідної особи (наказ про призначення та/або протокол зборів засновників, тощо); </w:t>
            </w:r>
          </w:p>
          <w:p w14:paraId="51BE08A4" w14:textId="77777777" w:rsidR="00A4670E" w:rsidRPr="00A4670E" w:rsidRDefault="00A4670E" w:rsidP="00A4670E">
            <w:pPr>
              <w:numPr>
                <w:ilvl w:val="0"/>
                <w:numId w:val="6"/>
              </w:numPr>
              <w:pBdr>
                <w:top w:val="nil"/>
                <w:left w:val="nil"/>
                <w:bottom w:val="nil"/>
                <w:right w:val="nil"/>
                <w:between w:val="nil"/>
              </w:pBdr>
              <w:tabs>
                <w:tab w:val="left" w:pos="326"/>
              </w:tabs>
              <w:spacing w:after="0"/>
              <w:ind w:left="-1" w:firstLine="43"/>
              <w:jc w:val="both"/>
              <w:rPr>
                <w:rFonts w:ascii="Times New Roman" w:eastAsia="Times New Roman" w:hAnsi="Times New Roman" w:cs="Times New Roman"/>
                <w:color w:val="000000"/>
                <w:sz w:val="24"/>
                <w:szCs w:val="24"/>
                <w:lang w:val="uk-UA"/>
              </w:rPr>
            </w:pPr>
            <w:r w:rsidRPr="00A4670E">
              <w:rPr>
                <w:color w:val="000000"/>
                <w:sz w:val="24"/>
                <w:szCs w:val="24"/>
                <w:lang w:val="uk-UA"/>
              </w:rPr>
              <w:t xml:space="preserve"> У </w:t>
            </w:r>
            <w:r w:rsidRPr="00A4670E">
              <w:rPr>
                <w:rFonts w:ascii="Times New Roman" w:eastAsia="Times New Roman" w:hAnsi="Times New Roman" w:cs="Times New Roman"/>
                <w:color w:val="000000"/>
                <w:sz w:val="24"/>
                <w:szCs w:val="24"/>
                <w:lang w:val="uk-UA"/>
              </w:rPr>
              <w:t>разі підписання документів пропозиції та\або подання тендерної пропозиції іншою особою:</w:t>
            </w:r>
          </w:p>
          <w:p w14:paraId="025E69F4" w14:textId="77777777" w:rsidR="00A4670E" w:rsidRPr="00A4670E" w:rsidRDefault="00A4670E" w:rsidP="00A4670E">
            <w:pPr>
              <w:pBdr>
                <w:top w:val="nil"/>
                <w:left w:val="nil"/>
                <w:bottom w:val="nil"/>
                <w:right w:val="nil"/>
                <w:between w:val="nil"/>
              </w:pBdr>
              <w:tabs>
                <w:tab w:val="left" w:pos="326"/>
              </w:tabs>
              <w:spacing w:after="0" w:line="276" w:lineRule="auto"/>
              <w:ind w:left="-1" w:firstLine="43"/>
              <w:jc w:val="both"/>
              <w:rPr>
                <w:rFonts w:ascii="Times New Roman" w:eastAsia="Times New Roman" w:hAnsi="Times New Roman" w:cs="Times New Roman"/>
                <w:color w:val="000000"/>
                <w:sz w:val="24"/>
                <w:szCs w:val="24"/>
                <w:lang w:val="uk-UA"/>
              </w:rPr>
            </w:pPr>
            <w:r w:rsidRPr="00A4670E">
              <w:rPr>
                <w:rFonts w:ascii="Times New Roman" w:eastAsia="Times New Roman" w:hAnsi="Times New Roman" w:cs="Times New Roman"/>
                <w:color w:val="000000"/>
                <w:sz w:val="24"/>
                <w:szCs w:val="24"/>
                <w:lang w:val="uk-UA"/>
              </w:rPr>
              <w:t xml:space="preserve"> – копія довіреності чи доручення, виданої керівником Учасника,  що має містити повноваження службової (посадової) особи учасника на підписання та завірення документів, що входять до складу тендерної пропозиції та\або подання тендерної пропозиції </w:t>
            </w:r>
          </w:p>
          <w:p w14:paraId="7B136F1B" w14:textId="77777777" w:rsidR="00A4670E" w:rsidRPr="00A4670E" w:rsidRDefault="00A4670E" w:rsidP="00A4670E">
            <w:pPr>
              <w:pBdr>
                <w:top w:val="nil"/>
                <w:left w:val="nil"/>
                <w:bottom w:val="nil"/>
                <w:right w:val="nil"/>
                <w:between w:val="nil"/>
              </w:pBdr>
              <w:tabs>
                <w:tab w:val="left" w:pos="326"/>
              </w:tabs>
              <w:spacing w:after="0" w:line="276" w:lineRule="auto"/>
              <w:ind w:left="-1" w:firstLine="43"/>
              <w:jc w:val="both"/>
              <w:rPr>
                <w:rFonts w:ascii="Times New Roman" w:eastAsia="Times New Roman" w:hAnsi="Times New Roman" w:cs="Times New Roman"/>
                <w:color w:val="000000"/>
                <w:sz w:val="24"/>
                <w:szCs w:val="24"/>
                <w:lang w:val="uk-UA"/>
              </w:rPr>
            </w:pPr>
            <w:r w:rsidRPr="00A4670E">
              <w:rPr>
                <w:rFonts w:ascii="Times New Roman" w:eastAsia="Times New Roman" w:hAnsi="Times New Roman" w:cs="Times New Roman"/>
                <w:b/>
                <w:color w:val="000000"/>
                <w:sz w:val="24"/>
                <w:szCs w:val="24"/>
                <w:lang w:val="uk-UA"/>
              </w:rPr>
              <w:t>та</w:t>
            </w:r>
          </w:p>
          <w:p w14:paraId="4B7145E0" w14:textId="339A6B3A" w:rsidR="00A4670E" w:rsidRPr="00A4670E" w:rsidRDefault="00A4670E" w:rsidP="00A4670E">
            <w:pPr>
              <w:spacing w:after="0" w:line="240" w:lineRule="auto"/>
              <w:ind w:left="-1" w:right="120" w:firstLine="43"/>
              <w:jc w:val="both"/>
              <w:rPr>
                <w:rFonts w:ascii="Times New Roman" w:eastAsia="Times New Roman" w:hAnsi="Times New Roman" w:cs="Times New Roman"/>
                <w:color w:val="000000"/>
                <w:sz w:val="24"/>
                <w:szCs w:val="24"/>
                <w:lang w:val="uk-UA" w:eastAsia="ru-RU"/>
              </w:rPr>
            </w:pPr>
            <w:r w:rsidRPr="00A4670E">
              <w:rPr>
                <w:rFonts w:ascii="Times New Roman" w:eastAsia="Times New Roman" w:hAnsi="Times New Roman" w:cs="Times New Roman"/>
                <w:color w:val="000000"/>
                <w:sz w:val="24"/>
                <w:szCs w:val="24"/>
                <w:lang w:val="uk-UA"/>
              </w:rPr>
              <w:t>- копії документів, які підтверджують статус та повноваження особи, яка видала доручення (довіреність).</w:t>
            </w:r>
          </w:p>
        </w:tc>
      </w:tr>
      <w:tr w:rsidR="00A4670E" w:rsidRPr="00CC6C6A" w14:paraId="2A8A8B2B" w14:textId="77777777" w:rsidTr="00A4670E">
        <w:trPr>
          <w:trHeight w:val="142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ADA2F8" w14:textId="74A099BE" w:rsidR="00A4670E" w:rsidRPr="00333B05" w:rsidRDefault="00333B05" w:rsidP="00A4670E">
            <w:pPr>
              <w:spacing w:before="240" w:after="0" w:line="240" w:lineRule="auto"/>
              <w:ind w:left="10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sz w:val="24"/>
                <w:szCs w:val="24"/>
                <w:lang w:val="uk-UA"/>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B62192" w14:textId="77777777" w:rsidR="00A4670E" w:rsidRPr="00A4670E" w:rsidRDefault="00A4670E" w:rsidP="00E075E3">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lang w:val="uk-UA"/>
              </w:rPr>
            </w:pPr>
            <w:r w:rsidRPr="00A4670E">
              <w:rPr>
                <w:rFonts w:ascii="Times New Roman" w:eastAsia="Times New Roman" w:hAnsi="Times New Roman" w:cs="Times New Roman"/>
                <w:color w:val="000000"/>
                <w:sz w:val="24"/>
                <w:szCs w:val="24"/>
                <w:lang w:val="uk-UA"/>
              </w:rPr>
              <w:t xml:space="preserve">Якщо Учасник юридична особа організаційно-правова форми </w:t>
            </w:r>
            <w:r w:rsidRPr="00A4670E">
              <w:rPr>
                <w:rFonts w:ascii="Times New Roman" w:eastAsia="Times New Roman" w:hAnsi="Times New Roman" w:cs="Times New Roman"/>
                <w:b/>
                <w:color w:val="000000"/>
                <w:sz w:val="24"/>
                <w:szCs w:val="24"/>
                <w:lang w:val="uk-UA"/>
              </w:rPr>
              <w:t>товариство з обмеженою відповідальністю або товариство з додатковою відповідальністю,</w:t>
            </w:r>
            <w:r w:rsidRPr="00A4670E">
              <w:rPr>
                <w:rFonts w:ascii="Times New Roman" w:eastAsia="Times New Roman" w:hAnsi="Times New Roman" w:cs="Times New Roman"/>
                <w:color w:val="000000"/>
                <w:sz w:val="24"/>
                <w:szCs w:val="24"/>
                <w:lang w:val="uk-UA"/>
              </w:rPr>
              <w:t xml:space="preserve"> такий учасник додатково надає:</w:t>
            </w:r>
          </w:p>
          <w:p w14:paraId="2C32E609" w14:textId="77777777" w:rsidR="00A4670E" w:rsidRPr="00A4670E" w:rsidRDefault="00A4670E" w:rsidP="00E075E3">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lang w:val="uk-UA"/>
              </w:rPr>
            </w:pPr>
            <w:r w:rsidRPr="00A4670E">
              <w:rPr>
                <w:rFonts w:ascii="Times New Roman" w:eastAsia="Times New Roman" w:hAnsi="Times New Roman" w:cs="Times New Roman"/>
                <w:color w:val="000000"/>
                <w:sz w:val="24"/>
                <w:szCs w:val="24"/>
                <w:lang w:val="uk-UA"/>
              </w:rPr>
              <w:t>- копію рішення загальних зборів учасників товариства або рішення власника про дозвіл на участь у закупівлі та укладання Договору за результатами закупівлі;</w:t>
            </w:r>
          </w:p>
          <w:p w14:paraId="6851F0AA" w14:textId="7A67E800" w:rsidR="00A4670E" w:rsidRPr="00A4670E" w:rsidRDefault="00A4670E" w:rsidP="00E075E3">
            <w:pPr>
              <w:spacing w:after="0" w:line="240" w:lineRule="auto"/>
              <w:ind w:right="120" w:hanging="20"/>
              <w:jc w:val="both"/>
              <w:rPr>
                <w:rFonts w:ascii="Times New Roman" w:eastAsia="Times New Roman" w:hAnsi="Times New Roman" w:cs="Times New Roman"/>
                <w:color w:val="000000"/>
                <w:sz w:val="24"/>
                <w:szCs w:val="24"/>
                <w:lang w:val="uk-UA" w:eastAsia="ru-RU"/>
              </w:rPr>
            </w:pPr>
          </w:p>
        </w:tc>
      </w:tr>
      <w:tr w:rsidR="00A4670E" w:rsidRPr="006E409E" w14:paraId="1C4101A2" w14:textId="77777777" w:rsidTr="00A4670E">
        <w:trPr>
          <w:trHeight w:val="142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458439" w14:textId="670AA834" w:rsidR="00A4670E" w:rsidRPr="00333B05" w:rsidRDefault="00333B05" w:rsidP="00A4670E">
            <w:pPr>
              <w:spacing w:before="240" w:after="0" w:line="240" w:lineRule="auto"/>
              <w:ind w:left="10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sz w:val="24"/>
                <w:szCs w:val="24"/>
                <w:lang w:val="uk-UA"/>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EE47B0" w14:textId="4B2D01CA" w:rsidR="00A4670E" w:rsidRPr="00A4670E" w:rsidRDefault="00A4670E" w:rsidP="00E075E3">
            <w:pPr>
              <w:spacing w:after="0" w:line="240" w:lineRule="auto"/>
              <w:ind w:left="-1" w:right="120" w:hanging="19"/>
              <w:jc w:val="both"/>
              <w:rPr>
                <w:rFonts w:ascii="Times New Roman" w:eastAsia="Times New Roman" w:hAnsi="Times New Roman" w:cs="Times New Roman"/>
                <w:color w:val="000000"/>
                <w:sz w:val="24"/>
                <w:szCs w:val="24"/>
                <w:lang w:val="uk-UA" w:eastAsia="ru-RU"/>
              </w:rPr>
            </w:pPr>
            <w:r w:rsidRPr="00A4670E">
              <w:rPr>
                <w:rFonts w:ascii="Times New Roman" w:eastAsia="Times New Roman" w:hAnsi="Times New Roman" w:cs="Times New Roman"/>
                <w:color w:val="000000"/>
                <w:sz w:val="24"/>
                <w:szCs w:val="24"/>
                <w:lang w:val="uk-UA"/>
              </w:rPr>
              <w:t>За наявності в установчих документах Учасника певних обмежень щодо підпису тендерної пропозиції (за строком, сумою тощо), такий учасник додатково у складі свої пропозиції надає документ (рішення та/або протокол та/або дозвіл тощо), який надає право підписувати тендерну пропозицію та документи, що входять до її складу.</w:t>
            </w:r>
          </w:p>
        </w:tc>
      </w:tr>
      <w:tr w:rsidR="00A4670E" w:rsidRPr="006E409E" w14:paraId="3500229A" w14:textId="77777777" w:rsidTr="00A4670E">
        <w:trPr>
          <w:trHeight w:val="119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F69993" w14:textId="21C4D852" w:rsidR="00A4670E" w:rsidRPr="00333B05" w:rsidRDefault="00333B05" w:rsidP="00A4670E">
            <w:pPr>
              <w:spacing w:before="240" w:after="0" w:line="240" w:lineRule="auto"/>
              <w:ind w:left="10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sz w:val="24"/>
                <w:szCs w:val="24"/>
                <w:lang w:val="uk-UA"/>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6E715E" w14:textId="5FF9420A" w:rsidR="00A4670E" w:rsidRPr="00A4670E" w:rsidRDefault="00A4670E" w:rsidP="00E075E3">
            <w:pPr>
              <w:spacing w:after="0" w:line="240" w:lineRule="auto"/>
              <w:ind w:right="120" w:hanging="20"/>
              <w:jc w:val="both"/>
              <w:rPr>
                <w:rFonts w:ascii="Times New Roman" w:eastAsia="Times New Roman" w:hAnsi="Times New Roman" w:cs="Times New Roman"/>
                <w:color w:val="000000"/>
                <w:sz w:val="24"/>
                <w:szCs w:val="24"/>
                <w:lang w:val="uk-UA" w:eastAsia="ru-RU"/>
              </w:rPr>
            </w:pPr>
            <w:r w:rsidRPr="00A4670E">
              <w:rPr>
                <w:rFonts w:ascii="Times New Roman" w:eastAsia="Times New Roman" w:hAnsi="Times New Roman" w:cs="Times New Roman"/>
                <w:color w:val="000000"/>
                <w:sz w:val="24"/>
                <w:szCs w:val="24"/>
                <w:lang w:val="uk-UA"/>
              </w:rPr>
              <w:t>У разі, якщо в процедурі закупівлі від імені юридичної особи бере участь її відокремлений підрозділ, у складі тендерної пропозиції учасником надається підтверджуючий документ на право відокремленого підрозділу представляти інтереси  юридичної особи (у тому числі на право укладання договору).</w:t>
            </w:r>
          </w:p>
        </w:tc>
      </w:tr>
      <w:tr w:rsidR="00A4670E" w:rsidRPr="006E409E" w14:paraId="0AD5B12D" w14:textId="77777777" w:rsidTr="00A4670E">
        <w:trPr>
          <w:trHeight w:val="164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9B435C" w14:textId="2998CE0A" w:rsidR="00A4670E" w:rsidRPr="00333B05" w:rsidRDefault="00333B05" w:rsidP="00A4670E">
            <w:pPr>
              <w:spacing w:before="240" w:after="0" w:line="240" w:lineRule="auto"/>
              <w:ind w:left="10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sz w:val="24"/>
                <w:szCs w:val="24"/>
                <w:lang w:val="uk-UA"/>
              </w:rPr>
              <w:lastRenderedPageBreak/>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740AF7" w14:textId="33248AA6" w:rsidR="00A4670E" w:rsidRPr="00A4670E" w:rsidRDefault="00A4670E" w:rsidP="00E075E3">
            <w:pPr>
              <w:spacing w:after="0" w:line="240" w:lineRule="auto"/>
              <w:ind w:right="120" w:hanging="20"/>
              <w:jc w:val="both"/>
              <w:rPr>
                <w:rFonts w:ascii="Times New Roman" w:eastAsia="Times New Roman" w:hAnsi="Times New Roman" w:cs="Times New Roman"/>
                <w:color w:val="000000"/>
                <w:sz w:val="24"/>
                <w:szCs w:val="24"/>
                <w:lang w:val="uk-UA" w:eastAsia="ru-RU"/>
              </w:rPr>
            </w:pPr>
            <w:r w:rsidRPr="00A4670E">
              <w:rPr>
                <w:rFonts w:ascii="Times New Roman" w:eastAsia="Times New Roman" w:hAnsi="Times New Roman" w:cs="Times New Roman"/>
                <w:color w:val="000000"/>
                <w:sz w:val="24"/>
                <w:szCs w:val="24"/>
                <w:lang w:val="uk-UA"/>
              </w:rPr>
              <w:t>Фізична особа чи фізична особа-підприємець у складі тендерної пропозиції подає інформацію в довільній формі про реєстраційний номер облікової картки платника податків та/або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фіскальної служби (державної податкової служби) і мають відмітку у паспорті).</w:t>
            </w:r>
          </w:p>
        </w:tc>
      </w:tr>
      <w:tr w:rsidR="00A4670E" w:rsidRPr="006E409E" w14:paraId="229D89D5" w14:textId="77777777" w:rsidTr="00145A40">
        <w:trPr>
          <w:trHeight w:val="330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778221" w14:textId="375F5763" w:rsidR="00A4670E" w:rsidRPr="00333B05" w:rsidRDefault="00333B05" w:rsidP="00A4670E">
            <w:pPr>
              <w:spacing w:before="240" w:after="0" w:line="240" w:lineRule="auto"/>
              <w:ind w:left="10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sz w:val="24"/>
                <w:szCs w:val="24"/>
                <w:lang w:val="uk-UA"/>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BE8010" w14:textId="77777777" w:rsidR="00A4670E" w:rsidRPr="00A4670E" w:rsidRDefault="00A4670E" w:rsidP="00E075E3">
            <w:pPr>
              <w:tabs>
                <w:tab w:val="left" w:pos="184"/>
              </w:tabs>
              <w:spacing w:after="0" w:line="240" w:lineRule="auto"/>
              <w:ind w:firstLine="42"/>
              <w:jc w:val="both"/>
              <w:rPr>
                <w:rFonts w:ascii="Times New Roman" w:eastAsia="Times New Roman" w:hAnsi="Times New Roman" w:cs="Times New Roman"/>
                <w:sz w:val="24"/>
                <w:szCs w:val="24"/>
                <w:lang w:val="uk-UA"/>
              </w:rPr>
            </w:pPr>
            <w:r w:rsidRPr="00A4670E">
              <w:rPr>
                <w:rFonts w:ascii="Times New Roman" w:eastAsia="Times New Roman" w:hAnsi="Times New Roman" w:cs="Times New Roman"/>
                <w:sz w:val="24"/>
                <w:szCs w:val="24"/>
                <w:lang w:val="uk-UA"/>
              </w:rPr>
              <w:t xml:space="preserve">Якщо тендерну пропозицію подає об’єднання учасників, до неї воно обов’язково має включити документ(-ти) про створення такого об’єднання: </w:t>
            </w:r>
          </w:p>
          <w:p w14:paraId="0C43AB46" w14:textId="77777777" w:rsidR="00A4670E" w:rsidRPr="00A4670E" w:rsidRDefault="00A4670E" w:rsidP="00E075E3">
            <w:pPr>
              <w:shd w:val="clear" w:color="auto" w:fill="FFFFFF"/>
              <w:tabs>
                <w:tab w:val="left" w:pos="184"/>
              </w:tabs>
              <w:spacing w:after="0" w:line="240" w:lineRule="auto"/>
              <w:jc w:val="both"/>
              <w:rPr>
                <w:rFonts w:ascii="Times New Roman" w:eastAsia="Times New Roman" w:hAnsi="Times New Roman" w:cs="Times New Roman"/>
                <w:sz w:val="24"/>
                <w:szCs w:val="24"/>
                <w:lang w:val="uk-UA"/>
              </w:rPr>
            </w:pPr>
            <w:r w:rsidRPr="00A4670E">
              <w:rPr>
                <w:rFonts w:ascii="Times New Roman" w:eastAsia="Times New Roman" w:hAnsi="Times New Roman" w:cs="Times New Roman"/>
                <w:sz w:val="24"/>
                <w:szCs w:val="24"/>
                <w:lang w:val="uk-UA"/>
              </w:rPr>
              <w:t>рішення про утворення об’єднання, статут та\або установчий договір та або засновницький договір.</w:t>
            </w:r>
          </w:p>
          <w:p w14:paraId="1B0E5E85" w14:textId="77777777" w:rsidR="00A4670E" w:rsidRPr="00A4670E" w:rsidRDefault="00A4670E" w:rsidP="00E075E3">
            <w:pPr>
              <w:shd w:val="clear" w:color="auto" w:fill="FFFFFF"/>
              <w:tabs>
                <w:tab w:val="left" w:pos="184"/>
              </w:tabs>
              <w:spacing w:after="0" w:line="240" w:lineRule="auto"/>
              <w:ind w:firstLine="42"/>
              <w:jc w:val="both"/>
              <w:rPr>
                <w:rFonts w:ascii="Times New Roman" w:eastAsia="Times New Roman" w:hAnsi="Times New Roman" w:cs="Times New Roman"/>
                <w:sz w:val="24"/>
                <w:szCs w:val="24"/>
                <w:lang w:val="uk-UA"/>
              </w:rPr>
            </w:pPr>
            <w:r w:rsidRPr="00A4670E">
              <w:rPr>
                <w:rFonts w:ascii="Times New Roman" w:eastAsia="Times New Roman" w:hAnsi="Times New Roman" w:cs="Times New Roman"/>
                <w:sz w:val="24"/>
                <w:szCs w:val="24"/>
                <w:lang w:val="uk-UA"/>
              </w:rPr>
              <w:t xml:space="preserve">Якщо тендерну пропозицію подає об’єднання учасників-нерезидентів зі створенням або без створення окремої юридичної особи, до неї воно обов’язково має включити документ(-ти) про створення такого об’єднання: </w:t>
            </w:r>
          </w:p>
          <w:p w14:paraId="114CCFBD" w14:textId="77777777" w:rsidR="00A4670E" w:rsidRPr="00A4670E" w:rsidRDefault="00A4670E" w:rsidP="00E075E3">
            <w:pPr>
              <w:numPr>
                <w:ilvl w:val="0"/>
                <w:numId w:val="7"/>
              </w:numPr>
              <w:shd w:val="clear" w:color="auto" w:fill="FFFFFF"/>
              <w:tabs>
                <w:tab w:val="left" w:pos="184"/>
              </w:tabs>
              <w:spacing w:after="0" w:line="240" w:lineRule="auto"/>
              <w:ind w:left="0" w:hanging="678"/>
              <w:jc w:val="both"/>
              <w:rPr>
                <w:rFonts w:ascii="Times New Roman" w:eastAsia="Times New Roman" w:hAnsi="Times New Roman" w:cs="Times New Roman"/>
                <w:sz w:val="24"/>
                <w:szCs w:val="24"/>
                <w:lang w:val="uk-UA"/>
              </w:rPr>
            </w:pPr>
            <w:r w:rsidRPr="00A4670E">
              <w:rPr>
                <w:rFonts w:ascii="Times New Roman" w:eastAsia="Times New Roman" w:hAnsi="Times New Roman" w:cs="Times New Roman"/>
                <w:sz w:val="24"/>
                <w:szCs w:val="24"/>
                <w:lang w:val="uk-UA"/>
              </w:rPr>
              <w:t>договір про спільну діяльність;</w:t>
            </w:r>
          </w:p>
          <w:p w14:paraId="4ACA3AB6" w14:textId="77777777" w:rsidR="00A4670E" w:rsidRPr="00A4670E" w:rsidRDefault="00A4670E" w:rsidP="00E075E3">
            <w:pPr>
              <w:numPr>
                <w:ilvl w:val="0"/>
                <w:numId w:val="7"/>
              </w:numPr>
              <w:shd w:val="clear" w:color="auto" w:fill="FFFFFF"/>
              <w:tabs>
                <w:tab w:val="left" w:pos="184"/>
              </w:tabs>
              <w:spacing w:after="0" w:line="240" w:lineRule="auto"/>
              <w:ind w:left="0" w:hanging="678"/>
              <w:jc w:val="both"/>
              <w:rPr>
                <w:rFonts w:ascii="Times New Roman" w:eastAsia="Times New Roman" w:hAnsi="Times New Roman" w:cs="Times New Roman"/>
                <w:sz w:val="24"/>
                <w:szCs w:val="24"/>
                <w:lang w:val="uk-UA"/>
              </w:rPr>
            </w:pPr>
            <w:r w:rsidRPr="00A4670E">
              <w:rPr>
                <w:rFonts w:ascii="Times New Roman" w:eastAsia="Times New Roman" w:hAnsi="Times New Roman" w:cs="Times New Roman"/>
                <w:sz w:val="24"/>
                <w:szCs w:val="24"/>
                <w:lang w:val="uk-UA"/>
              </w:rPr>
              <w:t>рішення засновників об’єднання, оформлене відповідно до законодавства іноземної держави;</w:t>
            </w:r>
          </w:p>
          <w:p w14:paraId="4B3B22AC" w14:textId="77777777" w:rsidR="00A4670E" w:rsidRPr="00A4670E" w:rsidRDefault="00A4670E" w:rsidP="00E075E3">
            <w:pPr>
              <w:numPr>
                <w:ilvl w:val="0"/>
                <w:numId w:val="7"/>
              </w:numPr>
              <w:shd w:val="clear" w:color="auto" w:fill="FFFFFF"/>
              <w:tabs>
                <w:tab w:val="left" w:pos="184"/>
              </w:tabs>
              <w:spacing w:after="0" w:line="240" w:lineRule="auto"/>
              <w:ind w:left="0" w:hanging="678"/>
              <w:jc w:val="both"/>
              <w:rPr>
                <w:rFonts w:ascii="Times New Roman" w:eastAsia="Times New Roman" w:hAnsi="Times New Roman" w:cs="Times New Roman"/>
                <w:sz w:val="24"/>
                <w:szCs w:val="24"/>
                <w:lang w:val="uk-UA"/>
              </w:rPr>
            </w:pPr>
            <w:r w:rsidRPr="00A4670E">
              <w:rPr>
                <w:rFonts w:ascii="Times New Roman" w:eastAsia="Times New Roman" w:hAnsi="Times New Roman" w:cs="Times New Roman"/>
                <w:sz w:val="24"/>
                <w:szCs w:val="24"/>
                <w:lang w:val="uk-UA"/>
              </w:rPr>
              <w:t>виписка з торговельного (банківського) реєстру країни, де іноземний суб’єкт господарської діяльності має офіційно зареєстровану контору;</w:t>
            </w:r>
          </w:p>
          <w:p w14:paraId="49DF458B" w14:textId="052167FE" w:rsidR="00A4670E" w:rsidRPr="00E075E3" w:rsidRDefault="00A4670E" w:rsidP="000B34AE">
            <w:pPr>
              <w:numPr>
                <w:ilvl w:val="0"/>
                <w:numId w:val="7"/>
              </w:numPr>
              <w:shd w:val="clear" w:color="auto" w:fill="FFFFFF"/>
              <w:tabs>
                <w:tab w:val="left" w:pos="184"/>
              </w:tabs>
              <w:spacing w:after="0" w:line="240" w:lineRule="auto"/>
              <w:ind w:left="0" w:firstLine="42"/>
              <w:jc w:val="both"/>
              <w:rPr>
                <w:rFonts w:ascii="Times New Roman" w:eastAsia="Times New Roman" w:hAnsi="Times New Roman" w:cs="Times New Roman"/>
                <w:sz w:val="24"/>
                <w:szCs w:val="24"/>
                <w:lang w:val="uk-UA"/>
              </w:rPr>
            </w:pPr>
            <w:r w:rsidRPr="00E075E3">
              <w:rPr>
                <w:rFonts w:ascii="Times New Roman" w:eastAsia="Times New Roman" w:hAnsi="Times New Roman" w:cs="Times New Roman"/>
                <w:sz w:val="24"/>
                <w:szCs w:val="24"/>
                <w:lang w:val="uk-UA"/>
              </w:rPr>
              <w:t>довідка від банківської установи, в якій офіційно відкрито рахунок подавця.</w:t>
            </w:r>
          </w:p>
          <w:p w14:paraId="157BB406" w14:textId="77777777" w:rsidR="00A4670E" w:rsidRPr="00A4670E" w:rsidRDefault="00A4670E" w:rsidP="00E075E3">
            <w:pPr>
              <w:shd w:val="clear" w:color="auto" w:fill="FFFFFF"/>
              <w:tabs>
                <w:tab w:val="left" w:pos="184"/>
              </w:tabs>
              <w:spacing w:after="0" w:line="240" w:lineRule="auto"/>
              <w:ind w:firstLine="42"/>
              <w:jc w:val="both"/>
              <w:rPr>
                <w:rFonts w:ascii="Times New Roman" w:eastAsia="Times New Roman" w:hAnsi="Times New Roman" w:cs="Times New Roman"/>
                <w:sz w:val="24"/>
                <w:szCs w:val="24"/>
                <w:lang w:val="uk-UA"/>
              </w:rPr>
            </w:pPr>
            <w:r w:rsidRPr="00A4670E">
              <w:rPr>
                <w:rFonts w:ascii="Times New Roman" w:eastAsia="Times New Roman" w:hAnsi="Times New Roman" w:cs="Times New Roman"/>
                <w:sz w:val="24"/>
                <w:szCs w:val="24"/>
                <w:lang w:val="uk-UA"/>
              </w:rPr>
              <w:t>Відокремлений підрозділ іноземної компанії, організації (представництва)подає документ про акредитацію (реєстрацію, легалізацію) такого підрозділу на території України, а саме:</w:t>
            </w:r>
          </w:p>
          <w:p w14:paraId="45B60B71" w14:textId="77777777" w:rsidR="00A4670E" w:rsidRPr="00A4670E" w:rsidRDefault="00A4670E" w:rsidP="00E075E3">
            <w:pPr>
              <w:numPr>
                <w:ilvl w:val="0"/>
                <w:numId w:val="8"/>
              </w:numPr>
              <w:shd w:val="clear" w:color="auto" w:fill="FFFFFF"/>
              <w:tabs>
                <w:tab w:val="left" w:pos="184"/>
              </w:tabs>
              <w:spacing w:after="0" w:line="240" w:lineRule="auto"/>
              <w:ind w:left="0" w:firstLine="0"/>
              <w:jc w:val="both"/>
              <w:rPr>
                <w:rFonts w:ascii="Times New Roman" w:eastAsia="Times New Roman" w:hAnsi="Times New Roman" w:cs="Times New Roman"/>
                <w:sz w:val="24"/>
                <w:szCs w:val="24"/>
                <w:lang w:val="uk-UA"/>
              </w:rPr>
            </w:pPr>
            <w:r w:rsidRPr="00A4670E">
              <w:rPr>
                <w:rFonts w:ascii="Times New Roman" w:eastAsia="Times New Roman" w:hAnsi="Times New Roman" w:cs="Times New Roman"/>
                <w:sz w:val="24"/>
                <w:szCs w:val="24"/>
                <w:lang w:val="uk-UA"/>
              </w:rPr>
              <w:t>свідоцтво про реєстрацію представництва, видане центральним органом виконавчої влади з питань економічної політики, — для представництв іноземних суб’єктів господарської діяльності на території України, на яких поширюється дія Закону України </w:t>
            </w:r>
            <w:hyperlink r:id="rId7">
              <w:r w:rsidRPr="00A4670E">
                <w:rPr>
                  <w:rFonts w:ascii="Times New Roman" w:eastAsia="Times New Roman" w:hAnsi="Times New Roman" w:cs="Times New Roman"/>
                  <w:color w:val="329A32"/>
                  <w:sz w:val="24"/>
                  <w:szCs w:val="24"/>
                  <w:u w:val="single"/>
                  <w:lang w:val="uk-UA"/>
                </w:rPr>
                <w:t>«Про зовнішньоекономічну діяльність»</w:t>
              </w:r>
            </w:hyperlink>
            <w:r w:rsidRPr="00A4670E">
              <w:rPr>
                <w:rFonts w:ascii="Times New Roman" w:eastAsia="Times New Roman" w:hAnsi="Times New Roman" w:cs="Times New Roman"/>
                <w:sz w:val="24"/>
                <w:szCs w:val="24"/>
                <w:lang w:val="uk-UA"/>
              </w:rPr>
              <w:t> від 16.04.1991 № 959-XII;</w:t>
            </w:r>
          </w:p>
          <w:p w14:paraId="73E1CFE7" w14:textId="77777777" w:rsidR="00A4670E" w:rsidRPr="00A4670E" w:rsidRDefault="00A4670E" w:rsidP="00E075E3">
            <w:pPr>
              <w:numPr>
                <w:ilvl w:val="0"/>
                <w:numId w:val="8"/>
              </w:numPr>
              <w:shd w:val="clear" w:color="auto" w:fill="FFFFFF"/>
              <w:tabs>
                <w:tab w:val="left" w:pos="184"/>
              </w:tabs>
              <w:spacing w:after="0" w:line="240" w:lineRule="auto"/>
              <w:ind w:left="0" w:hanging="42"/>
              <w:jc w:val="both"/>
              <w:rPr>
                <w:rFonts w:ascii="Times New Roman" w:eastAsia="Times New Roman" w:hAnsi="Times New Roman" w:cs="Times New Roman"/>
                <w:sz w:val="24"/>
                <w:szCs w:val="24"/>
                <w:lang w:val="uk-UA"/>
              </w:rPr>
            </w:pPr>
            <w:r w:rsidRPr="00A4670E">
              <w:rPr>
                <w:rFonts w:ascii="Times New Roman" w:eastAsia="Times New Roman" w:hAnsi="Times New Roman" w:cs="Times New Roman"/>
                <w:sz w:val="24"/>
                <w:szCs w:val="24"/>
                <w:lang w:val="uk-UA"/>
              </w:rPr>
              <w:t>документ, виданий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 — для інших відокремлених підрозділів нерезидентів.</w:t>
            </w:r>
          </w:p>
          <w:p w14:paraId="38F1D9AA" w14:textId="77777777" w:rsidR="00A4670E" w:rsidRPr="00A4670E" w:rsidRDefault="00A4670E" w:rsidP="00E075E3">
            <w:pPr>
              <w:shd w:val="clear" w:color="auto" w:fill="FFFFFF"/>
              <w:tabs>
                <w:tab w:val="left" w:pos="184"/>
              </w:tabs>
              <w:spacing w:after="0" w:line="240" w:lineRule="auto"/>
              <w:ind w:firstLine="42"/>
              <w:jc w:val="both"/>
              <w:rPr>
                <w:rFonts w:ascii="Times New Roman" w:eastAsia="Times New Roman" w:hAnsi="Times New Roman" w:cs="Times New Roman"/>
                <w:sz w:val="24"/>
                <w:szCs w:val="24"/>
                <w:lang w:val="uk-UA"/>
              </w:rPr>
            </w:pPr>
            <w:r w:rsidRPr="00A4670E">
              <w:rPr>
                <w:rFonts w:ascii="Times New Roman" w:eastAsia="Times New Roman" w:hAnsi="Times New Roman" w:cs="Times New Roman"/>
                <w:sz w:val="24"/>
                <w:szCs w:val="24"/>
                <w:lang w:val="uk-UA"/>
              </w:rPr>
              <w:t>Рішення про утворення об’єднання підприємств (установчий договір) та статут об’єднання погоджують з АМКУ в порядку, встановленому законодавством, зокрема Законом України </w:t>
            </w:r>
            <w:hyperlink r:id="rId8">
              <w:r w:rsidRPr="00A4670E">
                <w:rPr>
                  <w:rFonts w:ascii="Times New Roman" w:eastAsia="Times New Roman" w:hAnsi="Times New Roman" w:cs="Times New Roman"/>
                  <w:sz w:val="24"/>
                  <w:szCs w:val="24"/>
                  <w:lang w:val="uk-UA"/>
                </w:rPr>
                <w:t>«Про захист економічної конкуренції»</w:t>
              </w:r>
            </w:hyperlink>
            <w:r w:rsidRPr="00A4670E">
              <w:rPr>
                <w:rFonts w:ascii="Times New Roman" w:eastAsia="Times New Roman" w:hAnsi="Times New Roman" w:cs="Times New Roman"/>
                <w:sz w:val="24"/>
                <w:szCs w:val="24"/>
                <w:lang w:val="uk-UA"/>
              </w:rPr>
              <w:t xml:space="preserve"> від 11.01.2001 № 2210-III. </w:t>
            </w:r>
          </w:p>
          <w:p w14:paraId="4F94A89F" w14:textId="1A0A2C98" w:rsidR="00A4670E" w:rsidRPr="00A4670E" w:rsidRDefault="00A4670E" w:rsidP="00E075E3">
            <w:pPr>
              <w:shd w:val="clear" w:color="auto" w:fill="FFFFFF"/>
              <w:tabs>
                <w:tab w:val="left" w:pos="184"/>
              </w:tabs>
              <w:spacing w:after="0" w:line="240" w:lineRule="auto"/>
              <w:ind w:firstLine="42"/>
              <w:jc w:val="both"/>
              <w:rPr>
                <w:rFonts w:ascii="Times New Roman" w:eastAsia="Times New Roman" w:hAnsi="Times New Roman" w:cs="Times New Roman"/>
                <w:b/>
                <w:sz w:val="24"/>
                <w:szCs w:val="24"/>
                <w:lang w:val="uk-UA"/>
              </w:rPr>
            </w:pPr>
            <w:r w:rsidRPr="00A4670E">
              <w:rPr>
                <w:rFonts w:ascii="Times New Roman" w:eastAsia="Times New Roman" w:hAnsi="Times New Roman" w:cs="Times New Roman"/>
                <w:b/>
                <w:sz w:val="24"/>
                <w:szCs w:val="24"/>
                <w:lang w:val="uk-UA"/>
              </w:rPr>
              <w:t>Відповідно учасник надає копію рішення АМКУ про погодження установчих документів та статуту об’єднання учасників.</w:t>
            </w:r>
          </w:p>
          <w:p w14:paraId="45C7F20C" w14:textId="41B04530" w:rsidR="00A4670E" w:rsidRPr="00A4670E" w:rsidRDefault="00A4670E" w:rsidP="00E075E3">
            <w:pPr>
              <w:spacing w:after="0" w:line="240" w:lineRule="auto"/>
              <w:ind w:right="120" w:hanging="20"/>
              <w:jc w:val="both"/>
              <w:rPr>
                <w:rFonts w:ascii="Times New Roman" w:eastAsia="Times New Roman" w:hAnsi="Times New Roman" w:cs="Times New Roman"/>
                <w:color w:val="000000"/>
                <w:sz w:val="24"/>
                <w:szCs w:val="24"/>
                <w:lang w:val="uk-UA" w:eastAsia="ru-RU"/>
              </w:rPr>
            </w:pPr>
            <w:r w:rsidRPr="00A4670E">
              <w:rPr>
                <w:rFonts w:ascii="Times New Roman" w:eastAsia="Times New Roman" w:hAnsi="Times New Roman" w:cs="Times New Roman"/>
                <w:sz w:val="24"/>
                <w:szCs w:val="24"/>
                <w:lang w:val="uk-UA"/>
              </w:rPr>
              <w:t>Якщо тендерну пропозицію подало об’єднання учасників, що не являються юридичною особою, до неї воно обов’язково надає витяг/наказ або інший правовстановлюючий документ, на особу про право підпису тендерної пропозиції та/або до</w:t>
            </w:r>
            <w:r w:rsidR="00E075E3">
              <w:rPr>
                <w:rFonts w:ascii="Times New Roman" w:eastAsia="Times New Roman" w:hAnsi="Times New Roman" w:cs="Times New Roman"/>
                <w:sz w:val="24"/>
                <w:szCs w:val="24"/>
                <w:lang w:val="uk-UA"/>
              </w:rPr>
              <w:t xml:space="preserve">говору відповідно до вимог п. 2 та </w:t>
            </w:r>
            <w:r w:rsidRPr="00A4670E">
              <w:rPr>
                <w:rFonts w:ascii="Times New Roman" w:eastAsia="Times New Roman" w:hAnsi="Times New Roman" w:cs="Times New Roman"/>
                <w:sz w:val="24"/>
                <w:szCs w:val="24"/>
                <w:lang w:val="uk-UA"/>
              </w:rPr>
              <w:t>4. цього Додатку.</w:t>
            </w:r>
          </w:p>
        </w:tc>
      </w:tr>
      <w:tr w:rsidR="0030280B" w:rsidRPr="006E409E" w14:paraId="5CD007D3" w14:textId="77777777" w:rsidTr="00145A40">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F074E0" w14:textId="53569485" w:rsidR="0030280B" w:rsidRPr="00145A40" w:rsidRDefault="00333B05" w:rsidP="002838B0">
            <w:pPr>
              <w:spacing w:before="240" w:after="0" w:line="240" w:lineRule="auto"/>
              <w:ind w:left="10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C08C38" w14:textId="72AD0D1A" w:rsidR="0030280B" w:rsidRPr="00005250" w:rsidRDefault="00E40A10" w:rsidP="002838B0">
            <w:pPr>
              <w:spacing w:after="0" w:line="240" w:lineRule="auto"/>
              <w:ind w:left="120" w:right="120" w:hanging="20"/>
              <w:jc w:val="both"/>
              <w:rPr>
                <w:rFonts w:ascii="Times New Roman" w:eastAsia="Times New Roman" w:hAnsi="Times New Roman" w:cs="Times New Roman"/>
                <w:color w:val="000000"/>
                <w:sz w:val="24"/>
                <w:szCs w:val="24"/>
                <w:lang w:val="uk-UA" w:eastAsia="ru-RU"/>
              </w:rPr>
            </w:pPr>
            <w:r w:rsidRPr="00E40A10">
              <w:rPr>
                <w:rStyle w:val="ad"/>
                <w:rFonts w:ascii="Times New Roman" w:hAnsi="Times New Roman" w:cs="Times New Roman"/>
                <w:sz w:val="24"/>
                <w:szCs w:val="24"/>
                <w:lang w:val="uk-UA"/>
              </w:rPr>
              <w:t xml:space="preserve">Достовірна інформація у вигляді довідки довільної форми </w:t>
            </w:r>
            <w:r w:rsidRPr="00E40A10">
              <w:rPr>
                <w:rStyle w:val="ad"/>
                <w:rFonts w:ascii="Times New Roman" w:hAnsi="Times New Roman" w:cs="Times New Roman"/>
                <w:b w:val="0"/>
                <w:bCs w:val="0"/>
                <w:sz w:val="24"/>
                <w:szCs w:val="24"/>
                <w:lang w:val="uk-UA"/>
              </w:rPr>
              <w:t>в якій зазначити дані про наявність чинної ліцензії або документа дозвільного характеру на провадження виду господарської діяльності (Вказати номер, строк дії ліцензії або документа дозвільного характеру, посилання на ліцензію/дозвільний документ у відкритому доступі, якщо таке посилання наявне. У випадку якщо ліцензія або дозвільний документ видається безстроково, то учасник замість строку дії зазначає про безстроковість ліцензії/дозвільного документу, якщо отримання дозволу або ліцензії на провадження такого виду діяльності передбачено законом.</w:t>
            </w:r>
          </w:p>
        </w:tc>
      </w:tr>
      <w:tr w:rsidR="0030280B" w:rsidRPr="006E409E" w14:paraId="5B66B4D7" w14:textId="77777777" w:rsidTr="004A1F99">
        <w:trPr>
          <w:trHeight w:val="73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C90E6F" w14:textId="1B4B3C4C" w:rsidR="0030280B" w:rsidRPr="00390AA3" w:rsidRDefault="00333B05" w:rsidP="002838B0">
            <w:pPr>
              <w:spacing w:before="240" w:after="0" w:line="240" w:lineRule="auto"/>
              <w:ind w:left="100"/>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color w:val="000000"/>
                <w:sz w:val="24"/>
                <w:szCs w:val="24"/>
                <w:lang w:val="uk-UA" w:eastAsia="ru-RU"/>
              </w:rPr>
              <w:t>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3B7790" w14:textId="33411E26" w:rsidR="0030280B" w:rsidRPr="00390AA3" w:rsidRDefault="0030280B" w:rsidP="007F117E">
            <w:pPr>
              <w:spacing w:after="0" w:line="240" w:lineRule="auto"/>
              <w:ind w:left="100"/>
              <w:jc w:val="both"/>
              <w:rPr>
                <w:rFonts w:ascii="Times New Roman" w:eastAsia="Times New Roman" w:hAnsi="Times New Roman" w:cs="Times New Roman"/>
                <w:color w:val="000000"/>
                <w:sz w:val="24"/>
                <w:szCs w:val="24"/>
                <w:lang w:val="uk-UA" w:eastAsia="ru-RU"/>
              </w:rPr>
            </w:pPr>
            <w:r w:rsidRPr="00390AA3">
              <w:rPr>
                <w:rFonts w:ascii="Times New Roman" w:eastAsia="Times New Roman" w:hAnsi="Times New Roman" w:cs="Times New Roman"/>
                <w:color w:val="000000"/>
                <w:sz w:val="24"/>
                <w:szCs w:val="24"/>
                <w:lang w:val="uk-UA" w:eastAsia="ru-RU"/>
              </w:rPr>
              <w:t xml:space="preserve">Підтвердження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w:t>
            </w:r>
            <w:r w:rsidRPr="00390AA3">
              <w:rPr>
                <w:rFonts w:ascii="Times New Roman" w:eastAsia="Times New Roman" w:hAnsi="Times New Roman" w:cs="Times New Roman"/>
                <w:b/>
                <w:bCs/>
                <w:color w:val="000000"/>
                <w:sz w:val="24"/>
                <w:szCs w:val="24"/>
                <w:lang w:val="uk-UA" w:eastAsia="ru-RU"/>
              </w:rPr>
              <w:t>у вигляді листа-гарантії</w:t>
            </w:r>
            <w:r w:rsidRPr="00390AA3">
              <w:rPr>
                <w:rFonts w:ascii="Times New Roman" w:eastAsia="Times New Roman" w:hAnsi="Times New Roman" w:cs="Times New Roman"/>
                <w:color w:val="000000"/>
                <w:sz w:val="24"/>
                <w:szCs w:val="24"/>
                <w:lang w:val="uk-UA" w:eastAsia="ru-RU"/>
              </w:rPr>
              <w:t xml:space="preserve"> наступного змісту: </w:t>
            </w:r>
            <w:r w:rsidRPr="00390AA3">
              <w:rPr>
                <w:rFonts w:ascii="Times New Roman" w:eastAsia="Times New Roman" w:hAnsi="Times New Roman" w:cs="Times New Roman"/>
                <w:b/>
                <w:bCs/>
                <w:color w:val="000000"/>
                <w:sz w:val="24"/>
                <w:szCs w:val="24"/>
                <w:lang w:val="uk-UA" w:eastAsia="ru-RU"/>
              </w:rPr>
              <w:t xml:space="preserve">«Ми, </w:t>
            </w:r>
            <w:r w:rsidRPr="00390AA3">
              <w:rPr>
                <w:rFonts w:ascii="Times New Roman" w:eastAsia="Times New Roman" w:hAnsi="Times New Roman" w:cs="Times New Roman"/>
                <w:b/>
                <w:bCs/>
                <w:color w:val="000000"/>
                <w:sz w:val="24"/>
                <w:szCs w:val="24"/>
                <w:u w:val="single"/>
                <w:lang w:val="uk-UA" w:eastAsia="ru-RU"/>
              </w:rPr>
              <w:t>зазначити найменування Учасника</w:t>
            </w:r>
            <w:r w:rsidRPr="00390AA3">
              <w:rPr>
                <w:rFonts w:ascii="Times New Roman" w:eastAsia="Times New Roman" w:hAnsi="Times New Roman" w:cs="Times New Roman"/>
                <w:b/>
                <w:bCs/>
                <w:color w:val="000000"/>
                <w:sz w:val="24"/>
                <w:szCs w:val="24"/>
                <w:lang w:val="uk-UA" w:eastAsia="ru-RU"/>
              </w:rPr>
              <w:t xml:space="preserve"> підтверджуємо відповідність своєї пропозиції </w:t>
            </w:r>
            <w:r w:rsidR="0010582A" w:rsidRPr="00390AA3">
              <w:rPr>
                <w:rFonts w:ascii="Times New Roman" w:eastAsia="Times New Roman" w:hAnsi="Times New Roman" w:cs="Times New Roman"/>
                <w:b/>
                <w:bCs/>
                <w:color w:val="000000"/>
                <w:sz w:val="24"/>
                <w:szCs w:val="24"/>
                <w:lang w:val="uk-UA" w:eastAsia="ru-RU"/>
              </w:rPr>
              <w:t>технічним, якісним</w:t>
            </w:r>
            <w:r w:rsidR="00182639" w:rsidRPr="00390AA3">
              <w:rPr>
                <w:rFonts w:ascii="Times New Roman" w:eastAsia="Times New Roman" w:hAnsi="Times New Roman" w:cs="Times New Roman"/>
                <w:b/>
                <w:bCs/>
                <w:color w:val="000000"/>
                <w:sz w:val="24"/>
                <w:szCs w:val="24"/>
                <w:lang w:val="uk-UA" w:eastAsia="ru-RU"/>
              </w:rPr>
              <w:t xml:space="preserve">, кількісним </w:t>
            </w:r>
            <w:r w:rsidR="0010582A" w:rsidRPr="00390AA3">
              <w:rPr>
                <w:rFonts w:ascii="Times New Roman" w:eastAsia="Times New Roman" w:hAnsi="Times New Roman" w:cs="Times New Roman"/>
                <w:b/>
                <w:bCs/>
                <w:color w:val="000000"/>
                <w:sz w:val="24"/>
                <w:szCs w:val="24"/>
                <w:lang w:val="uk-UA" w:eastAsia="ru-RU"/>
              </w:rPr>
              <w:t xml:space="preserve">характеристикам до предмета закупівлі, </w:t>
            </w:r>
            <w:r w:rsidR="007364C3" w:rsidRPr="00390AA3">
              <w:rPr>
                <w:rFonts w:ascii="Times New Roman" w:eastAsia="Times New Roman" w:hAnsi="Times New Roman" w:cs="Times New Roman"/>
                <w:b/>
                <w:bCs/>
                <w:color w:val="000000"/>
                <w:sz w:val="24"/>
                <w:szCs w:val="24"/>
                <w:lang w:val="uk-UA" w:eastAsia="ru-RU"/>
              </w:rPr>
              <w:t>технічній с</w:t>
            </w:r>
            <w:r w:rsidR="0010582A" w:rsidRPr="00390AA3">
              <w:rPr>
                <w:rFonts w:ascii="Times New Roman" w:eastAsia="Times New Roman" w:hAnsi="Times New Roman" w:cs="Times New Roman"/>
                <w:b/>
                <w:bCs/>
                <w:color w:val="000000"/>
                <w:sz w:val="24"/>
                <w:szCs w:val="24"/>
                <w:lang w:val="uk-UA" w:eastAsia="ru-RU"/>
              </w:rPr>
              <w:t>пе</w:t>
            </w:r>
            <w:r w:rsidR="007364C3" w:rsidRPr="00390AA3">
              <w:rPr>
                <w:rFonts w:ascii="Times New Roman" w:eastAsia="Times New Roman" w:hAnsi="Times New Roman" w:cs="Times New Roman"/>
                <w:b/>
                <w:bCs/>
                <w:color w:val="000000"/>
                <w:sz w:val="24"/>
                <w:szCs w:val="24"/>
                <w:lang w:val="uk-UA" w:eastAsia="ru-RU"/>
              </w:rPr>
              <w:t>цифікації та іншим вимогам до предмету закупівлі</w:t>
            </w:r>
            <w:r w:rsidR="0010582A" w:rsidRPr="00390AA3">
              <w:rPr>
                <w:rFonts w:ascii="Times New Roman" w:eastAsia="Times New Roman" w:hAnsi="Times New Roman" w:cs="Times New Roman"/>
                <w:b/>
                <w:bCs/>
                <w:color w:val="000000"/>
                <w:sz w:val="24"/>
                <w:szCs w:val="24"/>
                <w:lang w:val="uk-UA" w:eastAsia="ru-RU"/>
              </w:rPr>
              <w:t xml:space="preserve">, що містяться в </w:t>
            </w:r>
            <w:r w:rsidR="007364C3" w:rsidRPr="00390AA3">
              <w:rPr>
                <w:rFonts w:ascii="Times New Roman" w:eastAsia="Times New Roman" w:hAnsi="Times New Roman" w:cs="Times New Roman"/>
                <w:b/>
                <w:bCs/>
                <w:color w:val="000000"/>
                <w:sz w:val="24"/>
                <w:szCs w:val="24"/>
                <w:lang w:val="uk-UA" w:eastAsia="ru-RU"/>
              </w:rPr>
              <w:t xml:space="preserve"> </w:t>
            </w:r>
            <w:r w:rsidR="007364C3" w:rsidRPr="00390AA3">
              <w:rPr>
                <w:rFonts w:ascii="Times New Roman" w:eastAsia="Times New Roman" w:hAnsi="Times New Roman" w:cs="Times New Roman"/>
                <w:b/>
                <w:bCs/>
                <w:color w:val="000000"/>
                <w:sz w:val="24"/>
                <w:szCs w:val="24"/>
                <w:lang w:val="uk-UA" w:eastAsia="ru-RU"/>
              </w:rPr>
              <w:lastRenderedPageBreak/>
              <w:t>тендерн</w:t>
            </w:r>
            <w:r w:rsidR="00630B8F" w:rsidRPr="00390AA3">
              <w:rPr>
                <w:rFonts w:ascii="Times New Roman" w:eastAsia="Times New Roman" w:hAnsi="Times New Roman" w:cs="Times New Roman"/>
                <w:b/>
                <w:bCs/>
                <w:color w:val="000000"/>
                <w:sz w:val="24"/>
                <w:szCs w:val="24"/>
                <w:lang w:val="uk-UA" w:eastAsia="ru-RU"/>
              </w:rPr>
              <w:t>ій</w:t>
            </w:r>
            <w:r w:rsidR="007364C3" w:rsidRPr="00390AA3">
              <w:rPr>
                <w:rFonts w:ascii="Times New Roman" w:eastAsia="Times New Roman" w:hAnsi="Times New Roman" w:cs="Times New Roman"/>
                <w:b/>
                <w:bCs/>
                <w:color w:val="000000"/>
                <w:sz w:val="24"/>
                <w:szCs w:val="24"/>
                <w:lang w:val="uk-UA" w:eastAsia="ru-RU"/>
              </w:rPr>
              <w:t xml:space="preserve"> документації, в т.ч. Додатку </w:t>
            </w:r>
            <w:r w:rsidR="007F117E">
              <w:rPr>
                <w:rFonts w:ascii="Times New Roman" w:eastAsia="Times New Roman" w:hAnsi="Times New Roman" w:cs="Times New Roman"/>
                <w:b/>
                <w:bCs/>
                <w:color w:val="000000"/>
                <w:sz w:val="24"/>
                <w:szCs w:val="24"/>
                <w:lang w:val="uk-UA" w:eastAsia="ru-RU"/>
              </w:rPr>
              <w:t>№3</w:t>
            </w:r>
            <w:r w:rsidR="007364C3" w:rsidRPr="00390AA3">
              <w:rPr>
                <w:rFonts w:ascii="Times New Roman" w:eastAsia="Times New Roman" w:hAnsi="Times New Roman" w:cs="Times New Roman"/>
                <w:b/>
                <w:bCs/>
                <w:color w:val="000000"/>
                <w:sz w:val="24"/>
                <w:szCs w:val="24"/>
                <w:lang w:val="uk-UA" w:eastAsia="ru-RU"/>
              </w:rPr>
              <w:t xml:space="preserve"> тендерної документації</w:t>
            </w:r>
            <w:r w:rsidR="00280EA3" w:rsidRPr="00390AA3">
              <w:rPr>
                <w:rFonts w:ascii="Times New Roman" w:eastAsia="Times New Roman" w:hAnsi="Times New Roman" w:cs="Times New Roman"/>
                <w:b/>
                <w:bCs/>
                <w:color w:val="000000"/>
                <w:sz w:val="24"/>
                <w:szCs w:val="24"/>
                <w:lang w:val="uk-UA" w:eastAsia="ru-RU"/>
              </w:rPr>
              <w:t>,</w:t>
            </w:r>
            <w:r w:rsidR="007364C3" w:rsidRPr="00390AA3">
              <w:rPr>
                <w:rFonts w:ascii="Times New Roman" w:eastAsia="Times New Roman" w:hAnsi="Times New Roman" w:cs="Times New Roman"/>
                <w:b/>
                <w:bCs/>
                <w:color w:val="000000"/>
                <w:sz w:val="24"/>
                <w:szCs w:val="24"/>
                <w:lang w:val="uk-UA" w:eastAsia="ru-RU"/>
              </w:rPr>
              <w:t xml:space="preserve"> </w:t>
            </w:r>
            <w:r w:rsidR="00280EA3" w:rsidRPr="00390AA3">
              <w:rPr>
                <w:rFonts w:ascii="Times New Roman" w:eastAsia="Times New Roman" w:hAnsi="Times New Roman" w:cs="Times New Roman"/>
                <w:b/>
                <w:bCs/>
                <w:color w:val="000000"/>
                <w:sz w:val="24"/>
                <w:szCs w:val="24"/>
                <w:lang w:val="uk-UA" w:eastAsia="ru-RU"/>
              </w:rPr>
              <w:t>а також</w:t>
            </w:r>
            <w:r w:rsidR="007364C3" w:rsidRPr="00390AA3">
              <w:rPr>
                <w:rFonts w:ascii="Times New Roman" w:eastAsia="Times New Roman" w:hAnsi="Times New Roman" w:cs="Times New Roman"/>
                <w:b/>
                <w:bCs/>
                <w:color w:val="000000"/>
                <w:sz w:val="24"/>
                <w:szCs w:val="24"/>
                <w:lang w:val="uk-UA" w:eastAsia="ru-RU"/>
              </w:rPr>
              <w:t xml:space="preserve"> підтверджуємо можливість </w:t>
            </w:r>
            <w:r w:rsidR="007364C3" w:rsidRPr="00CC6C6A">
              <w:rPr>
                <w:rFonts w:ascii="Times New Roman" w:eastAsia="Times New Roman" w:hAnsi="Times New Roman" w:cs="Times New Roman"/>
                <w:b/>
                <w:bCs/>
                <w:sz w:val="24"/>
                <w:szCs w:val="24"/>
                <w:lang w:val="uk-UA" w:eastAsia="ru-RU"/>
              </w:rPr>
              <w:t>поставки товару</w:t>
            </w:r>
            <w:r w:rsidR="007364C3" w:rsidRPr="00390AA3">
              <w:rPr>
                <w:rFonts w:ascii="Times New Roman" w:eastAsia="Times New Roman" w:hAnsi="Times New Roman" w:cs="Times New Roman"/>
                <w:b/>
                <w:bCs/>
                <w:color w:val="000000"/>
                <w:sz w:val="24"/>
                <w:szCs w:val="24"/>
                <w:lang w:val="uk-UA" w:eastAsia="ru-RU"/>
              </w:rPr>
              <w:t xml:space="preserve">, у відповідності до вимог, визначених </w:t>
            </w:r>
            <w:r w:rsidR="00C46502" w:rsidRPr="00390AA3">
              <w:rPr>
                <w:rFonts w:ascii="Times New Roman" w:eastAsia="Times New Roman" w:hAnsi="Times New Roman" w:cs="Times New Roman"/>
                <w:b/>
                <w:bCs/>
                <w:color w:val="000000"/>
                <w:sz w:val="24"/>
                <w:szCs w:val="24"/>
                <w:lang w:val="uk-UA" w:eastAsia="ru-RU"/>
              </w:rPr>
              <w:t xml:space="preserve">згідно з умовами </w:t>
            </w:r>
            <w:r w:rsidR="007364C3" w:rsidRPr="00390AA3">
              <w:rPr>
                <w:rFonts w:ascii="Times New Roman" w:eastAsia="Times New Roman" w:hAnsi="Times New Roman" w:cs="Times New Roman"/>
                <w:b/>
                <w:bCs/>
                <w:color w:val="000000"/>
                <w:sz w:val="24"/>
                <w:szCs w:val="24"/>
                <w:lang w:val="uk-UA" w:eastAsia="ru-RU"/>
              </w:rPr>
              <w:t>тендерної документації</w:t>
            </w:r>
            <w:r w:rsidR="00C46502" w:rsidRPr="00390AA3">
              <w:rPr>
                <w:rFonts w:ascii="Times New Roman" w:eastAsia="Times New Roman" w:hAnsi="Times New Roman" w:cs="Times New Roman"/>
                <w:b/>
                <w:bCs/>
                <w:color w:val="000000"/>
                <w:sz w:val="24"/>
                <w:szCs w:val="24"/>
                <w:lang w:val="uk-UA" w:eastAsia="ru-RU"/>
              </w:rPr>
              <w:t xml:space="preserve"> </w:t>
            </w:r>
            <w:r w:rsidRPr="00390AA3">
              <w:rPr>
                <w:rFonts w:ascii="Times New Roman" w:eastAsia="Times New Roman" w:hAnsi="Times New Roman" w:cs="Times New Roman"/>
                <w:b/>
                <w:bCs/>
                <w:color w:val="000000"/>
                <w:sz w:val="24"/>
                <w:szCs w:val="24"/>
                <w:lang w:val="uk-UA" w:eastAsia="ru-RU"/>
              </w:rPr>
              <w:t>».</w:t>
            </w:r>
          </w:p>
        </w:tc>
      </w:tr>
      <w:tr w:rsidR="004A1F99" w:rsidRPr="006E409E" w14:paraId="2F66273E" w14:textId="77777777" w:rsidTr="00C46502">
        <w:trPr>
          <w:trHeight w:val="228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65B369" w14:textId="642E735D" w:rsidR="004A1F99" w:rsidRPr="00390AA3" w:rsidRDefault="00333B05" w:rsidP="002838B0">
            <w:pPr>
              <w:spacing w:before="240" w:after="0" w:line="240" w:lineRule="auto"/>
              <w:ind w:left="10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lastRenderedPageBreak/>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8F9A2B" w14:textId="77777777" w:rsidR="004A1F99" w:rsidRPr="00CC1752" w:rsidRDefault="004A1F99" w:rsidP="004A1F99">
            <w:pPr>
              <w:pStyle w:val="1"/>
              <w:spacing w:line="240" w:lineRule="auto"/>
              <w:ind w:left="34" w:hanging="21"/>
              <w:contextualSpacing/>
              <w:jc w:val="both"/>
              <w:rPr>
                <w:rFonts w:ascii="Times New Roman" w:hAnsi="Times New Roman" w:cs="Times New Roman"/>
                <w:sz w:val="24"/>
                <w:szCs w:val="24"/>
                <w:lang w:val="uk-UA"/>
              </w:rPr>
            </w:pPr>
            <w:r w:rsidRPr="00CC1752">
              <w:rPr>
                <w:rFonts w:ascii="Times New Roman" w:eastAsia="Times New Roman" w:hAnsi="Times New Roman" w:cs="Times New Roman"/>
                <w:sz w:val="24"/>
                <w:szCs w:val="24"/>
                <w:lang w:val="uk-UA"/>
              </w:rPr>
              <w:t xml:space="preserve">Довідка (інформація) про  </w:t>
            </w:r>
            <w:r w:rsidRPr="00CC1752">
              <w:rPr>
                <w:rStyle w:val="qowt-font2-timesnewroman"/>
                <w:rFonts w:ascii="Times New Roman" w:hAnsi="Times New Roman"/>
                <w:sz w:val="24"/>
                <w:szCs w:val="24"/>
                <w:lang w:val="uk-UA"/>
              </w:rPr>
              <w:t xml:space="preserve">відсутність </w:t>
            </w:r>
            <w:r w:rsidRPr="00CC1752">
              <w:rPr>
                <w:rFonts w:ascii="Times New Roman" w:eastAsia="TimesNewRomanPSMT" w:hAnsi="Times New Roman" w:cs="Times New Roman"/>
                <w:sz w:val="24"/>
                <w:szCs w:val="24"/>
                <w:lang w:val="uk-UA"/>
              </w:rPr>
              <w:t>застосування санкцій, передбачених статтею 236 ГКУ  наступного змісту:</w:t>
            </w:r>
          </w:p>
          <w:p w14:paraId="101A275C" w14:textId="77777777" w:rsidR="004A1F99" w:rsidRPr="00CC1752" w:rsidRDefault="004A1F99" w:rsidP="004A1F99">
            <w:pPr>
              <w:pStyle w:val="af"/>
              <w:spacing w:before="0" w:beforeAutospacing="0" w:after="0" w:afterAutospacing="0"/>
              <w:contextualSpacing/>
              <w:jc w:val="both"/>
            </w:pPr>
            <w:r w:rsidRPr="00CC1752">
              <w:t xml:space="preserve">“Даним листом підтверджуємо, що у попередніх взаємовідносинах між  Учасником (повна назва Учасника) та Замовником господарсько-адміністративну/і санкцію/ії, передбачену/і пунктом 4 частини 1 статті 236 ГКУ, </w:t>
            </w:r>
            <w:r w:rsidRPr="00CC1752">
              <w:rPr>
                <w:rStyle w:val="qowt-font2-timesnewroman"/>
              </w:rPr>
              <w:t xml:space="preserve">як </w:t>
            </w:r>
            <w:r w:rsidRPr="00CC1752">
              <w:t>відмова від встановлення господарських відносин на майбутнє не було застосовано”.</w:t>
            </w:r>
          </w:p>
          <w:p w14:paraId="5664AFB0" w14:textId="77777777" w:rsidR="004A1F99" w:rsidRPr="00CC1752" w:rsidRDefault="004A1F99" w:rsidP="004A1F99">
            <w:pPr>
              <w:pStyle w:val="af"/>
              <w:spacing w:before="0" w:beforeAutospacing="0" w:after="0" w:afterAutospacing="0"/>
              <w:contextualSpacing/>
              <w:jc w:val="both"/>
            </w:pPr>
            <w:r w:rsidRPr="00CC1752">
              <w:t>Примітка:</w:t>
            </w:r>
          </w:p>
          <w:p w14:paraId="3EA086F4" w14:textId="6FB4E6C6" w:rsidR="004A1F99" w:rsidRPr="00390AA3" w:rsidRDefault="004A1F99" w:rsidP="004A1F99">
            <w:pPr>
              <w:spacing w:after="0" w:line="240" w:lineRule="auto"/>
              <w:ind w:left="100"/>
              <w:jc w:val="both"/>
              <w:rPr>
                <w:rFonts w:ascii="Times New Roman" w:eastAsia="Times New Roman" w:hAnsi="Times New Roman" w:cs="Times New Roman"/>
                <w:color w:val="000000"/>
                <w:sz w:val="24"/>
                <w:szCs w:val="24"/>
                <w:lang w:val="uk-UA" w:eastAsia="ru-RU"/>
              </w:rPr>
            </w:pPr>
            <w:r w:rsidRPr="00CC1752">
              <w:rPr>
                <w:i/>
                <w:iCs/>
                <w:sz w:val="20"/>
                <w:szCs w:val="20"/>
                <w:lang w:val="uk-UA"/>
              </w:rPr>
              <w:t>*</w:t>
            </w:r>
            <w:r w:rsidRPr="00BC65E4">
              <w:rPr>
                <w:rFonts w:ascii="Times New Roman" w:hAnsi="Times New Roman" w:cs="Times New Roman"/>
                <w:i/>
                <w:iCs/>
                <w:sz w:val="20"/>
                <w:szCs w:val="20"/>
                <w:lang w:val="uk-UA"/>
              </w:rPr>
              <w:t>У разі застосовування зазначеної санкції  З</w:t>
            </w:r>
            <w:r w:rsidRPr="00BC65E4">
              <w:rPr>
                <w:rFonts w:ascii="Times New Roman" w:hAnsi="Times New Roman" w:cs="Times New Roman"/>
                <w:i/>
                <w:color w:val="000000"/>
                <w:sz w:val="20"/>
                <w:szCs w:val="20"/>
                <w:shd w:val="clear" w:color="auto" w:fill="FFFFFF"/>
                <w:lang w:val="uk-UA"/>
              </w:rPr>
              <w:t>амовник може прийняти рішення про відмову учаснику в участі у процедурі закупівлі та може відхилити тендерну пропозицію учасника як таку, що не відповідає встановленим </w:t>
            </w:r>
            <w:hyperlink r:id="rId9" w:anchor="n1422" w:history="1">
              <w:r w:rsidRPr="00BC65E4">
                <w:rPr>
                  <w:rFonts w:ascii="Times New Roman" w:hAnsi="Times New Roman" w:cs="Times New Roman"/>
                  <w:i/>
                  <w:color w:val="000000"/>
                  <w:sz w:val="20"/>
                  <w:szCs w:val="20"/>
                  <w:shd w:val="clear" w:color="auto" w:fill="FFFFFF"/>
                  <w:lang w:val="uk-UA"/>
                </w:rPr>
                <w:t>абзацом першим</w:t>
              </w:r>
            </w:hyperlink>
            <w:r w:rsidRPr="00BC65E4">
              <w:rPr>
                <w:rFonts w:ascii="Times New Roman" w:hAnsi="Times New Roman" w:cs="Times New Roman"/>
                <w:i/>
                <w:color w:val="000000"/>
                <w:sz w:val="20"/>
                <w:szCs w:val="20"/>
                <w:shd w:val="clear" w:color="auto" w:fill="FFFFFF"/>
                <w:lang w:val="uk-UA"/>
              </w:rPr>
              <w:t> частини третьої статті 22 Закону України «Про публічні закупівлі»  вимогам до учасника відповідно до законодавства.</w:t>
            </w:r>
          </w:p>
        </w:tc>
      </w:tr>
      <w:tr w:rsidR="00500EA1" w:rsidRPr="006E409E" w14:paraId="546DF1A3" w14:textId="77777777" w:rsidTr="00C46502">
        <w:trPr>
          <w:trHeight w:val="228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A2AF19" w14:textId="0A922CD9" w:rsidR="00500EA1" w:rsidRDefault="00500EA1" w:rsidP="002838B0">
            <w:pPr>
              <w:spacing w:before="240" w:after="0" w:line="240" w:lineRule="auto"/>
              <w:ind w:left="10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242A0D" w14:textId="15981978" w:rsidR="00500EA1" w:rsidRPr="00CC1752" w:rsidRDefault="00500EA1" w:rsidP="00500EA1">
            <w:pPr>
              <w:pStyle w:val="1"/>
              <w:spacing w:line="240" w:lineRule="auto"/>
              <w:ind w:left="34" w:hanging="21"/>
              <w:contextualSpacing/>
              <w:jc w:val="both"/>
              <w:rPr>
                <w:rFonts w:ascii="Times New Roman" w:eastAsia="Times New Roman" w:hAnsi="Times New Roman" w:cs="Times New Roman"/>
                <w:sz w:val="24"/>
                <w:szCs w:val="24"/>
                <w:lang w:val="uk-UA"/>
              </w:rPr>
            </w:pPr>
            <w:r w:rsidRPr="00500EA1">
              <w:rPr>
                <w:rFonts w:ascii="Times New Roman" w:eastAsia="Times New Roman" w:hAnsi="Times New Roman" w:cs="Times New Roman"/>
                <w:sz w:val="24"/>
                <w:szCs w:val="24"/>
                <w:lang w:val="uk-UA"/>
              </w:rPr>
              <w:t>З метою необґрунтованого заниження (демпінгу) та/або завищення ціни тендерної пропозиції та на підтвердження формування вартості цін за одиницю товару до середньо ринкових цін на газ природній по країні, учасник закупівлі надає в складі тендерної пропозиції довідки біржових котирувань або експертного висновку від уповноваженого органу (Торгово-промислової палати) із зазначенням ціни природного газу в Україні за 1000,00 метрів кубічних</w:t>
            </w:r>
            <w:r>
              <w:rPr>
                <w:rFonts w:ascii="Times New Roman" w:eastAsia="Times New Roman" w:hAnsi="Times New Roman" w:cs="Times New Roman"/>
                <w:sz w:val="24"/>
                <w:szCs w:val="24"/>
                <w:lang w:val="uk-UA"/>
              </w:rPr>
              <w:t xml:space="preserve"> </w:t>
            </w:r>
            <w:r w:rsidRPr="00500EA1">
              <w:rPr>
                <w:rFonts w:ascii="Times New Roman" w:eastAsia="Times New Roman" w:hAnsi="Times New Roman" w:cs="Times New Roman"/>
                <w:b/>
                <w:sz w:val="24"/>
                <w:szCs w:val="24"/>
                <w:lang w:val="uk-UA"/>
              </w:rPr>
              <w:t>за поточний місяць</w:t>
            </w:r>
            <w:r w:rsidRPr="00500EA1">
              <w:rPr>
                <w:rFonts w:ascii="Times New Roman" w:eastAsia="Times New Roman" w:hAnsi="Times New Roman" w:cs="Times New Roman"/>
                <w:sz w:val="24"/>
                <w:szCs w:val="24"/>
                <w:lang w:val="uk-UA"/>
              </w:rPr>
              <w:t>, виданої не раніше ніж за 10 (десять) днів до дня подання Учасником Тендерної пропозиції. Замовник залишає за собою право відхилення пропозиції Учасника у разі десяти відсоткового  збільшення або зменшення  цінової пропозиції Учасника за результатом аукціону,  враховуючи співвідношення цінової пропозиції Учасника за результатами аукціону та  ціновий показник вартості природного газу згідно довідки Торгово-промислової палати України.</w:t>
            </w:r>
          </w:p>
        </w:tc>
      </w:tr>
      <w:tr w:rsidR="002C6768" w:rsidRPr="002C6768" w14:paraId="30BFB517" w14:textId="77777777" w:rsidTr="00877F39">
        <w:trPr>
          <w:trHeight w:val="100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CF67EB" w14:textId="3C476A2C" w:rsidR="002C6768" w:rsidRDefault="00877F39" w:rsidP="00500EA1">
            <w:pPr>
              <w:spacing w:before="240" w:after="0" w:line="240" w:lineRule="auto"/>
              <w:ind w:left="10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1</w:t>
            </w:r>
            <w:r w:rsidR="00500EA1">
              <w:rPr>
                <w:rFonts w:ascii="Times New Roman" w:eastAsia="Times New Roman" w:hAnsi="Times New Roman" w:cs="Times New Roman"/>
                <w:b/>
                <w:bCs/>
                <w:color w:val="000000"/>
                <w:sz w:val="24"/>
                <w:szCs w:val="24"/>
                <w:lang w:val="uk-UA" w:eastAsia="ru-RU"/>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D28EDE" w14:textId="086BA626" w:rsidR="002C6768" w:rsidRPr="00877F39" w:rsidRDefault="00877F39" w:rsidP="006E409E">
            <w:pPr>
              <w:pStyle w:val="1"/>
              <w:spacing w:line="240" w:lineRule="auto"/>
              <w:ind w:left="34" w:hanging="21"/>
              <w:contextualSpacing/>
              <w:jc w:val="both"/>
              <w:rPr>
                <w:rFonts w:ascii="Times New Roman" w:eastAsia="Times New Roman" w:hAnsi="Times New Roman" w:cs="Times New Roman"/>
                <w:sz w:val="24"/>
                <w:szCs w:val="24"/>
                <w:lang w:val="uk-UA"/>
              </w:rPr>
            </w:pPr>
            <w:r w:rsidRPr="00877F39">
              <w:rPr>
                <w:rFonts w:ascii="Times New Roman" w:eastAsia="Times New Roman" w:hAnsi="Times New Roman" w:cs="Times New Roman"/>
                <w:sz w:val="24"/>
                <w:szCs w:val="24"/>
                <w:lang w:val="uk-UA"/>
              </w:rPr>
              <w:t xml:space="preserve">Копія договору з </w:t>
            </w:r>
            <w:r w:rsidR="00336645" w:rsidRPr="00336645">
              <w:rPr>
                <w:rFonts w:ascii="Times New Roman" w:eastAsia="Times New Roman" w:hAnsi="Times New Roman" w:cs="Times New Roman"/>
                <w:sz w:val="24"/>
                <w:szCs w:val="24"/>
                <w:lang w:val="uk-UA"/>
              </w:rPr>
              <w:t>ТОВ «Оператор ГТС України»</w:t>
            </w:r>
            <w:r w:rsidRPr="00877F39">
              <w:rPr>
                <w:rFonts w:ascii="Times New Roman" w:eastAsia="Times New Roman" w:hAnsi="Times New Roman" w:cs="Times New Roman"/>
                <w:sz w:val="24"/>
                <w:szCs w:val="24"/>
                <w:lang w:val="uk-UA"/>
              </w:rPr>
              <w:t xml:space="preserve"> на транспортування газу з терміном дії не менше ніж до 3</w:t>
            </w:r>
            <w:r>
              <w:rPr>
                <w:rFonts w:ascii="Times New Roman" w:eastAsia="Times New Roman" w:hAnsi="Times New Roman" w:cs="Times New Roman"/>
                <w:sz w:val="24"/>
                <w:szCs w:val="24"/>
                <w:lang w:val="uk-UA"/>
              </w:rPr>
              <w:t>1</w:t>
            </w:r>
            <w:r w:rsidRPr="00877F39">
              <w:rPr>
                <w:rFonts w:ascii="Times New Roman" w:eastAsia="Times New Roman" w:hAnsi="Times New Roman" w:cs="Times New Roman"/>
                <w:sz w:val="24"/>
                <w:szCs w:val="24"/>
                <w:lang w:val="uk-UA"/>
              </w:rPr>
              <w:t>.</w:t>
            </w:r>
            <w:r w:rsidR="006E409E">
              <w:rPr>
                <w:rFonts w:ascii="Times New Roman" w:eastAsia="Times New Roman" w:hAnsi="Times New Roman" w:cs="Times New Roman"/>
                <w:sz w:val="24"/>
                <w:szCs w:val="24"/>
                <w:lang w:val="uk-UA"/>
              </w:rPr>
              <w:t>03</w:t>
            </w:r>
            <w:r w:rsidRPr="00877F39">
              <w:rPr>
                <w:rFonts w:ascii="Times New Roman" w:eastAsia="Times New Roman" w:hAnsi="Times New Roman" w:cs="Times New Roman"/>
                <w:sz w:val="24"/>
                <w:szCs w:val="24"/>
                <w:lang w:val="uk-UA"/>
              </w:rPr>
              <w:t>.202</w:t>
            </w:r>
            <w:r w:rsidR="006E409E">
              <w:rPr>
                <w:rFonts w:ascii="Times New Roman" w:eastAsia="Times New Roman" w:hAnsi="Times New Roman" w:cs="Times New Roman"/>
                <w:sz w:val="24"/>
                <w:szCs w:val="24"/>
                <w:lang w:val="uk-UA"/>
              </w:rPr>
              <w:t>3</w:t>
            </w:r>
            <w:bookmarkStart w:id="0" w:name="_GoBack"/>
            <w:bookmarkEnd w:id="0"/>
            <w:r w:rsidRPr="00877F39">
              <w:rPr>
                <w:rFonts w:ascii="Times New Roman" w:eastAsia="Times New Roman" w:hAnsi="Times New Roman" w:cs="Times New Roman"/>
                <w:sz w:val="24"/>
                <w:szCs w:val="24"/>
                <w:lang w:val="uk-UA"/>
              </w:rPr>
              <w:t xml:space="preserve"> (постачання природного газу неможливе без вказаного договору, а його термін дії повинен бути дійсним на весь час постачання газу Замовнику).</w:t>
            </w:r>
          </w:p>
        </w:tc>
      </w:tr>
    </w:tbl>
    <w:p w14:paraId="533C3134" w14:textId="77777777" w:rsidR="00542C05" w:rsidRDefault="00542C05" w:rsidP="00EE0079">
      <w:pPr>
        <w:spacing w:after="0" w:line="240" w:lineRule="auto"/>
        <w:jc w:val="both"/>
        <w:rPr>
          <w:rFonts w:ascii="Times New Roman" w:eastAsia="Times New Roman" w:hAnsi="Times New Roman" w:cs="Times New Roman"/>
          <w:b/>
          <w:bCs/>
          <w:sz w:val="24"/>
          <w:szCs w:val="24"/>
          <w:highlight w:val="yellow"/>
          <w:lang w:val="uk-UA" w:eastAsia="ru-RU"/>
        </w:rPr>
      </w:pPr>
    </w:p>
    <w:p w14:paraId="691795BA" w14:textId="6E38FA9B" w:rsidR="008D7E08" w:rsidRPr="004F0F5C" w:rsidRDefault="0030280B" w:rsidP="004F0F5C">
      <w:pPr>
        <w:spacing w:after="240" w:line="240" w:lineRule="auto"/>
        <w:rPr>
          <w:rFonts w:ascii="Times New Roman" w:eastAsia="Times New Roman" w:hAnsi="Times New Roman" w:cs="Times New Roman"/>
          <w:b/>
          <w:bCs/>
          <w:color w:val="CC3399"/>
          <w:sz w:val="48"/>
          <w:szCs w:val="48"/>
          <w:lang w:val="uk-UA" w:eastAsia="ru-RU"/>
        </w:rPr>
      </w:pPr>
      <w:r w:rsidRPr="00005250">
        <w:rPr>
          <w:rFonts w:ascii="Times New Roman" w:eastAsia="Times New Roman" w:hAnsi="Times New Roman" w:cs="Times New Roman"/>
          <w:sz w:val="24"/>
          <w:szCs w:val="24"/>
          <w:lang w:val="uk-UA" w:eastAsia="ru-RU"/>
        </w:rPr>
        <w:br/>
      </w:r>
    </w:p>
    <w:sectPr w:rsidR="008D7E08" w:rsidRPr="004F0F5C" w:rsidSect="00734455">
      <w:pgSz w:w="11906" w:h="16838"/>
      <w:pgMar w:top="284"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A4B2D"/>
    <w:multiLevelType w:val="multilevel"/>
    <w:tmpl w:val="9EE06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963296"/>
    <w:multiLevelType w:val="hybridMultilevel"/>
    <w:tmpl w:val="C8C2389A"/>
    <w:lvl w:ilvl="0" w:tplc="C944BB9C">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AE3602"/>
    <w:multiLevelType w:val="multilevel"/>
    <w:tmpl w:val="3ED86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48492C"/>
    <w:multiLevelType w:val="multilevel"/>
    <w:tmpl w:val="D6029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462ED9"/>
    <w:multiLevelType w:val="multilevel"/>
    <w:tmpl w:val="EE92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11D3C0E"/>
    <w:multiLevelType w:val="multilevel"/>
    <w:tmpl w:val="288868D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nsid w:val="4C593EE1"/>
    <w:multiLevelType w:val="multilevel"/>
    <w:tmpl w:val="E93064C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nsid w:val="4DD11B62"/>
    <w:multiLevelType w:val="multilevel"/>
    <w:tmpl w:val="5E5E95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2"/>
  </w:num>
  <w:num w:numId="3">
    <w:abstractNumId w:val="0"/>
  </w:num>
  <w:num w:numId="4">
    <w:abstractNumId w:val="3"/>
  </w:num>
  <w:num w:numId="5">
    <w:abstractNumId w:val="1"/>
  </w:num>
  <w:num w:numId="6">
    <w:abstractNumId w:val="7"/>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012"/>
    <w:rsid w:val="00005250"/>
    <w:rsid w:val="00015F1F"/>
    <w:rsid w:val="00047201"/>
    <w:rsid w:val="00084DE0"/>
    <w:rsid w:val="000A2CFB"/>
    <w:rsid w:val="000D793D"/>
    <w:rsid w:val="000F51CB"/>
    <w:rsid w:val="0010582A"/>
    <w:rsid w:val="00145A40"/>
    <w:rsid w:val="00146151"/>
    <w:rsid w:val="001551DD"/>
    <w:rsid w:val="00165794"/>
    <w:rsid w:val="00182639"/>
    <w:rsid w:val="001F7596"/>
    <w:rsid w:val="00236CA2"/>
    <w:rsid w:val="00245E7B"/>
    <w:rsid w:val="00246ABF"/>
    <w:rsid w:val="00280EA3"/>
    <w:rsid w:val="00296DBC"/>
    <w:rsid w:val="002C6768"/>
    <w:rsid w:val="002D6E64"/>
    <w:rsid w:val="002E21BB"/>
    <w:rsid w:val="00300125"/>
    <w:rsid w:val="0030280B"/>
    <w:rsid w:val="00312CA9"/>
    <w:rsid w:val="00314C24"/>
    <w:rsid w:val="00317D98"/>
    <w:rsid w:val="003210EF"/>
    <w:rsid w:val="00332A8C"/>
    <w:rsid w:val="00333B05"/>
    <w:rsid w:val="00336645"/>
    <w:rsid w:val="00337510"/>
    <w:rsid w:val="00341CB9"/>
    <w:rsid w:val="00357B98"/>
    <w:rsid w:val="00390AA3"/>
    <w:rsid w:val="003A3FED"/>
    <w:rsid w:val="00417AFF"/>
    <w:rsid w:val="00447088"/>
    <w:rsid w:val="004A1F99"/>
    <w:rsid w:val="004C143C"/>
    <w:rsid w:val="004E7C3B"/>
    <w:rsid w:val="004F0F5C"/>
    <w:rsid w:val="00500EA1"/>
    <w:rsid w:val="0050699E"/>
    <w:rsid w:val="005076B1"/>
    <w:rsid w:val="00542C05"/>
    <w:rsid w:val="00550F82"/>
    <w:rsid w:val="00586846"/>
    <w:rsid w:val="00586C01"/>
    <w:rsid w:val="005920C8"/>
    <w:rsid w:val="005C35EE"/>
    <w:rsid w:val="00600A69"/>
    <w:rsid w:val="00630B8F"/>
    <w:rsid w:val="00643890"/>
    <w:rsid w:val="00644BD1"/>
    <w:rsid w:val="0069468A"/>
    <w:rsid w:val="006B011F"/>
    <w:rsid w:val="006E409E"/>
    <w:rsid w:val="00716197"/>
    <w:rsid w:val="007255FF"/>
    <w:rsid w:val="00733891"/>
    <w:rsid w:val="00734455"/>
    <w:rsid w:val="007364C3"/>
    <w:rsid w:val="00736F8D"/>
    <w:rsid w:val="00741607"/>
    <w:rsid w:val="007742DB"/>
    <w:rsid w:val="007B26F2"/>
    <w:rsid w:val="007D23C2"/>
    <w:rsid w:val="007F117E"/>
    <w:rsid w:val="007F5306"/>
    <w:rsid w:val="0080696D"/>
    <w:rsid w:val="008171B7"/>
    <w:rsid w:val="0084584C"/>
    <w:rsid w:val="00877F39"/>
    <w:rsid w:val="008C2D1A"/>
    <w:rsid w:val="008D110B"/>
    <w:rsid w:val="008D7E08"/>
    <w:rsid w:val="009010BE"/>
    <w:rsid w:val="009021B9"/>
    <w:rsid w:val="009651FE"/>
    <w:rsid w:val="00A06322"/>
    <w:rsid w:val="00A07D68"/>
    <w:rsid w:val="00A269FE"/>
    <w:rsid w:val="00A314BE"/>
    <w:rsid w:val="00A3166A"/>
    <w:rsid w:val="00A327D1"/>
    <w:rsid w:val="00A4670E"/>
    <w:rsid w:val="00A71075"/>
    <w:rsid w:val="00A84883"/>
    <w:rsid w:val="00A9329A"/>
    <w:rsid w:val="00AA24C7"/>
    <w:rsid w:val="00AC7281"/>
    <w:rsid w:val="00AE73FD"/>
    <w:rsid w:val="00B02F13"/>
    <w:rsid w:val="00B229CA"/>
    <w:rsid w:val="00B72A27"/>
    <w:rsid w:val="00B8318B"/>
    <w:rsid w:val="00BA2F2D"/>
    <w:rsid w:val="00BB4F4C"/>
    <w:rsid w:val="00BC1B89"/>
    <w:rsid w:val="00BC65E4"/>
    <w:rsid w:val="00C3084C"/>
    <w:rsid w:val="00C31573"/>
    <w:rsid w:val="00C34D9A"/>
    <w:rsid w:val="00C37251"/>
    <w:rsid w:val="00C46502"/>
    <w:rsid w:val="00C60CA0"/>
    <w:rsid w:val="00C904B4"/>
    <w:rsid w:val="00C94555"/>
    <w:rsid w:val="00CC6C6A"/>
    <w:rsid w:val="00CD36DF"/>
    <w:rsid w:val="00D22A33"/>
    <w:rsid w:val="00D36C47"/>
    <w:rsid w:val="00D64125"/>
    <w:rsid w:val="00D72012"/>
    <w:rsid w:val="00D83E40"/>
    <w:rsid w:val="00D87D46"/>
    <w:rsid w:val="00D977B8"/>
    <w:rsid w:val="00DA3380"/>
    <w:rsid w:val="00DA46B2"/>
    <w:rsid w:val="00DD5AAB"/>
    <w:rsid w:val="00E075E3"/>
    <w:rsid w:val="00E11CC4"/>
    <w:rsid w:val="00E351B5"/>
    <w:rsid w:val="00E40803"/>
    <w:rsid w:val="00E40A10"/>
    <w:rsid w:val="00E93681"/>
    <w:rsid w:val="00E940FE"/>
    <w:rsid w:val="00EA4DEA"/>
    <w:rsid w:val="00EE0079"/>
    <w:rsid w:val="00F214A8"/>
    <w:rsid w:val="00F23F8C"/>
    <w:rsid w:val="00F351F7"/>
    <w:rsid w:val="00F817A7"/>
    <w:rsid w:val="00F81DCC"/>
    <w:rsid w:val="00F903EC"/>
    <w:rsid w:val="00FA684C"/>
    <w:rsid w:val="00FB6B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A0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8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2CFB"/>
    <w:pPr>
      <w:ind w:left="720"/>
      <w:contextualSpacing/>
    </w:pPr>
  </w:style>
  <w:style w:type="paragraph" w:styleId="a4">
    <w:name w:val="Balloon Text"/>
    <w:basedOn w:val="a"/>
    <w:link w:val="a5"/>
    <w:uiPriority w:val="99"/>
    <w:semiHidden/>
    <w:unhideWhenUsed/>
    <w:rsid w:val="00644BD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44BD1"/>
    <w:rPr>
      <w:rFonts w:ascii="Segoe UI" w:hAnsi="Segoe UI" w:cs="Segoe UI"/>
      <w:sz w:val="18"/>
      <w:szCs w:val="18"/>
    </w:rPr>
  </w:style>
  <w:style w:type="character" w:styleId="a6">
    <w:name w:val="Hyperlink"/>
    <w:basedOn w:val="a0"/>
    <w:uiPriority w:val="99"/>
    <w:unhideWhenUsed/>
    <w:rsid w:val="007364C3"/>
    <w:rPr>
      <w:color w:val="0000FF"/>
      <w:u w:val="single"/>
    </w:rPr>
  </w:style>
  <w:style w:type="character" w:styleId="a7">
    <w:name w:val="FollowedHyperlink"/>
    <w:basedOn w:val="a0"/>
    <w:uiPriority w:val="99"/>
    <w:semiHidden/>
    <w:unhideWhenUsed/>
    <w:rsid w:val="007364C3"/>
    <w:rPr>
      <w:color w:val="954F72" w:themeColor="followedHyperlink"/>
      <w:u w:val="single"/>
    </w:rPr>
  </w:style>
  <w:style w:type="character" w:customStyle="1" w:styleId="UnresolvedMention">
    <w:name w:val="Unresolved Mention"/>
    <w:basedOn w:val="a0"/>
    <w:uiPriority w:val="99"/>
    <w:semiHidden/>
    <w:unhideWhenUsed/>
    <w:rsid w:val="007364C3"/>
    <w:rPr>
      <w:color w:val="605E5C"/>
      <w:shd w:val="clear" w:color="auto" w:fill="E1DFDD"/>
    </w:rPr>
  </w:style>
  <w:style w:type="character" w:styleId="a8">
    <w:name w:val="annotation reference"/>
    <w:basedOn w:val="a0"/>
    <w:uiPriority w:val="99"/>
    <w:semiHidden/>
    <w:unhideWhenUsed/>
    <w:rsid w:val="00312CA9"/>
    <w:rPr>
      <w:sz w:val="16"/>
      <w:szCs w:val="16"/>
    </w:rPr>
  </w:style>
  <w:style w:type="paragraph" w:styleId="a9">
    <w:name w:val="annotation text"/>
    <w:basedOn w:val="a"/>
    <w:link w:val="aa"/>
    <w:uiPriority w:val="99"/>
    <w:semiHidden/>
    <w:unhideWhenUsed/>
    <w:rsid w:val="00312CA9"/>
    <w:pPr>
      <w:spacing w:line="240" w:lineRule="auto"/>
    </w:pPr>
    <w:rPr>
      <w:sz w:val="20"/>
      <w:szCs w:val="20"/>
    </w:rPr>
  </w:style>
  <w:style w:type="character" w:customStyle="1" w:styleId="aa">
    <w:name w:val="Текст примечания Знак"/>
    <w:basedOn w:val="a0"/>
    <w:link w:val="a9"/>
    <w:uiPriority w:val="99"/>
    <w:semiHidden/>
    <w:rsid w:val="00312CA9"/>
    <w:rPr>
      <w:sz w:val="20"/>
      <w:szCs w:val="20"/>
    </w:rPr>
  </w:style>
  <w:style w:type="paragraph" w:styleId="ab">
    <w:name w:val="annotation subject"/>
    <w:basedOn w:val="a9"/>
    <w:next w:val="a9"/>
    <w:link w:val="ac"/>
    <w:uiPriority w:val="99"/>
    <w:semiHidden/>
    <w:unhideWhenUsed/>
    <w:rsid w:val="00312CA9"/>
    <w:rPr>
      <w:b/>
      <w:bCs/>
    </w:rPr>
  </w:style>
  <w:style w:type="character" w:customStyle="1" w:styleId="ac">
    <w:name w:val="Тема примечания Знак"/>
    <w:basedOn w:val="aa"/>
    <w:link w:val="ab"/>
    <w:uiPriority w:val="99"/>
    <w:semiHidden/>
    <w:rsid w:val="00312CA9"/>
    <w:rPr>
      <w:b/>
      <w:bCs/>
      <w:sz w:val="20"/>
      <w:szCs w:val="20"/>
    </w:rPr>
  </w:style>
  <w:style w:type="character" w:styleId="ad">
    <w:name w:val="Strong"/>
    <w:basedOn w:val="a0"/>
    <w:uiPriority w:val="22"/>
    <w:qFormat/>
    <w:rsid w:val="00084DE0"/>
    <w:rPr>
      <w:b/>
      <w:bCs/>
    </w:rPr>
  </w:style>
  <w:style w:type="table" w:styleId="ae">
    <w:name w:val="Table Grid"/>
    <w:basedOn w:val="a1"/>
    <w:uiPriority w:val="39"/>
    <w:rsid w:val="00390A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rmal (Web)"/>
    <w:basedOn w:val="a"/>
    <w:uiPriority w:val="99"/>
    <w:qFormat/>
    <w:rsid w:val="004A1F9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
    <w:name w:val="Обычный1"/>
    <w:uiPriority w:val="99"/>
    <w:qFormat/>
    <w:rsid w:val="004A1F99"/>
    <w:pPr>
      <w:spacing w:after="0" w:line="276" w:lineRule="auto"/>
    </w:pPr>
    <w:rPr>
      <w:rFonts w:ascii="Arial" w:eastAsia="Arial" w:hAnsi="Arial" w:cs="Arial"/>
      <w:color w:val="000000"/>
      <w:lang w:eastAsia="ru-RU"/>
    </w:rPr>
  </w:style>
  <w:style w:type="character" w:customStyle="1" w:styleId="qowt-font2-timesnewroman">
    <w:name w:val="qowt-font2-timesnewroman"/>
    <w:uiPriority w:val="99"/>
    <w:qFormat/>
    <w:rsid w:val="004A1F99"/>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8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2CFB"/>
    <w:pPr>
      <w:ind w:left="720"/>
      <w:contextualSpacing/>
    </w:pPr>
  </w:style>
  <w:style w:type="paragraph" w:styleId="a4">
    <w:name w:val="Balloon Text"/>
    <w:basedOn w:val="a"/>
    <w:link w:val="a5"/>
    <w:uiPriority w:val="99"/>
    <w:semiHidden/>
    <w:unhideWhenUsed/>
    <w:rsid w:val="00644BD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44BD1"/>
    <w:rPr>
      <w:rFonts w:ascii="Segoe UI" w:hAnsi="Segoe UI" w:cs="Segoe UI"/>
      <w:sz w:val="18"/>
      <w:szCs w:val="18"/>
    </w:rPr>
  </w:style>
  <w:style w:type="character" w:styleId="a6">
    <w:name w:val="Hyperlink"/>
    <w:basedOn w:val="a0"/>
    <w:uiPriority w:val="99"/>
    <w:unhideWhenUsed/>
    <w:rsid w:val="007364C3"/>
    <w:rPr>
      <w:color w:val="0000FF"/>
      <w:u w:val="single"/>
    </w:rPr>
  </w:style>
  <w:style w:type="character" w:styleId="a7">
    <w:name w:val="FollowedHyperlink"/>
    <w:basedOn w:val="a0"/>
    <w:uiPriority w:val="99"/>
    <w:semiHidden/>
    <w:unhideWhenUsed/>
    <w:rsid w:val="007364C3"/>
    <w:rPr>
      <w:color w:val="954F72" w:themeColor="followedHyperlink"/>
      <w:u w:val="single"/>
    </w:rPr>
  </w:style>
  <w:style w:type="character" w:customStyle="1" w:styleId="UnresolvedMention">
    <w:name w:val="Unresolved Mention"/>
    <w:basedOn w:val="a0"/>
    <w:uiPriority w:val="99"/>
    <w:semiHidden/>
    <w:unhideWhenUsed/>
    <w:rsid w:val="007364C3"/>
    <w:rPr>
      <w:color w:val="605E5C"/>
      <w:shd w:val="clear" w:color="auto" w:fill="E1DFDD"/>
    </w:rPr>
  </w:style>
  <w:style w:type="character" w:styleId="a8">
    <w:name w:val="annotation reference"/>
    <w:basedOn w:val="a0"/>
    <w:uiPriority w:val="99"/>
    <w:semiHidden/>
    <w:unhideWhenUsed/>
    <w:rsid w:val="00312CA9"/>
    <w:rPr>
      <w:sz w:val="16"/>
      <w:szCs w:val="16"/>
    </w:rPr>
  </w:style>
  <w:style w:type="paragraph" w:styleId="a9">
    <w:name w:val="annotation text"/>
    <w:basedOn w:val="a"/>
    <w:link w:val="aa"/>
    <w:uiPriority w:val="99"/>
    <w:semiHidden/>
    <w:unhideWhenUsed/>
    <w:rsid w:val="00312CA9"/>
    <w:pPr>
      <w:spacing w:line="240" w:lineRule="auto"/>
    </w:pPr>
    <w:rPr>
      <w:sz w:val="20"/>
      <w:szCs w:val="20"/>
    </w:rPr>
  </w:style>
  <w:style w:type="character" w:customStyle="1" w:styleId="aa">
    <w:name w:val="Текст примечания Знак"/>
    <w:basedOn w:val="a0"/>
    <w:link w:val="a9"/>
    <w:uiPriority w:val="99"/>
    <w:semiHidden/>
    <w:rsid w:val="00312CA9"/>
    <w:rPr>
      <w:sz w:val="20"/>
      <w:szCs w:val="20"/>
    </w:rPr>
  </w:style>
  <w:style w:type="paragraph" w:styleId="ab">
    <w:name w:val="annotation subject"/>
    <w:basedOn w:val="a9"/>
    <w:next w:val="a9"/>
    <w:link w:val="ac"/>
    <w:uiPriority w:val="99"/>
    <w:semiHidden/>
    <w:unhideWhenUsed/>
    <w:rsid w:val="00312CA9"/>
    <w:rPr>
      <w:b/>
      <w:bCs/>
    </w:rPr>
  </w:style>
  <w:style w:type="character" w:customStyle="1" w:styleId="ac">
    <w:name w:val="Тема примечания Знак"/>
    <w:basedOn w:val="aa"/>
    <w:link w:val="ab"/>
    <w:uiPriority w:val="99"/>
    <w:semiHidden/>
    <w:rsid w:val="00312CA9"/>
    <w:rPr>
      <w:b/>
      <w:bCs/>
      <w:sz w:val="20"/>
      <w:szCs w:val="20"/>
    </w:rPr>
  </w:style>
  <w:style w:type="character" w:styleId="ad">
    <w:name w:val="Strong"/>
    <w:basedOn w:val="a0"/>
    <w:uiPriority w:val="22"/>
    <w:qFormat/>
    <w:rsid w:val="00084DE0"/>
    <w:rPr>
      <w:b/>
      <w:bCs/>
    </w:rPr>
  </w:style>
  <w:style w:type="table" w:styleId="ae">
    <w:name w:val="Table Grid"/>
    <w:basedOn w:val="a1"/>
    <w:uiPriority w:val="39"/>
    <w:rsid w:val="00390A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rmal (Web)"/>
    <w:basedOn w:val="a"/>
    <w:uiPriority w:val="99"/>
    <w:qFormat/>
    <w:rsid w:val="004A1F9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
    <w:name w:val="Обычный1"/>
    <w:uiPriority w:val="99"/>
    <w:qFormat/>
    <w:rsid w:val="004A1F99"/>
    <w:pPr>
      <w:spacing w:after="0" w:line="276" w:lineRule="auto"/>
    </w:pPr>
    <w:rPr>
      <w:rFonts w:ascii="Arial" w:eastAsia="Arial" w:hAnsi="Arial" w:cs="Arial"/>
      <w:color w:val="000000"/>
      <w:lang w:eastAsia="ru-RU"/>
    </w:rPr>
  </w:style>
  <w:style w:type="character" w:customStyle="1" w:styleId="qowt-font2-timesnewroman">
    <w:name w:val="qowt-font2-timesnewroman"/>
    <w:uiPriority w:val="99"/>
    <w:qFormat/>
    <w:rsid w:val="004A1F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258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z.mcfr.ua/npd-doc?npmid=94&amp;npid=54429" TargetMode="External"/><Relationship Id="rId3" Type="http://schemas.openxmlformats.org/officeDocument/2006/relationships/styles" Target="styles.xml"/><Relationship Id="rId7" Type="http://schemas.openxmlformats.org/officeDocument/2006/relationships/hyperlink" Target="https://edz.mcfr.ua/npd-doc?npmid=94&amp;npid=5439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C72FB6-C680-48AA-BCBC-70D35D0BD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1253</Words>
  <Characters>7148</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user</cp:lastModifiedBy>
  <cp:revision>6</cp:revision>
  <cp:lastPrinted>2020-05-22T12:41:00Z</cp:lastPrinted>
  <dcterms:created xsi:type="dcterms:W3CDTF">2020-09-18T11:21:00Z</dcterms:created>
  <dcterms:modified xsi:type="dcterms:W3CDTF">2022-09-22T10:07:00Z</dcterms:modified>
</cp:coreProperties>
</file>