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AF" w:rsidRPr="00603DAF" w:rsidRDefault="00603DAF" w:rsidP="00603DAF">
      <w:pPr>
        <w:widowControl w:val="0"/>
        <w:autoSpaceDE w:val="0"/>
        <w:autoSpaceDN w:val="0"/>
        <w:spacing w:before="69" w:after="0" w:line="240" w:lineRule="auto"/>
        <w:ind w:left="-142" w:right="221" w:firstLine="851"/>
        <w:jc w:val="right"/>
        <w:outlineLvl w:val="0"/>
        <w:rPr>
          <w:rFonts w:ascii="Times New Roman" w:eastAsia="Times New Roman" w:hAnsi="Times New Roman" w:cs="Times New Roman"/>
          <w:b/>
          <w:bCs/>
          <w:sz w:val="24"/>
          <w:szCs w:val="24"/>
          <w:lang w:eastAsia="uk-UA" w:bidi="uk-UA"/>
        </w:rPr>
      </w:pPr>
      <w:r w:rsidRPr="00603DAF">
        <w:rPr>
          <w:rFonts w:ascii="Times New Roman" w:eastAsia="Times New Roman" w:hAnsi="Times New Roman" w:cs="Times New Roman"/>
          <w:b/>
          <w:bCs/>
          <w:sz w:val="24"/>
          <w:szCs w:val="24"/>
          <w:lang w:eastAsia="uk-UA" w:bidi="uk-UA"/>
        </w:rPr>
        <w:t xml:space="preserve">ДОДАТОК 3 </w:t>
      </w:r>
    </w:p>
    <w:p w:rsidR="00603DAF" w:rsidRPr="00603DAF" w:rsidRDefault="00603DAF" w:rsidP="00603DAF">
      <w:pPr>
        <w:widowControl w:val="0"/>
        <w:autoSpaceDE w:val="0"/>
        <w:autoSpaceDN w:val="0"/>
        <w:spacing w:before="69" w:after="0" w:line="240" w:lineRule="auto"/>
        <w:ind w:left="-142" w:right="221" w:firstLine="851"/>
        <w:jc w:val="right"/>
        <w:outlineLvl w:val="0"/>
        <w:rPr>
          <w:rFonts w:ascii="Times New Roman" w:eastAsia="Times New Roman" w:hAnsi="Times New Roman" w:cs="Times New Roman"/>
          <w:bCs/>
          <w:i/>
          <w:sz w:val="24"/>
          <w:szCs w:val="24"/>
          <w:lang w:val="uk-UA" w:eastAsia="uk-UA" w:bidi="uk-UA"/>
        </w:rPr>
      </w:pPr>
      <w:r w:rsidRPr="00603DAF">
        <w:rPr>
          <w:rFonts w:ascii="Times New Roman" w:eastAsia="Times New Roman" w:hAnsi="Times New Roman" w:cs="Times New Roman"/>
          <w:bCs/>
          <w:i/>
          <w:sz w:val="24"/>
          <w:szCs w:val="24"/>
          <w:lang w:eastAsia="uk-UA" w:bidi="uk-UA"/>
        </w:rPr>
        <w:t>до тендерно</w:t>
      </w:r>
      <w:r w:rsidRPr="00603DAF">
        <w:rPr>
          <w:rFonts w:ascii="Times New Roman" w:eastAsia="Times New Roman" w:hAnsi="Times New Roman" w:cs="Times New Roman"/>
          <w:bCs/>
          <w:i/>
          <w:sz w:val="24"/>
          <w:szCs w:val="24"/>
          <w:lang w:val="uk-UA" w:eastAsia="uk-UA" w:bidi="uk-UA"/>
        </w:rPr>
        <w:t>ї</w:t>
      </w:r>
      <w:r w:rsidRPr="00603DAF">
        <w:rPr>
          <w:rFonts w:ascii="Times New Roman" w:eastAsia="Times New Roman" w:hAnsi="Times New Roman" w:cs="Times New Roman"/>
          <w:bCs/>
          <w:i/>
          <w:sz w:val="24"/>
          <w:szCs w:val="24"/>
          <w:lang w:eastAsia="uk-UA" w:bidi="uk-UA"/>
        </w:rPr>
        <w:t xml:space="preserve"> документа</w:t>
      </w:r>
      <w:r w:rsidRPr="00603DAF">
        <w:rPr>
          <w:rFonts w:ascii="Times New Roman" w:eastAsia="Times New Roman" w:hAnsi="Times New Roman" w:cs="Times New Roman"/>
          <w:bCs/>
          <w:i/>
          <w:sz w:val="24"/>
          <w:szCs w:val="24"/>
          <w:lang w:val="uk-UA" w:eastAsia="uk-UA" w:bidi="uk-UA"/>
        </w:rPr>
        <w:t>ції</w:t>
      </w:r>
    </w:p>
    <w:p w:rsidR="00603DAF" w:rsidRPr="00D51E63" w:rsidRDefault="00603DAF" w:rsidP="00603DAF">
      <w:pPr>
        <w:tabs>
          <w:tab w:val="left" w:pos="1650"/>
        </w:tabs>
        <w:ind w:right="57"/>
        <w:rPr>
          <w:rFonts w:ascii="Times New Roman" w:eastAsia="Calibri" w:hAnsi="Times New Roman" w:cs="Times New Roman"/>
          <w:b/>
          <w:sz w:val="24"/>
          <w:szCs w:val="24"/>
          <w:lang w:val="uk-UA"/>
        </w:rPr>
      </w:pPr>
      <w:r w:rsidRPr="00603DAF">
        <w:rPr>
          <w:rFonts w:ascii="Times New Roman" w:eastAsia="Calibri" w:hAnsi="Times New Roman" w:cs="Times New Roman"/>
          <w:b/>
          <w:sz w:val="24"/>
          <w:szCs w:val="24"/>
        </w:rPr>
        <w:t>Проєкт договору</w:t>
      </w:r>
      <w:r w:rsidR="00D51E63">
        <w:rPr>
          <w:rFonts w:ascii="Times New Roman" w:eastAsia="Calibri" w:hAnsi="Times New Roman" w:cs="Times New Roman"/>
          <w:b/>
          <w:sz w:val="24"/>
          <w:szCs w:val="24"/>
          <w:lang w:val="uk-UA"/>
        </w:rPr>
        <w:t xml:space="preserve"> (нова редакція)</w:t>
      </w:r>
      <w:bookmarkStart w:id="0" w:name="_GoBack"/>
      <w:bookmarkEnd w:id="0"/>
    </w:p>
    <w:p w:rsidR="00603DAF" w:rsidRPr="00603DAF" w:rsidRDefault="00603DAF" w:rsidP="00603DAF">
      <w:pPr>
        <w:spacing w:after="0" w:line="240" w:lineRule="auto"/>
        <w:ind w:right="57"/>
        <w:jc w:val="center"/>
        <w:rPr>
          <w:rFonts w:ascii="Times New Roman" w:eastAsia="Times New Roman" w:hAnsi="Times New Roman" w:cs="Times New Roman"/>
          <w:b/>
          <w:sz w:val="24"/>
          <w:szCs w:val="24"/>
          <w:lang w:val="uk-UA" w:eastAsia="uk-UA"/>
        </w:rPr>
      </w:pPr>
      <w:r w:rsidRPr="00603DAF">
        <w:rPr>
          <w:rFonts w:ascii="Times New Roman" w:eastAsia="Times New Roman" w:hAnsi="Times New Roman" w:cs="Times New Roman"/>
          <w:b/>
          <w:sz w:val="24"/>
          <w:szCs w:val="24"/>
          <w:lang w:val="uk-UA" w:eastAsia="uk-UA"/>
        </w:rPr>
        <w:t>ІСТОТНІ УМОВИ ДОГОВОРУ,</w:t>
      </w:r>
    </w:p>
    <w:p w:rsidR="00603DAF" w:rsidRPr="00603DAF" w:rsidRDefault="00603DAF" w:rsidP="00603DAF">
      <w:pPr>
        <w:suppressAutoHyphens/>
        <w:spacing w:after="0" w:line="240" w:lineRule="auto"/>
        <w:ind w:right="57"/>
        <w:jc w:val="center"/>
        <w:rPr>
          <w:rFonts w:ascii="Times New Roman" w:eastAsia="Times New Roman" w:hAnsi="Times New Roman" w:cs="Times New Roman"/>
          <w:b/>
          <w:color w:val="000000"/>
          <w:sz w:val="24"/>
          <w:szCs w:val="24"/>
          <w:lang w:val="uk-UA" w:eastAsia="zh-CN"/>
        </w:rPr>
      </w:pPr>
      <w:r w:rsidRPr="00603DAF">
        <w:rPr>
          <w:rFonts w:ascii="Times New Roman" w:eastAsia="Times New Roman" w:hAnsi="Times New Roman" w:cs="Times New Roman"/>
          <w:b/>
          <w:color w:val="000000"/>
          <w:sz w:val="24"/>
          <w:szCs w:val="24"/>
          <w:lang w:val="uk-UA" w:eastAsia="zh-CN"/>
        </w:rPr>
        <w:t>ЯКІ БУДУТЬ ВКЛЮЧЕНІ В ДОГОВІР ПРО ЗАКУПІВЛЮ</w:t>
      </w:r>
    </w:p>
    <w:p w:rsidR="00603DAF" w:rsidRPr="00603DAF" w:rsidRDefault="00603DAF" w:rsidP="00603DAF">
      <w:pPr>
        <w:suppressAutoHyphens/>
        <w:spacing w:after="0" w:line="240" w:lineRule="auto"/>
        <w:ind w:right="57"/>
        <w:jc w:val="center"/>
        <w:rPr>
          <w:rFonts w:ascii="Times New Roman" w:eastAsia="Times New Roman" w:hAnsi="Times New Roman" w:cs="Times New Roman"/>
          <w:i/>
          <w:color w:val="000000"/>
          <w:sz w:val="24"/>
          <w:szCs w:val="24"/>
          <w:lang w:val="uk-UA" w:eastAsia="zh-CN"/>
        </w:rPr>
      </w:pPr>
      <w:r w:rsidRPr="00603DAF">
        <w:rPr>
          <w:rFonts w:ascii="Times New Roman" w:eastAsia="Times New Roman" w:hAnsi="Times New Roman" w:cs="Times New Roman"/>
          <w:i/>
          <w:color w:val="000000"/>
          <w:sz w:val="24"/>
          <w:szCs w:val="24"/>
          <w:lang w:val="uk-UA" w:eastAsia="zh-CN"/>
        </w:rPr>
        <w:t>(подається на фірмовому бланку  Учасника за наявності)</w:t>
      </w:r>
    </w:p>
    <w:p w:rsidR="00603DAF" w:rsidRPr="00603DAF" w:rsidRDefault="00603DAF" w:rsidP="00603DAF">
      <w:pPr>
        <w:suppressAutoHyphens/>
        <w:spacing w:after="0" w:line="240" w:lineRule="auto"/>
        <w:ind w:right="57"/>
        <w:jc w:val="center"/>
        <w:rPr>
          <w:rFonts w:ascii="Times New Roman" w:eastAsia="Times New Roman" w:hAnsi="Times New Roman" w:cs="Times New Roman"/>
          <w:i/>
          <w:color w:val="000000"/>
          <w:sz w:val="24"/>
          <w:szCs w:val="24"/>
          <w:lang w:val="uk-UA" w:eastAsia="zh-CN"/>
        </w:rPr>
      </w:pPr>
    </w:p>
    <w:p w:rsidR="00603DAF" w:rsidRPr="00603DAF" w:rsidRDefault="00603DAF" w:rsidP="00603DAF">
      <w:pPr>
        <w:suppressAutoHyphens/>
        <w:spacing w:after="0" w:line="240" w:lineRule="auto"/>
        <w:ind w:right="57"/>
        <w:jc w:val="center"/>
        <w:rPr>
          <w:rFonts w:ascii="Times New Roman" w:eastAsia="Times New Roman" w:hAnsi="Times New Roman" w:cs="Times New Roman"/>
          <w:i/>
          <w:color w:val="000000"/>
          <w:sz w:val="24"/>
          <w:szCs w:val="24"/>
          <w:lang w:val="uk-UA" w:eastAsia="zh-CN"/>
        </w:rPr>
      </w:pPr>
    </w:p>
    <w:p w:rsidR="00603DAF" w:rsidRPr="00603DAF" w:rsidRDefault="00603DAF" w:rsidP="00603DAF">
      <w:pPr>
        <w:ind w:right="57" w:firstLine="360"/>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З істотними умовами договору </w:t>
      </w:r>
      <w:r w:rsidRPr="00603DAF">
        <w:rPr>
          <w:rFonts w:ascii="Times New Roman" w:eastAsia="Calibri" w:hAnsi="Times New Roman" w:cs="Times New Roman"/>
          <w:sz w:val="24"/>
          <w:szCs w:val="24"/>
          <w:u w:val="single"/>
        </w:rPr>
        <w:t>(</w:t>
      </w:r>
      <w:r w:rsidRPr="00603DAF">
        <w:rPr>
          <w:rFonts w:ascii="Times New Roman" w:eastAsia="Calibri" w:hAnsi="Times New Roman" w:cs="Times New Roman"/>
          <w:i/>
          <w:sz w:val="24"/>
          <w:szCs w:val="24"/>
          <w:u w:val="single"/>
        </w:rPr>
        <w:t>назва учасника</w:t>
      </w:r>
      <w:r w:rsidRPr="00603DAF">
        <w:rPr>
          <w:rFonts w:ascii="Times New Roman" w:eastAsia="Calibri" w:hAnsi="Times New Roman" w:cs="Times New Roman"/>
          <w:sz w:val="24"/>
          <w:szCs w:val="24"/>
          <w:u w:val="single"/>
        </w:rPr>
        <w:t>)</w:t>
      </w:r>
      <w:r w:rsidRPr="00603DAF">
        <w:rPr>
          <w:rFonts w:ascii="Times New Roman" w:eastAsia="Calibri" w:hAnsi="Times New Roman" w:cs="Times New Roman"/>
          <w:sz w:val="24"/>
          <w:szCs w:val="24"/>
        </w:rPr>
        <w:t xml:space="preserve"> ознайомлений та погоджується з включенням їх до договору про закупівлю, якщо пропозицію </w:t>
      </w:r>
      <w:r w:rsidRPr="00603DAF">
        <w:rPr>
          <w:rFonts w:ascii="Times New Roman" w:eastAsia="Calibri" w:hAnsi="Times New Roman" w:cs="Times New Roman"/>
          <w:sz w:val="24"/>
          <w:szCs w:val="24"/>
          <w:u w:val="single"/>
        </w:rPr>
        <w:t>(</w:t>
      </w:r>
      <w:r w:rsidRPr="00603DAF">
        <w:rPr>
          <w:rFonts w:ascii="Times New Roman" w:eastAsia="Calibri" w:hAnsi="Times New Roman" w:cs="Times New Roman"/>
          <w:i/>
          <w:sz w:val="24"/>
          <w:szCs w:val="24"/>
          <w:u w:val="single"/>
        </w:rPr>
        <w:t>назва учасника</w:t>
      </w:r>
      <w:r w:rsidRPr="00603DAF">
        <w:rPr>
          <w:rFonts w:ascii="Times New Roman" w:eastAsia="Calibri" w:hAnsi="Times New Roman" w:cs="Times New Roman"/>
          <w:sz w:val="24"/>
          <w:szCs w:val="24"/>
          <w:u w:val="single"/>
        </w:rPr>
        <w:t>)</w:t>
      </w:r>
      <w:r w:rsidRPr="00603DAF">
        <w:rPr>
          <w:rFonts w:ascii="Times New Roman" w:eastAsia="Calibri" w:hAnsi="Times New Roman" w:cs="Times New Roman"/>
          <w:sz w:val="24"/>
          <w:szCs w:val="24"/>
        </w:rPr>
        <w:t xml:space="preserve"> буде визнано переможцем за результатами аукціону.</w:t>
      </w:r>
    </w:p>
    <w:p w:rsidR="00603DAF" w:rsidRPr="00603DAF" w:rsidRDefault="00603DAF" w:rsidP="00603DAF">
      <w:pPr>
        <w:ind w:right="57" w:firstLine="360"/>
        <w:jc w:val="center"/>
        <w:rPr>
          <w:rFonts w:ascii="Times New Roman" w:eastAsia="Calibri" w:hAnsi="Times New Roman" w:cs="Times New Roman"/>
          <w:iCs/>
          <w:sz w:val="24"/>
          <w:szCs w:val="24"/>
        </w:rPr>
      </w:pPr>
      <w:r w:rsidRPr="00603DAF">
        <w:rPr>
          <w:rFonts w:ascii="Times New Roman" w:eastAsia="Calibri" w:hAnsi="Times New Roman" w:cs="Times New Roman"/>
          <w:iCs/>
          <w:sz w:val="24"/>
          <w:szCs w:val="24"/>
        </w:rPr>
        <w:t xml:space="preserve">Посада, прізвище, ініціали, підпис уповноваженої особи учасника, завірені печаткою, </w:t>
      </w:r>
    </w:p>
    <w:p w:rsidR="00603DAF" w:rsidRPr="00603DAF" w:rsidRDefault="00603DAF" w:rsidP="00603DAF">
      <w:pPr>
        <w:ind w:right="57" w:firstLine="360"/>
        <w:jc w:val="center"/>
        <w:rPr>
          <w:rFonts w:ascii="Times New Roman" w:eastAsia="Calibri" w:hAnsi="Times New Roman" w:cs="Times New Roman"/>
          <w:iCs/>
          <w:sz w:val="24"/>
          <w:szCs w:val="24"/>
        </w:rPr>
      </w:pPr>
      <w:r w:rsidRPr="00603DAF">
        <w:rPr>
          <w:rFonts w:ascii="Times New Roman" w:eastAsia="Calibri" w:hAnsi="Times New Roman" w:cs="Times New Roman"/>
          <w:iCs/>
          <w:sz w:val="24"/>
          <w:szCs w:val="24"/>
        </w:rPr>
        <w:t>для фізичних осіб  вимагається лише підпис.</w:t>
      </w:r>
    </w:p>
    <w:p w:rsidR="00603DAF" w:rsidRPr="00603DAF" w:rsidRDefault="00603DAF" w:rsidP="00603DAF">
      <w:pPr>
        <w:jc w:val="right"/>
        <w:textAlignment w:val="baseline"/>
        <w:rPr>
          <w:rFonts w:ascii="Times New Roman" w:eastAsia="Calibri" w:hAnsi="Times New Roman" w:cs="Times New Roman"/>
          <w:sz w:val="24"/>
          <w:szCs w:val="24"/>
        </w:rPr>
      </w:pPr>
    </w:p>
    <w:p w:rsidR="00603DAF" w:rsidRPr="00603DAF" w:rsidRDefault="00603DAF" w:rsidP="00603DAF">
      <w:pPr>
        <w:widowControl w:val="0"/>
        <w:autoSpaceDE w:val="0"/>
        <w:autoSpaceDN w:val="0"/>
        <w:spacing w:before="69" w:after="0" w:line="240" w:lineRule="auto"/>
        <w:ind w:left="-142" w:right="221" w:firstLine="851"/>
        <w:jc w:val="center"/>
        <w:outlineLvl w:val="0"/>
        <w:rPr>
          <w:rFonts w:ascii="Times New Roman" w:eastAsia="Times New Roman" w:hAnsi="Times New Roman" w:cs="Times New Roman"/>
          <w:b/>
          <w:bCs/>
          <w:sz w:val="24"/>
          <w:szCs w:val="24"/>
          <w:lang w:eastAsia="uk-UA" w:bidi="uk-UA"/>
        </w:rPr>
      </w:pPr>
      <w:r w:rsidRPr="00603DAF">
        <w:rPr>
          <w:rFonts w:ascii="Times New Roman" w:eastAsia="Times New Roman" w:hAnsi="Times New Roman" w:cs="Times New Roman"/>
          <w:b/>
          <w:bCs/>
          <w:sz w:val="24"/>
          <w:szCs w:val="24"/>
          <w:lang w:val="uk-UA" w:eastAsia="uk-UA" w:bidi="uk-UA"/>
        </w:rPr>
        <w:t xml:space="preserve">ПРОЕКТ ДОГОВОРУ </w:t>
      </w:r>
      <w:r w:rsidRPr="00603DAF">
        <w:rPr>
          <w:rFonts w:ascii="Times New Roman" w:eastAsia="Times New Roman" w:hAnsi="Times New Roman" w:cs="Times New Roman"/>
          <w:b/>
          <w:bCs/>
          <w:sz w:val="24"/>
          <w:szCs w:val="24"/>
          <w:lang w:eastAsia="uk-UA" w:bidi="uk-UA"/>
        </w:rPr>
        <w:t>№ ____</w:t>
      </w:r>
    </w:p>
    <w:p w:rsidR="00603DAF" w:rsidRPr="00603DAF" w:rsidRDefault="00603DAF" w:rsidP="00603DAF">
      <w:pPr>
        <w:spacing w:before="3"/>
        <w:ind w:left="-142" w:right="221" w:firstLine="851"/>
        <w:jc w:val="center"/>
        <w:rPr>
          <w:rFonts w:ascii="Times New Roman" w:eastAsia="Calibri" w:hAnsi="Times New Roman" w:cs="Times New Roman"/>
          <w:b/>
          <w:sz w:val="24"/>
          <w:szCs w:val="24"/>
        </w:rPr>
      </w:pPr>
      <w:r w:rsidRPr="00603DAF">
        <w:rPr>
          <w:rFonts w:ascii="Times New Roman" w:eastAsia="Calibri" w:hAnsi="Times New Roman" w:cs="Times New Roman"/>
          <w:b/>
          <w:sz w:val="24"/>
          <w:szCs w:val="24"/>
        </w:rPr>
        <w:t>про постачання електричної енергії споживачу</w:t>
      </w:r>
    </w:p>
    <w:p w:rsidR="00603DAF" w:rsidRPr="00603DAF" w:rsidRDefault="00603DAF" w:rsidP="00603DAF">
      <w:pPr>
        <w:tabs>
          <w:tab w:val="left" w:pos="1982"/>
        </w:tabs>
        <w:spacing w:before="3"/>
        <w:ind w:left="-142" w:right="221" w:firstLine="851"/>
        <w:jc w:val="both"/>
        <w:rPr>
          <w:rFonts w:ascii="Times New Roman" w:eastAsia="Calibri" w:hAnsi="Times New Roman" w:cs="Times New Roman"/>
          <w:b/>
          <w:sz w:val="24"/>
          <w:szCs w:val="24"/>
        </w:rPr>
      </w:pPr>
      <w:r w:rsidRPr="00603DAF">
        <w:rPr>
          <w:rFonts w:ascii="Times New Roman" w:eastAsia="Calibri" w:hAnsi="Times New Roman" w:cs="Times New Roman"/>
          <w:b/>
          <w:sz w:val="24"/>
          <w:szCs w:val="24"/>
        </w:rPr>
        <w:tab/>
      </w:r>
    </w:p>
    <w:p w:rsidR="00603DAF" w:rsidRPr="00603DAF" w:rsidRDefault="00603DAF" w:rsidP="00603DAF">
      <w:pPr>
        <w:spacing w:before="3"/>
        <w:ind w:left="-142" w:right="221"/>
        <w:jc w:val="both"/>
        <w:rPr>
          <w:rFonts w:ascii="Times New Roman" w:eastAsia="Calibri" w:hAnsi="Times New Roman" w:cs="Times New Roman"/>
          <w:b/>
          <w:sz w:val="24"/>
          <w:szCs w:val="24"/>
          <w:u w:val="single"/>
        </w:rPr>
      </w:pPr>
      <w:r w:rsidRPr="00603DAF">
        <w:rPr>
          <w:rFonts w:ascii="Times New Roman" w:eastAsia="Calibri" w:hAnsi="Times New Roman" w:cs="Times New Roman"/>
          <w:b/>
          <w:sz w:val="24"/>
          <w:szCs w:val="24"/>
          <w:u w:val="single"/>
        </w:rPr>
        <w:t>м.</w:t>
      </w:r>
      <w:r w:rsidRPr="00603DAF">
        <w:rPr>
          <w:rFonts w:ascii="Times New Roman" w:eastAsia="Calibri" w:hAnsi="Times New Roman" w:cs="Times New Roman"/>
          <w:b/>
          <w:sz w:val="24"/>
          <w:szCs w:val="24"/>
          <w:u w:val="single"/>
          <w:lang w:val="uk-UA"/>
        </w:rPr>
        <w:t>__________</w:t>
      </w:r>
      <w:r w:rsidRPr="00603DAF">
        <w:rPr>
          <w:rFonts w:ascii="Times New Roman" w:eastAsia="Calibri" w:hAnsi="Times New Roman" w:cs="Times New Roman"/>
          <w:b/>
          <w:sz w:val="24"/>
          <w:szCs w:val="24"/>
        </w:rPr>
        <w:t xml:space="preserve">                                                                                «___»  _ _______20</w:t>
      </w:r>
      <w:r w:rsidRPr="00603DAF">
        <w:rPr>
          <w:rFonts w:ascii="Times New Roman" w:eastAsia="Calibri" w:hAnsi="Times New Roman" w:cs="Times New Roman"/>
          <w:b/>
          <w:sz w:val="24"/>
          <w:szCs w:val="24"/>
          <w:lang w:val="uk-UA"/>
        </w:rPr>
        <w:t>__</w:t>
      </w:r>
      <w:r w:rsidRPr="00603DAF">
        <w:rPr>
          <w:rFonts w:ascii="Times New Roman" w:eastAsia="Calibri" w:hAnsi="Times New Roman" w:cs="Times New Roman"/>
          <w:b/>
          <w:sz w:val="24"/>
          <w:szCs w:val="24"/>
        </w:rPr>
        <w:t xml:space="preserve"> року</w:t>
      </w:r>
    </w:p>
    <w:p w:rsidR="00603DAF" w:rsidRPr="00603DAF" w:rsidRDefault="00603DAF" w:rsidP="00603DAF">
      <w:pPr>
        <w:spacing w:before="3"/>
        <w:ind w:left="-142" w:right="221" w:firstLine="851"/>
        <w:jc w:val="both"/>
        <w:rPr>
          <w:rFonts w:ascii="Times New Roman" w:eastAsia="Calibri" w:hAnsi="Times New Roman" w:cs="Times New Roman"/>
          <w:b/>
          <w:sz w:val="24"/>
          <w:szCs w:val="24"/>
          <w:lang w:val="uk-UA"/>
        </w:rPr>
      </w:pPr>
    </w:p>
    <w:p w:rsidR="00603DAF" w:rsidRPr="00603DAF" w:rsidRDefault="00603DAF" w:rsidP="00603DAF">
      <w:pPr>
        <w:spacing w:line="237" w:lineRule="auto"/>
        <w:ind w:left="-142" w:right="221" w:firstLine="851"/>
        <w:jc w:val="both"/>
        <w:rPr>
          <w:rFonts w:ascii="Times New Roman" w:eastAsia="Calibri" w:hAnsi="Times New Roman" w:cs="Times New Roman"/>
          <w:color w:val="000000"/>
          <w:sz w:val="24"/>
          <w:szCs w:val="24"/>
          <w:lang w:val="uk-UA"/>
        </w:rPr>
      </w:pPr>
      <w:r w:rsidRPr="00603DAF">
        <w:rPr>
          <w:rFonts w:ascii="Times New Roman" w:eastAsia="Calibri" w:hAnsi="Times New Roman" w:cs="Times New Roman"/>
          <w:b/>
          <w:sz w:val="24"/>
          <w:szCs w:val="24"/>
          <w:lang w:val="uk-UA"/>
        </w:rPr>
        <w:t xml:space="preserve">____________________ </w:t>
      </w:r>
      <w:r w:rsidRPr="00603DAF">
        <w:rPr>
          <w:rFonts w:ascii="Times New Roman" w:eastAsia="Calibri" w:hAnsi="Times New Roman" w:cs="Times New Roman"/>
          <w:b/>
          <w:sz w:val="24"/>
          <w:szCs w:val="24"/>
        </w:rPr>
        <w:t>EIC</w:t>
      </w:r>
      <w:r w:rsidRPr="00603DAF">
        <w:rPr>
          <w:rFonts w:ascii="Times New Roman" w:eastAsia="Calibri" w:hAnsi="Times New Roman" w:cs="Times New Roman"/>
          <w:b/>
          <w:sz w:val="24"/>
          <w:szCs w:val="24"/>
          <w:lang w:val="uk-UA"/>
        </w:rPr>
        <w:t xml:space="preserve"> код___________  </w:t>
      </w:r>
      <w:r w:rsidRPr="00603DAF">
        <w:rPr>
          <w:rFonts w:ascii="Times New Roman" w:eastAsia="Calibri" w:hAnsi="Times New Roman" w:cs="Times New Roman"/>
          <w:sz w:val="24"/>
          <w:szCs w:val="24"/>
          <w:lang w:val="uk-UA"/>
        </w:rPr>
        <w:t xml:space="preserve">в особі </w:t>
      </w:r>
      <w:r w:rsidRPr="00603DAF">
        <w:rPr>
          <w:rFonts w:ascii="Times New Roman" w:eastAsia="Calibri" w:hAnsi="Times New Roman" w:cs="Times New Roman"/>
          <w:b/>
          <w:sz w:val="24"/>
          <w:szCs w:val="24"/>
          <w:lang w:val="uk-UA"/>
        </w:rPr>
        <w:t>________________</w:t>
      </w:r>
      <w:r w:rsidRPr="00603DAF">
        <w:rPr>
          <w:rFonts w:ascii="Times New Roman" w:eastAsia="Calibri" w:hAnsi="Times New Roman" w:cs="Times New Roman"/>
          <w:sz w:val="24"/>
          <w:szCs w:val="24"/>
          <w:lang w:val="uk-UA"/>
        </w:rPr>
        <w:t>, який(а) діє на підставі ___________ та ліцензії на постачання електричної енергії споживачу, виданої НАЦІОНАЛЬНОЮ КОМІСІЄЮ, ЩО ЗДІЙСНЮЄ ДЕРЖАВНЕ РЕГУЛЮВАННЯ У СФЕРАХ ЕНЕРГЕТИКИ ТА КОМУНАЛЬНИХ ПОСЛУГ (НКРЕКП)</w:t>
      </w:r>
      <w:r w:rsidRPr="00603DAF">
        <w:rPr>
          <w:rFonts w:ascii="Times New Roman" w:eastAsia="Calibri" w:hAnsi="Times New Roman" w:cs="Times New Roman"/>
          <w:spacing w:val="4"/>
          <w:sz w:val="24"/>
          <w:szCs w:val="24"/>
          <w:lang w:val="uk-UA"/>
        </w:rPr>
        <w:t xml:space="preserve"> </w:t>
      </w:r>
      <w:r w:rsidRPr="00603DAF">
        <w:rPr>
          <w:rFonts w:ascii="Times New Roman" w:eastAsia="Calibri" w:hAnsi="Times New Roman" w:cs="Times New Roman"/>
          <w:sz w:val="24"/>
          <w:szCs w:val="24"/>
          <w:lang w:val="uk-UA"/>
        </w:rPr>
        <w:t>(Постанова НКРЕКП № ____від ______ року) має статус платника __________( далі – Постачальник) з однієї сторони,______</w:t>
      </w:r>
      <w:r w:rsidRPr="00603DAF">
        <w:rPr>
          <w:rFonts w:ascii="Times New Roman" w:eastAsia="Calibri" w:hAnsi="Times New Roman" w:cs="Times New Roman"/>
          <w:color w:val="000000"/>
          <w:sz w:val="24"/>
          <w:szCs w:val="24"/>
          <w:lang w:val="uk-UA"/>
        </w:rPr>
        <w:t>________</w:t>
      </w:r>
    </w:p>
    <w:p w:rsidR="00603DAF" w:rsidRPr="00603DAF" w:rsidRDefault="00603DAF" w:rsidP="00603DAF">
      <w:pPr>
        <w:spacing w:line="237" w:lineRule="auto"/>
        <w:ind w:left="-142" w:right="221" w:firstLine="851"/>
        <w:jc w:val="both"/>
        <w:rPr>
          <w:rFonts w:ascii="Times New Roman" w:eastAsia="Calibri" w:hAnsi="Times New Roman" w:cs="Times New Roman"/>
          <w:color w:val="000000"/>
          <w:sz w:val="24"/>
          <w:szCs w:val="24"/>
          <w:lang w:val="uk-UA"/>
        </w:rPr>
      </w:pPr>
      <w:r w:rsidRPr="00603DAF">
        <w:rPr>
          <w:rFonts w:ascii="Times New Roman" w:eastAsia="Calibri" w:hAnsi="Times New Roman" w:cs="Times New Roman"/>
          <w:color w:val="000000"/>
          <w:sz w:val="24"/>
          <w:szCs w:val="24"/>
          <w:lang w:val="uk-UA"/>
        </w:rPr>
        <w:t xml:space="preserve">та </w:t>
      </w:r>
      <w:r w:rsidRPr="00603DAF">
        <w:rPr>
          <w:rFonts w:ascii="Times New Roman" w:eastAsia="Calibri" w:hAnsi="Times New Roman" w:cs="Times New Roman"/>
          <w:color w:val="000000"/>
          <w:sz w:val="24"/>
          <w:szCs w:val="24"/>
        </w:rPr>
        <w:t xml:space="preserve"> _________________________</w:t>
      </w:r>
      <w:r w:rsidRPr="00603DAF">
        <w:rPr>
          <w:rFonts w:ascii="Times New Roman" w:eastAsia="Calibri" w:hAnsi="Times New Roman" w:cs="Times New Roman"/>
          <w:b/>
          <w:sz w:val="24"/>
          <w:szCs w:val="24"/>
        </w:rPr>
        <w:t xml:space="preserve"> EIC код</w:t>
      </w:r>
      <w:r w:rsidRPr="00603DAF">
        <w:rPr>
          <w:rFonts w:ascii="Times New Roman" w:eastAsia="Calibri" w:hAnsi="Times New Roman" w:cs="Times New Roman"/>
          <w:color w:val="000000"/>
          <w:sz w:val="24"/>
          <w:szCs w:val="24"/>
        </w:rPr>
        <w:t xml:space="preserve"> </w:t>
      </w:r>
      <w:r w:rsidRPr="00603DAF">
        <w:rPr>
          <w:rFonts w:ascii="Times New Roman" w:eastAsia="Calibri" w:hAnsi="Times New Roman" w:cs="Times New Roman"/>
          <w:color w:val="000000"/>
          <w:sz w:val="24"/>
          <w:szCs w:val="24"/>
          <w:lang w:val="uk-UA"/>
        </w:rPr>
        <w:t xml:space="preserve"> </w:t>
      </w:r>
      <w:r w:rsidRPr="00603DAF">
        <w:rPr>
          <w:rFonts w:ascii="Times New Roman" w:eastAsia="Calibri" w:hAnsi="Times New Roman" w:cs="Times New Roman"/>
          <w:color w:val="000000"/>
          <w:sz w:val="24"/>
          <w:szCs w:val="24"/>
        </w:rPr>
        <w:t>__________________</w:t>
      </w:r>
      <w:r w:rsidRPr="00603DAF">
        <w:rPr>
          <w:rFonts w:ascii="Times New Roman" w:eastAsia="Calibri" w:hAnsi="Times New Roman" w:cs="Times New Roman"/>
          <w:color w:val="000000"/>
          <w:sz w:val="24"/>
          <w:szCs w:val="24"/>
          <w:lang w:val="uk-UA"/>
        </w:rPr>
        <w:t xml:space="preserve"> в особі </w:t>
      </w:r>
      <w:r w:rsidRPr="00603DAF">
        <w:rPr>
          <w:rFonts w:ascii="Times New Roman" w:eastAsia="Calibri" w:hAnsi="Times New Roman" w:cs="Times New Roman"/>
          <w:color w:val="000000"/>
          <w:sz w:val="24"/>
          <w:szCs w:val="24"/>
        </w:rPr>
        <w:t>_______________________</w:t>
      </w:r>
      <w:r w:rsidRPr="00603DAF">
        <w:rPr>
          <w:rFonts w:ascii="Times New Roman" w:eastAsia="Calibri" w:hAnsi="Times New Roman" w:cs="Times New Roman"/>
          <w:color w:val="000000"/>
          <w:sz w:val="24"/>
          <w:szCs w:val="24"/>
          <w:lang w:val="uk-UA"/>
        </w:rPr>
        <w:t>, який (а) діє на підставі</w:t>
      </w:r>
      <w:r w:rsidRPr="00603DAF">
        <w:rPr>
          <w:rFonts w:ascii="Times New Roman" w:eastAsia="Calibri" w:hAnsi="Times New Roman" w:cs="Times New Roman"/>
          <w:color w:val="000000"/>
          <w:sz w:val="24"/>
          <w:szCs w:val="24"/>
        </w:rPr>
        <w:t>__________________</w:t>
      </w:r>
      <w:r w:rsidRPr="00603DAF">
        <w:rPr>
          <w:rFonts w:ascii="Times New Roman" w:eastAsia="Calibri" w:hAnsi="Times New Roman" w:cs="Times New Roman"/>
          <w:color w:val="000000"/>
          <w:sz w:val="24"/>
          <w:szCs w:val="24"/>
          <w:lang w:val="uk-UA"/>
        </w:rPr>
        <w:t>(далі – Споживач)</w:t>
      </w:r>
      <w:r w:rsidRPr="00603DAF">
        <w:rPr>
          <w:rFonts w:ascii="Times New Roman" w:eastAsia="Calibri" w:hAnsi="Times New Roman" w:cs="Times New Roman"/>
          <w:color w:val="000000"/>
          <w:sz w:val="24"/>
          <w:szCs w:val="24"/>
        </w:rPr>
        <w:t>, з другої сторони</w:t>
      </w:r>
      <w:r w:rsidRPr="00603DAF">
        <w:rPr>
          <w:rFonts w:ascii="Times New Roman" w:eastAsia="Calibri" w:hAnsi="Times New Roman" w:cs="Times New Roman"/>
          <w:sz w:val="24"/>
          <w:szCs w:val="24"/>
        </w:rPr>
        <w:t>, в подальшому разом іменовані Сторони,</w:t>
      </w:r>
      <w:r w:rsidRPr="00603DAF">
        <w:rPr>
          <w:rFonts w:ascii="Times New Roman" w:eastAsia="Calibri" w:hAnsi="Times New Roman" w:cs="Times New Roman"/>
          <w:color w:val="000000"/>
          <w:sz w:val="24"/>
          <w:szCs w:val="24"/>
        </w:rPr>
        <w:t xml:space="preserve"> уклали даний договір (далі - </w:t>
      </w:r>
      <w:r w:rsidRPr="00603DAF">
        <w:rPr>
          <w:rFonts w:ascii="Times New Roman" w:eastAsia="Calibri" w:hAnsi="Times New Roman" w:cs="Times New Roman"/>
          <w:b/>
          <w:color w:val="000000"/>
          <w:sz w:val="24"/>
          <w:szCs w:val="24"/>
        </w:rPr>
        <w:t>Договір</w:t>
      </w:r>
      <w:r w:rsidRPr="00603DAF">
        <w:rPr>
          <w:rFonts w:ascii="Times New Roman" w:eastAsia="Calibri" w:hAnsi="Times New Roman" w:cs="Times New Roman"/>
          <w:color w:val="000000"/>
          <w:sz w:val="24"/>
          <w:szCs w:val="24"/>
        </w:rPr>
        <w:t>) про наступне:</w:t>
      </w:r>
    </w:p>
    <w:p w:rsidR="00603DAF" w:rsidRPr="00603DAF" w:rsidRDefault="00603DAF" w:rsidP="00603DAF">
      <w:pPr>
        <w:spacing w:line="237" w:lineRule="auto"/>
        <w:ind w:left="-142" w:right="221" w:firstLine="851"/>
        <w:jc w:val="both"/>
        <w:rPr>
          <w:rFonts w:ascii="Times New Roman" w:eastAsia="Calibri" w:hAnsi="Times New Roman" w:cs="Times New Roman"/>
          <w:sz w:val="24"/>
          <w:szCs w:val="24"/>
          <w:lang w:val="uk-UA"/>
        </w:rPr>
      </w:pPr>
    </w:p>
    <w:p w:rsidR="00603DAF" w:rsidRPr="00603DAF" w:rsidRDefault="00603DAF" w:rsidP="00603DAF">
      <w:pPr>
        <w:numPr>
          <w:ilvl w:val="0"/>
          <w:numId w:val="11"/>
        </w:numPr>
        <w:spacing w:line="237" w:lineRule="auto"/>
        <w:ind w:right="221"/>
        <w:contextualSpacing/>
        <w:jc w:val="center"/>
        <w:rPr>
          <w:rFonts w:ascii="Times New Roman" w:eastAsia="Calibri" w:hAnsi="Times New Roman" w:cs="Times New Roman"/>
          <w:b/>
          <w:color w:val="000000"/>
          <w:sz w:val="24"/>
          <w:szCs w:val="24"/>
          <w:lang w:val="uk-UA"/>
        </w:rPr>
      </w:pPr>
      <w:r w:rsidRPr="00603DAF">
        <w:rPr>
          <w:rFonts w:ascii="Times New Roman" w:eastAsia="Calibri" w:hAnsi="Times New Roman" w:cs="Times New Roman"/>
          <w:b/>
          <w:sz w:val="24"/>
          <w:szCs w:val="24"/>
        </w:rPr>
        <w:t>Загальні</w:t>
      </w:r>
      <w:r w:rsidRPr="00603DAF">
        <w:rPr>
          <w:rFonts w:ascii="Times New Roman" w:eastAsia="Calibri" w:hAnsi="Times New Roman" w:cs="Times New Roman"/>
          <w:b/>
          <w:spacing w:val="-1"/>
          <w:sz w:val="24"/>
          <w:szCs w:val="24"/>
        </w:rPr>
        <w:t xml:space="preserve"> </w:t>
      </w:r>
      <w:r w:rsidRPr="00603DAF">
        <w:rPr>
          <w:rFonts w:ascii="Times New Roman" w:eastAsia="Calibri" w:hAnsi="Times New Roman" w:cs="Times New Roman"/>
          <w:b/>
          <w:sz w:val="24"/>
          <w:szCs w:val="24"/>
        </w:rPr>
        <w:t>положення</w:t>
      </w:r>
    </w:p>
    <w:p w:rsidR="00603DAF" w:rsidRPr="00603DAF" w:rsidRDefault="00603DAF" w:rsidP="00603DAF">
      <w:pPr>
        <w:widowControl w:val="0"/>
        <w:numPr>
          <w:ilvl w:val="1"/>
          <w:numId w:val="8"/>
        </w:numPr>
        <w:tabs>
          <w:tab w:val="left" w:pos="1298"/>
        </w:tabs>
        <w:autoSpaceDE w:val="0"/>
        <w:autoSpaceDN w:val="0"/>
        <w:spacing w:before="1" w:after="0" w:line="240" w:lineRule="auto"/>
        <w:ind w:left="-142" w:right="221" w:firstLine="851"/>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Умови цього Договору розроблені відповідно до Закону України «Про публічні закупівлі» №922-</w:t>
      </w:r>
      <w:r w:rsidRPr="00603DAF">
        <w:rPr>
          <w:rFonts w:ascii="Times New Roman" w:eastAsia="Calibri" w:hAnsi="Times New Roman" w:cs="Times New Roman"/>
          <w:sz w:val="24"/>
          <w:szCs w:val="24"/>
        </w:rPr>
        <w:t>VIII</w:t>
      </w:r>
      <w:r w:rsidRPr="00603DAF">
        <w:rPr>
          <w:rFonts w:ascii="Times New Roman" w:eastAsia="Calibri" w:hAnsi="Times New Roman" w:cs="Times New Roman"/>
          <w:sz w:val="24"/>
          <w:szCs w:val="24"/>
          <w:lang w:val="uk-UA"/>
        </w:rPr>
        <w:t xml:space="preserve"> від 25.12.2015 року (у чинній редакції на дату укладання договору) (далі – Закон), Закону України "Про ринок електричної енергії" №2019-</w:t>
      </w:r>
      <w:r w:rsidRPr="00603DAF">
        <w:rPr>
          <w:rFonts w:ascii="Times New Roman" w:eastAsia="Calibri" w:hAnsi="Times New Roman" w:cs="Times New Roman"/>
          <w:sz w:val="24"/>
          <w:szCs w:val="24"/>
        </w:rPr>
        <w:t>VIII</w:t>
      </w:r>
      <w:r w:rsidRPr="00603DAF">
        <w:rPr>
          <w:rFonts w:ascii="Times New Roman" w:eastAsia="Calibri" w:hAnsi="Times New Roman" w:cs="Times New Roman"/>
          <w:sz w:val="24"/>
          <w:szCs w:val="24"/>
          <w:lang w:val="uk-UA"/>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rsidR="00603DAF" w:rsidRPr="00603DAF" w:rsidRDefault="00603DAF" w:rsidP="00603DAF">
      <w:pPr>
        <w:widowControl w:val="0"/>
        <w:tabs>
          <w:tab w:val="left" w:pos="1298"/>
        </w:tabs>
        <w:autoSpaceDE w:val="0"/>
        <w:autoSpaceDN w:val="0"/>
        <w:spacing w:before="1" w:after="0" w:line="240" w:lineRule="auto"/>
        <w:ind w:left="709" w:right="221"/>
        <w:jc w:val="both"/>
        <w:rPr>
          <w:rFonts w:ascii="Times New Roman" w:eastAsia="Calibri" w:hAnsi="Times New Roman" w:cs="Times New Roman"/>
          <w:sz w:val="24"/>
          <w:szCs w:val="24"/>
          <w:lang w:val="uk-UA"/>
        </w:rPr>
      </w:pPr>
    </w:p>
    <w:p w:rsidR="00603DAF" w:rsidRPr="00603DAF" w:rsidRDefault="00603DAF" w:rsidP="00603DAF">
      <w:pPr>
        <w:widowControl w:val="0"/>
        <w:tabs>
          <w:tab w:val="left" w:pos="4438"/>
        </w:tabs>
        <w:autoSpaceDE w:val="0"/>
        <w:autoSpaceDN w:val="0"/>
        <w:spacing w:after="0" w:line="240" w:lineRule="auto"/>
        <w:ind w:left="-142"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2.  Предмет</w:t>
      </w:r>
      <w:r w:rsidRPr="00603DAF">
        <w:rPr>
          <w:rFonts w:ascii="Times New Roman" w:eastAsia="Times New Roman" w:hAnsi="Times New Roman" w:cs="Times New Roman"/>
          <w:b/>
          <w:bCs/>
          <w:spacing w:val="1"/>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Договору</w:t>
      </w:r>
    </w:p>
    <w:p w:rsidR="00603DAF" w:rsidRPr="00603DAF" w:rsidRDefault="00603DAF" w:rsidP="00603DAF">
      <w:pPr>
        <w:widowControl w:val="0"/>
        <w:numPr>
          <w:ilvl w:val="1"/>
          <w:numId w:val="7"/>
        </w:numPr>
        <w:tabs>
          <w:tab w:val="left" w:pos="1310"/>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03DAF" w:rsidRPr="00603DAF" w:rsidRDefault="00603DAF" w:rsidP="00603DAF">
      <w:pPr>
        <w:tabs>
          <w:tab w:val="left" w:pos="1310"/>
        </w:tabs>
        <w:ind w:left="-142" w:right="221" w:firstLine="851"/>
        <w:jc w:val="both"/>
        <w:rPr>
          <w:rFonts w:ascii="Times New Roman" w:eastAsia="Calibri" w:hAnsi="Times New Roman" w:cs="Times New Roman"/>
          <w:b/>
          <w:sz w:val="24"/>
          <w:szCs w:val="24"/>
        </w:rPr>
      </w:pPr>
      <w:r w:rsidRPr="00603DAF">
        <w:rPr>
          <w:rFonts w:ascii="Times New Roman" w:eastAsia="Calibri" w:hAnsi="Times New Roman" w:cs="Times New Roman"/>
          <w:sz w:val="24"/>
          <w:szCs w:val="24"/>
        </w:rPr>
        <w:lastRenderedPageBreak/>
        <w:t>Загальний (плановий) обсяг закупівлі електричної енергії за цим Договором становить</w:t>
      </w:r>
      <w:r w:rsidRPr="00603DAF">
        <w:rPr>
          <w:rFonts w:ascii="Times New Roman" w:eastAsia="Calibri" w:hAnsi="Times New Roman" w:cs="Times New Roman"/>
          <w:b/>
          <w:sz w:val="24"/>
          <w:szCs w:val="24"/>
        </w:rPr>
        <w:t>_______________кВт /год.</w:t>
      </w:r>
    </w:p>
    <w:p w:rsidR="00603DAF" w:rsidRPr="00603DAF" w:rsidRDefault="00603DAF" w:rsidP="00603DAF">
      <w:pPr>
        <w:widowControl w:val="0"/>
        <w:numPr>
          <w:ilvl w:val="1"/>
          <w:numId w:val="7"/>
        </w:numPr>
        <w:tabs>
          <w:tab w:val="left" w:pos="1231"/>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sidRPr="00603DAF">
        <w:rPr>
          <w:rFonts w:ascii="Times New Roman" w:eastAsia="Calibri" w:hAnsi="Times New Roman" w:cs="Times New Roman"/>
          <w:spacing w:val="-13"/>
          <w:sz w:val="24"/>
          <w:szCs w:val="24"/>
        </w:rPr>
        <w:t xml:space="preserve"> </w:t>
      </w:r>
      <w:r w:rsidRPr="00603DAF">
        <w:rPr>
          <w:rFonts w:ascii="Times New Roman" w:eastAsia="Calibri" w:hAnsi="Times New Roman" w:cs="Times New Roman"/>
          <w:sz w:val="24"/>
          <w:szCs w:val="24"/>
        </w:rPr>
        <w:t>енергії.</w:t>
      </w:r>
    </w:p>
    <w:p w:rsidR="00603DAF" w:rsidRPr="00603DAF" w:rsidRDefault="00603DAF" w:rsidP="00603DAF">
      <w:pPr>
        <w:widowControl w:val="0"/>
        <w:tabs>
          <w:tab w:val="left" w:pos="1231"/>
        </w:tabs>
        <w:autoSpaceDE w:val="0"/>
        <w:autoSpaceDN w:val="0"/>
        <w:spacing w:after="0" w:line="240" w:lineRule="auto"/>
        <w:ind w:left="709" w:right="221"/>
        <w:jc w:val="both"/>
        <w:rPr>
          <w:rFonts w:ascii="Times New Roman" w:eastAsia="Calibri" w:hAnsi="Times New Roman" w:cs="Times New Roman"/>
          <w:sz w:val="24"/>
          <w:szCs w:val="24"/>
        </w:rPr>
      </w:pPr>
    </w:p>
    <w:p w:rsidR="00603DAF" w:rsidRPr="00603DAF" w:rsidRDefault="00603DAF" w:rsidP="00603DAF">
      <w:pPr>
        <w:widowControl w:val="0"/>
        <w:numPr>
          <w:ilvl w:val="0"/>
          <w:numId w:val="12"/>
        </w:numPr>
        <w:tabs>
          <w:tab w:val="left" w:pos="4419"/>
        </w:tabs>
        <w:autoSpaceDE w:val="0"/>
        <w:autoSpaceDN w:val="0"/>
        <w:spacing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Умови</w:t>
      </w:r>
      <w:r w:rsidRPr="00603DAF">
        <w:rPr>
          <w:rFonts w:ascii="Times New Roman" w:eastAsia="Times New Roman" w:hAnsi="Times New Roman" w:cs="Times New Roman"/>
          <w:b/>
          <w:bCs/>
          <w:spacing w:val="-1"/>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постачання</w:t>
      </w:r>
    </w:p>
    <w:p w:rsidR="00603DAF" w:rsidRPr="00603DAF" w:rsidRDefault="00603DAF" w:rsidP="00603DAF">
      <w:pPr>
        <w:widowControl w:val="0"/>
        <w:numPr>
          <w:ilvl w:val="1"/>
          <w:numId w:val="6"/>
        </w:numPr>
        <w:tabs>
          <w:tab w:val="left" w:pos="1284"/>
        </w:tabs>
        <w:autoSpaceDE w:val="0"/>
        <w:autoSpaceDN w:val="0"/>
        <w:spacing w:after="0" w:line="240" w:lineRule="auto"/>
        <w:ind w:left="-142" w:right="221" w:firstLine="851"/>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Початком постачання електричної енергії Споживачу є дата, зазначена в заяві- приєднанні, яка є додатком 1 до цього</w:t>
      </w:r>
      <w:r w:rsidRPr="00603DAF">
        <w:rPr>
          <w:rFonts w:ascii="Times New Roman" w:eastAsia="Calibri" w:hAnsi="Times New Roman" w:cs="Times New Roman"/>
          <w:spacing w:val="-2"/>
          <w:sz w:val="24"/>
          <w:szCs w:val="24"/>
          <w:lang w:val="uk-UA"/>
        </w:rPr>
        <w:t xml:space="preserve"> </w:t>
      </w:r>
      <w:r w:rsidRPr="00603DAF">
        <w:rPr>
          <w:rFonts w:ascii="Times New Roman" w:eastAsia="Calibri" w:hAnsi="Times New Roman" w:cs="Times New Roman"/>
          <w:sz w:val="24"/>
          <w:szCs w:val="24"/>
          <w:lang w:val="uk-UA"/>
        </w:rPr>
        <w:t xml:space="preserve">Договору за умови виконання Споживачем вимог, передбачених Розділом </w:t>
      </w:r>
      <w:r w:rsidRPr="00603DAF">
        <w:rPr>
          <w:rFonts w:ascii="Times New Roman" w:eastAsia="Calibri" w:hAnsi="Times New Roman" w:cs="Times New Roman"/>
          <w:sz w:val="24"/>
          <w:szCs w:val="24"/>
          <w:lang w:val="en-US"/>
        </w:rPr>
        <w:t>VI</w:t>
      </w:r>
      <w:r w:rsidRPr="00603DAF">
        <w:rPr>
          <w:rFonts w:ascii="Times New Roman" w:eastAsia="Calibri" w:hAnsi="Times New Roman" w:cs="Times New Roman"/>
          <w:sz w:val="24"/>
          <w:szCs w:val="24"/>
          <w:lang w:val="uk-UA"/>
        </w:rPr>
        <w:t xml:space="preserve"> ПРРЕЕ.</w:t>
      </w:r>
    </w:p>
    <w:p w:rsidR="00603DAF" w:rsidRPr="00603DAF" w:rsidRDefault="00603DAF" w:rsidP="00603DAF">
      <w:pPr>
        <w:widowControl w:val="0"/>
        <w:numPr>
          <w:ilvl w:val="1"/>
          <w:numId w:val="6"/>
        </w:numPr>
        <w:tabs>
          <w:tab w:val="left" w:pos="127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має право вільно змінювати Постачальника відповідно до процедури, визначеної ПРРЕЕ, та умов цього</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Договору.</w:t>
      </w:r>
    </w:p>
    <w:p w:rsidR="00603DAF" w:rsidRPr="00603DAF" w:rsidRDefault="00603DAF" w:rsidP="00603DAF">
      <w:pPr>
        <w:widowControl w:val="0"/>
        <w:numPr>
          <w:ilvl w:val="1"/>
          <w:numId w:val="6"/>
        </w:numPr>
        <w:tabs>
          <w:tab w:val="left" w:pos="1258"/>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Договору та умовами цього Договору.</w:t>
      </w:r>
    </w:p>
    <w:p w:rsidR="00603DAF" w:rsidRPr="00603DAF" w:rsidRDefault="00603DAF" w:rsidP="00603DAF">
      <w:pPr>
        <w:widowControl w:val="0"/>
        <w:tabs>
          <w:tab w:val="left" w:pos="1258"/>
        </w:tabs>
        <w:autoSpaceDE w:val="0"/>
        <w:autoSpaceDN w:val="0"/>
        <w:spacing w:after="0" w:line="240" w:lineRule="auto"/>
        <w:ind w:right="221"/>
        <w:jc w:val="both"/>
        <w:rPr>
          <w:rFonts w:ascii="Times New Roman" w:eastAsia="Calibri" w:hAnsi="Times New Roman" w:cs="Times New Roman"/>
          <w:sz w:val="24"/>
          <w:szCs w:val="24"/>
          <w:lang w:val="uk-UA"/>
        </w:rPr>
      </w:pPr>
    </w:p>
    <w:p w:rsidR="00603DAF" w:rsidRPr="00603DAF" w:rsidRDefault="00603DAF" w:rsidP="00603DAF">
      <w:pPr>
        <w:widowControl w:val="0"/>
        <w:numPr>
          <w:ilvl w:val="0"/>
          <w:numId w:val="12"/>
        </w:numPr>
        <w:tabs>
          <w:tab w:val="left" w:pos="3325"/>
        </w:tabs>
        <w:autoSpaceDE w:val="0"/>
        <w:autoSpaceDN w:val="0"/>
        <w:spacing w:before="13"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Якість постачання електричної</w:t>
      </w:r>
      <w:r w:rsidRPr="00603DAF">
        <w:rPr>
          <w:rFonts w:ascii="Times New Roman" w:eastAsia="Times New Roman" w:hAnsi="Times New Roman" w:cs="Times New Roman"/>
          <w:b/>
          <w:bCs/>
          <w:spacing w:val="-1"/>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енергії</w:t>
      </w:r>
    </w:p>
    <w:p w:rsidR="00603DAF" w:rsidRPr="00603DAF" w:rsidRDefault="00603DAF" w:rsidP="00603DAF">
      <w:pPr>
        <w:tabs>
          <w:tab w:val="left" w:pos="1318"/>
        </w:tabs>
        <w:ind w:left="-142" w:right="221" w:firstLine="851"/>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03DAF" w:rsidRPr="00603DAF" w:rsidRDefault="00603DAF" w:rsidP="00603DAF">
      <w:pPr>
        <w:tabs>
          <w:tab w:val="left" w:pos="1318"/>
        </w:tabs>
        <w:ind w:left="-142" w:right="221" w:firstLine="851"/>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03DAF" w:rsidRPr="00603DAF" w:rsidRDefault="00603DAF" w:rsidP="00603DAF">
      <w:pPr>
        <w:tabs>
          <w:tab w:val="left" w:pos="1318"/>
        </w:tabs>
        <w:ind w:left="-142" w:right="221" w:firstLine="851"/>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03DAF" w:rsidRPr="00603DAF" w:rsidRDefault="00603DAF" w:rsidP="00603DAF">
      <w:pPr>
        <w:tabs>
          <w:tab w:val="left" w:pos="1318"/>
        </w:tabs>
        <w:ind w:left="-142" w:right="221" w:firstLine="851"/>
        <w:jc w:val="both"/>
        <w:rPr>
          <w:rFonts w:ascii="Times New Roman" w:eastAsia="Calibri" w:hAnsi="Times New Roman" w:cs="Times New Roman"/>
          <w:sz w:val="24"/>
          <w:szCs w:val="24"/>
          <w:lang w:val="uk-UA"/>
        </w:rPr>
      </w:pPr>
    </w:p>
    <w:p w:rsidR="00603DAF" w:rsidRPr="00603DAF" w:rsidRDefault="00603DAF" w:rsidP="00603DAF">
      <w:pPr>
        <w:widowControl w:val="0"/>
        <w:numPr>
          <w:ilvl w:val="0"/>
          <w:numId w:val="12"/>
        </w:numPr>
        <w:tabs>
          <w:tab w:val="left" w:pos="2643"/>
        </w:tabs>
        <w:autoSpaceDE w:val="0"/>
        <w:autoSpaceDN w:val="0"/>
        <w:spacing w:before="1"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Ціна, порядок обліку та оплата електричної</w:t>
      </w:r>
      <w:r w:rsidRPr="00603DAF">
        <w:rPr>
          <w:rFonts w:ascii="Times New Roman" w:eastAsia="Times New Roman" w:hAnsi="Times New Roman" w:cs="Times New Roman"/>
          <w:b/>
          <w:bCs/>
          <w:spacing w:val="-5"/>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енергії</w:t>
      </w:r>
    </w:p>
    <w:p w:rsidR="00603DAF" w:rsidRPr="00D51E63" w:rsidRDefault="00603DAF" w:rsidP="00603DAF">
      <w:pPr>
        <w:widowControl w:val="0"/>
        <w:tabs>
          <w:tab w:val="left" w:pos="2643"/>
        </w:tabs>
        <w:autoSpaceDE w:val="0"/>
        <w:autoSpaceDN w:val="0"/>
        <w:spacing w:before="1" w:after="0" w:line="240" w:lineRule="auto"/>
        <w:ind w:left="-142" w:right="221" w:firstLine="851"/>
        <w:jc w:val="center"/>
        <w:outlineLvl w:val="1"/>
        <w:rPr>
          <w:rFonts w:ascii="Times New Roman" w:eastAsia="Times New Roman" w:hAnsi="Times New Roman" w:cs="Times New Roman"/>
          <w:b/>
          <w:bCs/>
          <w:sz w:val="24"/>
          <w:szCs w:val="24"/>
          <w:lang w:val="uk-UA" w:eastAsia="uk-UA" w:bidi="uk-UA"/>
        </w:rPr>
      </w:pPr>
      <w:r w:rsidRPr="00D51E63">
        <w:rPr>
          <w:rFonts w:ascii="Times New Roman" w:eastAsia="Times New Roman" w:hAnsi="Times New Roman" w:cs="Times New Roman"/>
          <w:b/>
          <w:bCs/>
          <w:sz w:val="24"/>
          <w:szCs w:val="24"/>
          <w:lang w:val="uk-UA" w:eastAsia="uk-UA" w:bidi="uk-UA"/>
        </w:rPr>
        <w:t>та порядок зміни ціни</w:t>
      </w:r>
    </w:p>
    <w:p w:rsidR="00603DAF" w:rsidRPr="00D51E63" w:rsidRDefault="00603DAF" w:rsidP="00603DAF">
      <w:pPr>
        <w:widowControl w:val="0"/>
        <w:numPr>
          <w:ilvl w:val="1"/>
          <w:numId w:val="5"/>
        </w:numPr>
        <w:tabs>
          <w:tab w:val="left" w:pos="1248"/>
        </w:tabs>
        <w:autoSpaceDE w:val="0"/>
        <w:autoSpaceDN w:val="0"/>
        <w:spacing w:before="1" w:after="0" w:line="240" w:lineRule="auto"/>
        <w:ind w:left="-142" w:right="221" w:firstLine="851"/>
        <w:jc w:val="both"/>
        <w:rPr>
          <w:rFonts w:ascii="Times New Roman" w:eastAsia="Calibri" w:hAnsi="Times New Roman" w:cs="Times New Roman"/>
          <w:sz w:val="24"/>
          <w:szCs w:val="24"/>
        </w:rPr>
      </w:pPr>
      <w:r w:rsidRPr="00D51E63">
        <w:rPr>
          <w:rFonts w:ascii="Times New Roman" w:eastAsia="Calibri" w:hAnsi="Times New Roman" w:cs="Times New Roman"/>
          <w:sz w:val="24"/>
          <w:szCs w:val="24"/>
        </w:rPr>
        <w:t xml:space="preserve">Споживач розраховується з Постачальником за фактично поставлені обсяги електричної енергії протягом строку дії Договору. </w:t>
      </w:r>
    </w:p>
    <w:p w:rsidR="00CC64A2" w:rsidRPr="00D51E63" w:rsidRDefault="00CC64A2" w:rsidP="00CC64A2">
      <w:pPr>
        <w:spacing w:after="0" w:line="240" w:lineRule="auto"/>
        <w:ind w:firstLine="567"/>
        <w:jc w:val="both"/>
        <w:rPr>
          <w:rFonts w:ascii="Times New Roman" w:eastAsia="Times New Roman" w:hAnsi="Times New Roman" w:cs="Times New Roman"/>
          <w:sz w:val="24"/>
          <w:szCs w:val="24"/>
          <w:lang w:val="uk-UA" w:eastAsia="ru-RU"/>
        </w:rPr>
      </w:pPr>
      <w:r w:rsidRPr="00D51E63">
        <w:rPr>
          <w:rFonts w:ascii="Times New Roman" w:eastAsia="Times New Roman" w:hAnsi="Times New Roman" w:cs="Times New Roman"/>
          <w:sz w:val="24"/>
          <w:szCs w:val="24"/>
          <w:lang w:val="uk-UA" w:eastAsia="uk-UA"/>
        </w:rPr>
        <w:t xml:space="preserve">Ціна Договору складає: </w:t>
      </w:r>
      <w:r w:rsidRPr="00D51E63">
        <w:rPr>
          <w:rFonts w:ascii="Times New Roman" w:eastAsia="Times New Roman" w:hAnsi="Times New Roman" w:cs="Times New Roman"/>
          <w:sz w:val="24"/>
          <w:szCs w:val="24"/>
          <w:lang w:val="uk-UA" w:eastAsia="ru-RU"/>
        </w:rPr>
        <w:t xml:space="preserve">________ грн (_______________) без ПДВ,  крім того ПДВ 20% – ______ грн (________________), всього з ПДВ </w:t>
      </w:r>
      <w:r w:rsidRPr="00D51E63">
        <w:rPr>
          <w:rFonts w:ascii="Times New Roman" w:eastAsia="Times New Roman" w:hAnsi="Times New Roman" w:cs="Times New Roman"/>
          <w:sz w:val="24"/>
          <w:szCs w:val="24"/>
          <w:lang w:eastAsia="ru-RU"/>
        </w:rPr>
        <w:t xml:space="preserve">_________ </w:t>
      </w:r>
      <w:r w:rsidRPr="00D51E63">
        <w:rPr>
          <w:rFonts w:ascii="Times New Roman" w:eastAsia="Times New Roman" w:hAnsi="Times New Roman" w:cs="Times New Roman"/>
          <w:sz w:val="24"/>
          <w:szCs w:val="24"/>
          <w:lang w:val="uk-UA" w:eastAsia="ru-RU"/>
        </w:rPr>
        <w:t xml:space="preserve">грн (____________________), </w:t>
      </w:r>
    </w:p>
    <w:p w:rsidR="00CC64A2" w:rsidRPr="00D51E63" w:rsidRDefault="00CC64A2" w:rsidP="00CC64A2">
      <w:pPr>
        <w:spacing w:after="0" w:line="240" w:lineRule="auto"/>
        <w:ind w:firstLine="567"/>
        <w:jc w:val="both"/>
        <w:rPr>
          <w:rFonts w:ascii="Times New Roman" w:eastAsia="Times New Roman" w:hAnsi="Times New Roman" w:cs="Times New Roman"/>
          <w:sz w:val="24"/>
          <w:szCs w:val="24"/>
          <w:lang w:val="uk-UA" w:eastAsia="ru-RU"/>
        </w:rPr>
      </w:pPr>
      <w:r w:rsidRPr="00D51E63">
        <w:rPr>
          <w:rFonts w:ascii="Times New Roman" w:eastAsia="Times New Roman" w:hAnsi="Times New Roman" w:cs="Times New Roman"/>
          <w:sz w:val="24"/>
          <w:szCs w:val="24"/>
          <w:lang w:val="uk-UA" w:eastAsia="ru-RU"/>
        </w:rPr>
        <w:t>Ціна за одиницю товару - за</w:t>
      </w:r>
      <w:r w:rsidRPr="00D51E63">
        <w:rPr>
          <w:rFonts w:ascii="Times New Roman" w:eastAsia="Times New Roman" w:hAnsi="Times New Roman" w:cs="Times New Roman"/>
          <w:bCs/>
          <w:sz w:val="24"/>
          <w:szCs w:val="24"/>
          <w:lang w:val="uk-UA" w:eastAsia="ru-RU"/>
        </w:rPr>
        <w:t xml:space="preserve"> 1 кВт.год </w:t>
      </w:r>
      <w:r w:rsidRPr="00D51E63">
        <w:rPr>
          <w:rFonts w:ascii="Times New Roman" w:eastAsia="Times New Roman" w:hAnsi="Times New Roman" w:cs="Times New Roman"/>
          <w:sz w:val="24"/>
          <w:szCs w:val="24"/>
          <w:lang w:val="uk-UA" w:eastAsia="ru-RU"/>
        </w:rPr>
        <w:t xml:space="preserve">електричної енергії складає: </w:t>
      </w:r>
      <w:bookmarkStart w:id="1" w:name="%2525252525D0%2525252525A6%2525252525D0%"/>
      <w:bookmarkEnd w:id="1"/>
      <w:r w:rsidRPr="00D51E63">
        <w:rPr>
          <w:rFonts w:ascii="Times New Roman" w:eastAsia="Times New Roman" w:hAnsi="Times New Roman" w:cs="Times New Roman"/>
          <w:sz w:val="24"/>
          <w:szCs w:val="24"/>
          <w:lang w:val="uk-UA" w:eastAsia="ru-RU"/>
        </w:rPr>
        <w:t xml:space="preserve">________ грн (______________) без ПДВ,  крім того ПДВ 20% – _________ грн (_____________________), всього з ПДВ </w:t>
      </w:r>
      <w:r w:rsidRPr="00D51E63">
        <w:rPr>
          <w:rFonts w:ascii="Times New Roman" w:eastAsia="Times New Roman" w:hAnsi="Times New Roman" w:cs="Times New Roman"/>
          <w:sz w:val="24"/>
          <w:szCs w:val="24"/>
          <w:lang w:eastAsia="ru-RU"/>
        </w:rPr>
        <w:t xml:space="preserve">_________ </w:t>
      </w:r>
      <w:r w:rsidRPr="00D51E63">
        <w:rPr>
          <w:rFonts w:ascii="Times New Roman" w:eastAsia="Times New Roman" w:hAnsi="Times New Roman" w:cs="Times New Roman"/>
          <w:sz w:val="24"/>
          <w:szCs w:val="24"/>
          <w:lang w:val="uk-UA" w:eastAsia="ru-RU"/>
        </w:rPr>
        <w:t>грн (_________________).</w:t>
      </w:r>
    </w:p>
    <w:p w:rsidR="00CC64A2" w:rsidRPr="00D51E63" w:rsidRDefault="00CC64A2" w:rsidP="00CC64A2">
      <w:pPr>
        <w:tabs>
          <w:tab w:val="left" w:pos="426"/>
        </w:tabs>
        <w:spacing w:after="0" w:line="240" w:lineRule="auto"/>
        <w:ind w:firstLine="567"/>
        <w:jc w:val="both"/>
        <w:rPr>
          <w:rFonts w:ascii="Times New Roman" w:eastAsia="Times New Roman" w:hAnsi="Times New Roman" w:cs="Times New Roman"/>
          <w:sz w:val="24"/>
          <w:szCs w:val="24"/>
          <w:lang w:val="uk-UA" w:eastAsia="ru-RU"/>
        </w:rPr>
      </w:pPr>
      <w:r w:rsidRPr="00D51E63">
        <w:rPr>
          <w:rFonts w:ascii="Times New Roman" w:eastAsia="Times New Roman" w:hAnsi="Times New Roman" w:cs="Times New Roman"/>
          <w:sz w:val="24"/>
          <w:szCs w:val="24"/>
          <w:lang w:val="uk-UA" w:eastAsia="ru-RU"/>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w:t>
      </w:r>
    </w:p>
    <w:p w:rsidR="00CC64A2" w:rsidRPr="00CC64A2" w:rsidRDefault="00CC64A2" w:rsidP="00CC64A2">
      <w:pPr>
        <w:tabs>
          <w:tab w:val="left" w:pos="426"/>
        </w:tabs>
        <w:spacing w:after="0" w:line="240" w:lineRule="auto"/>
        <w:ind w:firstLine="567"/>
        <w:jc w:val="both"/>
        <w:rPr>
          <w:rFonts w:ascii="Times New Roman" w:eastAsia="Times New Roman" w:hAnsi="Times New Roman" w:cs="Times New Roman"/>
          <w:sz w:val="24"/>
          <w:szCs w:val="24"/>
          <w:lang w:val="uk-UA" w:eastAsia="ru-RU"/>
        </w:rPr>
      </w:pPr>
      <w:r w:rsidRPr="00D51E63">
        <w:rPr>
          <w:rFonts w:ascii="Times New Roman" w:eastAsia="Times New Roman" w:hAnsi="Times New Roman" w:cs="Times New Roman"/>
          <w:sz w:val="24"/>
          <w:szCs w:val="24"/>
          <w:lang w:val="uk-UA" w:eastAsia="ru-RU"/>
        </w:rPr>
        <w:lastRenderedPageBreak/>
        <w:t>Ціна електричної енергії не включає вартість послуг з розподілу електричної енергії. Вказані послуги оплачуються Споживачем самостійно.</w:t>
      </w:r>
    </w:p>
    <w:p w:rsidR="00603DAF" w:rsidRPr="00603DAF" w:rsidRDefault="00603DAF" w:rsidP="00603DAF">
      <w:pPr>
        <w:widowControl w:val="0"/>
        <w:numPr>
          <w:ilvl w:val="1"/>
          <w:numId w:val="5"/>
        </w:numPr>
        <w:autoSpaceDE w:val="0"/>
        <w:autoSpaceDN w:val="0"/>
        <w:spacing w:after="0" w:line="240" w:lineRule="auto"/>
        <w:ind w:left="-125"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Ціна електричної енергії має зазначатися Постачальником у акт</w:t>
      </w:r>
      <w:r w:rsidRPr="00603DAF">
        <w:rPr>
          <w:rFonts w:ascii="Times New Roman" w:eastAsia="Calibri" w:hAnsi="Times New Roman" w:cs="Times New Roman"/>
          <w:sz w:val="24"/>
          <w:szCs w:val="24"/>
          <w:lang w:val="uk-UA"/>
        </w:rPr>
        <w:t>ах</w:t>
      </w:r>
      <w:r w:rsidRPr="00603DAF">
        <w:rPr>
          <w:rFonts w:ascii="Times New Roman" w:eastAsia="Calibri" w:hAnsi="Times New Roman" w:cs="Times New Roman"/>
          <w:sz w:val="24"/>
          <w:szCs w:val="24"/>
        </w:rPr>
        <w:t>-прийманн</w:t>
      </w:r>
      <w:r w:rsidRPr="00603DAF">
        <w:rPr>
          <w:rFonts w:ascii="Times New Roman" w:eastAsia="Calibri" w:hAnsi="Times New Roman" w:cs="Times New Roman"/>
          <w:sz w:val="24"/>
          <w:szCs w:val="24"/>
          <w:lang w:val="uk-UA"/>
        </w:rPr>
        <w:t>я</w:t>
      </w:r>
      <w:r w:rsidRPr="00603DAF">
        <w:rPr>
          <w:rFonts w:ascii="Times New Roman" w:eastAsia="Calibri" w:hAnsi="Times New Roman" w:cs="Times New Roman"/>
          <w:sz w:val="24"/>
          <w:szCs w:val="24"/>
        </w:rPr>
        <w:t xml:space="preserve"> передачі або рахунках на оплату електричної енергії за Договором, у тому числі у разі її</w:t>
      </w:r>
      <w:r w:rsidRPr="00603DAF">
        <w:rPr>
          <w:rFonts w:ascii="Times New Roman" w:eastAsia="Calibri" w:hAnsi="Times New Roman" w:cs="Times New Roman"/>
          <w:spacing w:val="-25"/>
          <w:sz w:val="24"/>
          <w:szCs w:val="24"/>
        </w:rPr>
        <w:t xml:space="preserve"> </w:t>
      </w:r>
      <w:r w:rsidRPr="00603DAF">
        <w:rPr>
          <w:rFonts w:ascii="Times New Roman" w:eastAsia="Calibri" w:hAnsi="Times New Roman" w:cs="Times New Roman"/>
          <w:sz w:val="24"/>
          <w:szCs w:val="24"/>
        </w:rPr>
        <w:t>зміни.</w:t>
      </w:r>
    </w:p>
    <w:p w:rsidR="00603DAF" w:rsidRPr="00603DAF" w:rsidRDefault="00603DAF" w:rsidP="00603DAF">
      <w:pPr>
        <w:widowControl w:val="0"/>
        <w:numPr>
          <w:ilvl w:val="1"/>
          <w:numId w:val="5"/>
        </w:numPr>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Умови Договору можуть змінюватись відповідно до ч. 5 ст. 41 Закону №922-VIII від 25.12.2015року (в редакції, чинній на момент укладення Договору), та затверджуються Сторонами шляхом укладання додаткової угоди до Договору. Зміна ціни у бік зменшення ініціюється і обґрунтовується Споживачем.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2) зміненим на запропонованих Постачальником умовах - якщо Споживач не надав Постачальнику письмову заяву про незгоду/неприйняття змін.</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Розгляд звернення про зміну ціни здійснюється протягом 5 робочих днів з дня звернення Сторони. Сторони розуміють волантильність (постійну зміну) ціни на ринку та підтверджують, що погоджуються з порядком зміни ціни передбаченим Договором.</w:t>
      </w:r>
    </w:p>
    <w:p w:rsidR="00603DAF" w:rsidRPr="00603DAF" w:rsidRDefault="00603DAF" w:rsidP="00603DAF">
      <w:pPr>
        <w:numPr>
          <w:ilvl w:val="1"/>
          <w:numId w:val="5"/>
        </w:numPr>
        <w:ind w:left="-142" w:right="221" w:firstLine="851"/>
        <w:contextualSpacing/>
        <w:jc w:val="both"/>
        <w:rPr>
          <w:rFonts w:ascii="Calibri" w:eastAsia="Calibri" w:hAnsi="Calibri" w:cs="Times New Roman"/>
          <w:lang w:val="uk-UA"/>
        </w:rPr>
      </w:pPr>
      <w:r w:rsidRPr="00603DAF">
        <w:rPr>
          <w:rFonts w:ascii="Times New Roman" w:eastAsia="Calibri" w:hAnsi="Times New Roman" w:cs="Times New Roman"/>
          <w:sz w:val="24"/>
          <w:szCs w:val="24"/>
          <w:lang w:val="uk-UA"/>
        </w:rPr>
        <w:t>На підставі п. 2 ч. 5 ст. 41 Закону №922-</w:t>
      </w:r>
      <w:r w:rsidRPr="00603DAF">
        <w:rPr>
          <w:rFonts w:ascii="Times New Roman" w:eastAsia="Calibri" w:hAnsi="Times New Roman" w:cs="Times New Roman"/>
          <w:sz w:val="24"/>
          <w:szCs w:val="24"/>
        </w:rPr>
        <w:t>VIII</w:t>
      </w:r>
      <w:r w:rsidRPr="00603DAF">
        <w:rPr>
          <w:rFonts w:ascii="Times New Roman" w:eastAsia="Calibri" w:hAnsi="Times New Roman" w:cs="Times New Roman"/>
          <w:sz w:val="24"/>
          <w:szCs w:val="24"/>
          <w:lang w:val="uk-UA"/>
        </w:rPr>
        <w:t xml:space="preserve"> від 25.12.2015 року, при збільшенні ціни за одиницю товару до 10 відсотків пропор</w:t>
      </w:r>
      <w:r w:rsidRPr="00603DAF">
        <w:rPr>
          <w:rFonts w:ascii="Times New Roman" w:eastAsia="Calibri" w:hAnsi="Times New Roman" w:cs="Times New Roman"/>
          <w:sz w:val="24"/>
          <w:szCs w:val="24"/>
        </w:rPr>
        <w:t xml:space="preserve">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w:t>
      </w:r>
      <w:r w:rsidRPr="00603DAF">
        <w:rPr>
          <w:rFonts w:ascii="Times New Roman" w:eastAsia="Calibri" w:hAnsi="Times New Roman" w:cs="Times New Roman"/>
          <w:b/>
          <w:sz w:val="24"/>
          <w:szCs w:val="24"/>
        </w:rPr>
        <w:t>електричної енергії</w:t>
      </w:r>
      <w:r w:rsidRPr="00603DAF">
        <w:rPr>
          <w:rFonts w:ascii="Times New Roman" w:eastAsia="Calibri" w:hAnsi="Times New Roman" w:cs="Times New Roman"/>
          <w:b/>
          <w:sz w:val="24"/>
          <w:szCs w:val="24"/>
          <w:lang w:val="uk-UA"/>
        </w:rPr>
        <w:t>.</w:t>
      </w:r>
    </w:p>
    <w:p w:rsidR="00603DAF" w:rsidRPr="00603DAF" w:rsidRDefault="00603DAF" w:rsidP="00603DAF">
      <w:pPr>
        <w:ind w:left="-142" w:right="221" w:firstLine="851"/>
        <w:contextualSpacing/>
        <w:jc w:val="both"/>
        <w:rPr>
          <w:rFonts w:ascii="Calibri" w:eastAsia="Calibri" w:hAnsi="Calibri" w:cs="Times New Roman"/>
          <w:lang w:val="uk-UA"/>
        </w:rPr>
      </w:pPr>
      <w:r w:rsidRPr="00603DAF">
        <w:rPr>
          <w:rFonts w:ascii="Times New Roman" w:eastAsia="Calibri" w:hAnsi="Times New Roman" w:cs="Times New Roman"/>
          <w:sz w:val="24"/>
          <w:szCs w:val="24"/>
          <w:lang w:val="uk-UA"/>
        </w:rPr>
        <w:t xml:space="preserve">Сторони для документального підтвердження факту коливання ціни застосовують оприлюднені дані ДП «Оператор ринку», ринку «на добу на перед», що </w:t>
      </w:r>
      <w:r w:rsidRPr="00603DAF">
        <w:rPr>
          <w:rFonts w:ascii="Times New Roman" w:eastAsia="Times New Roman" w:hAnsi="Times New Roman" w:cs="Times New Roman"/>
          <w:sz w:val="24"/>
          <w:szCs w:val="24"/>
          <w:lang w:val="uk-UA" w:eastAsia="uk-UA" w:bidi="uk-UA"/>
        </w:rPr>
        <w:t xml:space="preserve">розміщені на сайті </w:t>
      </w:r>
      <w:hyperlink r:id="rId5" w:history="1">
        <w:r w:rsidRPr="00603DAF">
          <w:rPr>
            <w:rFonts w:ascii="Times New Roman" w:eastAsia="Times New Roman" w:hAnsi="Times New Roman" w:cs="Times New Roman"/>
            <w:color w:val="0563C1"/>
            <w:sz w:val="24"/>
            <w:szCs w:val="24"/>
            <w:u w:val="single"/>
            <w:lang w:val="uk-UA" w:eastAsia="uk-UA" w:bidi="uk-UA"/>
          </w:rPr>
          <w:t>https://www.oree.com.ua/</w:t>
        </w:r>
      </w:hyperlink>
      <w:r w:rsidRPr="00603DAF">
        <w:rPr>
          <w:rFonts w:ascii="Times New Roman" w:eastAsia="Times New Roman" w:hAnsi="Times New Roman" w:cs="Times New Roman"/>
          <w:sz w:val="24"/>
          <w:szCs w:val="24"/>
          <w:lang w:val="uk-UA" w:eastAsia="uk-UA" w:bidi="uk-UA"/>
        </w:rPr>
        <w:t xml:space="preserve">, </w:t>
      </w:r>
      <w:r w:rsidRPr="00603DAF">
        <w:rPr>
          <w:rFonts w:ascii="Times New Roman" w:eastAsia="Calibri" w:hAnsi="Times New Roman" w:cs="Times New Roman"/>
          <w:sz w:val="24"/>
          <w:szCs w:val="24"/>
          <w:lang w:val="uk-UA"/>
        </w:rPr>
        <w:t>на підставі Закону №2019-</w:t>
      </w:r>
      <w:r w:rsidRPr="00603DAF">
        <w:rPr>
          <w:rFonts w:ascii="Times New Roman" w:eastAsia="Calibri" w:hAnsi="Times New Roman" w:cs="Times New Roman"/>
          <w:sz w:val="24"/>
          <w:szCs w:val="24"/>
        </w:rPr>
        <w:t>VIII</w:t>
      </w:r>
      <w:r w:rsidRPr="00603DAF">
        <w:rPr>
          <w:rFonts w:ascii="Times New Roman" w:eastAsia="Calibri" w:hAnsi="Times New Roman" w:cs="Times New Roman"/>
          <w:sz w:val="24"/>
          <w:szCs w:val="24"/>
          <w:lang w:val="uk-UA"/>
        </w:rPr>
        <w:t xml:space="preserve"> від 13.04.2017, в межах роз’яснень Мінекономрозвитку № 3304-04_33869-06 від 14.08.2019р. та НКРЕКП №8312/13.1/7-19 від 08.08.2019р. При застосуванні періодів коливання на ринку на добу на перед (далі- РДН) для аналізу, Сторони використовують середньозважені показники за періоди, які складають декаду (10 календарних днів, п.5.29.4 постанови НКРКЕП від 14.03.2018  № 307 в редакції від 24.04.2021 р.) та/або місяць (календарний місяць) в цілому. При розрахунку ціни Сторони застосувують формулу:</w:t>
      </w:r>
    </w:p>
    <w:p w:rsidR="00603DAF" w:rsidRPr="00603DAF" w:rsidRDefault="00603DAF" w:rsidP="00603DAF">
      <w:pPr>
        <w:ind w:left="-142" w:right="221" w:firstLine="709"/>
        <w:jc w:val="both"/>
        <w:rPr>
          <w:rFonts w:ascii="Times New Roman" w:eastAsia="Calibri" w:hAnsi="Times New Roman" w:cs="Times New Roman"/>
          <w:b/>
          <w:sz w:val="24"/>
          <w:szCs w:val="24"/>
          <w:lang w:val="uk-UA"/>
        </w:rPr>
      </w:pPr>
      <w:r w:rsidRPr="00603DAF">
        <w:rPr>
          <w:rFonts w:ascii="Times New Roman" w:eastAsia="Calibri" w:hAnsi="Times New Roman" w:cs="Times New Roman"/>
          <w:b/>
          <w:sz w:val="24"/>
          <w:szCs w:val="24"/>
          <w:lang w:val="uk-UA"/>
        </w:rPr>
        <w:t>Ціна нова = (Цдог-Срег)*(А2/А1)+Срег, де:</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Ціна нова – ціна після корегування, внаслідок коливання ціни на РДН, пропорційно коливанню ціни на РДН, але не більше ніж на 10% за період порівняння.</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Ціна дог – ціна по договору дійсна на дату укладення договору, або останнього внесення змін в Договір;</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 xml:space="preserve">Срег – регульовані складові ціни до яких входить тариф на передачу електричної енергії, та тариф на розподіл електричної енергії (за наявності); </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А1 – середньозважена ціна на РДН, на дату укладання договору або останнього внесення змін в Договір;</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А2 - середньозважена ціна на РДН, на дату звернення Постачальника.</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Показники: Ціна нова, Ціна дог та Срег – з врахуванням ПДВ 20%.</w:t>
      </w:r>
    </w:p>
    <w:p w:rsidR="00603DAF" w:rsidRPr="00603DAF" w:rsidRDefault="00603DAF" w:rsidP="00603DAF">
      <w:pPr>
        <w:ind w:left="-142" w:right="221" w:firstLine="709"/>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lastRenderedPageBreak/>
        <w:t>Цінове застереження - ріст ціни на РДН більше ніж на 20%, за декадний/місячний період, визнається Сторонами істотною зміною обставин якими сторони керувались під час укладення Договору  в розумінні ст. 652 ЦК України.</w:t>
      </w:r>
    </w:p>
    <w:p w:rsidR="00603DAF" w:rsidRPr="00603DAF" w:rsidRDefault="00603DAF" w:rsidP="00603DAF">
      <w:pPr>
        <w:numPr>
          <w:ilvl w:val="1"/>
          <w:numId w:val="14"/>
        </w:numPr>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lang w:val="uk-UA"/>
        </w:rPr>
        <w:t>На підставі п. 7 ч. 5 ст. 41 Закону №922-</w:t>
      </w:r>
      <w:r w:rsidRPr="00603DAF">
        <w:rPr>
          <w:rFonts w:ascii="Times New Roman" w:eastAsia="Calibri" w:hAnsi="Times New Roman" w:cs="Times New Roman"/>
          <w:sz w:val="24"/>
          <w:szCs w:val="24"/>
        </w:rPr>
        <w:t>VIII</w:t>
      </w:r>
      <w:r w:rsidRPr="00603DAF">
        <w:rPr>
          <w:rFonts w:ascii="Times New Roman" w:eastAsia="Calibri" w:hAnsi="Times New Roman" w:cs="Times New Roman"/>
          <w:sz w:val="24"/>
          <w:szCs w:val="24"/>
          <w:lang w:val="uk-UA"/>
        </w:rPr>
        <w:t xml:space="preserve"> від 25.12.2015, ціна може змінюватись і така зміна є обов’язковою для сторін у разі зміни біржових котирувань або показників </w:t>
      </w:r>
      <w:r w:rsidRPr="00603DAF">
        <w:rPr>
          <w:rFonts w:ascii="Times New Roman" w:eastAsia="Calibri" w:hAnsi="Times New Roman" w:cs="Times New Roman"/>
          <w:sz w:val="24"/>
          <w:szCs w:val="24"/>
        </w:rPr>
        <w:t>Platts</w:t>
      </w:r>
      <w:r w:rsidRPr="00603DAF">
        <w:rPr>
          <w:rFonts w:ascii="Times New Roman" w:eastAsia="Calibri" w:hAnsi="Times New Roman" w:cs="Times New Roman"/>
          <w:sz w:val="24"/>
          <w:szCs w:val="24"/>
          <w:lang w:val="uk-UA"/>
        </w:rPr>
        <w:t xml:space="preserve">, регульованих цін (тарифів) і нормативів, які впливають на вартість електричної енергії та застосовуються в договорі про закупівлю </w:t>
      </w:r>
      <w:r w:rsidRPr="00603DAF">
        <w:rPr>
          <w:rFonts w:ascii="Times New Roman" w:eastAsia="Calibri" w:hAnsi="Times New Roman" w:cs="Times New Roman"/>
          <w:sz w:val="24"/>
          <w:szCs w:val="24"/>
        </w:rPr>
        <w:t xml:space="preserve">(постачання) електричної енергії. </w:t>
      </w:r>
    </w:p>
    <w:p w:rsidR="00603DAF" w:rsidRPr="00603DAF" w:rsidRDefault="00603DAF" w:rsidP="00603DAF">
      <w:pPr>
        <w:numPr>
          <w:ilvl w:val="2"/>
          <w:numId w:val="14"/>
        </w:numPr>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Сторони для документального підтвердження зміни регульовано</w:t>
      </w:r>
      <w:r w:rsidRPr="00603DAF">
        <w:rPr>
          <w:rFonts w:ascii="Times New Roman" w:eastAsia="Calibri" w:hAnsi="Times New Roman" w:cs="Times New Roman"/>
          <w:sz w:val="24"/>
          <w:szCs w:val="24"/>
          <w:lang w:val="uk-UA"/>
        </w:rPr>
        <w:t>ї складової</w:t>
      </w:r>
      <w:r w:rsidRPr="00603DAF">
        <w:rPr>
          <w:rFonts w:ascii="Times New Roman" w:eastAsia="Calibri" w:hAnsi="Times New Roman" w:cs="Times New Roman"/>
          <w:sz w:val="24"/>
          <w:szCs w:val="24"/>
        </w:rPr>
        <w:t xml:space="preserve"> </w:t>
      </w:r>
      <w:r w:rsidRPr="00603DAF">
        <w:rPr>
          <w:rFonts w:ascii="Times New Roman" w:eastAsia="Calibri" w:hAnsi="Times New Roman" w:cs="Times New Roman"/>
          <w:sz w:val="24"/>
          <w:szCs w:val="24"/>
          <w:lang w:val="uk-UA"/>
        </w:rPr>
        <w:t xml:space="preserve">ціни </w:t>
      </w:r>
      <w:r w:rsidRPr="00603DAF">
        <w:rPr>
          <w:rFonts w:ascii="Times New Roman" w:eastAsia="Calibri" w:hAnsi="Times New Roman" w:cs="Times New Roman"/>
          <w:sz w:val="24"/>
          <w:szCs w:val="24"/>
        </w:rPr>
        <w:t xml:space="preserve">застосовують офіційні оприлюдненні дані НКРЕКП (набрання законної сили відповідної постанови). </w:t>
      </w:r>
    </w:p>
    <w:p w:rsidR="00603DAF" w:rsidRPr="00603DAF" w:rsidRDefault="00603DAF" w:rsidP="00603DAF">
      <w:pPr>
        <w:numPr>
          <w:ilvl w:val="2"/>
          <w:numId w:val="14"/>
        </w:numPr>
        <w:ind w:left="-142" w:right="221" w:firstLine="851"/>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 xml:space="preserve">Для визначення зміни біржових котирувань Сторони використовують інформацію про місячну зміну індексу базового навантаження (індекс ринку двосторонніх договорів (РДД), що розміщений на офіційному сайті Української енергетичної біржі за посиланням: </w:t>
      </w:r>
      <w:hyperlink r:id="rId6" w:history="1">
        <w:r w:rsidRPr="00603DAF">
          <w:rPr>
            <w:rFonts w:ascii="Times New Roman" w:eastAsia="Calibri" w:hAnsi="Times New Roman" w:cs="Times New Roman"/>
            <w:color w:val="0563C1"/>
            <w:sz w:val="24"/>
            <w:szCs w:val="24"/>
            <w:u w:val="single"/>
            <w:lang w:val="uk-UA"/>
          </w:rPr>
          <w:t>https://www.ueex.com.ua/rus/exchange-quotations/electric-power/indexes/</w:t>
        </w:r>
      </w:hyperlink>
      <w:r w:rsidRPr="00603DAF">
        <w:rPr>
          <w:rFonts w:ascii="Times New Roman" w:eastAsia="Calibri" w:hAnsi="Times New Roman" w:cs="Times New Roman"/>
          <w:sz w:val="24"/>
          <w:szCs w:val="24"/>
          <w:lang w:val="uk-UA"/>
        </w:rPr>
        <w:t>. Період порівняння - місяць в цілому. При розрахунку ціни Сторони застосувують формулу:</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b/>
          <w:sz w:val="24"/>
          <w:szCs w:val="24"/>
          <w:lang w:val="uk-UA" w:eastAsia="uk-UA" w:bidi="uk-UA"/>
        </w:rPr>
      </w:pPr>
      <w:r w:rsidRPr="00603DAF">
        <w:rPr>
          <w:rFonts w:ascii="Times New Roman" w:eastAsia="Times New Roman" w:hAnsi="Times New Roman" w:cs="Times New Roman"/>
          <w:b/>
          <w:sz w:val="24"/>
          <w:szCs w:val="24"/>
          <w:lang w:val="uk-UA" w:eastAsia="uk-UA" w:bidi="uk-UA"/>
        </w:rPr>
        <w:t xml:space="preserve">Ціна нова = </w:t>
      </w:r>
      <w:r w:rsidRPr="00603DAF">
        <w:rPr>
          <w:rFonts w:ascii="Times New Roman" w:eastAsia="Times New Roman" w:hAnsi="Times New Roman" w:cs="Times New Roman"/>
          <w:b/>
          <w:sz w:val="24"/>
          <w:szCs w:val="24"/>
          <w:lang w:eastAsia="uk-UA" w:bidi="uk-UA"/>
        </w:rPr>
        <w:t>(</w:t>
      </w:r>
      <w:r w:rsidRPr="00603DAF">
        <w:rPr>
          <w:rFonts w:ascii="Times New Roman" w:eastAsia="Times New Roman" w:hAnsi="Times New Roman" w:cs="Times New Roman"/>
          <w:b/>
          <w:sz w:val="24"/>
          <w:szCs w:val="24"/>
          <w:lang w:val="uk-UA" w:eastAsia="uk-UA" w:bidi="uk-UA"/>
        </w:rPr>
        <w:t>Цдог</w:t>
      </w:r>
      <w:r w:rsidRPr="00603DAF">
        <w:rPr>
          <w:rFonts w:ascii="Times New Roman" w:eastAsia="Times New Roman" w:hAnsi="Times New Roman" w:cs="Times New Roman"/>
          <w:b/>
          <w:sz w:val="24"/>
          <w:szCs w:val="24"/>
          <w:lang w:eastAsia="uk-UA" w:bidi="uk-UA"/>
        </w:rPr>
        <w:t>-</w:t>
      </w:r>
      <w:r w:rsidRPr="00603DAF">
        <w:rPr>
          <w:rFonts w:ascii="Times New Roman" w:eastAsia="Times New Roman" w:hAnsi="Times New Roman" w:cs="Times New Roman"/>
          <w:b/>
          <w:sz w:val="24"/>
          <w:szCs w:val="24"/>
          <w:lang w:val="uk-UA" w:eastAsia="uk-UA" w:bidi="uk-UA"/>
        </w:rPr>
        <w:t>Срег</w:t>
      </w:r>
      <w:r w:rsidRPr="00603DAF">
        <w:rPr>
          <w:rFonts w:ascii="Times New Roman" w:eastAsia="Times New Roman" w:hAnsi="Times New Roman" w:cs="Times New Roman"/>
          <w:b/>
          <w:sz w:val="24"/>
          <w:szCs w:val="24"/>
          <w:lang w:eastAsia="uk-UA" w:bidi="uk-UA"/>
        </w:rPr>
        <w:t>)</w:t>
      </w:r>
      <w:r w:rsidRPr="00603DAF">
        <w:rPr>
          <w:rFonts w:ascii="Times New Roman" w:eastAsia="Times New Roman" w:hAnsi="Times New Roman" w:cs="Times New Roman"/>
          <w:b/>
          <w:sz w:val="24"/>
          <w:szCs w:val="24"/>
          <w:lang w:val="uk-UA" w:eastAsia="uk-UA" w:bidi="uk-UA"/>
        </w:rPr>
        <w:t>*(Б2/Б1)+Срег, де:</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b/>
          <w:sz w:val="24"/>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Ціна нова – ціна після корегування в наслідок зміни біржових котирувань;</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Ціна дог – ціна за Договором дійсна на дату укладення Договору, або останнього внесення змін (додактова угода);</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 xml:space="preserve">Срег – регульовані складові ціни до яких входить тариф на передачу електричної енергії, тариф на розподіл електричної енергії (за наявності); </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 xml:space="preserve">Б1 – середньозважена ціна на РДД, на дату укладання договору або останнього внесення змін (остання додактова угода); </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Б2 - середньозважена ціна на РДД, на дату звернення Постачальника.</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Показники: Ціна нова, Ціна дог та Срег – з врахуванням ПДВ 20%.</w:t>
      </w:r>
    </w:p>
    <w:p w:rsidR="00603DAF" w:rsidRPr="00603DAF" w:rsidRDefault="00603DAF" w:rsidP="00603DAF">
      <w:pPr>
        <w:widowControl w:val="0"/>
        <w:numPr>
          <w:ilvl w:val="1"/>
          <w:numId w:val="14"/>
        </w:numPr>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 xml:space="preserve">Одночасне застосування пунктів 5.5.2., 5.4. Договору, під час дії Договору, не допускається. </w:t>
      </w:r>
    </w:p>
    <w:p w:rsidR="00603DAF" w:rsidRPr="00603DAF" w:rsidRDefault="00603DAF" w:rsidP="00603DAF">
      <w:pPr>
        <w:widowControl w:val="0"/>
        <w:numPr>
          <w:ilvl w:val="1"/>
          <w:numId w:val="14"/>
        </w:numPr>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Розрахунковим періодом за цим Договором є календарний</w:t>
      </w:r>
      <w:r w:rsidRPr="00603DAF">
        <w:rPr>
          <w:rFonts w:ascii="Times New Roman" w:eastAsia="Times New Roman" w:hAnsi="Times New Roman" w:cs="Times New Roman"/>
          <w:spacing w:val="-7"/>
          <w:sz w:val="24"/>
          <w:szCs w:val="24"/>
          <w:lang w:val="uk-UA" w:eastAsia="uk-UA" w:bidi="uk-UA"/>
        </w:rPr>
        <w:t xml:space="preserve"> </w:t>
      </w:r>
      <w:r w:rsidRPr="00603DAF">
        <w:rPr>
          <w:rFonts w:ascii="Times New Roman" w:eastAsia="Times New Roman" w:hAnsi="Times New Roman" w:cs="Times New Roman"/>
          <w:sz w:val="24"/>
          <w:szCs w:val="24"/>
          <w:lang w:val="uk-UA" w:eastAsia="uk-UA" w:bidi="uk-UA"/>
        </w:rPr>
        <w:t>місяць.</w:t>
      </w:r>
    </w:p>
    <w:p w:rsidR="00603DAF" w:rsidRPr="00603DAF" w:rsidRDefault="00603DAF" w:rsidP="00603DAF">
      <w:pPr>
        <w:widowControl w:val="0"/>
        <w:numPr>
          <w:ilvl w:val="1"/>
          <w:numId w:val="14"/>
        </w:numPr>
        <w:autoSpaceDE w:val="0"/>
        <w:autoSpaceDN w:val="0"/>
        <w:spacing w:after="0" w:line="240" w:lineRule="auto"/>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Розрахунки Споживача за цим Договором здійснюються на поточний рахунок із спеціальним режимом використання (далі –</w:t>
      </w:r>
      <w:r w:rsidRPr="00603DAF">
        <w:rPr>
          <w:rFonts w:ascii="Times New Roman" w:eastAsia="Calibri" w:hAnsi="Times New Roman" w:cs="Times New Roman"/>
          <w:spacing w:val="-8"/>
          <w:sz w:val="24"/>
          <w:szCs w:val="24"/>
        </w:rPr>
        <w:t xml:space="preserve"> </w:t>
      </w:r>
      <w:r w:rsidRPr="00603DAF">
        <w:rPr>
          <w:rFonts w:ascii="Times New Roman" w:eastAsia="Calibri" w:hAnsi="Times New Roman" w:cs="Times New Roman"/>
          <w:sz w:val="24"/>
          <w:szCs w:val="24"/>
        </w:rPr>
        <w:t>спецрахунок).</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sidRPr="00603DAF">
        <w:rPr>
          <w:rFonts w:ascii="Times New Roman" w:eastAsia="Times New Roman" w:hAnsi="Times New Roman" w:cs="Times New Roman"/>
          <w:sz w:val="24"/>
          <w:szCs w:val="24"/>
          <w:lang w:eastAsia="uk-UA" w:bidi="uk-UA"/>
        </w:rPr>
        <w:t xml:space="preserve"> </w:t>
      </w:r>
      <w:r w:rsidRPr="00603DAF">
        <w:rPr>
          <w:rFonts w:ascii="Times New Roman" w:eastAsia="Times New Roman" w:hAnsi="Times New Roman" w:cs="Times New Roman"/>
          <w:sz w:val="24"/>
          <w:szCs w:val="24"/>
          <w:lang w:val="uk-UA" w:eastAsia="uk-UA" w:bidi="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color w:val="000000"/>
          <w:sz w:val="24"/>
          <w:szCs w:val="24"/>
          <w:shd w:val="clear" w:color="auto" w:fill="FFFFFF"/>
          <w:lang w:val="uk-UA" w:eastAsia="uk-UA" w:bidi="uk-UA"/>
        </w:rPr>
      </w:pPr>
      <w:r w:rsidRPr="00603DAF">
        <w:rPr>
          <w:rFonts w:ascii="Times New Roman" w:eastAsia="Times New Roman" w:hAnsi="Times New Roman" w:cs="Times New Roman"/>
          <w:sz w:val="24"/>
          <w:szCs w:val="24"/>
          <w:lang w:val="uk-UA" w:eastAsia="uk-UA" w:bidi="uk-UA"/>
        </w:rPr>
        <w:t>Оплата акту приймання-передачі та/або рахунка Постачальника за цим Договором має бути здійснена Споживачем відповідно до вимог ПРРЕЕ, не пізніше 20 календарного дня після закінчення розрахункового періоду. При цьому, форма рахунку має відповідати вимогам чинного законодавства.</w:t>
      </w:r>
    </w:p>
    <w:p w:rsidR="00603DAF" w:rsidRPr="00603DAF" w:rsidRDefault="00603DAF" w:rsidP="00603DAF">
      <w:pPr>
        <w:widowControl w:val="0"/>
        <w:numPr>
          <w:ilvl w:val="1"/>
          <w:numId w:val="14"/>
        </w:numPr>
        <w:tabs>
          <w:tab w:val="left" w:pos="1238"/>
        </w:tabs>
        <w:autoSpaceDE w:val="0"/>
        <w:autoSpaceDN w:val="0"/>
        <w:spacing w:before="3" w:after="0" w:line="240" w:lineRule="auto"/>
        <w:ind w:left="-142" w:right="221" w:firstLine="851"/>
        <w:jc w:val="both"/>
        <w:rPr>
          <w:rFonts w:ascii="Times New Roman" w:eastAsia="Calibri" w:hAnsi="Times New Roman" w:cs="Times New Roman"/>
          <w:color w:val="000000"/>
          <w:sz w:val="24"/>
          <w:szCs w:val="24"/>
          <w:shd w:val="clear" w:color="auto" w:fill="FFFFFF"/>
        </w:rPr>
      </w:pPr>
      <w:r w:rsidRPr="00603DAF">
        <w:rPr>
          <w:rFonts w:ascii="Times New Roman" w:eastAsia="Calibri" w:hAnsi="Times New Roman" w:cs="Times New Roman"/>
          <w:color w:val="000000"/>
          <w:sz w:val="24"/>
          <w:szCs w:val="24"/>
          <w:shd w:val="clear" w:color="auto" w:fill="FFFFFF"/>
          <w:lang w:val="uk-UA"/>
        </w:rPr>
        <w:t xml:space="preserve">Споживач протягом трьох днів з дати одержання примірників акту приймання-передачі електричної енергії,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в письмовій формі мотивовану відмову від підписання. </w:t>
      </w:r>
      <w:r w:rsidRPr="00603DAF">
        <w:rPr>
          <w:rFonts w:ascii="Times New Roman" w:eastAsia="Calibri" w:hAnsi="Times New Roman" w:cs="Times New Roman"/>
          <w:color w:val="000000"/>
          <w:sz w:val="24"/>
          <w:szCs w:val="24"/>
          <w:shd w:val="clear" w:color="auto" w:fill="FFFFFF"/>
        </w:rPr>
        <w:t>При відсутності письмової відмови та факту надсилання підписаного примірника акту приймання-передачі Постачальнику, акт приймання-</w:t>
      </w:r>
      <w:r w:rsidRPr="00603DAF">
        <w:rPr>
          <w:rFonts w:ascii="Times New Roman" w:eastAsia="Calibri" w:hAnsi="Times New Roman" w:cs="Times New Roman"/>
          <w:color w:val="000000"/>
          <w:sz w:val="24"/>
          <w:szCs w:val="24"/>
          <w:shd w:val="clear" w:color="auto" w:fill="FFFFFF"/>
        </w:rPr>
        <w:lastRenderedPageBreak/>
        <w:t xml:space="preserve">передачі вважається затвердженим Споживачем. Вмотивованою відмовою від підписання Сторони визнають: </w:t>
      </w:r>
    </w:p>
    <w:p w:rsidR="00603DAF" w:rsidRPr="00603DAF" w:rsidRDefault="00603DAF" w:rsidP="00603DAF">
      <w:pPr>
        <w:widowControl w:val="0"/>
        <w:numPr>
          <w:ilvl w:val="0"/>
          <w:numId w:val="9"/>
        </w:numPr>
        <w:tabs>
          <w:tab w:val="left" w:pos="1238"/>
        </w:tabs>
        <w:autoSpaceDE w:val="0"/>
        <w:autoSpaceDN w:val="0"/>
        <w:spacing w:before="3" w:after="0" w:line="240" w:lineRule="auto"/>
        <w:ind w:left="-142" w:right="221" w:firstLine="851"/>
        <w:jc w:val="both"/>
        <w:rPr>
          <w:rFonts w:ascii="Times New Roman" w:eastAsia="Calibri" w:hAnsi="Times New Roman" w:cs="Times New Roman"/>
          <w:color w:val="000000"/>
          <w:sz w:val="24"/>
          <w:szCs w:val="24"/>
          <w:shd w:val="clear" w:color="auto" w:fill="FFFFFF"/>
        </w:rPr>
      </w:pPr>
      <w:r w:rsidRPr="00603DAF">
        <w:rPr>
          <w:rFonts w:ascii="Times New Roman" w:eastAsia="Calibri" w:hAnsi="Times New Roman" w:cs="Times New Roman"/>
          <w:color w:val="000000"/>
          <w:sz w:val="24"/>
          <w:szCs w:val="24"/>
          <w:shd w:val="clear" w:color="auto" w:fill="FFFFFF"/>
        </w:rPr>
        <w:t>фактичні обсяги споживання надані Постачальником не відповідають даним комерційного обліку;</w:t>
      </w:r>
    </w:p>
    <w:p w:rsidR="00603DAF" w:rsidRPr="00603DAF" w:rsidRDefault="00603DAF" w:rsidP="00603DAF">
      <w:pPr>
        <w:widowControl w:val="0"/>
        <w:numPr>
          <w:ilvl w:val="0"/>
          <w:numId w:val="9"/>
        </w:numPr>
        <w:tabs>
          <w:tab w:val="left" w:pos="1238"/>
        </w:tabs>
        <w:autoSpaceDE w:val="0"/>
        <w:autoSpaceDN w:val="0"/>
        <w:spacing w:before="3" w:after="0" w:line="240" w:lineRule="auto"/>
        <w:ind w:left="-142" w:right="221" w:firstLine="851"/>
        <w:jc w:val="both"/>
        <w:rPr>
          <w:rFonts w:ascii="Times New Roman" w:eastAsia="Calibri" w:hAnsi="Times New Roman" w:cs="Times New Roman"/>
          <w:color w:val="000000"/>
          <w:sz w:val="24"/>
          <w:szCs w:val="24"/>
          <w:shd w:val="clear" w:color="auto" w:fill="FFFFFF"/>
        </w:rPr>
      </w:pPr>
      <w:r w:rsidRPr="00603DAF">
        <w:rPr>
          <w:rFonts w:ascii="Times New Roman" w:eastAsia="Calibri" w:hAnsi="Times New Roman" w:cs="Times New Roman"/>
          <w:color w:val="000000"/>
          <w:sz w:val="24"/>
          <w:szCs w:val="24"/>
          <w:shd w:val="clear" w:color="auto" w:fill="FFFFFF"/>
        </w:rPr>
        <w:t xml:space="preserve">ціна за одиницю товару не відповідає умовам договору.   </w:t>
      </w:r>
    </w:p>
    <w:p w:rsidR="00603DAF" w:rsidRPr="00603DAF" w:rsidRDefault="00603DAF" w:rsidP="00603DAF">
      <w:pPr>
        <w:widowControl w:val="0"/>
        <w:numPr>
          <w:ilvl w:val="1"/>
          <w:numId w:val="14"/>
        </w:numPr>
        <w:tabs>
          <w:tab w:val="left" w:pos="1294"/>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603DAF">
        <w:rPr>
          <w:rFonts w:ascii="Times New Roman" w:eastAsia="Calibri" w:hAnsi="Times New Roman" w:cs="Times New Roman"/>
          <w:spacing w:val="-14"/>
          <w:sz w:val="24"/>
          <w:szCs w:val="24"/>
        </w:rPr>
        <w:t xml:space="preserve"> </w:t>
      </w:r>
      <w:r w:rsidRPr="00603DAF">
        <w:rPr>
          <w:rFonts w:ascii="Times New Roman" w:eastAsia="Calibri" w:hAnsi="Times New Roman" w:cs="Times New Roman"/>
          <w:sz w:val="24"/>
          <w:szCs w:val="24"/>
        </w:rPr>
        <w:t>ПРРЕЕ.</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У разі порушення Споживачем строків оплати за цим Договором, Постачальник має право вимагати сплату пені.</w:t>
      </w:r>
    </w:p>
    <w:p w:rsidR="00603DAF" w:rsidRPr="00603DAF" w:rsidRDefault="00603DAF" w:rsidP="00603DAF">
      <w:pPr>
        <w:widowControl w:val="0"/>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Пеня нараховується за кожен день прострочення оплати до дати повного погашення боргу (але не більше 12 місяців), в розмірі подвійної облікової ставки НБУ, а за прострочення понад 1 місяць, Споживач сплачує штраф у розмірі 7% від вартості фактично поставленої електричної енергії за борговий місяць.</w:t>
      </w:r>
    </w:p>
    <w:p w:rsidR="00603DAF" w:rsidRPr="00603DAF" w:rsidRDefault="00603DAF" w:rsidP="00603DAF">
      <w:pPr>
        <w:widowControl w:val="0"/>
        <w:numPr>
          <w:ilvl w:val="1"/>
          <w:numId w:val="14"/>
        </w:numPr>
        <w:tabs>
          <w:tab w:val="left" w:pos="1289"/>
        </w:tabs>
        <w:autoSpaceDE w:val="0"/>
        <w:autoSpaceDN w:val="0"/>
        <w:spacing w:before="1"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 місяців та за вимогою Постачальника подати документи,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w:t>
      </w:r>
      <w:r w:rsidRPr="00603DAF">
        <w:rPr>
          <w:rFonts w:ascii="Times New Roman" w:eastAsia="Calibri" w:hAnsi="Times New Roman" w:cs="Times New Roman"/>
          <w:spacing w:val="-5"/>
          <w:sz w:val="24"/>
          <w:szCs w:val="24"/>
        </w:rPr>
        <w:t xml:space="preserve"> </w:t>
      </w:r>
      <w:r w:rsidRPr="00603DAF">
        <w:rPr>
          <w:rFonts w:ascii="Times New Roman" w:eastAsia="Calibri" w:hAnsi="Times New Roman" w:cs="Times New Roman"/>
          <w:sz w:val="24"/>
          <w:szCs w:val="24"/>
        </w:rPr>
        <w:t>Договором.</w:t>
      </w:r>
    </w:p>
    <w:p w:rsidR="00603DAF" w:rsidRPr="00603DAF" w:rsidRDefault="00603DAF" w:rsidP="00603DAF">
      <w:pPr>
        <w:widowControl w:val="0"/>
        <w:autoSpaceDE w:val="0"/>
        <w:autoSpaceDN w:val="0"/>
        <w:spacing w:before="1"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03DAF" w:rsidRPr="00603DAF" w:rsidRDefault="00603DAF" w:rsidP="00603DAF">
      <w:pPr>
        <w:widowControl w:val="0"/>
        <w:numPr>
          <w:ilvl w:val="1"/>
          <w:numId w:val="14"/>
        </w:numPr>
        <w:tabs>
          <w:tab w:val="left" w:pos="1392"/>
        </w:tabs>
        <w:autoSpaceDE w:val="0"/>
        <w:autoSpaceDN w:val="0"/>
        <w:spacing w:after="0" w:line="274" w:lineRule="exact"/>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03DAF" w:rsidRPr="00603DAF" w:rsidRDefault="00603DAF" w:rsidP="00603DAF">
      <w:pPr>
        <w:widowControl w:val="0"/>
        <w:numPr>
          <w:ilvl w:val="1"/>
          <w:numId w:val="14"/>
        </w:numPr>
        <w:tabs>
          <w:tab w:val="left" w:pos="1392"/>
        </w:tabs>
        <w:autoSpaceDE w:val="0"/>
        <w:autoSpaceDN w:val="0"/>
        <w:spacing w:after="0" w:line="274" w:lineRule="exact"/>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603DAF" w:rsidRPr="00603DAF" w:rsidRDefault="00603DAF" w:rsidP="00603DAF">
      <w:pPr>
        <w:widowControl w:val="0"/>
        <w:tabs>
          <w:tab w:val="left" w:pos="1392"/>
        </w:tabs>
        <w:autoSpaceDE w:val="0"/>
        <w:autoSpaceDN w:val="0"/>
        <w:spacing w:after="0" w:line="274" w:lineRule="exact"/>
        <w:ind w:left="709" w:right="221"/>
        <w:jc w:val="both"/>
        <w:rPr>
          <w:rFonts w:ascii="Times New Roman" w:eastAsia="Calibri" w:hAnsi="Times New Roman" w:cs="Times New Roman"/>
          <w:sz w:val="24"/>
          <w:szCs w:val="24"/>
        </w:rPr>
      </w:pPr>
    </w:p>
    <w:p w:rsidR="00603DAF" w:rsidRPr="00603DAF" w:rsidRDefault="00603DAF" w:rsidP="00603DAF">
      <w:pPr>
        <w:widowControl w:val="0"/>
        <w:numPr>
          <w:ilvl w:val="0"/>
          <w:numId w:val="12"/>
        </w:numPr>
        <w:tabs>
          <w:tab w:val="left" w:pos="3737"/>
        </w:tabs>
        <w:autoSpaceDE w:val="0"/>
        <w:autoSpaceDN w:val="0"/>
        <w:spacing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Права та обов'язки</w:t>
      </w:r>
      <w:r w:rsidRPr="00603DAF">
        <w:rPr>
          <w:rFonts w:ascii="Times New Roman" w:eastAsia="Times New Roman" w:hAnsi="Times New Roman" w:cs="Times New Roman"/>
          <w:b/>
          <w:bCs/>
          <w:spacing w:val="-2"/>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Споживача</w:t>
      </w:r>
    </w:p>
    <w:p w:rsidR="00603DAF" w:rsidRPr="00603DAF" w:rsidRDefault="00603DAF" w:rsidP="00603DAF">
      <w:pPr>
        <w:widowControl w:val="0"/>
        <w:numPr>
          <w:ilvl w:val="1"/>
          <w:numId w:val="4"/>
        </w:numPr>
        <w:tabs>
          <w:tab w:val="left" w:pos="1229"/>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має</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право:</w:t>
      </w:r>
    </w:p>
    <w:p w:rsidR="00603DAF" w:rsidRPr="00603DAF" w:rsidRDefault="00603DAF" w:rsidP="00603DAF">
      <w:pPr>
        <w:widowControl w:val="0"/>
        <w:numPr>
          <w:ilvl w:val="0"/>
          <w:numId w:val="3"/>
        </w:numPr>
        <w:tabs>
          <w:tab w:val="left" w:pos="115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обирати спосіб визначення ціни за постачання електричної енергії на умовах, зазначених у комерційній пропозиції, обраній</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Споживачем;</w:t>
      </w:r>
    </w:p>
    <w:p w:rsidR="00603DAF" w:rsidRPr="00603DAF" w:rsidRDefault="00603DAF" w:rsidP="00603DAF">
      <w:pPr>
        <w:widowControl w:val="0"/>
        <w:numPr>
          <w:ilvl w:val="0"/>
          <w:numId w:val="3"/>
        </w:numPr>
        <w:tabs>
          <w:tab w:val="left" w:pos="1068"/>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отримувати електричну енергію на умовах, зазначених у цьому</w:t>
      </w:r>
      <w:r w:rsidRPr="00603DAF">
        <w:rPr>
          <w:rFonts w:ascii="Times New Roman" w:eastAsia="Calibri" w:hAnsi="Times New Roman" w:cs="Times New Roman"/>
          <w:spacing w:val="-18"/>
          <w:sz w:val="24"/>
          <w:szCs w:val="24"/>
        </w:rPr>
        <w:t xml:space="preserve"> </w:t>
      </w:r>
      <w:r w:rsidRPr="00603DAF">
        <w:rPr>
          <w:rFonts w:ascii="Times New Roman" w:eastAsia="Calibri" w:hAnsi="Times New Roman" w:cs="Times New Roman"/>
          <w:sz w:val="24"/>
          <w:szCs w:val="24"/>
        </w:rPr>
        <w:t>Договорі;</w:t>
      </w:r>
    </w:p>
    <w:p w:rsidR="00603DAF" w:rsidRPr="00603DAF" w:rsidRDefault="00603DAF" w:rsidP="00603DAF">
      <w:pPr>
        <w:widowControl w:val="0"/>
        <w:numPr>
          <w:ilvl w:val="0"/>
          <w:numId w:val="3"/>
        </w:numPr>
        <w:tabs>
          <w:tab w:val="left" w:pos="1121"/>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пропозиції;</w:t>
      </w:r>
    </w:p>
    <w:p w:rsidR="00603DAF" w:rsidRPr="00603DAF" w:rsidRDefault="00603DAF" w:rsidP="00603DAF">
      <w:pPr>
        <w:widowControl w:val="0"/>
        <w:numPr>
          <w:ilvl w:val="0"/>
          <w:numId w:val="3"/>
        </w:numPr>
        <w:tabs>
          <w:tab w:val="left" w:pos="1195"/>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03DAF" w:rsidRPr="00603DAF" w:rsidRDefault="00603DAF" w:rsidP="00603DAF">
      <w:pPr>
        <w:widowControl w:val="0"/>
        <w:numPr>
          <w:ilvl w:val="0"/>
          <w:numId w:val="3"/>
        </w:numPr>
        <w:tabs>
          <w:tab w:val="left" w:pos="1181"/>
        </w:tabs>
        <w:autoSpaceDE w:val="0"/>
        <w:autoSpaceDN w:val="0"/>
        <w:spacing w:before="4"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безоплатно отримувати інформацію про обсяги та інші параметри власного </w:t>
      </w:r>
      <w:r w:rsidRPr="00603DAF">
        <w:rPr>
          <w:rFonts w:ascii="Times New Roman" w:eastAsia="Calibri" w:hAnsi="Times New Roman" w:cs="Times New Roman"/>
          <w:sz w:val="24"/>
          <w:szCs w:val="24"/>
        </w:rPr>
        <w:lastRenderedPageBreak/>
        <w:t>споживання електричної</w:t>
      </w:r>
      <w:r w:rsidRPr="00603DAF">
        <w:rPr>
          <w:rFonts w:ascii="Times New Roman" w:eastAsia="Calibri" w:hAnsi="Times New Roman" w:cs="Times New Roman"/>
          <w:spacing w:val="2"/>
          <w:sz w:val="24"/>
          <w:szCs w:val="24"/>
        </w:rPr>
        <w:t xml:space="preserve"> </w:t>
      </w:r>
      <w:r w:rsidRPr="00603DAF">
        <w:rPr>
          <w:rFonts w:ascii="Times New Roman" w:eastAsia="Calibri" w:hAnsi="Times New Roman" w:cs="Times New Roman"/>
          <w:sz w:val="24"/>
          <w:szCs w:val="24"/>
        </w:rPr>
        <w:t>енергії;</w:t>
      </w:r>
    </w:p>
    <w:p w:rsidR="00603DAF" w:rsidRPr="00603DAF" w:rsidRDefault="00603DAF" w:rsidP="00603DAF">
      <w:pPr>
        <w:widowControl w:val="0"/>
        <w:numPr>
          <w:ilvl w:val="0"/>
          <w:numId w:val="3"/>
        </w:numPr>
        <w:tabs>
          <w:tab w:val="left" w:pos="1176"/>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звертатися до Постачальника для вирішення будь-яких питань, пов'язаних з виконанням цього</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Договору;</w:t>
      </w:r>
    </w:p>
    <w:p w:rsidR="00603DAF" w:rsidRPr="00603DAF" w:rsidRDefault="00603DAF" w:rsidP="00603DAF">
      <w:pPr>
        <w:widowControl w:val="0"/>
        <w:numPr>
          <w:ilvl w:val="0"/>
          <w:numId w:val="3"/>
        </w:numPr>
        <w:tabs>
          <w:tab w:val="left" w:pos="1068"/>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вимагати від Постачальника надання письмової форми цього</w:t>
      </w:r>
      <w:r w:rsidRPr="00603DAF">
        <w:rPr>
          <w:rFonts w:ascii="Times New Roman" w:eastAsia="Calibri" w:hAnsi="Times New Roman" w:cs="Times New Roman"/>
          <w:spacing w:val="-9"/>
          <w:sz w:val="24"/>
          <w:szCs w:val="24"/>
        </w:rPr>
        <w:t xml:space="preserve"> </w:t>
      </w:r>
      <w:r w:rsidRPr="00603DAF">
        <w:rPr>
          <w:rFonts w:ascii="Times New Roman" w:eastAsia="Calibri" w:hAnsi="Times New Roman" w:cs="Times New Roman"/>
          <w:sz w:val="24"/>
          <w:szCs w:val="24"/>
        </w:rPr>
        <w:t>Договору;</w:t>
      </w:r>
    </w:p>
    <w:p w:rsidR="00603DAF" w:rsidRPr="00603DAF" w:rsidRDefault="00603DAF" w:rsidP="00603DAF">
      <w:pPr>
        <w:widowControl w:val="0"/>
        <w:numPr>
          <w:ilvl w:val="0"/>
          <w:numId w:val="3"/>
        </w:numPr>
        <w:tabs>
          <w:tab w:val="left" w:pos="1075"/>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порядку;</w:t>
      </w:r>
    </w:p>
    <w:p w:rsidR="00603DAF" w:rsidRPr="00603DAF" w:rsidRDefault="00603DAF" w:rsidP="00603DAF">
      <w:pPr>
        <w:widowControl w:val="0"/>
        <w:numPr>
          <w:ilvl w:val="0"/>
          <w:numId w:val="3"/>
        </w:numPr>
        <w:tabs>
          <w:tab w:val="left" w:pos="114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проводити звіряння фактичних розрахунків в установленому ПРРЕЕ порядку з підписанням відповідного</w:t>
      </w:r>
      <w:r w:rsidRPr="00603DAF">
        <w:rPr>
          <w:rFonts w:ascii="Times New Roman" w:eastAsia="Calibri" w:hAnsi="Times New Roman" w:cs="Times New Roman"/>
          <w:spacing w:val="-2"/>
          <w:sz w:val="24"/>
          <w:szCs w:val="24"/>
        </w:rPr>
        <w:t xml:space="preserve"> </w:t>
      </w:r>
      <w:r w:rsidRPr="00603DAF">
        <w:rPr>
          <w:rFonts w:ascii="Times New Roman" w:eastAsia="Calibri" w:hAnsi="Times New Roman" w:cs="Times New Roman"/>
          <w:sz w:val="24"/>
          <w:szCs w:val="24"/>
        </w:rPr>
        <w:t>акту;</w:t>
      </w:r>
    </w:p>
    <w:p w:rsidR="00603DAF" w:rsidRPr="00603DAF" w:rsidRDefault="00603DAF" w:rsidP="00603DAF">
      <w:pPr>
        <w:widowControl w:val="0"/>
        <w:numPr>
          <w:ilvl w:val="0"/>
          <w:numId w:val="3"/>
        </w:numPr>
        <w:tabs>
          <w:tab w:val="left" w:pos="1320"/>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вільно обирати іншого електропостачальника та розірвати цей Договір у встановленому цим Договором та чинним законодавством</w:t>
      </w:r>
      <w:r w:rsidRPr="00603DAF">
        <w:rPr>
          <w:rFonts w:ascii="Times New Roman" w:eastAsia="Calibri" w:hAnsi="Times New Roman" w:cs="Times New Roman"/>
          <w:spacing w:val="-17"/>
          <w:sz w:val="24"/>
          <w:szCs w:val="24"/>
        </w:rPr>
        <w:t xml:space="preserve"> </w:t>
      </w:r>
      <w:r w:rsidRPr="00603DAF">
        <w:rPr>
          <w:rFonts w:ascii="Times New Roman" w:eastAsia="Calibri" w:hAnsi="Times New Roman" w:cs="Times New Roman"/>
          <w:sz w:val="24"/>
          <w:szCs w:val="24"/>
        </w:rPr>
        <w:t>порядку;</w:t>
      </w:r>
    </w:p>
    <w:p w:rsidR="00603DAF" w:rsidRPr="00603DAF" w:rsidRDefault="00603DAF" w:rsidP="00603DAF">
      <w:pPr>
        <w:widowControl w:val="0"/>
        <w:numPr>
          <w:ilvl w:val="0"/>
          <w:numId w:val="3"/>
        </w:numPr>
        <w:tabs>
          <w:tab w:val="left" w:pos="1195"/>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Договором;</w:t>
      </w:r>
    </w:p>
    <w:p w:rsidR="00603DAF" w:rsidRPr="00603DAF" w:rsidRDefault="00603DAF" w:rsidP="00603DAF">
      <w:pPr>
        <w:widowControl w:val="0"/>
        <w:numPr>
          <w:ilvl w:val="0"/>
          <w:numId w:val="3"/>
        </w:numPr>
        <w:tabs>
          <w:tab w:val="left" w:pos="1274"/>
        </w:tabs>
        <w:autoSpaceDE w:val="0"/>
        <w:autoSpaceDN w:val="0"/>
        <w:spacing w:before="3"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sidRPr="00603DAF">
        <w:rPr>
          <w:rFonts w:ascii="Times New Roman" w:eastAsia="Calibri" w:hAnsi="Times New Roman" w:cs="Times New Roman"/>
          <w:spacing w:val="-12"/>
          <w:sz w:val="24"/>
          <w:szCs w:val="24"/>
        </w:rPr>
        <w:t xml:space="preserve"> </w:t>
      </w:r>
      <w:r w:rsidRPr="00603DAF">
        <w:rPr>
          <w:rFonts w:ascii="Times New Roman" w:eastAsia="Calibri" w:hAnsi="Times New Roman" w:cs="Times New Roman"/>
          <w:sz w:val="24"/>
          <w:szCs w:val="24"/>
        </w:rPr>
        <w:t>законодавства;</w:t>
      </w:r>
    </w:p>
    <w:p w:rsidR="00603DAF" w:rsidRPr="00603DAF" w:rsidRDefault="00603DAF" w:rsidP="00603DAF">
      <w:pPr>
        <w:widowControl w:val="0"/>
        <w:numPr>
          <w:ilvl w:val="0"/>
          <w:numId w:val="3"/>
        </w:numPr>
        <w:tabs>
          <w:tab w:val="left" w:pos="1188"/>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інші права, передбачені чинним законодавством і цим</w:t>
      </w:r>
      <w:r w:rsidRPr="00603DAF">
        <w:rPr>
          <w:rFonts w:ascii="Times New Roman" w:eastAsia="Calibri" w:hAnsi="Times New Roman" w:cs="Times New Roman"/>
          <w:spacing w:val="-8"/>
          <w:sz w:val="24"/>
          <w:szCs w:val="24"/>
        </w:rPr>
        <w:t xml:space="preserve"> </w:t>
      </w:r>
      <w:r w:rsidRPr="00603DAF">
        <w:rPr>
          <w:rFonts w:ascii="Times New Roman" w:eastAsia="Calibri" w:hAnsi="Times New Roman" w:cs="Times New Roman"/>
          <w:sz w:val="24"/>
          <w:szCs w:val="24"/>
        </w:rPr>
        <w:t>Договором.</w:t>
      </w:r>
    </w:p>
    <w:p w:rsidR="00603DAF" w:rsidRPr="00603DAF" w:rsidRDefault="00603DAF" w:rsidP="00603DAF">
      <w:pPr>
        <w:widowControl w:val="0"/>
        <w:numPr>
          <w:ilvl w:val="1"/>
          <w:numId w:val="4"/>
        </w:numPr>
        <w:tabs>
          <w:tab w:val="left" w:pos="1229"/>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зобов'язується:</w:t>
      </w:r>
    </w:p>
    <w:p w:rsidR="00603DAF" w:rsidRPr="00603DAF" w:rsidRDefault="00603DAF" w:rsidP="00603DAF">
      <w:pPr>
        <w:widowControl w:val="0"/>
        <w:numPr>
          <w:ilvl w:val="0"/>
          <w:numId w:val="2"/>
        </w:numPr>
        <w:tabs>
          <w:tab w:val="left" w:pos="1130"/>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603DAF" w:rsidRPr="00603DAF" w:rsidRDefault="00603DAF" w:rsidP="00603DAF">
      <w:pPr>
        <w:widowControl w:val="0"/>
        <w:numPr>
          <w:ilvl w:val="0"/>
          <w:numId w:val="2"/>
        </w:numPr>
        <w:tabs>
          <w:tab w:val="left" w:pos="1080"/>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Споживача;</w:t>
      </w:r>
    </w:p>
    <w:p w:rsidR="00603DAF" w:rsidRPr="00603DAF" w:rsidRDefault="00603DAF" w:rsidP="00603DAF">
      <w:pPr>
        <w:widowControl w:val="0"/>
        <w:numPr>
          <w:ilvl w:val="0"/>
          <w:numId w:val="2"/>
        </w:numPr>
        <w:tabs>
          <w:tab w:val="left" w:pos="1226"/>
        </w:tabs>
        <w:autoSpaceDE w:val="0"/>
        <w:autoSpaceDN w:val="0"/>
        <w:spacing w:before="1"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w:t>
      </w:r>
      <w:r w:rsidRPr="00603DAF">
        <w:rPr>
          <w:rFonts w:ascii="Times New Roman" w:eastAsia="Calibri" w:hAnsi="Times New Roman" w:cs="Times New Roman"/>
          <w:spacing w:val="-28"/>
          <w:sz w:val="24"/>
          <w:szCs w:val="24"/>
        </w:rPr>
        <w:t xml:space="preserve"> </w:t>
      </w:r>
      <w:r w:rsidRPr="00603DAF">
        <w:rPr>
          <w:rFonts w:ascii="Times New Roman" w:eastAsia="Calibri" w:hAnsi="Times New Roman" w:cs="Times New Roman"/>
          <w:sz w:val="24"/>
          <w:szCs w:val="24"/>
        </w:rPr>
        <w:t>енергії;</w:t>
      </w:r>
    </w:p>
    <w:p w:rsidR="00603DAF" w:rsidRPr="00603DAF" w:rsidRDefault="00603DAF" w:rsidP="00603DAF">
      <w:pPr>
        <w:widowControl w:val="0"/>
        <w:numPr>
          <w:ilvl w:val="0"/>
          <w:numId w:val="2"/>
        </w:numPr>
        <w:tabs>
          <w:tab w:val="left" w:pos="1176"/>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w:t>
      </w:r>
      <w:r w:rsidRPr="00603DAF">
        <w:rPr>
          <w:rFonts w:ascii="Times New Roman" w:eastAsia="Calibri" w:hAnsi="Times New Roman" w:cs="Times New Roman"/>
          <w:spacing w:val="-22"/>
          <w:sz w:val="24"/>
          <w:szCs w:val="24"/>
        </w:rPr>
        <w:t xml:space="preserve"> </w:t>
      </w:r>
      <w:r w:rsidRPr="00603DAF">
        <w:rPr>
          <w:rFonts w:ascii="Times New Roman" w:eastAsia="Calibri" w:hAnsi="Times New Roman" w:cs="Times New Roman"/>
          <w:sz w:val="24"/>
          <w:szCs w:val="24"/>
        </w:rPr>
        <w:t>енергії під час строку дії Договору;</w:t>
      </w:r>
    </w:p>
    <w:p w:rsidR="00603DAF" w:rsidRPr="00603DAF" w:rsidRDefault="00603DAF" w:rsidP="00603DAF">
      <w:pPr>
        <w:widowControl w:val="0"/>
        <w:numPr>
          <w:ilvl w:val="0"/>
          <w:numId w:val="2"/>
        </w:numPr>
        <w:tabs>
          <w:tab w:val="left" w:pos="1106"/>
        </w:tabs>
        <w:autoSpaceDE w:val="0"/>
        <w:autoSpaceDN w:val="0"/>
        <w:spacing w:before="61"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w:t>
      </w:r>
      <w:r w:rsidRPr="00603DAF">
        <w:rPr>
          <w:rFonts w:ascii="Times New Roman" w:eastAsia="Calibri" w:hAnsi="Times New Roman" w:cs="Times New Roman"/>
          <w:spacing w:val="-29"/>
          <w:sz w:val="24"/>
          <w:szCs w:val="24"/>
        </w:rPr>
        <w:t xml:space="preserve"> </w:t>
      </w:r>
      <w:r w:rsidRPr="00603DAF">
        <w:rPr>
          <w:rFonts w:ascii="Times New Roman" w:eastAsia="Calibri" w:hAnsi="Times New Roman" w:cs="Times New Roman"/>
          <w:sz w:val="24"/>
          <w:szCs w:val="24"/>
        </w:rPr>
        <w:t>ПРРЕЕ;</w:t>
      </w:r>
    </w:p>
    <w:p w:rsidR="00603DAF" w:rsidRPr="00603DAF" w:rsidRDefault="00603DAF" w:rsidP="00603DAF">
      <w:pPr>
        <w:widowControl w:val="0"/>
        <w:numPr>
          <w:ilvl w:val="0"/>
          <w:numId w:val="2"/>
        </w:numPr>
        <w:tabs>
          <w:tab w:val="left" w:pos="121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sidRPr="00603DAF">
        <w:rPr>
          <w:rFonts w:ascii="Times New Roman" w:eastAsia="Calibri" w:hAnsi="Times New Roman" w:cs="Times New Roman"/>
          <w:spacing w:val="-25"/>
          <w:sz w:val="24"/>
          <w:szCs w:val="24"/>
        </w:rPr>
        <w:t xml:space="preserve"> </w:t>
      </w:r>
      <w:r w:rsidRPr="00603DAF">
        <w:rPr>
          <w:rFonts w:ascii="Times New Roman" w:eastAsia="Calibri" w:hAnsi="Times New Roman" w:cs="Times New Roman"/>
          <w:sz w:val="24"/>
          <w:szCs w:val="24"/>
        </w:rPr>
        <w:t>енергії</w:t>
      </w:r>
      <w:r w:rsidRPr="00603DAF">
        <w:rPr>
          <w:rFonts w:ascii="Times New Roman" w:eastAsia="Calibri" w:hAnsi="Times New Roman" w:cs="Times New Roman"/>
          <w:sz w:val="24"/>
          <w:szCs w:val="24"/>
          <w:lang w:val="uk-UA"/>
        </w:rPr>
        <w:t xml:space="preserve">. З огляду на це, учасники у складі своєї тендерної пропозиції надають відповідне службове посвідчення на представника Постачальника </w:t>
      </w:r>
      <w:r w:rsidRPr="00603DAF">
        <w:rPr>
          <w:rFonts w:ascii="Times New Roman" w:eastAsia="Calibri" w:hAnsi="Times New Roman" w:cs="Times New Roman"/>
          <w:sz w:val="24"/>
          <w:szCs w:val="24"/>
        </w:rPr>
        <w:t>для звіряння показів щодо фактично спожитої електричної</w:t>
      </w:r>
      <w:r w:rsidRPr="00603DAF">
        <w:rPr>
          <w:rFonts w:ascii="Times New Roman" w:eastAsia="Calibri" w:hAnsi="Times New Roman" w:cs="Times New Roman"/>
          <w:spacing w:val="-25"/>
          <w:sz w:val="24"/>
          <w:szCs w:val="24"/>
        </w:rPr>
        <w:t xml:space="preserve"> </w:t>
      </w:r>
      <w:r w:rsidRPr="00603DAF">
        <w:rPr>
          <w:rFonts w:ascii="Times New Roman" w:eastAsia="Calibri" w:hAnsi="Times New Roman" w:cs="Times New Roman"/>
          <w:sz w:val="24"/>
          <w:szCs w:val="24"/>
        </w:rPr>
        <w:t>енергії</w:t>
      </w:r>
      <w:r w:rsidRPr="00603DAF">
        <w:rPr>
          <w:rFonts w:ascii="Times New Roman" w:eastAsia="Calibri" w:hAnsi="Times New Roman" w:cs="Times New Roman"/>
          <w:sz w:val="24"/>
          <w:szCs w:val="24"/>
          <w:lang w:val="uk-UA"/>
        </w:rPr>
        <w:t>;</w:t>
      </w:r>
    </w:p>
    <w:p w:rsidR="00603DAF" w:rsidRPr="00603DAF" w:rsidRDefault="00603DAF" w:rsidP="00603DAF">
      <w:pPr>
        <w:widowControl w:val="0"/>
        <w:numPr>
          <w:ilvl w:val="0"/>
          <w:numId w:val="2"/>
        </w:numPr>
        <w:tabs>
          <w:tab w:val="left" w:pos="109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sidRPr="00603DAF">
        <w:rPr>
          <w:rFonts w:ascii="Times New Roman" w:eastAsia="Calibri" w:hAnsi="Times New Roman" w:cs="Times New Roman"/>
          <w:spacing w:val="-8"/>
          <w:sz w:val="24"/>
          <w:szCs w:val="24"/>
        </w:rPr>
        <w:t xml:space="preserve"> </w:t>
      </w:r>
      <w:r w:rsidRPr="00603DAF">
        <w:rPr>
          <w:rFonts w:ascii="Times New Roman" w:eastAsia="Calibri" w:hAnsi="Times New Roman" w:cs="Times New Roman"/>
          <w:sz w:val="24"/>
          <w:szCs w:val="24"/>
        </w:rPr>
        <w:t>Договором;</w:t>
      </w:r>
    </w:p>
    <w:p w:rsidR="00603DAF" w:rsidRPr="00603DAF" w:rsidRDefault="00603DAF" w:rsidP="00603DAF">
      <w:pPr>
        <w:widowControl w:val="0"/>
        <w:numPr>
          <w:ilvl w:val="0"/>
          <w:numId w:val="2"/>
        </w:numPr>
        <w:tabs>
          <w:tab w:val="left" w:pos="109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603DAF" w:rsidRPr="00603DAF" w:rsidRDefault="00603DAF" w:rsidP="00603DAF">
      <w:pPr>
        <w:widowControl w:val="0"/>
        <w:numPr>
          <w:ilvl w:val="0"/>
          <w:numId w:val="2"/>
        </w:numPr>
        <w:tabs>
          <w:tab w:val="left" w:pos="109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відшкодувати витрати оператора системи на здійснення робіт з </w:t>
      </w:r>
      <w:r w:rsidRPr="00603DAF">
        <w:rPr>
          <w:rFonts w:ascii="Times New Roman" w:eastAsia="Calibri" w:hAnsi="Times New Roman" w:cs="Times New Roman"/>
          <w:sz w:val="24"/>
          <w:szCs w:val="24"/>
        </w:rPr>
        <w:lastRenderedPageBreak/>
        <w:t>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603DAF" w:rsidRPr="00603DAF" w:rsidRDefault="00603DAF" w:rsidP="00603DAF">
      <w:pPr>
        <w:widowControl w:val="0"/>
        <w:numPr>
          <w:ilvl w:val="0"/>
          <w:numId w:val="2"/>
        </w:numPr>
        <w:tabs>
          <w:tab w:val="left" w:pos="109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повідомляти Постачальника про зміну планового споживання за 2 робочих дні до дати такої  зміни;</w:t>
      </w:r>
    </w:p>
    <w:p w:rsidR="00603DAF" w:rsidRPr="00603DAF" w:rsidRDefault="00603DAF" w:rsidP="00603DAF">
      <w:pPr>
        <w:widowControl w:val="0"/>
        <w:numPr>
          <w:ilvl w:val="0"/>
          <w:numId w:val="2"/>
        </w:numPr>
        <w:tabs>
          <w:tab w:val="left" w:pos="109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виконувати інші обов'язки, покладені на Споживача чинним законодавством та/або цим</w:t>
      </w:r>
      <w:r w:rsidRPr="00603DAF">
        <w:rPr>
          <w:rFonts w:ascii="Times New Roman" w:eastAsia="Calibri" w:hAnsi="Times New Roman" w:cs="Times New Roman"/>
          <w:spacing w:val="-4"/>
          <w:sz w:val="24"/>
          <w:szCs w:val="24"/>
        </w:rPr>
        <w:t xml:space="preserve"> </w:t>
      </w:r>
      <w:r w:rsidRPr="00603DAF">
        <w:rPr>
          <w:rFonts w:ascii="Times New Roman" w:eastAsia="Calibri" w:hAnsi="Times New Roman" w:cs="Times New Roman"/>
          <w:sz w:val="24"/>
          <w:szCs w:val="24"/>
        </w:rPr>
        <w:t>Договором.</w:t>
      </w:r>
    </w:p>
    <w:p w:rsidR="00603DAF" w:rsidRPr="00603DAF" w:rsidRDefault="00603DAF" w:rsidP="00603DAF">
      <w:pPr>
        <w:widowControl w:val="0"/>
        <w:tabs>
          <w:tab w:val="left" w:pos="1092"/>
        </w:tabs>
        <w:autoSpaceDE w:val="0"/>
        <w:autoSpaceDN w:val="0"/>
        <w:spacing w:after="0" w:line="240" w:lineRule="auto"/>
        <w:ind w:left="709" w:right="221"/>
        <w:jc w:val="both"/>
        <w:rPr>
          <w:rFonts w:ascii="Times New Roman" w:eastAsia="Calibri" w:hAnsi="Times New Roman" w:cs="Times New Roman"/>
          <w:sz w:val="24"/>
          <w:szCs w:val="24"/>
        </w:rPr>
      </w:pPr>
    </w:p>
    <w:p w:rsidR="00603DAF" w:rsidRPr="00603DAF" w:rsidRDefault="00603DAF" w:rsidP="00603DAF">
      <w:pPr>
        <w:widowControl w:val="0"/>
        <w:numPr>
          <w:ilvl w:val="1"/>
          <w:numId w:val="4"/>
        </w:numPr>
        <w:tabs>
          <w:tab w:val="left" w:pos="3596"/>
        </w:tabs>
        <w:autoSpaceDE w:val="0"/>
        <w:autoSpaceDN w:val="0"/>
        <w:spacing w:after="0" w:line="240" w:lineRule="auto"/>
        <w:ind w:right="221"/>
        <w:jc w:val="both"/>
        <w:outlineLvl w:val="1"/>
        <w:rPr>
          <w:rFonts w:ascii="Times New Roman" w:eastAsia="Times New Roman" w:hAnsi="Times New Roman" w:cs="Times New Roman"/>
          <w:bCs/>
          <w:sz w:val="24"/>
          <w:szCs w:val="24"/>
          <w:lang w:val="uk-UA" w:eastAsia="uk-UA" w:bidi="uk-UA"/>
        </w:rPr>
      </w:pPr>
      <w:r w:rsidRPr="00603DAF">
        <w:rPr>
          <w:rFonts w:ascii="Times New Roman" w:eastAsia="Times New Roman" w:hAnsi="Times New Roman" w:cs="Times New Roman"/>
          <w:bCs/>
          <w:sz w:val="24"/>
          <w:szCs w:val="24"/>
          <w:lang w:val="uk-UA" w:eastAsia="uk-UA" w:bidi="uk-UA"/>
        </w:rPr>
        <w:t>Права і обов'язки</w:t>
      </w:r>
      <w:r w:rsidRPr="00603DAF">
        <w:rPr>
          <w:rFonts w:ascii="Times New Roman" w:eastAsia="Times New Roman" w:hAnsi="Times New Roman" w:cs="Times New Roman"/>
          <w:bCs/>
          <w:spacing w:val="-2"/>
          <w:sz w:val="24"/>
          <w:szCs w:val="24"/>
          <w:lang w:val="uk-UA" w:eastAsia="uk-UA" w:bidi="uk-UA"/>
        </w:rPr>
        <w:t xml:space="preserve"> </w:t>
      </w:r>
      <w:r w:rsidRPr="00603DAF">
        <w:rPr>
          <w:rFonts w:ascii="Times New Roman" w:eastAsia="Times New Roman" w:hAnsi="Times New Roman" w:cs="Times New Roman"/>
          <w:bCs/>
          <w:sz w:val="24"/>
          <w:szCs w:val="24"/>
          <w:lang w:val="uk-UA" w:eastAsia="uk-UA" w:bidi="uk-UA"/>
        </w:rPr>
        <w:t>Постачальника</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 отримувати від Споживача плату за поставлену електричну енергію;</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2) контролювати правильність оформлення Споживачем платіжних документів;</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03DAF" w:rsidRPr="00603DAF" w:rsidRDefault="00603DAF" w:rsidP="00603DAF">
      <w:pPr>
        <w:tabs>
          <w:tab w:val="left" w:pos="1068"/>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9) інші права, передбачені чинним законодавством і цим Договором..</w:t>
      </w:r>
    </w:p>
    <w:p w:rsidR="00603DAF" w:rsidRPr="00603DAF" w:rsidRDefault="00603DAF" w:rsidP="00603DAF">
      <w:pPr>
        <w:widowControl w:val="0"/>
        <w:numPr>
          <w:ilvl w:val="1"/>
          <w:numId w:val="4"/>
        </w:numPr>
        <w:tabs>
          <w:tab w:val="left" w:pos="1229"/>
        </w:tabs>
        <w:autoSpaceDE w:val="0"/>
        <w:autoSpaceDN w:val="0"/>
        <w:spacing w:after="0" w:line="240" w:lineRule="auto"/>
        <w:ind w:right="22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Постачальник</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зобов'язується:</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5) публікувати на офіційному веб-сайті детальну інформацію про зміну ціни електричної енергії за 20 днів до введення її у дію;</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6) видавати Споживачеві безоплатно платіжні документи та форми звернень;</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7) приймати оплату наданих за цим Договором послуг будь-яким способом, що передбачений цим Договором;</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lastRenderedPageBreak/>
        <w:t>8) 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12) забезпечувати конфіденційність даних, отриманих від Споживача;</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вибрати іншого електропостачальника та про наслідки невиконання цього;</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603DAF" w:rsidRPr="00603DAF" w:rsidRDefault="00603DAF" w:rsidP="00603DAF">
      <w:pPr>
        <w:tabs>
          <w:tab w:val="left" w:pos="1234"/>
        </w:tabs>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14) виконувати інші обов'язки, покладені на Постачальника чинним законодавством та/або цим Договором.</w:t>
      </w:r>
    </w:p>
    <w:p w:rsidR="00603DAF" w:rsidRPr="00603DAF" w:rsidRDefault="00603DAF" w:rsidP="00603DAF">
      <w:pPr>
        <w:widowControl w:val="0"/>
        <w:numPr>
          <w:ilvl w:val="0"/>
          <w:numId w:val="12"/>
        </w:numPr>
        <w:tabs>
          <w:tab w:val="left" w:pos="1661"/>
        </w:tabs>
        <w:autoSpaceDE w:val="0"/>
        <w:autoSpaceDN w:val="0"/>
        <w:spacing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 xml:space="preserve">Порядок припинення та відновлення </w:t>
      </w:r>
    </w:p>
    <w:p w:rsidR="00603DAF" w:rsidRPr="00603DAF" w:rsidRDefault="00603DAF" w:rsidP="00603DAF">
      <w:pPr>
        <w:widowControl w:val="0"/>
        <w:tabs>
          <w:tab w:val="left" w:pos="1661"/>
        </w:tabs>
        <w:autoSpaceDE w:val="0"/>
        <w:autoSpaceDN w:val="0"/>
        <w:spacing w:after="0" w:line="240" w:lineRule="auto"/>
        <w:ind w:left="720"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постачання електричної</w:t>
      </w:r>
      <w:r w:rsidRPr="00603DAF">
        <w:rPr>
          <w:rFonts w:ascii="Times New Roman" w:eastAsia="Times New Roman" w:hAnsi="Times New Roman" w:cs="Times New Roman"/>
          <w:b/>
          <w:bCs/>
          <w:spacing w:val="-10"/>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енергії</w:t>
      </w:r>
    </w:p>
    <w:p w:rsidR="00603DAF" w:rsidRPr="00603DAF" w:rsidRDefault="00603DAF" w:rsidP="00603DAF">
      <w:pPr>
        <w:widowControl w:val="0"/>
        <w:numPr>
          <w:ilvl w:val="1"/>
          <w:numId w:val="13"/>
        </w:numPr>
        <w:tabs>
          <w:tab w:val="left" w:pos="-142"/>
        </w:tabs>
        <w:autoSpaceDE w:val="0"/>
        <w:autoSpaceDN w:val="0"/>
        <w:spacing w:after="0" w:line="240" w:lineRule="auto"/>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w:t>
      </w:r>
      <w:r w:rsidRPr="00603DAF">
        <w:rPr>
          <w:rFonts w:ascii="Times New Roman" w:eastAsia="Calibri" w:hAnsi="Times New Roman" w:cs="Times New Roman"/>
          <w:spacing w:val="-31"/>
          <w:sz w:val="24"/>
          <w:szCs w:val="24"/>
        </w:rPr>
        <w:t xml:space="preserve"> </w:t>
      </w:r>
      <w:r w:rsidRPr="00603DAF">
        <w:rPr>
          <w:rFonts w:ascii="Times New Roman" w:eastAsia="Calibri" w:hAnsi="Times New Roman" w:cs="Times New Roman"/>
          <w:sz w:val="24"/>
          <w:szCs w:val="24"/>
        </w:rPr>
        <w:t>заборгованості.</w:t>
      </w:r>
    </w:p>
    <w:p w:rsidR="00603DAF" w:rsidRPr="00603DAF" w:rsidRDefault="00603DAF" w:rsidP="00603DAF">
      <w:pPr>
        <w:widowControl w:val="0"/>
        <w:numPr>
          <w:ilvl w:val="1"/>
          <w:numId w:val="13"/>
        </w:numPr>
        <w:tabs>
          <w:tab w:val="left" w:pos="1296"/>
        </w:tabs>
        <w:autoSpaceDE w:val="0"/>
        <w:autoSpaceDN w:val="0"/>
        <w:spacing w:after="0" w:line="240" w:lineRule="auto"/>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Припинення електропостачання не звільняє Споживача від обов'язку сплатити заборгованість Постачальнику за цим</w:t>
      </w:r>
      <w:r w:rsidRPr="00603DAF">
        <w:rPr>
          <w:rFonts w:ascii="Times New Roman" w:eastAsia="Calibri" w:hAnsi="Times New Roman" w:cs="Times New Roman"/>
          <w:spacing w:val="-14"/>
          <w:sz w:val="24"/>
          <w:szCs w:val="24"/>
        </w:rPr>
        <w:t xml:space="preserve"> </w:t>
      </w:r>
      <w:r w:rsidRPr="00603DAF">
        <w:rPr>
          <w:rFonts w:ascii="Times New Roman" w:eastAsia="Calibri" w:hAnsi="Times New Roman" w:cs="Times New Roman"/>
          <w:sz w:val="24"/>
          <w:szCs w:val="24"/>
        </w:rPr>
        <w:t>Договором.</w:t>
      </w:r>
    </w:p>
    <w:p w:rsidR="00603DAF" w:rsidRPr="00603DAF" w:rsidRDefault="00603DAF" w:rsidP="00603DAF">
      <w:pPr>
        <w:widowControl w:val="0"/>
        <w:numPr>
          <w:ilvl w:val="1"/>
          <w:numId w:val="13"/>
        </w:numPr>
        <w:tabs>
          <w:tab w:val="left" w:pos="1267"/>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03DAF" w:rsidRPr="00603DAF" w:rsidRDefault="00603DAF" w:rsidP="00603DAF">
      <w:pPr>
        <w:widowControl w:val="0"/>
        <w:numPr>
          <w:ilvl w:val="1"/>
          <w:numId w:val="13"/>
        </w:numPr>
        <w:tabs>
          <w:tab w:val="left" w:pos="1291"/>
        </w:tabs>
        <w:autoSpaceDE w:val="0"/>
        <w:autoSpaceDN w:val="0"/>
        <w:spacing w:before="3"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системи.</w:t>
      </w:r>
    </w:p>
    <w:p w:rsidR="00603DAF" w:rsidRPr="00603DAF" w:rsidRDefault="00603DAF" w:rsidP="00603DAF">
      <w:pPr>
        <w:widowControl w:val="0"/>
        <w:tabs>
          <w:tab w:val="left" w:pos="1291"/>
        </w:tabs>
        <w:autoSpaceDE w:val="0"/>
        <w:autoSpaceDN w:val="0"/>
        <w:spacing w:before="3" w:after="0" w:line="240" w:lineRule="auto"/>
        <w:ind w:left="709" w:right="221"/>
        <w:jc w:val="both"/>
        <w:rPr>
          <w:rFonts w:ascii="Times New Roman" w:eastAsia="Calibri" w:hAnsi="Times New Roman" w:cs="Times New Roman"/>
          <w:sz w:val="24"/>
          <w:szCs w:val="24"/>
        </w:rPr>
      </w:pPr>
    </w:p>
    <w:p w:rsidR="00603DAF" w:rsidRPr="00603DAF" w:rsidRDefault="00603DAF" w:rsidP="00603DAF">
      <w:pPr>
        <w:widowControl w:val="0"/>
        <w:numPr>
          <w:ilvl w:val="0"/>
          <w:numId w:val="13"/>
        </w:numPr>
        <w:tabs>
          <w:tab w:val="left" w:pos="4109"/>
        </w:tabs>
        <w:autoSpaceDE w:val="0"/>
        <w:autoSpaceDN w:val="0"/>
        <w:spacing w:before="1"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Відповідальність Сторін</w:t>
      </w:r>
    </w:p>
    <w:p w:rsidR="00603DAF" w:rsidRPr="00603DAF" w:rsidRDefault="00603DAF" w:rsidP="00603DAF">
      <w:pPr>
        <w:widowControl w:val="0"/>
        <w:numPr>
          <w:ilvl w:val="1"/>
          <w:numId w:val="13"/>
        </w:numPr>
        <w:autoSpaceDE w:val="0"/>
        <w:autoSpaceDN w:val="0"/>
        <w:spacing w:before="1" w:after="0" w:line="240" w:lineRule="auto"/>
        <w:ind w:left="-142" w:right="221" w:firstLine="851"/>
        <w:jc w:val="both"/>
        <w:outlineLvl w:val="1"/>
        <w:rPr>
          <w:rFonts w:ascii="Times New Roman" w:eastAsia="Times New Roman" w:hAnsi="Times New Roman" w:cs="Times New Roman"/>
          <w:bCs/>
          <w:sz w:val="24"/>
          <w:szCs w:val="24"/>
          <w:lang w:val="uk-UA" w:eastAsia="uk-UA" w:bidi="uk-UA"/>
        </w:rPr>
      </w:pPr>
      <w:r w:rsidRPr="00603DAF">
        <w:rPr>
          <w:rFonts w:ascii="Times New Roman" w:eastAsia="Times New Roman" w:hAnsi="Times New Roman" w:cs="Times New Roman"/>
          <w:bCs/>
          <w:sz w:val="24"/>
          <w:szCs w:val="24"/>
          <w:lang w:val="uk-UA" w:eastAsia="uk-UA" w:bidi="uk-UA"/>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603DAF">
        <w:rPr>
          <w:rFonts w:ascii="Times New Roman" w:eastAsia="Times New Roman" w:hAnsi="Times New Roman" w:cs="Times New Roman"/>
          <w:bCs/>
          <w:spacing w:val="-34"/>
          <w:sz w:val="24"/>
          <w:szCs w:val="24"/>
          <w:lang w:val="uk-UA" w:eastAsia="uk-UA" w:bidi="uk-UA"/>
        </w:rPr>
        <w:t xml:space="preserve">  </w:t>
      </w:r>
      <w:r w:rsidRPr="00603DAF">
        <w:rPr>
          <w:rFonts w:ascii="Times New Roman" w:eastAsia="Times New Roman" w:hAnsi="Times New Roman" w:cs="Times New Roman"/>
          <w:bCs/>
          <w:sz w:val="24"/>
          <w:szCs w:val="24"/>
          <w:lang w:val="uk-UA" w:eastAsia="uk-UA" w:bidi="uk-UA"/>
        </w:rPr>
        <w:t>законодавством.</w:t>
      </w:r>
    </w:p>
    <w:p w:rsidR="00603DAF" w:rsidRPr="00603DAF" w:rsidRDefault="00603DAF" w:rsidP="00603DAF">
      <w:pPr>
        <w:widowControl w:val="0"/>
        <w:numPr>
          <w:ilvl w:val="1"/>
          <w:numId w:val="13"/>
        </w:numPr>
        <w:tabs>
          <w:tab w:val="left" w:pos="1272"/>
        </w:tabs>
        <w:autoSpaceDE w:val="0"/>
        <w:autoSpaceDN w:val="0"/>
        <w:spacing w:after="0" w:line="240" w:lineRule="auto"/>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603DAF">
        <w:rPr>
          <w:rFonts w:ascii="Times New Roman" w:eastAsia="Calibri" w:hAnsi="Times New Roman" w:cs="Times New Roman"/>
          <w:spacing w:val="-4"/>
          <w:sz w:val="24"/>
          <w:szCs w:val="24"/>
        </w:rPr>
        <w:t xml:space="preserve"> </w:t>
      </w:r>
      <w:r w:rsidRPr="00603DAF">
        <w:rPr>
          <w:rFonts w:ascii="Times New Roman" w:eastAsia="Calibri" w:hAnsi="Times New Roman" w:cs="Times New Roman"/>
          <w:sz w:val="24"/>
          <w:szCs w:val="24"/>
        </w:rPr>
        <w:t>ПРРЕЕ.</w:t>
      </w:r>
    </w:p>
    <w:p w:rsidR="00603DAF" w:rsidRPr="00603DAF" w:rsidRDefault="00603DAF" w:rsidP="00603DAF">
      <w:pPr>
        <w:widowControl w:val="0"/>
        <w:numPr>
          <w:ilvl w:val="1"/>
          <w:numId w:val="13"/>
        </w:numPr>
        <w:tabs>
          <w:tab w:val="left" w:pos="1272"/>
        </w:tabs>
        <w:autoSpaceDE w:val="0"/>
        <w:autoSpaceDN w:val="0"/>
        <w:spacing w:after="0" w:line="240" w:lineRule="auto"/>
        <w:ind w:left="-142" w:right="221" w:firstLine="851"/>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sidRPr="00603DAF">
        <w:rPr>
          <w:rFonts w:ascii="Times New Roman" w:eastAsia="Calibri" w:hAnsi="Times New Roman" w:cs="Times New Roman"/>
          <w:spacing w:val="-2"/>
          <w:sz w:val="24"/>
          <w:szCs w:val="24"/>
          <w:lang w:val="uk-UA"/>
        </w:rPr>
        <w:t xml:space="preserve"> </w:t>
      </w:r>
      <w:r w:rsidRPr="00603DAF">
        <w:rPr>
          <w:rFonts w:ascii="Times New Roman" w:eastAsia="Calibri" w:hAnsi="Times New Roman" w:cs="Times New Roman"/>
          <w:sz w:val="24"/>
          <w:szCs w:val="24"/>
          <w:lang w:val="uk-UA"/>
        </w:rPr>
        <w:t>системи.</w:t>
      </w:r>
    </w:p>
    <w:p w:rsidR="00603DAF" w:rsidRPr="00603DAF" w:rsidRDefault="00603DAF" w:rsidP="00603DAF">
      <w:pPr>
        <w:widowControl w:val="0"/>
        <w:numPr>
          <w:ilvl w:val="1"/>
          <w:numId w:val="13"/>
        </w:numPr>
        <w:tabs>
          <w:tab w:val="left" w:pos="1238"/>
        </w:tabs>
        <w:autoSpaceDE w:val="0"/>
        <w:autoSpaceDN w:val="0"/>
        <w:spacing w:before="3"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Порядок документального підтвердження порушень умов цього Договору, а також відшкодування збитків встановлюється</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ПРРЕЕ.</w:t>
      </w:r>
    </w:p>
    <w:p w:rsidR="00603DAF" w:rsidRPr="00603DAF" w:rsidRDefault="00603DAF" w:rsidP="00603DAF">
      <w:pPr>
        <w:widowControl w:val="0"/>
        <w:numPr>
          <w:ilvl w:val="1"/>
          <w:numId w:val="13"/>
        </w:numPr>
        <w:tabs>
          <w:tab w:val="left" w:pos="1238"/>
        </w:tabs>
        <w:autoSpaceDE w:val="0"/>
        <w:autoSpaceDN w:val="0"/>
        <w:spacing w:before="3"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Постачальник не несе відповідальності за припинення дії цього Договору у </w:t>
      </w:r>
      <w:r w:rsidRPr="00603DAF">
        <w:rPr>
          <w:rFonts w:ascii="Times New Roman" w:eastAsia="Calibri" w:hAnsi="Times New Roman" w:cs="Times New Roman"/>
          <w:sz w:val="24"/>
          <w:szCs w:val="24"/>
        </w:rPr>
        <w:lastRenderedPageBreak/>
        <w:t>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03DAF" w:rsidRPr="00603DAF" w:rsidRDefault="00603DAF" w:rsidP="00603DAF">
      <w:pPr>
        <w:widowControl w:val="0"/>
        <w:tabs>
          <w:tab w:val="left" w:pos="1238"/>
        </w:tabs>
        <w:autoSpaceDE w:val="0"/>
        <w:autoSpaceDN w:val="0"/>
        <w:spacing w:before="3" w:after="0" w:line="240" w:lineRule="auto"/>
        <w:ind w:left="709" w:right="221"/>
        <w:jc w:val="both"/>
        <w:rPr>
          <w:rFonts w:ascii="Times New Roman" w:eastAsia="Calibri" w:hAnsi="Times New Roman" w:cs="Times New Roman"/>
          <w:sz w:val="24"/>
          <w:szCs w:val="24"/>
        </w:rPr>
      </w:pPr>
    </w:p>
    <w:p w:rsidR="00603DAF" w:rsidRPr="00603DAF" w:rsidRDefault="00603DAF" w:rsidP="00603DAF">
      <w:pPr>
        <w:widowControl w:val="0"/>
        <w:numPr>
          <w:ilvl w:val="0"/>
          <w:numId w:val="13"/>
        </w:numPr>
        <w:tabs>
          <w:tab w:val="left" w:pos="2977"/>
        </w:tabs>
        <w:autoSpaceDE w:val="0"/>
        <w:autoSpaceDN w:val="0"/>
        <w:spacing w:before="1" w:after="0" w:line="240" w:lineRule="auto"/>
        <w:ind w:left="-142" w:right="221" w:firstLine="2977"/>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 xml:space="preserve"> Порядок зміни</w:t>
      </w:r>
      <w:r w:rsidRPr="00603DAF">
        <w:rPr>
          <w:rFonts w:ascii="Times New Roman" w:eastAsia="Times New Roman" w:hAnsi="Times New Roman" w:cs="Times New Roman"/>
          <w:b/>
          <w:bCs/>
          <w:spacing w:val="1"/>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електропостачальника</w:t>
      </w:r>
    </w:p>
    <w:p w:rsidR="00603DAF" w:rsidRPr="00603DAF" w:rsidRDefault="00603DAF" w:rsidP="00603DAF">
      <w:pPr>
        <w:numPr>
          <w:ilvl w:val="1"/>
          <w:numId w:val="13"/>
        </w:numPr>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 Споживач має право в будь - який момент часу змінити постачальника шляхом укладення</w:t>
      </w:r>
      <w:r w:rsidRPr="00603DAF">
        <w:rPr>
          <w:rFonts w:ascii="Times New Roman" w:eastAsia="Calibri" w:hAnsi="Times New Roman" w:cs="Times New Roman"/>
          <w:sz w:val="24"/>
          <w:szCs w:val="24"/>
        </w:rPr>
        <w:tab/>
        <w:t>нового</w:t>
      </w:r>
      <w:r w:rsidRPr="00603DAF">
        <w:rPr>
          <w:rFonts w:ascii="Times New Roman" w:eastAsia="Calibri" w:hAnsi="Times New Roman" w:cs="Times New Roman"/>
          <w:sz w:val="24"/>
          <w:szCs w:val="24"/>
        </w:rPr>
        <w:tab/>
        <w:t>договору постачання</w:t>
      </w:r>
      <w:r w:rsidRPr="00603DAF">
        <w:rPr>
          <w:rFonts w:ascii="Times New Roman" w:eastAsia="Calibri" w:hAnsi="Times New Roman" w:cs="Times New Roman"/>
          <w:sz w:val="24"/>
          <w:szCs w:val="24"/>
        </w:rPr>
        <w:tab/>
        <w:t>електричної</w:t>
      </w:r>
      <w:r w:rsidRPr="00603DAF">
        <w:rPr>
          <w:rFonts w:ascii="Times New Roman" w:eastAsia="Calibri" w:hAnsi="Times New Roman" w:cs="Times New Roman"/>
          <w:sz w:val="24"/>
          <w:szCs w:val="24"/>
        </w:rPr>
        <w:tab/>
        <w:t>енергії</w:t>
      </w:r>
      <w:r w:rsidRPr="00603DAF">
        <w:rPr>
          <w:rFonts w:ascii="Times New Roman" w:eastAsia="Calibri" w:hAnsi="Times New Roman" w:cs="Times New Roman"/>
          <w:sz w:val="24"/>
          <w:szCs w:val="24"/>
        </w:rPr>
        <w:tab/>
        <w:t xml:space="preserve"> з</w:t>
      </w:r>
      <w:r w:rsidRPr="00603DAF">
        <w:rPr>
          <w:rFonts w:ascii="Times New Roman" w:eastAsia="Calibri" w:hAnsi="Times New Roman" w:cs="Times New Roman"/>
          <w:sz w:val="24"/>
          <w:szCs w:val="24"/>
        </w:rPr>
        <w:tab/>
      </w:r>
      <w:r w:rsidRPr="00603DAF">
        <w:rPr>
          <w:rFonts w:ascii="Times New Roman" w:eastAsia="Calibri" w:hAnsi="Times New Roman" w:cs="Times New Roman"/>
          <w:spacing w:val="-4"/>
          <w:sz w:val="24"/>
          <w:szCs w:val="24"/>
        </w:rPr>
        <w:t xml:space="preserve">новим </w:t>
      </w:r>
      <w:r w:rsidRPr="00603DAF">
        <w:rPr>
          <w:rFonts w:ascii="Times New Roman" w:eastAsia="Calibri" w:hAnsi="Times New Roman" w:cs="Times New Roman"/>
          <w:sz w:val="24"/>
          <w:szCs w:val="24"/>
        </w:rPr>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03DAF" w:rsidRPr="00603DAF" w:rsidRDefault="00603DAF" w:rsidP="00603DAF">
      <w:pPr>
        <w:numPr>
          <w:ilvl w:val="1"/>
          <w:numId w:val="13"/>
        </w:numPr>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 Зміна постачальника електричної енергії здійснюється згідно з порядком, встановленим</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ПРРЕЕ.</w:t>
      </w:r>
    </w:p>
    <w:p w:rsidR="00603DAF" w:rsidRPr="00603DAF" w:rsidRDefault="00603DAF" w:rsidP="00603DAF">
      <w:pPr>
        <w:widowControl w:val="0"/>
        <w:tabs>
          <w:tab w:val="left" w:pos="1464"/>
        </w:tabs>
        <w:autoSpaceDE w:val="0"/>
        <w:autoSpaceDN w:val="0"/>
        <w:spacing w:before="1" w:after="0" w:line="240" w:lineRule="auto"/>
        <w:ind w:left="720" w:right="221"/>
        <w:jc w:val="both"/>
        <w:rPr>
          <w:rFonts w:ascii="Times New Roman" w:eastAsia="Calibri" w:hAnsi="Times New Roman" w:cs="Times New Roman"/>
          <w:sz w:val="24"/>
          <w:szCs w:val="24"/>
        </w:rPr>
      </w:pPr>
    </w:p>
    <w:p w:rsidR="00603DAF" w:rsidRPr="00603DAF" w:rsidRDefault="00603DAF" w:rsidP="00603DAF">
      <w:pPr>
        <w:widowControl w:val="0"/>
        <w:numPr>
          <w:ilvl w:val="0"/>
          <w:numId w:val="13"/>
        </w:numPr>
        <w:tabs>
          <w:tab w:val="left" w:pos="3973"/>
        </w:tabs>
        <w:autoSpaceDE w:val="0"/>
        <w:autoSpaceDN w:val="0"/>
        <w:spacing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Порядок розв'язання</w:t>
      </w:r>
      <w:r w:rsidRPr="00603DAF">
        <w:rPr>
          <w:rFonts w:ascii="Times New Roman" w:eastAsia="Times New Roman" w:hAnsi="Times New Roman" w:cs="Times New Roman"/>
          <w:b/>
          <w:bCs/>
          <w:spacing w:val="-7"/>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спорів</w:t>
      </w:r>
    </w:p>
    <w:p w:rsidR="00603DAF" w:rsidRPr="00603DAF" w:rsidRDefault="00603DAF" w:rsidP="00603DAF">
      <w:pPr>
        <w:widowControl w:val="0"/>
        <w:numPr>
          <w:ilvl w:val="1"/>
          <w:numId w:val="13"/>
        </w:numPr>
        <w:autoSpaceDE w:val="0"/>
        <w:autoSpaceDN w:val="0"/>
        <w:spacing w:after="0" w:line="240" w:lineRule="auto"/>
        <w:ind w:left="-142" w:right="221" w:firstLine="709"/>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03DAF" w:rsidRPr="00603DAF" w:rsidRDefault="00603DAF" w:rsidP="00603DAF">
      <w:pPr>
        <w:widowControl w:val="0"/>
        <w:autoSpaceDE w:val="0"/>
        <w:autoSpaceDN w:val="0"/>
        <w:spacing w:before="5" w:after="0" w:line="237" w:lineRule="auto"/>
        <w:ind w:right="22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Під час вирішення спорів Сторони мають керуватися порядком врегулювання спорів, встановленим ПРРЕЕ та Положенням про ІКЦ.</w:t>
      </w:r>
    </w:p>
    <w:p w:rsidR="00603DAF" w:rsidRPr="00603DAF" w:rsidRDefault="00603DAF" w:rsidP="00603DAF">
      <w:pPr>
        <w:tabs>
          <w:tab w:val="left" w:pos="1174"/>
        </w:tabs>
        <w:spacing w:before="1"/>
        <w:ind w:left="-142" w:right="221" w:firstLine="851"/>
        <w:contextualSpacing/>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603DAF">
        <w:rPr>
          <w:rFonts w:ascii="Times New Roman" w:eastAsia="Calibri" w:hAnsi="Times New Roman" w:cs="Times New Roman"/>
          <w:spacing w:val="-11"/>
          <w:sz w:val="24"/>
          <w:szCs w:val="24"/>
          <w:lang w:val="uk-UA"/>
        </w:rPr>
        <w:t xml:space="preserve"> </w:t>
      </w:r>
      <w:r w:rsidRPr="00603DAF">
        <w:rPr>
          <w:rFonts w:ascii="Times New Roman" w:eastAsia="Calibri" w:hAnsi="Times New Roman" w:cs="Times New Roman"/>
          <w:sz w:val="24"/>
          <w:szCs w:val="24"/>
          <w:lang w:val="uk-UA"/>
        </w:rPr>
        <w:t>України.</w:t>
      </w:r>
    </w:p>
    <w:p w:rsidR="00603DAF" w:rsidRPr="00603DAF" w:rsidRDefault="00603DAF" w:rsidP="00603DAF">
      <w:pPr>
        <w:tabs>
          <w:tab w:val="left" w:pos="1174"/>
        </w:tabs>
        <w:spacing w:before="1"/>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lang w:val="uk-UA"/>
        </w:rPr>
        <w:t xml:space="preserve">10.3 </w:t>
      </w:r>
      <w:r w:rsidRPr="00603DAF">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03DAF" w:rsidRPr="00603DAF" w:rsidRDefault="00603DAF" w:rsidP="00603DAF">
      <w:pPr>
        <w:widowControl w:val="0"/>
        <w:autoSpaceDE w:val="0"/>
        <w:autoSpaceDN w:val="0"/>
        <w:spacing w:before="1" w:after="0" w:line="240" w:lineRule="auto"/>
        <w:ind w:left="-142" w:right="221" w:firstLine="851"/>
        <w:jc w:val="both"/>
        <w:rPr>
          <w:rFonts w:ascii="Times New Roman" w:eastAsia="Times New Roman" w:hAnsi="Times New Roman" w:cs="Times New Roman"/>
          <w:sz w:val="24"/>
          <w:szCs w:val="24"/>
          <w:lang w:eastAsia="uk-UA" w:bidi="uk-UA"/>
        </w:rPr>
      </w:pPr>
    </w:p>
    <w:p w:rsidR="00603DAF" w:rsidRPr="00603DAF" w:rsidRDefault="00603DAF" w:rsidP="00603DAF">
      <w:pPr>
        <w:widowControl w:val="0"/>
        <w:numPr>
          <w:ilvl w:val="0"/>
          <w:numId w:val="13"/>
        </w:numPr>
        <w:tabs>
          <w:tab w:val="left" w:pos="4129"/>
        </w:tabs>
        <w:autoSpaceDE w:val="0"/>
        <w:autoSpaceDN w:val="0"/>
        <w:spacing w:before="1"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Форс-мажорні обставини</w:t>
      </w:r>
    </w:p>
    <w:p w:rsidR="00603DAF" w:rsidRPr="00603DAF" w:rsidRDefault="00603DAF" w:rsidP="00603DAF">
      <w:pPr>
        <w:widowControl w:val="0"/>
        <w:numPr>
          <w:ilvl w:val="1"/>
          <w:numId w:val="13"/>
        </w:numPr>
        <w:tabs>
          <w:tab w:val="left" w:pos="1394"/>
        </w:tabs>
        <w:autoSpaceDE w:val="0"/>
        <w:autoSpaceDN w:val="0"/>
        <w:spacing w:before="1" w:after="0" w:line="240" w:lineRule="auto"/>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w:t>
      </w:r>
      <w:r w:rsidRPr="00603DAF">
        <w:rPr>
          <w:rFonts w:ascii="Times New Roman" w:eastAsia="Calibri" w:hAnsi="Times New Roman" w:cs="Times New Roman"/>
          <w:spacing w:val="4"/>
          <w:sz w:val="24"/>
          <w:szCs w:val="24"/>
        </w:rPr>
        <w:t xml:space="preserve"> </w:t>
      </w:r>
      <w:r w:rsidRPr="00603DAF">
        <w:rPr>
          <w:rFonts w:ascii="Times New Roman" w:eastAsia="Calibri" w:hAnsi="Times New Roman" w:cs="Times New Roman"/>
          <w:sz w:val="24"/>
          <w:szCs w:val="24"/>
        </w:rPr>
        <w:t>обставин).</w:t>
      </w:r>
    </w:p>
    <w:p w:rsidR="00603DAF" w:rsidRPr="00603DAF" w:rsidRDefault="00603DAF" w:rsidP="00603DAF">
      <w:pPr>
        <w:widowControl w:val="0"/>
        <w:numPr>
          <w:ilvl w:val="1"/>
          <w:numId w:val="13"/>
        </w:numPr>
        <w:tabs>
          <w:tab w:val="left" w:pos="1469"/>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Договору.</w:t>
      </w:r>
    </w:p>
    <w:p w:rsidR="00603DAF" w:rsidRPr="00603DAF" w:rsidRDefault="00603DAF" w:rsidP="00603DAF">
      <w:pPr>
        <w:widowControl w:val="0"/>
        <w:numPr>
          <w:ilvl w:val="1"/>
          <w:numId w:val="13"/>
        </w:numPr>
        <w:tabs>
          <w:tab w:val="left" w:pos="1370"/>
        </w:tabs>
        <w:autoSpaceDE w:val="0"/>
        <w:autoSpaceDN w:val="0"/>
        <w:spacing w:before="2"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Строк виконання зобов'язань за цим Договором відкладається на строк дії форс- мажорних</w:t>
      </w:r>
      <w:r w:rsidRPr="00603DAF">
        <w:rPr>
          <w:rFonts w:ascii="Times New Roman" w:eastAsia="Calibri" w:hAnsi="Times New Roman" w:cs="Times New Roman"/>
          <w:spacing w:val="4"/>
          <w:sz w:val="24"/>
          <w:szCs w:val="24"/>
        </w:rPr>
        <w:t xml:space="preserve"> </w:t>
      </w:r>
      <w:r w:rsidRPr="00603DAF">
        <w:rPr>
          <w:rFonts w:ascii="Times New Roman" w:eastAsia="Calibri" w:hAnsi="Times New Roman" w:cs="Times New Roman"/>
          <w:sz w:val="24"/>
          <w:szCs w:val="24"/>
        </w:rPr>
        <w:t>обставин.</w:t>
      </w:r>
    </w:p>
    <w:p w:rsidR="00603DAF" w:rsidRPr="00603DAF" w:rsidRDefault="00603DAF" w:rsidP="00603DAF">
      <w:pPr>
        <w:widowControl w:val="0"/>
        <w:numPr>
          <w:ilvl w:val="1"/>
          <w:numId w:val="13"/>
        </w:numPr>
        <w:tabs>
          <w:tab w:val="left" w:pos="1471"/>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w:t>
      </w:r>
      <w:r w:rsidRPr="00603DAF">
        <w:rPr>
          <w:rFonts w:ascii="Times New Roman" w:eastAsia="Calibri" w:hAnsi="Times New Roman" w:cs="Times New Roman"/>
          <w:sz w:val="24"/>
          <w:szCs w:val="24"/>
        </w:rPr>
        <w:lastRenderedPageBreak/>
        <w:t>їх настання відповідно до</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законодавства.</w:t>
      </w:r>
    </w:p>
    <w:p w:rsidR="00603DAF" w:rsidRPr="00603DAF" w:rsidRDefault="00603DAF" w:rsidP="00603DAF">
      <w:pPr>
        <w:widowControl w:val="0"/>
        <w:numPr>
          <w:ilvl w:val="1"/>
          <w:numId w:val="13"/>
        </w:numPr>
        <w:tabs>
          <w:tab w:val="left" w:pos="1361"/>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w:t>
      </w:r>
      <w:r w:rsidRPr="00603DAF">
        <w:rPr>
          <w:rFonts w:ascii="Times New Roman" w:eastAsia="Calibri" w:hAnsi="Times New Roman" w:cs="Times New Roman"/>
          <w:spacing w:val="-24"/>
          <w:sz w:val="24"/>
          <w:szCs w:val="24"/>
        </w:rPr>
        <w:t xml:space="preserve"> </w:t>
      </w:r>
      <w:r w:rsidRPr="00603DAF">
        <w:rPr>
          <w:rFonts w:ascii="Times New Roman" w:eastAsia="Calibri" w:hAnsi="Times New Roman" w:cs="Times New Roman"/>
          <w:sz w:val="24"/>
          <w:szCs w:val="24"/>
        </w:rPr>
        <w:t>виникнення.</w:t>
      </w:r>
    </w:p>
    <w:p w:rsidR="00603DAF" w:rsidRPr="00603DAF" w:rsidRDefault="00603DAF" w:rsidP="00603DAF">
      <w:pPr>
        <w:widowControl w:val="0"/>
        <w:tabs>
          <w:tab w:val="left" w:pos="1361"/>
        </w:tabs>
        <w:autoSpaceDE w:val="0"/>
        <w:autoSpaceDN w:val="0"/>
        <w:spacing w:after="0" w:line="240" w:lineRule="auto"/>
        <w:ind w:left="720" w:right="221"/>
        <w:jc w:val="both"/>
        <w:rPr>
          <w:rFonts w:ascii="Times New Roman" w:eastAsia="Calibri" w:hAnsi="Times New Roman" w:cs="Times New Roman"/>
          <w:sz w:val="24"/>
          <w:szCs w:val="24"/>
        </w:rPr>
      </w:pPr>
    </w:p>
    <w:p w:rsidR="00603DAF" w:rsidRPr="00603DAF" w:rsidRDefault="00603DAF" w:rsidP="00603DAF">
      <w:pPr>
        <w:widowControl w:val="0"/>
        <w:numPr>
          <w:ilvl w:val="0"/>
          <w:numId w:val="13"/>
        </w:numPr>
        <w:tabs>
          <w:tab w:val="left" w:pos="3685"/>
        </w:tabs>
        <w:autoSpaceDE w:val="0"/>
        <w:autoSpaceDN w:val="0"/>
        <w:spacing w:after="0" w:line="240" w:lineRule="auto"/>
        <w:ind w:right="221"/>
        <w:jc w:val="center"/>
        <w:outlineLvl w:val="1"/>
        <w:rPr>
          <w:rFonts w:ascii="Times New Roman" w:eastAsia="Times New Roman" w:hAnsi="Times New Roman" w:cs="Times New Roman"/>
          <w:b/>
          <w:bCs/>
          <w:sz w:val="24"/>
          <w:szCs w:val="24"/>
          <w:lang w:val="uk-UA" w:eastAsia="uk-UA" w:bidi="uk-UA"/>
        </w:rPr>
      </w:pPr>
      <w:r w:rsidRPr="00603DAF">
        <w:rPr>
          <w:rFonts w:ascii="Times New Roman" w:eastAsia="Times New Roman" w:hAnsi="Times New Roman" w:cs="Times New Roman"/>
          <w:b/>
          <w:bCs/>
          <w:sz w:val="24"/>
          <w:szCs w:val="24"/>
          <w:lang w:val="uk-UA" w:eastAsia="uk-UA" w:bidi="uk-UA"/>
        </w:rPr>
        <w:t>Строк дії Договору та інші</w:t>
      </w:r>
      <w:r w:rsidRPr="00603DAF">
        <w:rPr>
          <w:rFonts w:ascii="Times New Roman" w:eastAsia="Times New Roman" w:hAnsi="Times New Roman" w:cs="Times New Roman"/>
          <w:b/>
          <w:bCs/>
          <w:spacing w:val="-11"/>
          <w:sz w:val="24"/>
          <w:szCs w:val="24"/>
          <w:lang w:val="uk-UA" w:eastAsia="uk-UA" w:bidi="uk-UA"/>
        </w:rPr>
        <w:t xml:space="preserve"> </w:t>
      </w:r>
      <w:r w:rsidRPr="00603DAF">
        <w:rPr>
          <w:rFonts w:ascii="Times New Roman" w:eastAsia="Times New Roman" w:hAnsi="Times New Roman" w:cs="Times New Roman"/>
          <w:b/>
          <w:bCs/>
          <w:sz w:val="24"/>
          <w:szCs w:val="24"/>
          <w:lang w:val="uk-UA" w:eastAsia="uk-UA" w:bidi="uk-UA"/>
        </w:rPr>
        <w:t>умови</w:t>
      </w:r>
    </w:p>
    <w:p w:rsidR="00603DAF" w:rsidRPr="00603DAF" w:rsidRDefault="00603DAF" w:rsidP="00603DAF">
      <w:pPr>
        <w:widowControl w:val="0"/>
        <w:numPr>
          <w:ilvl w:val="1"/>
          <w:numId w:val="13"/>
        </w:numPr>
        <w:tabs>
          <w:tab w:val="left" w:pos="1411"/>
        </w:tabs>
        <w:autoSpaceDE w:val="0"/>
        <w:autoSpaceDN w:val="0"/>
        <w:spacing w:after="0" w:line="240" w:lineRule="auto"/>
        <w:ind w:left="-142" w:right="221" w:firstLine="851"/>
        <w:contextualSpacing/>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Цей Договір укладається на строк до ___________ та набирає чинності з дати підписання Договору. </w:t>
      </w:r>
    </w:p>
    <w:p w:rsidR="00603DAF" w:rsidRPr="00603DAF" w:rsidRDefault="00603DAF" w:rsidP="00603DAF">
      <w:pPr>
        <w:widowControl w:val="0"/>
        <w:numPr>
          <w:ilvl w:val="1"/>
          <w:numId w:val="13"/>
        </w:numPr>
        <w:tabs>
          <w:tab w:val="left" w:pos="1466"/>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w:t>
      </w:r>
      <w:r w:rsidRPr="00603DAF">
        <w:rPr>
          <w:rFonts w:ascii="Times New Roman" w:eastAsia="Calibri" w:hAnsi="Times New Roman" w:cs="Times New Roman"/>
          <w:spacing w:val="-24"/>
          <w:sz w:val="24"/>
          <w:szCs w:val="24"/>
        </w:rPr>
        <w:t xml:space="preserve"> </w:t>
      </w:r>
      <w:r w:rsidRPr="00603DAF">
        <w:rPr>
          <w:rFonts w:ascii="Times New Roman" w:eastAsia="Calibri" w:hAnsi="Times New Roman" w:cs="Times New Roman"/>
          <w:sz w:val="24"/>
          <w:szCs w:val="24"/>
        </w:rPr>
        <w:t>якщо:</w:t>
      </w:r>
    </w:p>
    <w:p w:rsidR="00603DAF" w:rsidRPr="00603DAF" w:rsidRDefault="00603DAF" w:rsidP="00603DAF">
      <w:pPr>
        <w:widowControl w:val="0"/>
        <w:numPr>
          <w:ilvl w:val="0"/>
          <w:numId w:val="1"/>
        </w:numPr>
        <w:tabs>
          <w:tab w:val="left" w:pos="1082"/>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03DAF" w:rsidRPr="00603DAF" w:rsidRDefault="00603DAF" w:rsidP="00603DAF">
      <w:pPr>
        <w:widowControl w:val="0"/>
        <w:numPr>
          <w:ilvl w:val="0"/>
          <w:numId w:val="1"/>
        </w:numPr>
        <w:tabs>
          <w:tab w:val="left" w:pos="1094"/>
        </w:tabs>
        <w:autoSpaceDE w:val="0"/>
        <w:autoSpaceDN w:val="0"/>
        <w:spacing w:before="1"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w:t>
      </w:r>
      <w:r w:rsidRPr="00603DAF">
        <w:rPr>
          <w:rFonts w:ascii="Times New Roman" w:eastAsia="Calibri" w:hAnsi="Times New Roman" w:cs="Times New Roman"/>
          <w:spacing w:val="7"/>
          <w:sz w:val="24"/>
          <w:szCs w:val="24"/>
        </w:rPr>
        <w:t xml:space="preserve"> </w:t>
      </w:r>
      <w:r w:rsidRPr="00603DAF">
        <w:rPr>
          <w:rFonts w:ascii="Times New Roman" w:eastAsia="Calibri" w:hAnsi="Times New Roman" w:cs="Times New Roman"/>
          <w:sz w:val="24"/>
          <w:szCs w:val="24"/>
        </w:rPr>
        <w:t xml:space="preserve">днів; </w:t>
      </w:r>
    </w:p>
    <w:p w:rsidR="00603DAF" w:rsidRPr="00603DAF" w:rsidRDefault="00603DAF" w:rsidP="00603DAF">
      <w:pPr>
        <w:widowControl w:val="0"/>
        <w:numPr>
          <w:ilvl w:val="0"/>
          <w:numId w:val="1"/>
        </w:numPr>
        <w:tabs>
          <w:tab w:val="left" w:pos="1094"/>
        </w:tabs>
        <w:autoSpaceDE w:val="0"/>
        <w:autoSpaceDN w:val="0"/>
        <w:spacing w:before="1"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не погодив обґрунтовану зміну ціни (тарифу) за одиницю товару на підставі ч. 5 ст. 41 Закону №922-VIII від 25.12.2015, в порядку п. 5.3, п. 5.4, п. 5.5 Договору</w:t>
      </w:r>
      <w:r w:rsidRPr="00603DAF">
        <w:rPr>
          <w:rFonts w:ascii="Times New Roman" w:eastAsia="Calibri" w:hAnsi="Times New Roman" w:cs="Times New Roman"/>
          <w:sz w:val="24"/>
          <w:szCs w:val="24"/>
          <w:lang w:val="uk-UA"/>
        </w:rPr>
        <w:t>, ріст ціни на ринку (показник середньозваженої РДН) за преріод декада/місяць в цілому на 20% (зміна істотних обставин якими сторони керувались під час укладення Договору).</w:t>
      </w:r>
    </w:p>
    <w:p w:rsidR="00603DAF" w:rsidRPr="00603DAF" w:rsidRDefault="00603DAF" w:rsidP="00603DAF">
      <w:pPr>
        <w:widowControl w:val="0"/>
        <w:numPr>
          <w:ilvl w:val="1"/>
          <w:numId w:val="13"/>
        </w:numPr>
        <w:tabs>
          <w:tab w:val="left" w:pos="1094"/>
        </w:tabs>
        <w:autoSpaceDE w:val="0"/>
        <w:autoSpaceDN w:val="0"/>
        <w:spacing w:before="1" w:after="0" w:line="240" w:lineRule="auto"/>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lang w:val="uk-UA"/>
        </w:rPr>
        <w:t xml:space="preserve"> </w:t>
      </w:r>
      <w:r w:rsidRPr="00603DAF">
        <w:rPr>
          <w:rFonts w:ascii="Times New Roman" w:eastAsia="Calibri" w:hAnsi="Times New Roman" w:cs="Times New Roman"/>
          <w:sz w:val="24"/>
          <w:szCs w:val="24"/>
        </w:rPr>
        <w:t xml:space="preserve">Дія цього Договору також припиняється у наступних випадках: </w:t>
      </w:r>
    </w:p>
    <w:p w:rsidR="00603DAF" w:rsidRPr="00603DAF" w:rsidRDefault="00603DAF" w:rsidP="00603DAF">
      <w:pPr>
        <w:widowControl w:val="0"/>
        <w:tabs>
          <w:tab w:val="left" w:pos="9923"/>
        </w:tabs>
        <w:autoSpaceDE w:val="0"/>
        <w:autoSpaceDN w:val="0"/>
        <w:spacing w:before="1"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03DAF" w:rsidRPr="00603DAF" w:rsidRDefault="00603DAF" w:rsidP="00603DAF">
      <w:pPr>
        <w:widowControl w:val="0"/>
        <w:tabs>
          <w:tab w:val="left" w:pos="9923"/>
        </w:tabs>
        <w:autoSpaceDE w:val="0"/>
        <w:autoSpaceDN w:val="0"/>
        <w:spacing w:before="1"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банкрутства або припинення господарської діяльності Постачальником;</w:t>
      </w:r>
    </w:p>
    <w:p w:rsidR="00603DAF" w:rsidRPr="00603DAF" w:rsidRDefault="00603DAF" w:rsidP="00603DAF">
      <w:pPr>
        <w:widowControl w:val="0"/>
        <w:tabs>
          <w:tab w:val="left" w:pos="9923"/>
        </w:tabs>
        <w:autoSpaceDE w:val="0"/>
        <w:autoSpaceDN w:val="0"/>
        <w:spacing w:before="1"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03DAF" w:rsidRPr="00603DAF" w:rsidRDefault="00603DAF" w:rsidP="00603DAF">
      <w:pPr>
        <w:widowControl w:val="0"/>
        <w:tabs>
          <w:tab w:val="left" w:pos="9923"/>
        </w:tabs>
        <w:autoSpaceDE w:val="0"/>
        <w:autoSpaceDN w:val="0"/>
        <w:spacing w:before="1"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 xml:space="preserve">у разі зміни Постачальника - у частині постачання; </w:t>
      </w:r>
    </w:p>
    <w:p w:rsidR="00603DAF" w:rsidRPr="00603DAF" w:rsidRDefault="00603DAF" w:rsidP="00603DAF">
      <w:pPr>
        <w:widowControl w:val="0"/>
        <w:tabs>
          <w:tab w:val="left" w:pos="9923"/>
        </w:tabs>
        <w:autoSpaceDE w:val="0"/>
        <w:autoSpaceDN w:val="0"/>
        <w:spacing w:before="1"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03DAF" w:rsidRPr="00603DAF" w:rsidRDefault="00603DAF" w:rsidP="00603DAF">
      <w:pPr>
        <w:widowControl w:val="0"/>
        <w:numPr>
          <w:ilvl w:val="1"/>
          <w:numId w:val="13"/>
        </w:numPr>
        <w:tabs>
          <w:tab w:val="left" w:pos="1363"/>
          <w:tab w:val="left" w:pos="9923"/>
        </w:tabs>
        <w:autoSpaceDE w:val="0"/>
        <w:autoSpaceDN w:val="0"/>
        <w:spacing w:after="0" w:line="240" w:lineRule="auto"/>
        <w:ind w:left="-142" w:right="221" w:firstLine="851"/>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w:t>
      </w:r>
      <w:r w:rsidRPr="00603DAF">
        <w:rPr>
          <w:rFonts w:ascii="Times New Roman" w:eastAsia="Calibri" w:hAnsi="Times New Roman" w:cs="Times New Roman"/>
          <w:spacing w:val="-28"/>
          <w:sz w:val="24"/>
          <w:szCs w:val="24"/>
          <w:lang w:val="uk-UA"/>
        </w:rPr>
        <w:t xml:space="preserve"> </w:t>
      </w:r>
      <w:r w:rsidRPr="00603DAF">
        <w:rPr>
          <w:rFonts w:ascii="Times New Roman" w:eastAsia="Calibri" w:hAnsi="Times New Roman" w:cs="Times New Roman"/>
          <w:sz w:val="24"/>
          <w:szCs w:val="24"/>
          <w:lang w:val="uk-UA"/>
        </w:rPr>
        <w:t>Договорі.</w:t>
      </w:r>
    </w:p>
    <w:p w:rsidR="00603DAF" w:rsidRPr="00603DAF" w:rsidRDefault="00603DAF" w:rsidP="00603DAF">
      <w:pPr>
        <w:widowControl w:val="0"/>
        <w:numPr>
          <w:ilvl w:val="1"/>
          <w:numId w:val="13"/>
        </w:numPr>
        <w:tabs>
          <w:tab w:val="left" w:pos="1363"/>
          <w:tab w:val="left" w:pos="9923"/>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надає Постачальнику планові обсяги споживання на поточний рік одночасно з укладанням договору в узгодженій формі та/або щомісячно до 18го числа місяця, що передує розрахунковому.</w:t>
      </w:r>
    </w:p>
    <w:p w:rsidR="00603DAF" w:rsidRPr="00603DAF" w:rsidRDefault="00603DAF" w:rsidP="00603DAF">
      <w:pPr>
        <w:widowControl w:val="0"/>
        <w:tabs>
          <w:tab w:val="left" w:pos="9923"/>
        </w:tabs>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Замовлення обсягів постачання електричної енергії здійснюється:</w:t>
      </w:r>
    </w:p>
    <w:p w:rsidR="00603DAF" w:rsidRPr="00603DAF" w:rsidRDefault="00603DAF" w:rsidP="00603DAF">
      <w:pPr>
        <w:widowControl w:val="0"/>
        <w:tabs>
          <w:tab w:val="left" w:pos="9923"/>
        </w:tabs>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 xml:space="preserve">При наявності у Споживача площадок вимірювання, віднесених до групи </w:t>
      </w:r>
      <w:r w:rsidRPr="00603DAF">
        <w:rPr>
          <w:rFonts w:ascii="Times New Roman" w:eastAsia="Times New Roman" w:hAnsi="Times New Roman" w:cs="Times New Roman"/>
          <w:b/>
          <w:sz w:val="24"/>
          <w:szCs w:val="24"/>
          <w:lang w:val="uk-UA" w:eastAsia="uk-UA" w:bidi="uk-UA"/>
        </w:rPr>
        <w:t>«б»</w:t>
      </w:r>
      <w:r w:rsidRPr="00603DAF">
        <w:rPr>
          <w:rFonts w:ascii="Times New Roman" w:eastAsia="Times New Roman" w:hAnsi="Times New Roman" w:cs="Times New Roman"/>
          <w:sz w:val="24"/>
          <w:szCs w:val="24"/>
          <w:lang w:val="uk-UA" w:eastAsia="uk-UA" w:bidi="uk-UA"/>
        </w:rPr>
        <w:t>, щомісячно, до 18-го  числа місяця, що передує місяцю постачання, направляє на електронну адресу Постачальника плановий обсяг споживання електричної енергії на розрахунковий місяць. Коригування замовлених обсягів за попередні періоди постачання не здійснюється. При цьому коригування планових обсягів на поточний місяць враховується через два дні після отримання Постачальником, нових планових обсягів, за всі попередні дні поточного місяця, плановий обсяг визначається відповідно до попередньо наданих Споживачем даних.</w:t>
      </w:r>
    </w:p>
    <w:p w:rsidR="00603DAF" w:rsidRPr="00603DAF" w:rsidRDefault="00603DAF" w:rsidP="00603DAF">
      <w:pPr>
        <w:widowControl w:val="0"/>
        <w:tabs>
          <w:tab w:val="left" w:pos="9923"/>
        </w:tabs>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 xml:space="preserve">При наявності у Споживача площадок вимірювання, віднесених до групи </w:t>
      </w:r>
      <w:r w:rsidRPr="00603DAF">
        <w:rPr>
          <w:rFonts w:ascii="Times New Roman" w:eastAsia="Times New Roman" w:hAnsi="Times New Roman" w:cs="Times New Roman"/>
          <w:b/>
          <w:sz w:val="24"/>
          <w:szCs w:val="24"/>
          <w:lang w:val="uk-UA" w:eastAsia="uk-UA" w:bidi="uk-UA"/>
        </w:rPr>
        <w:t>«а»</w:t>
      </w:r>
      <w:r w:rsidRPr="00603DAF">
        <w:rPr>
          <w:rFonts w:ascii="Times New Roman" w:eastAsia="Times New Roman" w:hAnsi="Times New Roman" w:cs="Times New Roman"/>
          <w:sz w:val="24"/>
          <w:szCs w:val="24"/>
          <w:lang w:val="uk-UA" w:eastAsia="uk-UA" w:bidi="uk-UA"/>
        </w:rPr>
        <w:t xml:space="preserve">, Споживач щомісячно до 18-го числа місяця, перед місяцем постачання складає та надсилає на електронну адресу Постачальника плановий погодинний обсяг споживання електричної енергії Споживачем на розрахунковий місяць. Коригування замовлених обсягів </w:t>
      </w:r>
      <w:r w:rsidRPr="00603DAF">
        <w:rPr>
          <w:rFonts w:ascii="Times New Roman" w:eastAsia="Times New Roman" w:hAnsi="Times New Roman" w:cs="Times New Roman"/>
          <w:sz w:val="24"/>
          <w:szCs w:val="24"/>
          <w:lang w:val="uk-UA" w:eastAsia="uk-UA" w:bidi="uk-UA"/>
        </w:rPr>
        <w:lastRenderedPageBreak/>
        <w:t>здійснюється Споживачем до 10:00 години за дві доби до початку періоду, що коригується, при цьому планові обсяги за попередні періоди постачання коригуванню не підлягають.</w:t>
      </w:r>
    </w:p>
    <w:p w:rsidR="00603DAF" w:rsidRPr="00603DAF" w:rsidRDefault="00603DAF" w:rsidP="00603DAF">
      <w:pPr>
        <w:widowControl w:val="0"/>
        <w:numPr>
          <w:ilvl w:val="1"/>
          <w:numId w:val="13"/>
        </w:numPr>
        <w:tabs>
          <w:tab w:val="left" w:pos="1385"/>
          <w:tab w:val="left" w:pos="9923"/>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 на офіційну електронну адресу сторін, зазначену в реквізитах договору, або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надсилання листа на електронну пошту/декілька за наявності, або дата поштового штемпеля відділу зв'язку одержувача. </w:t>
      </w:r>
    </w:p>
    <w:p w:rsidR="00603DAF" w:rsidRPr="00603DAF" w:rsidRDefault="00603DAF" w:rsidP="00603DAF">
      <w:pPr>
        <w:widowControl w:val="0"/>
        <w:numPr>
          <w:ilvl w:val="1"/>
          <w:numId w:val="13"/>
        </w:numPr>
        <w:tabs>
          <w:tab w:val="left" w:pos="1385"/>
          <w:tab w:val="left" w:pos="9923"/>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зобов'язується у 5 денний строк повідомити Постачальника про зміну будь- якої інформації та даних, зазначених в заяві-приєднання, яка є додатком 1 до цього Договору.</w:t>
      </w:r>
    </w:p>
    <w:p w:rsidR="00603DAF" w:rsidRPr="00603DAF" w:rsidRDefault="00603DAF" w:rsidP="00603DAF">
      <w:pPr>
        <w:widowControl w:val="0"/>
        <w:numPr>
          <w:ilvl w:val="1"/>
          <w:numId w:val="13"/>
        </w:numPr>
        <w:tabs>
          <w:tab w:val="left" w:pos="1385"/>
          <w:tab w:val="left" w:pos="9923"/>
        </w:tabs>
        <w:autoSpaceDE w:val="0"/>
        <w:autoSpaceDN w:val="0"/>
        <w:spacing w:after="0" w:line="240" w:lineRule="auto"/>
        <w:ind w:left="-142" w:right="221" w:firstLine="85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Сторони визнають, що істотними умовами договору постачання електричної енергії є:</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1) загальні положення;</w:t>
      </w:r>
      <w:bookmarkStart w:id="2" w:name="n362"/>
      <w:bookmarkEnd w:id="2"/>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2) предмет договору;</w:t>
      </w:r>
      <w:bookmarkStart w:id="3" w:name="n363"/>
      <w:bookmarkEnd w:id="3"/>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3) умови постачання;</w:t>
      </w:r>
      <w:bookmarkStart w:id="4" w:name="n364"/>
      <w:bookmarkEnd w:id="4"/>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4) якість постачання електричної енергії;</w:t>
      </w:r>
      <w:bookmarkStart w:id="5" w:name="n365"/>
      <w:bookmarkEnd w:id="5"/>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5) ціна та/або порядок її розрахунку, порядок обліку та оплати електричної енергії;</w:t>
      </w:r>
      <w:bookmarkStart w:id="6" w:name="n366"/>
      <w:bookmarkEnd w:id="6"/>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6) права та обов’язки споживача;</w:t>
      </w:r>
      <w:bookmarkStart w:id="7" w:name="n367"/>
      <w:bookmarkEnd w:id="7"/>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7) права і обов’язки електропостачальника;</w:t>
      </w:r>
      <w:bookmarkStart w:id="8" w:name="n368"/>
      <w:bookmarkEnd w:id="8"/>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8) відповідальність сторін;</w:t>
      </w:r>
      <w:bookmarkStart w:id="9" w:name="n369"/>
      <w:bookmarkEnd w:id="9"/>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9) порядок зміни електропостачальника;</w:t>
      </w:r>
      <w:bookmarkStart w:id="10" w:name="n370"/>
      <w:bookmarkEnd w:id="10"/>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10) порядок врегулювання спорів;</w:t>
      </w:r>
      <w:bookmarkStart w:id="11" w:name="n371"/>
      <w:bookmarkEnd w:id="11"/>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11) умови форс-мажорних обставин;</w:t>
      </w:r>
      <w:bookmarkStart w:id="12" w:name="n372"/>
      <w:bookmarkEnd w:id="12"/>
      <w:r w:rsidRPr="00603DAF">
        <w:rPr>
          <w:rFonts w:ascii="Times New Roman" w:eastAsia="Calibri" w:hAnsi="Times New Roman" w:cs="Times New Roman"/>
          <w:sz w:val="24"/>
          <w:szCs w:val="24"/>
        </w:rPr>
        <w:t xml:space="preserve"> </w:t>
      </w:r>
    </w:p>
    <w:p w:rsidR="00603DAF" w:rsidRPr="00603DAF" w:rsidRDefault="00603DAF" w:rsidP="00603DAF">
      <w:pPr>
        <w:tabs>
          <w:tab w:val="left" w:pos="1385"/>
          <w:tab w:val="left" w:pos="9923"/>
        </w:tabs>
        <w:ind w:left="-142" w:right="221" w:firstLine="851"/>
        <w:contextualSpacing/>
        <w:rPr>
          <w:rFonts w:ascii="Times New Roman" w:eastAsia="Calibri" w:hAnsi="Times New Roman" w:cs="Times New Roman"/>
          <w:sz w:val="24"/>
          <w:szCs w:val="24"/>
        </w:rPr>
      </w:pPr>
      <w:r w:rsidRPr="00603DAF">
        <w:rPr>
          <w:rFonts w:ascii="Times New Roman" w:eastAsia="Calibri" w:hAnsi="Times New Roman" w:cs="Times New Roman"/>
          <w:sz w:val="24"/>
          <w:szCs w:val="24"/>
        </w:rPr>
        <w:t>12) строк дії договору;</w:t>
      </w:r>
    </w:p>
    <w:p w:rsidR="00603DAF" w:rsidRPr="00603DAF" w:rsidRDefault="00603DAF" w:rsidP="00603DAF">
      <w:pPr>
        <w:widowControl w:val="0"/>
        <w:tabs>
          <w:tab w:val="left" w:pos="9923"/>
        </w:tabs>
        <w:autoSpaceDE w:val="0"/>
        <w:autoSpaceDN w:val="0"/>
        <w:spacing w:after="0" w:line="240" w:lineRule="auto"/>
        <w:ind w:left="-142" w:right="221" w:firstLine="851"/>
        <w:jc w:val="both"/>
        <w:rPr>
          <w:rFonts w:ascii="Times New Roman" w:eastAsia="Times New Roman" w:hAnsi="Times New Roman" w:cs="Times New Roman"/>
          <w:sz w:val="24"/>
          <w:szCs w:val="24"/>
          <w:lang w:val="uk-UA" w:eastAsia="uk-UA" w:bidi="uk-UA"/>
        </w:rPr>
      </w:pPr>
      <w:bookmarkStart w:id="13" w:name="n373"/>
      <w:bookmarkStart w:id="14" w:name="n374"/>
      <w:bookmarkEnd w:id="13"/>
      <w:bookmarkEnd w:id="14"/>
      <w:r w:rsidRPr="00603DAF">
        <w:rPr>
          <w:rFonts w:ascii="Times New Roman" w:eastAsia="Times New Roman" w:hAnsi="Times New Roman" w:cs="Times New Roman"/>
          <w:sz w:val="24"/>
          <w:szCs w:val="24"/>
          <w:lang w:val="uk-UA" w:eastAsia="uk-UA" w:bidi="uk-UA"/>
        </w:rPr>
        <w:t>1</w:t>
      </w:r>
      <w:r w:rsidRPr="00603DAF">
        <w:rPr>
          <w:rFonts w:ascii="Times New Roman" w:eastAsia="Times New Roman" w:hAnsi="Times New Roman" w:cs="Times New Roman"/>
          <w:sz w:val="24"/>
          <w:szCs w:val="24"/>
          <w:lang w:eastAsia="uk-UA" w:bidi="uk-UA"/>
        </w:rPr>
        <w:t>2</w:t>
      </w:r>
      <w:r w:rsidRPr="00603DAF">
        <w:rPr>
          <w:rFonts w:ascii="Times New Roman" w:eastAsia="Times New Roman" w:hAnsi="Times New Roman" w:cs="Times New Roman"/>
          <w:sz w:val="24"/>
          <w:szCs w:val="24"/>
          <w:lang w:val="uk-UA" w:eastAsia="uk-UA" w:bidi="uk-UA"/>
        </w:rPr>
        <w:t>.9. Додатки до Договору:</w:t>
      </w:r>
    </w:p>
    <w:p w:rsidR="00603DAF" w:rsidRPr="00603DAF" w:rsidRDefault="00603DAF" w:rsidP="00603DAF">
      <w:pPr>
        <w:spacing w:after="0" w:line="240" w:lineRule="auto"/>
        <w:ind w:right="221"/>
        <w:rPr>
          <w:rFonts w:ascii="Times New Roman" w:eastAsia="Calibri" w:hAnsi="Times New Roman" w:cs="Times New Roman"/>
          <w:sz w:val="24"/>
          <w:lang w:val="uk-UA" w:eastAsia="uk-UA" w:bidi="uk-UA"/>
        </w:rPr>
      </w:pPr>
      <w:r w:rsidRPr="00603DAF">
        <w:rPr>
          <w:rFonts w:ascii="Times New Roman" w:eastAsia="Calibri" w:hAnsi="Times New Roman" w:cs="Times New Roman"/>
          <w:sz w:val="24"/>
          <w:lang w:val="uk-UA" w:eastAsia="uk-UA" w:bidi="uk-UA"/>
        </w:rPr>
        <w:t>1. Заява приєднання з додатками (Опитувальний лист та Перелік точок КО);</w:t>
      </w:r>
    </w:p>
    <w:p w:rsidR="00603DAF" w:rsidRPr="00603DAF" w:rsidRDefault="00603DAF" w:rsidP="00603DAF">
      <w:pPr>
        <w:spacing w:after="0" w:line="240" w:lineRule="auto"/>
        <w:ind w:right="221"/>
        <w:rPr>
          <w:rFonts w:ascii="Times New Roman" w:eastAsia="Calibri" w:hAnsi="Times New Roman" w:cs="Times New Roman"/>
          <w:sz w:val="24"/>
          <w:lang w:val="uk-UA" w:eastAsia="uk-UA" w:bidi="uk-UA"/>
        </w:rPr>
      </w:pPr>
      <w:r w:rsidRPr="00603DAF">
        <w:rPr>
          <w:rFonts w:ascii="Times New Roman" w:eastAsia="Calibri" w:hAnsi="Times New Roman" w:cs="Times New Roman"/>
          <w:sz w:val="24"/>
          <w:lang w:val="uk-UA" w:eastAsia="uk-UA" w:bidi="uk-UA"/>
        </w:rPr>
        <w:t>2. Комерційна пропозиція.</w:t>
      </w:r>
    </w:p>
    <w:p w:rsidR="00603DAF" w:rsidRPr="00603DAF" w:rsidRDefault="00603DAF" w:rsidP="00603DAF">
      <w:pPr>
        <w:spacing w:after="0" w:line="240" w:lineRule="auto"/>
        <w:ind w:right="221"/>
        <w:rPr>
          <w:rFonts w:ascii="Times New Roman" w:eastAsia="Calibri" w:hAnsi="Times New Roman" w:cs="Times New Roman"/>
          <w:sz w:val="24"/>
          <w:lang w:val="uk-UA" w:eastAsia="uk-UA" w:bidi="uk-UA"/>
        </w:rPr>
      </w:pPr>
    </w:p>
    <w:p w:rsidR="00603DAF" w:rsidRPr="00603DAF" w:rsidRDefault="00603DAF" w:rsidP="00603DAF">
      <w:pPr>
        <w:numPr>
          <w:ilvl w:val="0"/>
          <w:numId w:val="13"/>
        </w:numPr>
        <w:spacing w:after="0" w:line="240" w:lineRule="auto"/>
        <w:ind w:right="221"/>
        <w:jc w:val="center"/>
        <w:rPr>
          <w:rFonts w:ascii="Times New Roman" w:eastAsia="Calibri" w:hAnsi="Times New Roman" w:cs="Times New Roman"/>
          <w:b/>
          <w:sz w:val="24"/>
          <w:lang w:val="uk-UA" w:eastAsia="uk-UA" w:bidi="uk-UA"/>
        </w:rPr>
      </w:pPr>
      <w:r w:rsidRPr="00603DAF">
        <w:rPr>
          <w:rFonts w:ascii="Times New Roman" w:eastAsia="Calibri" w:hAnsi="Times New Roman" w:cs="Times New Roman"/>
          <w:b/>
          <w:sz w:val="24"/>
          <w:lang w:val="uk-UA" w:eastAsia="uk-UA" w:bidi="uk-UA"/>
        </w:rPr>
        <w:t>Реквізити сторін</w:t>
      </w:r>
    </w:p>
    <w:p w:rsidR="00603DAF" w:rsidRPr="00603DAF" w:rsidRDefault="00603DAF" w:rsidP="00603DAF">
      <w:pPr>
        <w:spacing w:after="0" w:line="240" w:lineRule="auto"/>
        <w:ind w:right="221"/>
        <w:rPr>
          <w:rFonts w:ascii="Times New Roman" w:eastAsia="Calibri" w:hAnsi="Times New Roman" w:cs="Times New Roman"/>
          <w:b/>
          <w:color w:val="000009"/>
          <w:sz w:val="24"/>
        </w:rPr>
      </w:pPr>
    </w:p>
    <w:p w:rsidR="00603DAF" w:rsidRPr="00603DAF" w:rsidRDefault="00603DAF" w:rsidP="00603DAF">
      <w:pPr>
        <w:tabs>
          <w:tab w:val="left" w:pos="7006"/>
        </w:tabs>
        <w:ind w:left="-142" w:right="221" w:firstLine="851"/>
        <w:jc w:val="both"/>
        <w:rPr>
          <w:rFonts w:ascii="Times New Roman" w:eastAsia="Calibri" w:hAnsi="Times New Roman" w:cs="Times New Roman"/>
          <w:b/>
          <w:color w:val="000009"/>
          <w:sz w:val="24"/>
          <w:szCs w:val="24"/>
        </w:rPr>
      </w:pPr>
      <w:r w:rsidRPr="00603DAF">
        <w:rPr>
          <w:rFonts w:ascii="Times New Roman" w:eastAsia="Calibri" w:hAnsi="Times New Roman" w:cs="Times New Roman"/>
          <w:b/>
          <w:color w:val="000009"/>
          <w:sz w:val="24"/>
          <w:szCs w:val="24"/>
        </w:rPr>
        <w:t>Постачальник</w:t>
      </w:r>
      <w:r w:rsidRPr="00603DAF">
        <w:rPr>
          <w:rFonts w:ascii="Times New Roman" w:eastAsia="Calibri" w:hAnsi="Times New Roman" w:cs="Times New Roman"/>
          <w:b/>
          <w:color w:val="000009"/>
          <w:sz w:val="24"/>
          <w:szCs w:val="24"/>
        </w:rPr>
        <w:tab/>
        <w:t>Споживач</w:t>
      </w:r>
    </w:p>
    <w:p w:rsidR="00603DAF" w:rsidRPr="00603DAF" w:rsidRDefault="00603DAF" w:rsidP="00603DAF">
      <w:pPr>
        <w:tabs>
          <w:tab w:val="left" w:pos="7006"/>
        </w:tabs>
        <w:ind w:left="-142" w:right="221" w:firstLine="851"/>
        <w:jc w:val="both"/>
        <w:rPr>
          <w:rFonts w:ascii="Times New Roman" w:eastAsia="Calibri" w:hAnsi="Times New Roman" w:cs="Times New Roman"/>
          <w:b/>
          <w:sz w:val="24"/>
          <w:szCs w:val="24"/>
        </w:rPr>
      </w:pPr>
    </w:p>
    <w:p w:rsidR="00603DAF" w:rsidRPr="00603DAF" w:rsidRDefault="00603DAF" w:rsidP="00603DAF">
      <w:pPr>
        <w:ind w:left="-142" w:right="221" w:firstLine="851"/>
        <w:jc w:val="both"/>
        <w:rPr>
          <w:rFonts w:ascii="Calibri" w:eastAsia="Calibri" w:hAnsi="Calibri" w:cs="Times New Roman"/>
          <w:sz w:val="24"/>
          <w:szCs w:val="24"/>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ind w:left="-142" w:right="221" w:firstLine="851"/>
        <w:jc w:val="both"/>
        <w:rPr>
          <w:rFonts w:ascii="Calibri" w:eastAsia="Calibri" w:hAnsi="Calibri" w:cs="Times New Roman"/>
          <w:sz w:val="24"/>
          <w:szCs w:val="24"/>
          <w:lang w:val="uk-UA"/>
        </w:rPr>
      </w:pPr>
    </w:p>
    <w:p w:rsidR="00603DAF" w:rsidRPr="00603DAF" w:rsidRDefault="00603DAF" w:rsidP="00603DAF">
      <w:pPr>
        <w:spacing w:after="0" w:line="240" w:lineRule="auto"/>
        <w:ind w:right="221"/>
        <w:jc w:val="right"/>
        <w:rPr>
          <w:rFonts w:ascii="Times New Roman" w:eastAsia="Calibri" w:hAnsi="Times New Roman" w:cs="Times New Roman"/>
          <w:sz w:val="24"/>
        </w:rPr>
      </w:pPr>
      <w:r w:rsidRPr="00603DAF">
        <w:rPr>
          <w:rFonts w:ascii="Times New Roman" w:eastAsia="Calibri" w:hAnsi="Times New Roman" w:cs="Times New Roman"/>
          <w:sz w:val="24"/>
          <w:lang w:val="uk-UA"/>
        </w:rPr>
        <w:t>Дод</w:t>
      </w:r>
      <w:r w:rsidRPr="00603DAF">
        <w:rPr>
          <w:rFonts w:ascii="Times New Roman" w:eastAsia="Calibri" w:hAnsi="Times New Roman" w:cs="Times New Roman"/>
          <w:sz w:val="24"/>
        </w:rPr>
        <w:t>аток 1</w:t>
      </w:r>
    </w:p>
    <w:p w:rsidR="00603DAF" w:rsidRPr="00603DAF" w:rsidRDefault="00603DAF" w:rsidP="00603DAF">
      <w:pPr>
        <w:spacing w:after="0" w:line="240" w:lineRule="auto"/>
        <w:ind w:right="221"/>
        <w:jc w:val="right"/>
        <w:rPr>
          <w:rFonts w:ascii="Times New Roman" w:eastAsia="Calibri" w:hAnsi="Times New Roman" w:cs="Times New Roman"/>
          <w:sz w:val="24"/>
        </w:rPr>
      </w:pPr>
      <w:r w:rsidRPr="00603DAF">
        <w:rPr>
          <w:rFonts w:ascii="Times New Roman" w:eastAsia="Calibri" w:hAnsi="Times New Roman" w:cs="Times New Roman"/>
          <w:sz w:val="24"/>
        </w:rPr>
        <w:t>до договору про постачання</w:t>
      </w:r>
    </w:p>
    <w:p w:rsidR="00603DAF" w:rsidRPr="00603DAF" w:rsidRDefault="00603DAF" w:rsidP="00603DAF">
      <w:pPr>
        <w:spacing w:after="0" w:line="240" w:lineRule="auto"/>
        <w:ind w:right="221"/>
        <w:jc w:val="right"/>
        <w:rPr>
          <w:rFonts w:ascii="Times New Roman" w:eastAsia="Calibri" w:hAnsi="Times New Roman" w:cs="Times New Roman"/>
          <w:sz w:val="24"/>
        </w:rPr>
      </w:pPr>
      <w:r w:rsidRPr="00603DAF">
        <w:rPr>
          <w:rFonts w:ascii="Times New Roman" w:eastAsia="Calibri" w:hAnsi="Times New Roman" w:cs="Times New Roman"/>
          <w:sz w:val="24"/>
        </w:rPr>
        <w:t>електричної енергії споживачу</w:t>
      </w:r>
    </w:p>
    <w:p w:rsidR="00603DAF" w:rsidRPr="00603DAF" w:rsidRDefault="00603DAF" w:rsidP="00603DAF">
      <w:pPr>
        <w:ind w:right="221"/>
        <w:jc w:val="center"/>
        <w:rPr>
          <w:rFonts w:ascii="Times New Roman" w:eastAsia="Calibri" w:hAnsi="Times New Roman" w:cs="Times New Roman"/>
          <w:sz w:val="24"/>
          <w:szCs w:val="24"/>
        </w:rPr>
      </w:pPr>
    </w:p>
    <w:p w:rsidR="00603DAF" w:rsidRPr="00603DAF" w:rsidRDefault="00603DAF" w:rsidP="00603DAF">
      <w:pPr>
        <w:ind w:right="221"/>
        <w:jc w:val="center"/>
        <w:rPr>
          <w:rFonts w:ascii="Times New Roman" w:eastAsia="Calibri" w:hAnsi="Times New Roman" w:cs="Times New Roman"/>
          <w:b/>
          <w:sz w:val="24"/>
          <w:szCs w:val="24"/>
        </w:rPr>
      </w:pPr>
      <w:r w:rsidRPr="00603DAF">
        <w:rPr>
          <w:rFonts w:ascii="Times New Roman" w:eastAsia="Calibri" w:hAnsi="Times New Roman" w:cs="Times New Roman"/>
          <w:b/>
          <w:sz w:val="24"/>
          <w:szCs w:val="24"/>
        </w:rPr>
        <w:t>ЗАЯВА-ПРИЄДНАННЯ</w:t>
      </w:r>
    </w:p>
    <w:p w:rsidR="00603DAF" w:rsidRPr="00603DAF" w:rsidRDefault="00603DAF" w:rsidP="00603DAF">
      <w:pPr>
        <w:ind w:right="221"/>
        <w:jc w:val="center"/>
        <w:rPr>
          <w:rFonts w:ascii="Times New Roman" w:eastAsia="Calibri" w:hAnsi="Times New Roman" w:cs="Times New Roman"/>
          <w:b/>
          <w:sz w:val="24"/>
          <w:szCs w:val="24"/>
          <w:lang w:val="uk-UA"/>
        </w:rPr>
      </w:pPr>
      <w:r w:rsidRPr="00603DAF">
        <w:rPr>
          <w:rFonts w:ascii="Times New Roman" w:eastAsia="Calibri" w:hAnsi="Times New Roman" w:cs="Times New Roman"/>
          <w:b/>
          <w:sz w:val="24"/>
          <w:szCs w:val="24"/>
        </w:rPr>
        <w:t>до договору про постачання електричної енергії споживачу</w:t>
      </w:r>
    </w:p>
    <w:p w:rsidR="00603DAF" w:rsidRPr="00603DAF" w:rsidRDefault="00603DAF" w:rsidP="00603DAF">
      <w:pPr>
        <w:ind w:right="221" w:firstLine="709"/>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на сайті постачальника </w:t>
      </w:r>
      <w:r w:rsidRPr="00603DAF">
        <w:rPr>
          <w:rFonts w:ascii="Times New Roman" w:eastAsia="Calibri" w:hAnsi="Times New Roman" w:cs="Times New Roman"/>
          <w:sz w:val="24"/>
          <w:szCs w:val="24"/>
          <w:lang w:val="uk-UA"/>
        </w:rPr>
        <w:t>______________</w:t>
      </w:r>
      <w:r w:rsidRPr="00603DAF">
        <w:rPr>
          <w:rFonts w:ascii="Times New Roman" w:eastAsia="Calibri" w:hAnsi="Times New Roman" w:cs="Times New Roman"/>
          <w:sz w:val="24"/>
          <w:szCs w:val="24"/>
        </w:rPr>
        <w:t xml:space="preserve"> (ЕІС код </w:t>
      </w:r>
      <w:r w:rsidRPr="00603DAF">
        <w:rPr>
          <w:rFonts w:ascii="Times New Roman" w:eastAsia="Calibri" w:hAnsi="Times New Roman" w:cs="Times New Roman"/>
          <w:sz w:val="24"/>
          <w:szCs w:val="24"/>
          <w:lang w:val="uk-UA"/>
        </w:rPr>
        <w:t>___________</w:t>
      </w:r>
      <w:r w:rsidRPr="00603DAF">
        <w:rPr>
          <w:rFonts w:ascii="Times New Roman" w:eastAsia="Calibri" w:hAnsi="Times New Roman" w:cs="Times New Roman"/>
          <w:sz w:val="24"/>
          <w:szCs w:val="24"/>
        </w:rPr>
        <w:t xml:space="preserve">) за </w:t>
      </w:r>
      <w:r w:rsidRPr="00603DAF">
        <w:rPr>
          <w:rFonts w:ascii="Times New Roman" w:eastAsia="Calibri" w:hAnsi="Times New Roman" w:cs="Times New Roman"/>
          <w:sz w:val="24"/>
          <w:szCs w:val="24"/>
          <w:lang w:val="uk-UA"/>
        </w:rPr>
        <w:t xml:space="preserve">веб </w:t>
      </w:r>
      <w:r w:rsidRPr="00603DAF">
        <w:rPr>
          <w:rFonts w:ascii="Times New Roman" w:eastAsia="Calibri" w:hAnsi="Times New Roman" w:cs="Times New Roman"/>
          <w:sz w:val="24"/>
          <w:szCs w:val="24"/>
        </w:rPr>
        <w:t xml:space="preserve">адресою: </w:t>
      </w:r>
      <w:r w:rsidRPr="00603DAF">
        <w:rPr>
          <w:rFonts w:ascii="Times New Roman" w:eastAsia="Calibri" w:hAnsi="Times New Roman" w:cs="Times New Roman"/>
          <w:sz w:val="24"/>
          <w:szCs w:val="24"/>
          <w:lang w:val="uk-UA"/>
        </w:rPr>
        <w:t xml:space="preserve">__________________ </w:t>
      </w:r>
      <w:r w:rsidRPr="00603DAF">
        <w:rPr>
          <w:rFonts w:ascii="Times New Roman" w:eastAsia="Calibri" w:hAnsi="Times New Roman" w:cs="Times New Roman"/>
          <w:sz w:val="24"/>
          <w:szCs w:val="24"/>
        </w:rPr>
        <w:t>приєднуюсь до умов Договору з такими нижченаведеними персоніфікованими даними.</w:t>
      </w:r>
    </w:p>
    <w:p w:rsidR="00603DAF" w:rsidRPr="00603DAF" w:rsidRDefault="00603DAF" w:rsidP="00603DAF">
      <w:pPr>
        <w:ind w:right="221" w:firstLine="709"/>
        <w:jc w:val="both"/>
        <w:rPr>
          <w:rFonts w:ascii="Times New Roman" w:eastAsia="Calibri" w:hAnsi="Times New Roman" w:cs="Times New Roman"/>
          <w:b/>
          <w:sz w:val="24"/>
          <w:szCs w:val="24"/>
          <w:lang w:val="uk-UA"/>
        </w:rPr>
      </w:pPr>
      <w:r w:rsidRPr="00603DAF">
        <w:rPr>
          <w:rFonts w:ascii="Times New Roman" w:eastAsia="Calibri" w:hAnsi="Times New Roman" w:cs="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565"/>
        <w:gridCol w:w="2297"/>
      </w:tblGrid>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Повна назва Споживача</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2</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ЕДРПОУ </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3</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Наявність/відсутність статусу платника податку</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4</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Обрана комерційна пропозиція споживачем №</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5</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w:t>
            </w:r>
            <w:r w:rsidRPr="00603DAF">
              <w:rPr>
                <w:rFonts w:ascii="Times New Roman" w:eastAsia="Calibri" w:hAnsi="Times New Roman" w:cs="Times New Roman"/>
                <w:sz w:val="24"/>
                <w:szCs w:val="24"/>
              </w:rPr>
              <w:lastRenderedPageBreak/>
              <w:t>назва, номер та дата видачі (підписання) документа, який підтверджує право користування об’єктом;</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6</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Адреса об’єкта, ЕІС-код точки (точок) комерційного обліку</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 xml:space="preserve">Додаток </w:t>
            </w:r>
            <w:r w:rsidRPr="00603DAF">
              <w:rPr>
                <w:rFonts w:ascii="Times New Roman" w:eastAsia="Calibri" w:hAnsi="Times New Roman" w:cs="Times New Roman"/>
                <w:sz w:val="24"/>
                <w:szCs w:val="24"/>
                <w:lang w:val="en-US"/>
              </w:rPr>
              <w:t>1.1</w:t>
            </w:r>
            <w:r w:rsidRPr="00603DAF">
              <w:rPr>
                <w:rFonts w:ascii="Times New Roman" w:eastAsia="Calibri" w:hAnsi="Times New Roman" w:cs="Times New Roman"/>
                <w:sz w:val="24"/>
                <w:szCs w:val="24"/>
              </w:rPr>
              <w:t xml:space="preserve"> до заяви приєднання</w:t>
            </w: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7</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Найменування Оператора, з яким Споживач уклав договір розподілу електричної енергії</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w:t>
            </w:r>
            <w:r w:rsidRPr="00603DAF">
              <w:rPr>
                <w:rFonts w:ascii="Times New Roman" w:eastAsia="Calibri" w:hAnsi="Times New Roman" w:cs="Times New Roman"/>
                <w:sz w:val="24"/>
                <w:szCs w:val="24"/>
                <w:lang w:val="en-US"/>
              </w:rPr>
              <w:t>______/</w:t>
            </w:r>
            <w:r w:rsidRPr="00603DAF">
              <w:rPr>
                <w:rFonts w:ascii="Times New Roman" w:eastAsia="Calibri" w:hAnsi="Times New Roman" w:cs="Times New Roman"/>
                <w:sz w:val="24"/>
                <w:szCs w:val="24"/>
              </w:rPr>
              <w:t>договір № /</w:t>
            </w: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8</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Найменування чиного Електропостачальника</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9</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Інформація про наявність пільг/субсидії* (є/немає)</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r w:rsidR="00603DAF" w:rsidRPr="00603DAF" w:rsidTr="00CC64A2">
        <w:tc>
          <w:tcPr>
            <w:tcW w:w="459"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10</w:t>
            </w:r>
          </w:p>
        </w:tc>
        <w:tc>
          <w:tcPr>
            <w:tcW w:w="6771"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джерело обміну документами (номер засобу зв'язку, офіційна електронна адреса та адреса електронної пошти (за наявності)).</w:t>
            </w:r>
          </w:p>
        </w:tc>
        <w:tc>
          <w:tcPr>
            <w:tcW w:w="2310"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ind w:right="221"/>
              <w:jc w:val="both"/>
              <w:rPr>
                <w:rFonts w:ascii="Times New Roman" w:eastAsia="Calibri" w:hAnsi="Times New Roman" w:cs="Times New Roman"/>
                <w:sz w:val="24"/>
                <w:szCs w:val="24"/>
              </w:rPr>
            </w:pPr>
          </w:p>
        </w:tc>
      </w:tr>
    </w:tbl>
    <w:p w:rsidR="00603DAF" w:rsidRPr="00603DAF" w:rsidRDefault="00603DAF" w:rsidP="00603DAF">
      <w:pPr>
        <w:ind w:right="221"/>
        <w:jc w:val="both"/>
        <w:rPr>
          <w:rFonts w:ascii="Times New Roman" w:eastAsia="Calibri" w:hAnsi="Times New Roman" w:cs="Times New Roman"/>
          <w:sz w:val="24"/>
          <w:szCs w:val="24"/>
          <w:lang w:val="uk-UA"/>
        </w:rPr>
      </w:pPr>
    </w:p>
    <w:p w:rsidR="00603DAF" w:rsidRPr="00603DAF" w:rsidRDefault="00603DAF" w:rsidP="00603DAF">
      <w:pPr>
        <w:ind w:right="221" w:firstLine="709"/>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rPr>
        <w:t>Початок постачання з «_____»_______________20____р.</w:t>
      </w:r>
    </w:p>
    <w:p w:rsidR="00603DAF" w:rsidRPr="00603DAF" w:rsidRDefault="00603DAF" w:rsidP="00603DAF">
      <w:pPr>
        <w:ind w:right="221" w:firstLine="709"/>
        <w:jc w:val="both"/>
        <w:rPr>
          <w:rFonts w:ascii="Times New Roman" w:eastAsia="Calibri" w:hAnsi="Times New Roman" w:cs="Times New Roman"/>
          <w:b/>
          <w:i/>
          <w:szCs w:val="24"/>
        </w:rPr>
      </w:pPr>
      <w:r w:rsidRPr="00603DAF">
        <w:rPr>
          <w:rFonts w:ascii="Times New Roman" w:eastAsia="Calibri" w:hAnsi="Times New Roman" w:cs="Times New Roman"/>
          <w:b/>
          <w:i/>
          <w:szCs w:val="24"/>
        </w:rPr>
        <w:t>*Примітка:</w:t>
      </w:r>
    </w:p>
    <w:p w:rsidR="00603DAF" w:rsidRPr="00603DAF" w:rsidRDefault="00603DAF" w:rsidP="00603DAF">
      <w:pPr>
        <w:ind w:right="221" w:firstLine="709"/>
        <w:jc w:val="both"/>
        <w:rPr>
          <w:rFonts w:ascii="Times New Roman" w:eastAsia="Calibri" w:hAnsi="Times New Roman" w:cs="Times New Roman"/>
          <w:i/>
          <w:szCs w:val="24"/>
        </w:rPr>
      </w:pPr>
      <w:r w:rsidRPr="00603DAF">
        <w:rPr>
          <w:rFonts w:ascii="Times New Roman" w:eastAsia="Calibri" w:hAnsi="Times New Roman" w:cs="Times New Roman"/>
          <w:i/>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03DAF" w:rsidRPr="00603DAF" w:rsidRDefault="00603DAF" w:rsidP="00603DAF">
      <w:pPr>
        <w:ind w:right="221" w:firstLine="709"/>
        <w:jc w:val="both"/>
        <w:rPr>
          <w:rFonts w:ascii="Times New Roman" w:eastAsia="Calibri" w:hAnsi="Times New Roman" w:cs="Times New Roman"/>
          <w:i/>
          <w:szCs w:val="24"/>
        </w:rPr>
      </w:pPr>
      <w:r w:rsidRPr="00603DAF">
        <w:rPr>
          <w:rFonts w:ascii="Times New Roman" w:eastAsia="Calibri" w:hAnsi="Times New Roman" w:cs="Times New Roman"/>
          <w:i/>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03DAF" w:rsidRPr="00603DAF" w:rsidRDefault="00603DAF" w:rsidP="00603DAF">
      <w:pPr>
        <w:ind w:right="221" w:firstLine="709"/>
        <w:jc w:val="both"/>
        <w:rPr>
          <w:rFonts w:ascii="Times New Roman" w:eastAsia="Calibri" w:hAnsi="Times New Roman" w:cs="Times New Roman"/>
          <w:i/>
          <w:szCs w:val="24"/>
        </w:rPr>
      </w:pPr>
      <w:r w:rsidRPr="00603DAF">
        <w:rPr>
          <w:rFonts w:ascii="Times New Roman" w:eastAsia="Calibri" w:hAnsi="Times New Roman" w:cs="Times New Roman"/>
          <w:i/>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03DAF" w:rsidRPr="00603DAF" w:rsidRDefault="00603DAF" w:rsidP="00603DAF">
      <w:pPr>
        <w:ind w:right="221" w:firstLine="709"/>
        <w:jc w:val="both"/>
        <w:rPr>
          <w:rFonts w:ascii="Times New Roman" w:eastAsia="Calibri" w:hAnsi="Times New Roman" w:cs="Times New Roman"/>
          <w:i/>
          <w:szCs w:val="24"/>
        </w:rPr>
      </w:pPr>
      <w:r w:rsidRPr="00603DAF">
        <w:rPr>
          <w:rFonts w:ascii="Times New Roman" w:eastAsia="Calibri" w:hAnsi="Times New Roman" w:cs="Times New Roman"/>
          <w:i/>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03DAF" w:rsidRPr="00603DAF" w:rsidRDefault="00603DAF" w:rsidP="00603DAF">
      <w:pPr>
        <w:ind w:right="221" w:firstLine="709"/>
        <w:jc w:val="both"/>
        <w:rPr>
          <w:rFonts w:ascii="Times New Roman" w:eastAsia="Calibri" w:hAnsi="Times New Roman" w:cs="Times New Roman"/>
          <w:b/>
          <w:sz w:val="24"/>
          <w:szCs w:val="24"/>
        </w:rPr>
      </w:pPr>
    </w:p>
    <w:p w:rsidR="00603DAF" w:rsidRPr="00603DAF" w:rsidRDefault="00603DAF" w:rsidP="00603DAF">
      <w:pPr>
        <w:ind w:right="221" w:firstLine="709"/>
        <w:jc w:val="both"/>
        <w:rPr>
          <w:rFonts w:ascii="Times New Roman" w:eastAsia="Calibri" w:hAnsi="Times New Roman" w:cs="Times New Roman"/>
          <w:b/>
          <w:sz w:val="24"/>
          <w:szCs w:val="24"/>
        </w:rPr>
      </w:pPr>
      <w:r w:rsidRPr="00603DAF">
        <w:rPr>
          <w:rFonts w:ascii="Times New Roman" w:eastAsia="Calibri" w:hAnsi="Times New Roman" w:cs="Times New Roman"/>
          <w:b/>
          <w:sz w:val="24"/>
          <w:szCs w:val="24"/>
        </w:rPr>
        <w:t>Відмітка про згоду Споживача на обробку персональних даних:</w:t>
      </w:r>
    </w:p>
    <w:p w:rsidR="00603DAF" w:rsidRPr="00603DAF" w:rsidRDefault="00603DAF" w:rsidP="00603DAF">
      <w:pPr>
        <w:ind w:right="221"/>
        <w:jc w:val="both"/>
        <w:rPr>
          <w:rFonts w:ascii="Times New Roman" w:eastAsia="Calibri" w:hAnsi="Times New Roman" w:cs="Times New Roman"/>
          <w:b/>
          <w:sz w:val="24"/>
          <w:szCs w:val="24"/>
        </w:rPr>
      </w:pPr>
      <w:r w:rsidRPr="00603DAF">
        <w:rPr>
          <w:rFonts w:ascii="Times New Roman" w:eastAsia="Calibri" w:hAnsi="Times New Roman" w:cs="Times New Roman"/>
          <w:b/>
          <w:sz w:val="24"/>
          <w:szCs w:val="24"/>
        </w:rPr>
        <w:t xml:space="preserve">____________________            </w:t>
      </w:r>
      <w:r w:rsidRPr="00603DAF">
        <w:rPr>
          <w:rFonts w:ascii="Times New Roman" w:eastAsia="Calibri" w:hAnsi="Times New Roman" w:cs="Times New Roman"/>
          <w:b/>
          <w:sz w:val="24"/>
          <w:szCs w:val="24"/>
        </w:rPr>
        <w:tab/>
        <w:t xml:space="preserve">            _________________</w:t>
      </w:r>
      <w:r w:rsidRPr="00603DAF">
        <w:rPr>
          <w:rFonts w:ascii="Times New Roman" w:eastAsia="Calibri" w:hAnsi="Times New Roman" w:cs="Times New Roman"/>
          <w:b/>
          <w:sz w:val="24"/>
          <w:szCs w:val="24"/>
        </w:rPr>
        <w:tab/>
        <w:t xml:space="preserve">       ______________________</w:t>
      </w:r>
    </w:p>
    <w:p w:rsidR="00603DAF" w:rsidRPr="00603DAF" w:rsidRDefault="00603DAF" w:rsidP="00603DAF">
      <w:pPr>
        <w:ind w:right="221"/>
        <w:rPr>
          <w:rFonts w:ascii="Times New Roman" w:eastAsia="Calibri" w:hAnsi="Times New Roman" w:cs="Times New Roman"/>
          <w:sz w:val="24"/>
          <w:szCs w:val="24"/>
        </w:rPr>
      </w:pPr>
      <w:r w:rsidRPr="00603DAF">
        <w:rPr>
          <w:rFonts w:ascii="Times New Roman" w:eastAsia="Calibri" w:hAnsi="Times New Roman" w:cs="Times New Roman"/>
          <w:sz w:val="24"/>
          <w:szCs w:val="24"/>
        </w:rPr>
        <w:tab/>
        <w:t>(дата)</w:t>
      </w:r>
      <w:r w:rsidRPr="00603DAF">
        <w:rPr>
          <w:rFonts w:ascii="Times New Roman" w:eastAsia="Calibri" w:hAnsi="Times New Roman" w:cs="Times New Roman"/>
          <w:sz w:val="24"/>
          <w:szCs w:val="24"/>
        </w:rPr>
        <w:tab/>
      </w:r>
      <w:r w:rsidRPr="00603DAF">
        <w:rPr>
          <w:rFonts w:ascii="Times New Roman" w:eastAsia="Calibri" w:hAnsi="Times New Roman" w:cs="Times New Roman"/>
          <w:sz w:val="24"/>
          <w:szCs w:val="24"/>
        </w:rPr>
        <w:tab/>
      </w:r>
      <w:r w:rsidRPr="00603DAF">
        <w:rPr>
          <w:rFonts w:ascii="Times New Roman" w:eastAsia="Calibri" w:hAnsi="Times New Roman" w:cs="Times New Roman"/>
          <w:sz w:val="24"/>
          <w:szCs w:val="24"/>
        </w:rPr>
        <w:tab/>
        <w:t xml:space="preserve">             (особистий підпис)</w:t>
      </w:r>
      <w:r w:rsidRPr="00603DAF">
        <w:rPr>
          <w:rFonts w:ascii="Times New Roman" w:eastAsia="Calibri" w:hAnsi="Times New Roman" w:cs="Times New Roman"/>
          <w:sz w:val="24"/>
          <w:szCs w:val="24"/>
        </w:rPr>
        <w:tab/>
      </w:r>
      <w:r w:rsidRPr="00603DAF">
        <w:rPr>
          <w:rFonts w:ascii="Times New Roman" w:eastAsia="Calibri" w:hAnsi="Times New Roman" w:cs="Times New Roman"/>
          <w:sz w:val="24"/>
          <w:szCs w:val="24"/>
        </w:rPr>
        <w:tab/>
        <w:t>(П.І.Б. Споживача)</w:t>
      </w:r>
    </w:p>
    <w:p w:rsidR="00603DAF" w:rsidRPr="00603DAF" w:rsidRDefault="00603DAF" w:rsidP="00603DAF">
      <w:pPr>
        <w:ind w:right="221"/>
        <w:jc w:val="both"/>
        <w:rPr>
          <w:rFonts w:ascii="Times New Roman" w:eastAsia="Calibri" w:hAnsi="Times New Roman" w:cs="Times New Roman"/>
          <w:b/>
          <w:sz w:val="24"/>
          <w:szCs w:val="24"/>
        </w:rPr>
      </w:pPr>
    </w:p>
    <w:p w:rsidR="00603DAF" w:rsidRPr="00603DAF" w:rsidRDefault="00603DAF" w:rsidP="00603DAF">
      <w:pPr>
        <w:ind w:right="221" w:firstLine="709"/>
        <w:jc w:val="both"/>
        <w:rPr>
          <w:rFonts w:ascii="Times New Roman" w:eastAsia="Calibri" w:hAnsi="Times New Roman" w:cs="Times New Roman"/>
          <w:b/>
          <w:sz w:val="24"/>
          <w:szCs w:val="24"/>
        </w:rPr>
      </w:pPr>
      <w:r w:rsidRPr="00603DAF">
        <w:rPr>
          <w:rFonts w:ascii="Times New Roman" w:eastAsia="Calibri" w:hAnsi="Times New Roman" w:cs="Times New Roman"/>
          <w:b/>
          <w:sz w:val="24"/>
          <w:szCs w:val="24"/>
        </w:rPr>
        <w:t>*Примітка:</w:t>
      </w:r>
    </w:p>
    <w:p w:rsidR="00603DAF" w:rsidRPr="00603DAF" w:rsidRDefault="00603DAF" w:rsidP="00603DAF">
      <w:pPr>
        <w:ind w:right="221" w:firstLine="709"/>
        <w:jc w:val="both"/>
        <w:rPr>
          <w:rFonts w:ascii="Times New Roman" w:eastAsia="Calibri" w:hAnsi="Times New Roman" w:cs="Times New Roman"/>
          <w:sz w:val="24"/>
          <w:szCs w:val="24"/>
        </w:rPr>
      </w:pPr>
      <w:r w:rsidRPr="00603DAF">
        <w:rPr>
          <w:rFonts w:ascii="Times New Roman" w:eastAsia="Calibri"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603DAF" w:rsidRPr="00603DAF" w:rsidRDefault="00603DAF" w:rsidP="00603DAF">
      <w:pPr>
        <w:ind w:right="221"/>
        <w:rPr>
          <w:rFonts w:ascii="Times New Roman" w:eastAsia="Calibri" w:hAnsi="Times New Roman" w:cs="Times New Roman"/>
          <w:sz w:val="24"/>
          <w:szCs w:val="24"/>
        </w:rPr>
      </w:pPr>
    </w:p>
    <w:p w:rsidR="00603DAF" w:rsidRPr="00603DAF" w:rsidRDefault="00603DAF" w:rsidP="00603DAF">
      <w:pPr>
        <w:ind w:right="221"/>
        <w:rPr>
          <w:rFonts w:ascii="Times New Roman" w:eastAsia="Calibri" w:hAnsi="Times New Roman" w:cs="Times New Roman"/>
          <w:b/>
          <w:sz w:val="24"/>
          <w:szCs w:val="24"/>
        </w:rPr>
      </w:pPr>
      <w:r w:rsidRPr="00603DAF">
        <w:rPr>
          <w:rFonts w:ascii="Times New Roman" w:eastAsia="Calibri" w:hAnsi="Times New Roman" w:cs="Times New Roman"/>
          <w:b/>
          <w:sz w:val="24"/>
          <w:szCs w:val="24"/>
        </w:rPr>
        <w:t>Реквізити Споживача:</w:t>
      </w:r>
    </w:p>
    <w:p w:rsidR="00603DAF" w:rsidRPr="00603DAF" w:rsidRDefault="00603DAF" w:rsidP="00603DAF">
      <w:pPr>
        <w:ind w:right="221"/>
        <w:rPr>
          <w:rFonts w:ascii="Times New Roman" w:eastAsia="Calibri" w:hAnsi="Times New Roman" w:cs="Times New Roman"/>
          <w:sz w:val="24"/>
          <w:szCs w:val="24"/>
        </w:rPr>
      </w:pPr>
      <w:r w:rsidRPr="00603DAF">
        <w:rPr>
          <w:rFonts w:ascii="Times New Roman" w:eastAsia="Calibri" w:hAnsi="Times New Roman" w:cs="Times New Roman"/>
          <w:sz w:val="24"/>
          <w:szCs w:val="24"/>
        </w:rPr>
        <w:t>____________________________________</w:t>
      </w:r>
    </w:p>
    <w:p w:rsidR="00603DAF" w:rsidRPr="00603DAF" w:rsidRDefault="00603DAF" w:rsidP="00603DAF">
      <w:pPr>
        <w:ind w:right="221"/>
        <w:rPr>
          <w:rFonts w:ascii="Times New Roman" w:eastAsia="Calibri" w:hAnsi="Times New Roman" w:cs="Times New Roman"/>
          <w:sz w:val="24"/>
          <w:szCs w:val="24"/>
        </w:rPr>
      </w:pPr>
    </w:p>
    <w:p w:rsidR="00603DAF" w:rsidRPr="00603DAF" w:rsidRDefault="00603DAF" w:rsidP="00603DAF">
      <w:pPr>
        <w:ind w:right="221"/>
        <w:rPr>
          <w:rFonts w:ascii="Times New Roman" w:eastAsia="Calibri" w:hAnsi="Times New Roman" w:cs="Times New Roman"/>
          <w:b/>
          <w:sz w:val="24"/>
          <w:szCs w:val="24"/>
        </w:rPr>
      </w:pPr>
      <w:r w:rsidRPr="00603DAF">
        <w:rPr>
          <w:rFonts w:ascii="Times New Roman" w:eastAsia="Calibri" w:hAnsi="Times New Roman" w:cs="Times New Roman"/>
          <w:b/>
          <w:sz w:val="24"/>
          <w:szCs w:val="24"/>
        </w:rPr>
        <w:t>Відмітка про підписання Споживачем цієї заяви-приєднання:</w:t>
      </w:r>
    </w:p>
    <w:p w:rsidR="00603DAF" w:rsidRPr="00603DAF" w:rsidRDefault="00603DAF" w:rsidP="00603DAF">
      <w:pPr>
        <w:ind w:right="221"/>
        <w:jc w:val="both"/>
        <w:rPr>
          <w:rFonts w:ascii="Times New Roman" w:eastAsia="Calibri" w:hAnsi="Times New Roman" w:cs="Times New Roman"/>
          <w:b/>
          <w:sz w:val="24"/>
          <w:szCs w:val="24"/>
        </w:rPr>
      </w:pPr>
      <w:r w:rsidRPr="00603DAF">
        <w:rPr>
          <w:rFonts w:ascii="Times New Roman" w:eastAsia="Calibri" w:hAnsi="Times New Roman" w:cs="Times New Roman"/>
          <w:b/>
          <w:sz w:val="24"/>
          <w:szCs w:val="24"/>
        </w:rPr>
        <w:t>____________________</w:t>
      </w:r>
      <w:r w:rsidRPr="00603DAF">
        <w:rPr>
          <w:rFonts w:ascii="Times New Roman" w:eastAsia="Calibri" w:hAnsi="Times New Roman" w:cs="Times New Roman"/>
          <w:b/>
          <w:sz w:val="24"/>
          <w:szCs w:val="24"/>
        </w:rPr>
        <w:tab/>
      </w:r>
      <w:r w:rsidRPr="00603DAF">
        <w:rPr>
          <w:rFonts w:ascii="Times New Roman" w:eastAsia="Calibri" w:hAnsi="Times New Roman" w:cs="Times New Roman"/>
          <w:b/>
          <w:sz w:val="24"/>
          <w:szCs w:val="24"/>
        </w:rPr>
        <w:tab/>
        <w:t xml:space="preserve">               _________________</w:t>
      </w:r>
      <w:r w:rsidRPr="00603DAF">
        <w:rPr>
          <w:rFonts w:ascii="Times New Roman" w:eastAsia="Calibri" w:hAnsi="Times New Roman" w:cs="Times New Roman"/>
          <w:b/>
          <w:sz w:val="24"/>
          <w:szCs w:val="24"/>
        </w:rPr>
        <w:tab/>
        <w:t xml:space="preserve">         ______________________</w:t>
      </w:r>
    </w:p>
    <w:p w:rsidR="00603DAF" w:rsidRPr="00603DAF" w:rsidRDefault="00603DAF" w:rsidP="00603DAF">
      <w:pPr>
        <w:ind w:right="221"/>
        <w:rPr>
          <w:rFonts w:ascii="Times New Roman" w:eastAsia="Calibri" w:hAnsi="Times New Roman" w:cs="Times New Roman"/>
          <w:sz w:val="24"/>
          <w:szCs w:val="24"/>
          <w:lang w:eastAsia="ar-SA"/>
        </w:rPr>
      </w:pPr>
      <w:r w:rsidRPr="00603DAF">
        <w:rPr>
          <w:rFonts w:ascii="Times New Roman" w:eastAsia="Calibri" w:hAnsi="Times New Roman" w:cs="Times New Roman"/>
          <w:sz w:val="24"/>
          <w:szCs w:val="24"/>
        </w:rPr>
        <w:t>(дата подання заяви-приєднання)</w:t>
      </w:r>
      <w:r w:rsidRPr="00603DAF">
        <w:rPr>
          <w:rFonts w:ascii="Times New Roman" w:eastAsia="Calibri" w:hAnsi="Times New Roman" w:cs="Times New Roman"/>
          <w:sz w:val="24"/>
          <w:szCs w:val="24"/>
        </w:rPr>
        <w:tab/>
        <w:t xml:space="preserve"> (особистий підпис)</w:t>
      </w:r>
      <w:r w:rsidRPr="00603DAF">
        <w:rPr>
          <w:rFonts w:ascii="Times New Roman" w:eastAsia="Calibri" w:hAnsi="Times New Roman" w:cs="Times New Roman"/>
          <w:sz w:val="24"/>
          <w:szCs w:val="24"/>
        </w:rPr>
        <w:tab/>
      </w:r>
      <w:r w:rsidRPr="00603DAF">
        <w:rPr>
          <w:rFonts w:ascii="Times New Roman" w:eastAsia="Calibri" w:hAnsi="Times New Roman" w:cs="Times New Roman"/>
          <w:sz w:val="24"/>
          <w:szCs w:val="24"/>
        </w:rPr>
        <w:tab/>
        <w:t>(П.І.Б. Споживача)</w:t>
      </w:r>
    </w:p>
    <w:p w:rsidR="00603DAF" w:rsidRPr="00603DAF" w:rsidRDefault="00603DAF" w:rsidP="00603DAF">
      <w:pPr>
        <w:ind w:right="221"/>
        <w:rPr>
          <w:rFonts w:ascii="Times New Roman" w:eastAsia="Calibri" w:hAnsi="Times New Roman" w:cs="Times New Roman"/>
          <w:sz w:val="24"/>
          <w:szCs w:val="24"/>
        </w:rPr>
      </w:pPr>
    </w:p>
    <w:p w:rsidR="00603DAF" w:rsidRPr="00603DAF" w:rsidRDefault="00603DAF" w:rsidP="00603DAF">
      <w:pPr>
        <w:ind w:right="221"/>
        <w:rPr>
          <w:rFonts w:ascii="Times New Roman" w:eastAsia="Calibri" w:hAnsi="Times New Roman" w:cs="Times New Roman"/>
          <w:sz w:val="24"/>
          <w:szCs w:val="24"/>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spacing w:after="0" w:line="240" w:lineRule="auto"/>
        <w:ind w:right="221"/>
        <w:jc w:val="right"/>
        <w:rPr>
          <w:rFonts w:ascii="Times New Roman" w:eastAsia="Times New Roman" w:hAnsi="Times New Roman" w:cs="Times New Roman"/>
          <w:sz w:val="24"/>
          <w:szCs w:val="24"/>
          <w:lang w:eastAsia="ru-RU"/>
        </w:rPr>
      </w:pPr>
      <w:r w:rsidRPr="00603DAF">
        <w:rPr>
          <w:rFonts w:ascii="Times New Roman" w:eastAsia="Times New Roman" w:hAnsi="Times New Roman" w:cs="Times New Roman"/>
          <w:sz w:val="24"/>
          <w:szCs w:val="24"/>
          <w:lang w:eastAsia="ru-RU"/>
        </w:rPr>
        <w:t xml:space="preserve">Додаток до заяви-приєднання </w:t>
      </w:r>
    </w:p>
    <w:p w:rsidR="00603DAF" w:rsidRPr="00603DAF" w:rsidRDefault="00603DAF" w:rsidP="00603DAF">
      <w:pPr>
        <w:spacing w:after="0" w:line="240" w:lineRule="auto"/>
        <w:ind w:right="221"/>
        <w:jc w:val="right"/>
        <w:rPr>
          <w:rFonts w:ascii="Calibri" w:eastAsia="Times New Roman" w:hAnsi="Calibri" w:cs="Times New Roman"/>
          <w:sz w:val="24"/>
          <w:szCs w:val="24"/>
          <w:lang w:val="uk-UA" w:eastAsia="ru-RU"/>
        </w:rPr>
      </w:pPr>
      <w:r w:rsidRPr="00603DAF">
        <w:rPr>
          <w:rFonts w:ascii="Times New Roman" w:eastAsia="Times New Roman" w:hAnsi="Times New Roman" w:cs="Times New Roman"/>
          <w:sz w:val="24"/>
          <w:szCs w:val="24"/>
          <w:lang w:eastAsia="ru-RU"/>
        </w:rPr>
        <w:t>(Додаток 1</w:t>
      </w:r>
      <w:r w:rsidRPr="00603DAF">
        <w:rPr>
          <w:rFonts w:ascii="Times New Roman" w:eastAsia="Times New Roman" w:hAnsi="Times New Roman" w:cs="Times New Roman"/>
          <w:sz w:val="24"/>
          <w:szCs w:val="24"/>
          <w:lang w:val="uk-UA" w:eastAsia="ru-RU"/>
        </w:rPr>
        <w:t>.1)</w:t>
      </w:r>
    </w:p>
    <w:p w:rsidR="00603DAF" w:rsidRPr="00603DAF" w:rsidRDefault="00603DAF" w:rsidP="00603DAF">
      <w:pPr>
        <w:spacing w:after="0" w:line="240" w:lineRule="auto"/>
        <w:ind w:right="221"/>
        <w:jc w:val="right"/>
        <w:rPr>
          <w:rFonts w:ascii="Times New Roman" w:eastAsia="Times New Roman" w:hAnsi="Times New Roman" w:cs="Times New Roman"/>
          <w:sz w:val="24"/>
          <w:szCs w:val="24"/>
          <w:lang w:eastAsia="ru-RU"/>
        </w:rPr>
      </w:pPr>
      <w:r w:rsidRPr="00603DAF">
        <w:rPr>
          <w:rFonts w:ascii="Times New Roman" w:eastAsia="Times New Roman" w:hAnsi="Times New Roman" w:cs="Times New Roman"/>
          <w:sz w:val="24"/>
          <w:szCs w:val="24"/>
          <w:lang w:eastAsia="ru-RU"/>
        </w:rPr>
        <w:t>до договору про постачання</w:t>
      </w:r>
    </w:p>
    <w:p w:rsidR="00603DAF" w:rsidRPr="00603DAF" w:rsidRDefault="00603DAF" w:rsidP="00603DAF">
      <w:pPr>
        <w:spacing w:after="0" w:line="240" w:lineRule="auto"/>
        <w:ind w:right="221"/>
        <w:jc w:val="right"/>
        <w:rPr>
          <w:rFonts w:ascii="Times New Roman" w:eastAsia="Times New Roman" w:hAnsi="Times New Roman" w:cs="Times New Roman"/>
          <w:sz w:val="24"/>
          <w:szCs w:val="24"/>
          <w:lang w:eastAsia="ru-RU"/>
        </w:rPr>
      </w:pPr>
      <w:r w:rsidRPr="00603DAF">
        <w:rPr>
          <w:rFonts w:ascii="Times New Roman" w:eastAsia="Times New Roman" w:hAnsi="Times New Roman" w:cs="Times New Roman"/>
          <w:sz w:val="24"/>
          <w:szCs w:val="24"/>
          <w:lang w:eastAsia="ru-RU"/>
        </w:rPr>
        <w:t>електричної енергії споживачу</w:t>
      </w:r>
    </w:p>
    <w:p w:rsidR="00603DAF" w:rsidRPr="00603DAF" w:rsidRDefault="00603DAF" w:rsidP="00603DAF">
      <w:pPr>
        <w:spacing w:after="0" w:line="240" w:lineRule="auto"/>
        <w:ind w:right="221"/>
        <w:rPr>
          <w:rFonts w:ascii="Times New Roman" w:eastAsia="Times New Roman" w:hAnsi="Times New Roman" w:cs="Times New Roman"/>
          <w:sz w:val="20"/>
          <w:szCs w:val="20"/>
          <w:lang w:val="uk-UA" w:eastAsia="ru-RU"/>
        </w:rPr>
      </w:pPr>
      <w:r w:rsidRPr="00603DAF">
        <w:rPr>
          <w:rFonts w:ascii="Times New Roman" w:eastAsia="Times New Roman" w:hAnsi="Times New Roman" w:cs="Times New Roman"/>
          <w:sz w:val="24"/>
          <w:szCs w:val="24"/>
          <w:lang w:eastAsia="ru-RU"/>
        </w:rPr>
        <w:t xml:space="preserve"> </w:t>
      </w:r>
      <w:r w:rsidRPr="00603DAF">
        <w:rPr>
          <w:rFonts w:ascii="Times New Roman" w:eastAsia="Times New Roman" w:hAnsi="Times New Roman" w:cs="Times New Roman"/>
          <w:sz w:val="20"/>
          <w:szCs w:val="20"/>
          <w:lang w:eastAsia="ru-RU"/>
        </w:rPr>
        <w:t>№ ________ від ______________</w:t>
      </w:r>
    </w:p>
    <w:p w:rsidR="00603DAF" w:rsidRPr="00603DAF" w:rsidRDefault="00603DAF" w:rsidP="00603DAF">
      <w:pPr>
        <w:ind w:right="221"/>
        <w:jc w:val="center"/>
        <w:rPr>
          <w:rFonts w:ascii="Times New Roman" w:eastAsia="Calibri" w:hAnsi="Times New Roman" w:cs="Times New Roman"/>
          <w:bCs/>
          <w:color w:val="000000"/>
          <w:sz w:val="24"/>
          <w:szCs w:val="28"/>
          <w:lang w:val="uk-UA"/>
        </w:rPr>
      </w:pPr>
      <w:r w:rsidRPr="00603DAF">
        <w:rPr>
          <w:rFonts w:ascii="Times New Roman" w:eastAsia="Calibri" w:hAnsi="Times New Roman" w:cs="Times New Roman"/>
          <w:b/>
          <w:bCs/>
          <w:color w:val="000000"/>
          <w:sz w:val="24"/>
          <w:szCs w:val="28"/>
        </w:rPr>
        <w:t xml:space="preserve">Опитувальний лист </w:t>
      </w:r>
      <w:r w:rsidRPr="00603DAF">
        <w:rPr>
          <w:rFonts w:ascii="Times New Roman" w:eastAsia="Calibri" w:hAnsi="Times New Roman" w:cs="Times New Roman"/>
          <w:b/>
          <w:bCs/>
          <w:color w:val="000000"/>
          <w:sz w:val="24"/>
          <w:szCs w:val="28"/>
          <w:lang w:val="uk-UA"/>
        </w:rPr>
        <w:t xml:space="preserve">для постачання </w:t>
      </w:r>
      <w:r w:rsidRPr="00603DAF">
        <w:rPr>
          <w:rFonts w:ascii="Times New Roman" w:eastAsia="Calibri" w:hAnsi="Times New Roman" w:cs="Times New Roman"/>
          <w:b/>
          <w:bCs/>
          <w:color w:val="000000"/>
          <w:sz w:val="24"/>
          <w:szCs w:val="28"/>
        </w:rPr>
        <w:t>електричн</w:t>
      </w:r>
      <w:r w:rsidRPr="00603DAF">
        <w:rPr>
          <w:rFonts w:ascii="Times New Roman" w:eastAsia="Calibri" w:hAnsi="Times New Roman" w:cs="Times New Roman"/>
          <w:b/>
          <w:bCs/>
          <w:color w:val="000000"/>
          <w:sz w:val="24"/>
          <w:szCs w:val="28"/>
          <w:lang w:val="uk-UA"/>
        </w:rPr>
        <w:t>ої</w:t>
      </w:r>
      <w:r w:rsidRPr="00603DAF">
        <w:rPr>
          <w:rFonts w:ascii="Times New Roman" w:eastAsia="Calibri" w:hAnsi="Times New Roman" w:cs="Times New Roman"/>
          <w:b/>
          <w:bCs/>
          <w:color w:val="000000"/>
          <w:sz w:val="24"/>
          <w:szCs w:val="28"/>
        </w:rPr>
        <w:t xml:space="preserve"> енергії</w:t>
      </w:r>
    </w:p>
    <w:p w:rsidR="00603DAF" w:rsidRPr="00603DAF" w:rsidRDefault="00603DAF" w:rsidP="00603DAF">
      <w:pPr>
        <w:ind w:right="221"/>
        <w:rPr>
          <w:rFonts w:ascii="TimesNewRomanPS-BoldItalicMT" w:eastAsia="Calibri" w:hAnsi="TimesNewRomanPS-BoldItalicMT" w:cs="Times New Roman"/>
          <w:bCs/>
          <w:iCs/>
          <w:color w:val="000000"/>
          <w:sz w:val="20"/>
          <w:szCs w:val="20"/>
          <w:lang w:eastAsia="ru-RU"/>
        </w:rPr>
      </w:pPr>
      <w:r w:rsidRPr="00603DAF">
        <w:rPr>
          <w:rFonts w:ascii="TimesNewRomanPS-BoldItalicMT" w:eastAsia="Calibri" w:hAnsi="TimesNewRomanPS-BoldItalicMT" w:cs="Times New Roman"/>
          <w:bCs/>
          <w:iCs/>
          <w:color w:val="000000"/>
          <w:sz w:val="20"/>
          <w:szCs w:val="20"/>
          <w:lang w:eastAsia="ru-RU"/>
        </w:rPr>
        <w:t>Загальна інформація про підприємство:</w:t>
      </w:r>
    </w:p>
    <w:tbl>
      <w:tblPr>
        <w:tblW w:w="101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0"/>
        <w:gridCol w:w="5120"/>
      </w:tblGrid>
      <w:tr w:rsidR="00603DAF" w:rsidRPr="00603DAF" w:rsidTr="00CC64A2">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spacing w:after="0" w:line="240" w:lineRule="auto"/>
              <w:ind w:right="221"/>
              <w:rPr>
                <w:rFonts w:ascii="Times New Roman" w:eastAsia="Calibri" w:hAnsi="Times New Roman" w:cs="Times New Roman"/>
                <w:lang w:eastAsia="ru-RU"/>
              </w:rPr>
            </w:pPr>
            <w:r w:rsidRPr="00603DAF">
              <w:rPr>
                <w:rFonts w:ascii="Times New Roman" w:eastAsia="Calibri" w:hAnsi="Times New Roman" w:cs="Times New Roman"/>
                <w:lang w:eastAsia="ru-RU"/>
              </w:rPr>
              <w:t xml:space="preserve">Повна назва </w:t>
            </w:r>
          </w:p>
        </w:tc>
        <w:tc>
          <w:tcPr>
            <w:tcW w:w="512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p>
        </w:tc>
      </w:tr>
      <w:tr w:rsidR="00603DAF" w:rsidRPr="00603DAF" w:rsidTr="00CC64A2">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spacing w:after="0" w:line="240" w:lineRule="auto"/>
              <w:ind w:right="221"/>
              <w:rPr>
                <w:rFonts w:ascii="Times New Roman" w:eastAsia="Calibri" w:hAnsi="Times New Roman" w:cs="Times New Roman"/>
                <w:lang w:eastAsia="ru-RU"/>
              </w:rPr>
            </w:pPr>
            <w:r w:rsidRPr="00603DAF">
              <w:rPr>
                <w:rFonts w:ascii="Times New Roman" w:eastAsia="Calibri" w:hAnsi="Times New Roman" w:cs="Times New Roman"/>
                <w:lang w:eastAsia="ru-RU"/>
              </w:rPr>
              <w:t xml:space="preserve">Поштова адреса </w:t>
            </w:r>
          </w:p>
        </w:tc>
        <w:tc>
          <w:tcPr>
            <w:tcW w:w="512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p>
        </w:tc>
      </w:tr>
      <w:tr w:rsidR="00603DAF" w:rsidRPr="00603DAF" w:rsidTr="00CC64A2">
        <w:trPr>
          <w:trHeight w:val="337"/>
        </w:trPr>
        <w:tc>
          <w:tcPr>
            <w:tcW w:w="4990"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spacing w:after="0" w:line="240" w:lineRule="auto"/>
              <w:ind w:right="221"/>
              <w:rPr>
                <w:rFonts w:ascii="Times New Roman" w:eastAsia="Calibri" w:hAnsi="Times New Roman" w:cs="Times New Roman"/>
                <w:lang w:eastAsia="ru-RU"/>
              </w:rPr>
            </w:pPr>
            <w:r w:rsidRPr="00603DAF">
              <w:rPr>
                <w:rFonts w:ascii="Times New Roman" w:eastAsia="Calibri" w:hAnsi="Times New Roman" w:cs="Times New Roman"/>
                <w:lang w:eastAsia="ru-RU"/>
              </w:rPr>
              <w:t>П. І. Б. контакної особи</w:t>
            </w:r>
          </w:p>
        </w:tc>
        <w:tc>
          <w:tcPr>
            <w:tcW w:w="512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p>
        </w:tc>
      </w:tr>
      <w:tr w:rsidR="00603DAF" w:rsidRPr="00603DAF" w:rsidTr="00CC64A2">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spacing w:after="0" w:line="240" w:lineRule="auto"/>
              <w:ind w:right="221"/>
              <w:rPr>
                <w:rFonts w:ascii="Times New Roman" w:eastAsia="Calibri" w:hAnsi="Times New Roman" w:cs="Times New Roman"/>
                <w:lang w:eastAsia="ru-RU"/>
              </w:rPr>
            </w:pPr>
            <w:r w:rsidRPr="00603DAF">
              <w:rPr>
                <w:rFonts w:ascii="Times New Roman" w:eastAsia="Calibri" w:hAnsi="Times New Roman" w:cs="Times New Roman"/>
                <w:lang w:eastAsia="ru-RU"/>
              </w:rPr>
              <w:t>Телефон</w:t>
            </w:r>
          </w:p>
        </w:tc>
        <w:tc>
          <w:tcPr>
            <w:tcW w:w="512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p>
        </w:tc>
      </w:tr>
      <w:tr w:rsidR="00603DAF" w:rsidRPr="00603DAF" w:rsidTr="00CC64A2">
        <w:trPr>
          <w:trHeight w:val="237"/>
        </w:trPr>
        <w:tc>
          <w:tcPr>
            <w:tcW w:w="4990"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spacing w:after="0" w:line="240" w:lineRule="auto"/>
              <w:ind w:right="221"/>
              <w:rPr>
                <w:rFonts w:ascii="Times New Roman" w:eastAsia="Calibri" w:hAnsi="Times New Roman" w:cs="Times New Roman"/>
                <w:lang w:eastAsia="ru-RU"/>
              </w:rPr>
            </w:pPr>
            <w:r w:rsidRPr="00603DAF">
              <w:rPr>
                <w:rFonts w:ascii="Times New Roman" w:eastAsia="Calibri" w:hAnsi="Times New Roman" w:cs="Times New Roman"/>
                <w:lang w:eastAsia="ru-RU"/>
              </w:rPr>
              <w:t xml:space="preserve">Адреса електронної пошти </w:t>
            </w:r>
          </w:p>
        </w:tc>
        <w:tc>
          <w:tcPr>
            <w:tcW w:w="512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p>
        </w:tc>
      </w:tr>
      <w:tr w:rsidR="00603DAF" w:rsidRPr="00603DAF" w:rsidTr="00CC64A2">
        <w:trPr>
          <w:trHeight w:val="237"/>
        </w:trPr>
        <w:tc>
          <w:tcPr>
            <w:tcW w:w="499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r w:rsidRPr="00603DAF">
              <w:rPr>
                <w:rFonts w:ascii="Times New Roman" w:eastAsia="Calibri" w:hAnsi="Times New Roman" w:cs="Times New Roman"/>
                <w:lang w:eastAsia="ru-RU"/>
              </w:rPr>
              <w:t>Найменування чинного електропостачальника</w:t>
            </w:r>
          </w:p>
        </w:tc>
        <w:tc>
          <w:tcPr>
            <w:tcW w:w="5120"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lang w:eastAsia="ru-RU"/>
              </w:rPr>
            </w:pPr>
          </w:p>
        </w:tc>
      </w:tr>
    </w:tbl>
    <w:p w:rsidR="00603DAF" w:rsidRPr="00603DAF" w:rsidRDefault="00603DAF" w:rsidP="00603DAF">
      <w:pPr>
        <w:spacing w:after="0" w:line="240" w:lineRule="auto"/>
        <w:ind w:right="221"/>
        <w:rPr>
          <w:rFonts w:ascii="Times New Roman" w:eastAsia="Calibri" w:hAnsi="Times New Roman" w:cs="Times New Roman"/>
          <w:lang w:val="uk-UA"/>
        </w:rPr>
      </w:pPr>
    </w:p>
    <w:p w:rsidR="00603DAF" w:rsidRPr="00603DAF" w:rsidRDefault="00603DAF" w:rsidP="00603DAF">
      <w:pPr>
        <w:spacing w:after="0" w:line="240" w:lineRule="auto"/>
        <w:ind w:right="221"/>
        <w:rPr>
          <w:rFonts w:ascii="Times New Roman" w:eastAsia="Calibri" w:hAnsi="Times New Roman" w:cs="Times New Roman"/>
          <w:bCs/>
          <w:iCs/>
        </w:rPr>
      </w:pPr>
      <w:r w:rsidRPr="00603DAF">
        <w:rPr>
          <w:rFonts w:ascii="Times New Roman" w:eastAsia="Calibri" w:hAnsi="Times New Roman" w:cs="Times New Roman"/>
          <w:bCs/>
          <w:iCs/>
        </w:rPr>
        <w:t>Щомісячний обсяг споживання електричної енергії (активної) за останні 12 місяців:</w:t>
      </w:r>
    </w:p>
    <w:tbl>
      <w:tblPr>
        <w:tblW w:w="103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045"/>
        <w:gridCol w:w="709"/>
        <w:gridCol w:w="640"/>
        <w:gridCol w:w="797"/>
        <w:gridCol w:w="665"/>
        <w:gridCol w:w="665"/>
        <w:gridCol w:w="671"/>
        <w:gridCol w:w="723"/>
        <w:gridCol w:w="723"/>
        <w:gridCol w:w="724"/>
        <w:gridCol w:w="724"/>
        <w:gridCol w:w="689"/>
        <w:gridCol w:w="797"/>
      </w:tblGrid>
      <w:tr w:rsidR="00603DAF" w:rsidRPr="00603DAF" w:rsidTr="00CC64A2">
        <w:trPr>
          <w:trHeight w:val="598"/>
        </w:trPr>
        <w:tc>
          <w:tcPr>
            <w:tcW w:w="1843" w:type="dxa"/>
            <w:gridSpan w:val="2"/>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Місяць , рік</w:t>
            </w:r>
          </w:p>
        </w:tc>
        <w:tc>
          <w:tcPr>
            <w:tcW w:w="709"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640"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9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66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66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671"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23"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23"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2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2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689"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9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r>
      <w:tr w:rsidR="00603DAF" w:rsidRPr="00603DAF" w:rsidTr="00CC64A2">
        <w:trPr>
          <w:trHeight w:val="509"/>
        </w:trPr>
        <w:tc>
          <w:tcPr>
            <w:tcW w:w="798" w:type="dxa"/>
            <w:vMerge w:val="restart"/>
            <w:shd w:val="clear" w:color="auto" w:fill="auto"/>
            <w:textDirection w:val="btLr"/>
          </w:tcPr>
          <w:p w:rsidR="00603DAF" w:rsidRPr="00603DAF" w:rsidRDefault="00603DAF" w:rsidP="00603DAF">
            <w:pPr>
              <w:spacing w:after="0" w:line="240" w:lineRule="auto"/>
              <w:ind w:left="113"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Обсяг</w:t>
            </w:r>
          </w:p>
          <w:p w:rsidR="00603DAF" w:rsidRPr="00603DAF" w:rsidRDefault="00603DAF" w:rsidP="00603DAF">
            <w:pPr>
              <w:spacing w:after="0" w:line="240" w:lineRule="auto"/>
              <w:ind w:left="113"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споживання</w:t>
            </w:r>
          </w:p>
          <w:p w:rsidR="00603DAF" w:rsidRPr="00603DAF" w:rsidRDefault="00603DAF" w:rsidP="00603DAF">
            <w:pPr>
              <w:spacing w:after="0" w:line="240" w:lineRule="auto"/>
              <w:ind w:left="113"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МВт*год</w:t>
            </w:r>
          </w:p>
        </w:tc>
        <w:tc>
          <w:tcPr>
            <w:tcW w:w="104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1 клас</w:t>
            </w:r>
          </w:p>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напруги</w:t>
            </w:r>
          </w:p>
        </w:tc>
        <w:tc>
          <w:tcPr>
            <w:tcW w:w="709"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40"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9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71"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3"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3"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89"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9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r>
      <w:tr w:rsidR="00603DAF" w:rsidRPr="00603DAF" w:rsidTr="00CC64A2">
        <w:trPr>
          <w:trHeight w:val="383"/>
        </w:trPr>
        <w:tc>
          <w:tcPr>
            <w:tcW w:w="798" w:type="dxa"/>
            <w:vMerge/>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104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2 клас</w:t>
            </w:r>
          </w:p>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напруги</w:t>
            </w:r>
          </w:p>
        </w:tc>
        <w:tc>
          <w:tcPr>
            <w:tcW w:w="709"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40"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9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5"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71"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3"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3"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89"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9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r>
    </w:tbl>
    <w:p w:rsidR="00603DAF" w:rsidRPr="00603DAF" w:rsidRDefault="00603DAF" w:rsidP="00603DAF">
      <w:pPr>
        <w:spacing w:after="0" w:line="240" w:lineRule="auto"/>
        <w:ind w:right="221"/>
        <w:rPr>
          <w:rFonts w:ascii="Times New Roman" w:eastAsia="Calibri" w:hAnsi="Times New Roman" w:cs="Times New Roman"/>
          <w:bCs/>
          <w:iCs/>
          <w:sz w:val="20"/>
          <w:szCs w:val="20"/>
        </w:rPr>
      </w:pPr>
    </w:p>
    <w:p w:rsidR="00603DAF" w:rsidRPr="00603DAF" w:rsidRDefault="00603DAF" w:rsidP="00603DAF">
      <w:pPr>
        <w:spacing w:after="0" w:line="240" w:lineRule="auto"/>
        <w:ind w:right="221"/>
        <w:rPr>
          <w:rFonts w:ascii="Times New Roman" w:eastAsia="Calibri" w:hAnsi="Times New Roman" w:cs="Times New Roman"/>
          <w:bCs/>
          <w:iCs/>
          <w:sz w:val="20"/>
          <w:szCs w:val="20"/>
        </w:rPr>
      </w:pPr>
      <w:r w:rsidRPr="00603DAF">
        <w:rPr>
          <w:rFonts w:ascii="Times New Roman" w:eastAsia="Calibri" w:hAnsi="Times New Roman" w:cs="Times New Roman"/>
          <w:bCs/>
          <w:iCs/>
          <w:sz w:val="20"/>
          <w:szCs w:val="20"/>
        </w:rPr>
        <w:t>Замовлене місячне споживання електричної енергії (активної):</w:t>
      </w:r>
    </w:p>
    <w:tbl>
      <w:tblPr>
        <w:tblW w:w="102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44"/>
        <w:gridCol w:w="668"/>
        <w:gridCol w:w="706"/>
        <w:gridCol w:w="727"/>
        <w:gridCol w:w="732"/>
        <w:gridCol w:w="727"/>
        <w:gridCol w:w="727"/>
        <w:gridCol w:w="727"/>
        <w:gridCol w:w="727"/>
        <w:gridCol w:w="728"/>
        <w:gridCol w:w="646"/>
        <w:gridCol w:w="664"/>
        <w:gridCol w:w="801"/>
      </w:tblGrid>
      <w:tr w:rsidR="00603DAF" w:rsidRPr="00603DAF" w:rsidTr="00CC64A2">
        <w:trPr>
          <w:trHeight w:val="552"/>
        </w:trPr>
        <w:tc>
          <w:tcPr>
            <w:tcW w:w="1711" w:type="dxa"/>
            <w:gridSpan w:val="2"/>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Місяць , рік</w:t>
            </w:r>
          </w:p>
        </w:tc>
        <w:tc>
          <w:tcPr>
            <w:tcW w:w="668"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06"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lang w:val="uk-UA"/>
              </w:rPr>
            </w:pPr>
          </w:p>
        </w:tc>
        <w:tc>
          <w:tcPr>
            <w:tcW w:w="732"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8"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46"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801"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r>
      <w:tr w:rsidR="00603DAF" w:rsidRPr="00603DAF" w:rsidTr="00CC64A2">
        <w:trPr>
          <w:trHeight w:val="470"/>
        </w:trPr>
        <w:tc>
          <w:tcPr>
            <w:tcW w:w="567" w:type="dxa"/>
            <w:vMerge w:val="restart"/>
            <w:shd w:val="clear" w:color="auto" w:fill="auto"/>
            <w:textDirection w:val="btLr"/>
          </w:tcPr>
          <w:p w:rsidR="00603DAF" w:rsidRPr="00603DAF" w:rsidRDefault="00603DAF" w:rsidP="00603DAF">
            <w:pPr>
              <w:spacing w:after="0" w:line="240" w:lineRule="auto"/>
              <w:ind w:left="113"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Обсяг</w:t>
            </w:r>
          </w:p>
          <w:p w:rsidR="00603DAF" w:rsidRPr="00603DAF" w:rsidRDefault="00603DAF" w:rsidP="00603DAF">
            <w:pPr>
              <w:spacing w:after="0" w:line="240" w:lineRule="auto"/>
              <w:ind w:left="113"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Споживання тис.</w:t>
            </w:r>
          </w:p>
          <w:p w:rsidR="00603DAF" w:rsidRPr="00603DAF" w:rsidRDefault="00603DAF" w:rsidP="00603DAF">
            <w:pPr>
              <w:spacing w:after="0" w:line="240" w:lineRule="auto"/>
              <w:ind w:left="113"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МВт*год</w:t>
            </w:r>
          </w:p>
        </w:tc>
        <w:tc>
          <w:tcPr>
            <w:tcW w:w="114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1 клас</w:t>
            </w:r>
          </w:p>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напруги</w:t>
            </w:r>
          </w:p>
        </w:tc>
        <w:tc>
          <w:tcPr>
            <w:tcW w:w="668"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06"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32"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8"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46"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801"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r>
      <w:tr w:rsidR="00603DAF" w:rsidRPr="00603DAF" w:rsidTr="00CC64A2">
        <w:trPr>
          <w:trHeight w:val="430"/>
        </w:trPr>
        <w:tc>
          <w:tcPr>
            <w:tcW w:w="567" w:type="dxa"/>
            <w:vMerge/>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114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2 клас</w:t>
            </w:r>
          </w:p>
          <w:p w:rsidR="00603DAF" w:rsidRPr="00603DAF" w:rsidRDefault="00603DAF" w:rsidP="00603DAF">
            <w:pPr>
              <w:spacing w:after="0" w:line="240" w:lineRule="auto"/>
              <w:ind w:right="221"/>
              <w:rPr>
                <w:rFonts w:ascii="Times New Roman" w:eastAsia="Calibri" w:hAnsi="Times New Roman" w:cs="Times New Roman"/>
                <w:sz w:val="20"/>
                <w:szCs w:val="20"/>
              </w:rPr>
            </w:pPr>
            <w:r w:rsidRPr="00603DAF">
              <w:rPr>
                <w:rFonts w:ascii="Times New Roman" w:eastAsia="Calibri" w:hAnsi="Times New Roman" w:cs="Times New Roman"/>
                <w:sz w:val="20"/>
                <w:szCs w:val="20"/>
              </w:rPr>
              <w:t>напруги</w:t>
            </w:r>
          </w:p>
        </w:tc>
        <w:tc>
          <w:tcPr>
            <w:tcW w:w="668"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06"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32"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7"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728"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46"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664"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801" w:type="dxa"/>
            <w:shd w:val="clear" w:color="auto" w:fill="auto"/>
          </w:tcPr>
          <w:p w:rsidR="00603DAF" w:rsidRPr="00603DAF" w:rsidRDefault="00603DAF" w:rsidP="00603DAF">
            <w:pPr>
              <w:spacing w:after="0" w:line="240" w:lineRule="auto"/>
              <w:ind w:right="221"/>
              <w:rPr>
                <w:rFonts w:ascii="Times New Roman" w:eastAsia="Calibri" w:hAnsi="Times New Roman" w:cs="Times New Roman"/>
                <w:sz w:val="20"/>
                <w:szCs w:val="20"/>
              </w:rPr>
            </w:pPr>
          </w:p>
        </w:tc>
      </w:tr>
    </w:tbl>
    <w:p w:rsidR="00603DAF" w:rsidRPr="00603DAF" w:rsidRDefault="00603DAF" w:rsidP="00603DAF">
      <w:pPr>
        <w:spacing w:after="0" w:line="240" w:lineRule="auto"/>
        <w:ind w:right="221"/>
        <w:rPr>
          <w:rFonts w:ascii="Times New Roman" w:eastAsia="Calibri" w:hAnsi="Times New Roman" w:cs="Times New Roman"/>
          <w:bCs/>
          <w:iCs/>
          <w:sz w:val="20"/>
          <w:szCs w:val="20"/>
          <w:lang w:eastAsia="ru-RU"/>
        </w:rPr>
      </w:pPr>
    </w:p>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r w:rsidRPr="00603DAF">
        <w:rPr>
          <w:rFonts w:ascii="Times New Roman" w:eastAsia="Calibri" w:hAnsi="Times New Roman" w:cs="Times New Roman"/>
          <w:bCs/>
          <w:iCs/>
          <w:sz w:val="20"/>
          <w:szCs w:val="20"/>
          <w:lang w:eastAsia="ru-RU"/>
        </w:rPr>
        <w:t>Перелік та характеристика розрахункових приладів обліку електричної енергії</w:t>
      </w: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1"/>
        <w:gridCol w:w="1017"/>
        <w:gridCol w:w="1559"/>
        <w:gridCol w:w="1418"/>
        <w:gridCol w:w="1417"/>
        <w:gridCol w:w="1134"/>
        <w:gridCol w:w="1134"/>
        <w:gridCol w:w="1276"/>
        <w:gridCol w:w="1134"/>
      </w:tblGrid>
      <w:tr w:rsidR="00603DAF" w:rsidRPr="00603DAF" w:rsidTr="00CC64A2">
        <w:trPr>
          <w:trHeight w:val="726"/>
        </w:trPr>
        <w:tc>
          <w:tcPr>
            <w:tcW w:w="401" w:type="dxa"/>
            <w:tcBorders>
              <w:top w:val="single" w:sz="4" w:space="0" w:color="auto"/>
              <w:left w:val="single" w:sz="4" w:space="0" w:color="auto"/>
              <w:bottom w:val="single" w:sz="4" w:space="0" w:color="auto"/>
              <w:right w:val="single" w:sz="4" w:space="0" w:color="auto"/>
            </w:tcBorders>
            <w:hideMark/>
          </w:tcPr>
          <w:p w:rsidR="00603DAF" w:rsidRPr="00603DAF" w:rsidRDefault="00603DAF" w:rsidP="00603DAF">
            <w:pPr>
              <w:spacing w:after="0" w:line="240" w:lineRule="auto"/>
              <w:ind w:right="221"/>
              <w:rPr>
                <w:rFonts w:ascii="Times New Roman" w:eastAsia="Calibri" w:hAnsi="Times New Roman" w:cs="Times New Roman"/>
                <w:sz w:val="20"/>
                <w:szCs w:val="20"/>
                <w:lang w:val="uk-UA" w:eastAsia="ru-RU"/>
              </w:rPr>
            </w:pPr>
            <w:r w:rsidRPr="00603DAF">
              <w:rPr>
                <w:rFonts w:ascii="Times New Roman" w:eastAsia="Calibri" w:hAnsi="Times New Roman" w:cs="Times New Roman"/>
                <w:sz w:val="20"/>
                <w:szCs w:val="20"/>
                <w:lang w:val="uk-UA" w:eastAsia="ru-RU"/>
              </w:rPr>
              <w:t>№</w:t>
            </w:r>
          </w:p>
        </w:tc>
        <w:tc>
          <w:tcPr>
            <w:tcW w:w="1017"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Адреса об'єкта</w:t>
            </w:r>
          </w:p>
        </w:tc>
        <w:tc>
          <w:tcPr>
            <w:tcW w:w="1559"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Вид фінансування</w:t>
            </w:r>
          </w:p>
        </w:tc>
        <w:tc>
          <w:tcPr>
            <w:tcW w:w="1418"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Назва підстанції, приєднання</w:t>
            </w:r>
          </w:p>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Дозволена                                                              потужність</w:t>
            </w:r>
          </w:p>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кВт</w:t>
            </w:r>
          </w:p>
        </w:tc>
        <w:tc>
          <w:tcPr>
            <w:tcW w:w="1134" w:type="dxa"/>
            <w:tcBorders>
              <w:top w:val="single" w:sz="4" w:space="0" w:color="auto"/>
              <w:left w:val="single" w:sz="4" w:space="0" w:color="auto"/>
              <w:bottom w:val="single" w:sz="4" w:space="0" w:color="auto"/>
              <w:right w:val="single" w:sz="4" w:space="0" w:color="auto"/>
            </w:tcBorders>
            <w:hideMark/>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rPr>
              <w:t>ЕІС-код точки  ком-го обліку</w:t>
            </w:r>
          </w:p>
        </w:tc>
        <w:tc>
          <w:tcPr>
            <w:tcW w:w="1134"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Рівень напруги кВт</w:t>
            </w:r>
          </w:p>
        </w:tc>
        <w:tc>
          <w:tcPr>
            <w:tcW w:w="1276" w:type="dxa"/>
            <w:tcBorders>
              <w:top w:val="single" w:sz="4" w:space="0" w:color="auto"/>
              <w:left w:val="single" w:sz="4" w:space="0" w:color="auto"/>
              <w:bottom w:val="single" w:sz="4" w:space="0" w:color="auto"/>
              <w:right w:val="single" w:sz="4" w:space="0" w:color="auto"/>
            </w:tcBorders>
            <w:hideMark/>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Категорія Точки обліку (клас</w:t>
            </w:r>
            <w:r w:rsidRPr="00603DAF">
              <w:rPr>
                <w:rFonts w:ascii="Times New Roman" w:eastAsia="Calibri" w:hAnsi="Times New Roman" w:cs="Times New Roman"/>
                <w:b/>
                <w:sz w:val="18"/>
                <w:szCs w:val="20"/>
                <w:lang w:eastAsia="ru-RU"/>
              </w:rPr>
              <w:t>А</w:t>
            </w:r>
            <w:r w:rsidRPr="00603DAF">
              <w:rPr>
                <w:rFonts w:ascii="Times New Roman" w:eastAsia="Calibri" w:hAnsi="Times New Roman" w:cs="Times New Roman"/>
                <w:sz w:val="18"/>
                <w:szCs w:val="20"/>
                <w:lang w:eastAsia="ru-RU"/>
              </w:rPr>
              <w:t>, клас</w:t>
            </w:r>
            <w:r w:rsidRPr="00603DAF">
              <w:rPr>
                <w:rFonts w:ascii="Times New Roman" w:eastAsia="Calibri" w:hAnsi="Times New Roman" w:cs="Times New Roman"/>
                <w:b/>
                <w:sz w:val="18"/>
                <w:szCs w:val="20"/>
                <w:lang w:eastAsia="ru-RU"/>
              </w:rPr>
              <w:t>Б</w:t>
            </w:r>
            <w:r w:rsidRPr="00603DAF">
              <w:rPr>
                <w:rFonts w:ascii="Times New Roman" w:eastAsia="Calibri" w:hAnsi="Times New Roman" w:cs="Times New Roman"/>
                <w:sz w:val="18"/>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18"/>
                <w:szCs w:val="20"/>
                <w:lang w:eastAsia="ru-RU"/>
              </w:rPr>
            </w:pPr>
            <w:r w:rsidRPr="00603DAF">
              <w:rPr>
                <w:rFonts w:ascii="Times New Roman" w:eastAsia="Calibri" w:hAnsi="Times New Roman" w:cs="Times New Roman"/>
                <w:sz w:val="18"/>
                <w:szCs w:val="20"/>
                <w:lang w:eastAsia="ru-RU"/>
              </w:rPr>
              <w:t>Ринок ОЕС/</w:t>
            </w:r>
            <w:r w:rsidRPr="00603DAF">
              <w:rPr>
                <w:rFonts w:ascii="Times New Roman" w:eastAsia="Calibri" w:hAnsi="Times New Roman" w:cs="Times New Roman"/>
                <w:sz w:val="18"/>
                <w:szCs w:val="20"/>
                <w:lang w:val="uk-UA" w:eastAsia="ru-RU"/>
              </w:rPr>
              <w:t xml:space="preserve"> </w:t>
            </w:r>
            <w:r w:rsidRPr="00603DAF">
              <w:rPr>
                <w:rFonts w:ascii="Times New Roman" w:eastAsia="Calibri" w:hAnsi="Times New Roman" w:cs="Times New Roman"/>
                <w:sz w:val="18"/>
                <w:szCs w:val="20"/>
                <w:lang w:eastAsia="ru-RU"/>
              </w:rPr>
              <w:t>Бурштин</w:t>
            </w:r>
          </w:p>
        </w:tc>
      </w:tr>
      <w:tr w:rsidR="00603DAF" w:rsidRPr="00603DAF" w:rsidTr="00CC64A2">
        <w:trPr>
          <w:trHeight w:val="343"/>
        </w:trPr>
        <w:tc>
          <w:tcPr>
            <w:tcW w:w="401" w:type="dxa"/>
            <w:tcBorders>
              <w:top w:val="single" w:sz="4" w:space="0" w:color="auto"/>
              <w:left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017" w:type="dxa"/>
            <w:tcBorders>
              <w:top w:val="single" w:sz="4" w:space="0" w:color="auto"/>
              <w:left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559" w:type="dxa"/>
            <w:tcBorders>
              <w:top w:val="single" w:sz="4" w:space="0" w:color="auto"/>
              <w:left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417" w:type="dxa"/>
            <w:tcBorders>
              <w:top w:val="single" w:sz="4" w:space="0" w:color="auto"/>
              <w:left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sz w:val="20"/>
                <w:szCs w:val="20"/>
              </w:rPr>
            </w:pPr>
          </w:p>
        </w:tc>
        <w:tc>
          <w:tcPr>
            <w:tcW w:w="1134" w:type="dxa"/>
            <w:tcBorders>
              <w:top w:val="single" w:sz="4" w:space="0" w:color="auto"/>
              <w:left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276" w:type="dxa"/>
            <w:tcBorders>
              <w:top w:val="single" w:sz="4" w:space="0" w:color="auto"/>
              <w:left w:val="single" w:sz="4" w:space="0" w:color="auto"/>
              <w:right w:val="single" w:sz="4" w:space="0" w:color="auto"/>
            </w:tcBorders>
            <w:vAlign w:val="center"/>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rsidR="00603DAF" w:rsidRPr="00603DAF" w:rsidRDefault="00603DAF" w:rsidP="00603DAF">
            <w:pPr>
              <w:spacing w:after="0" w:line="240" w:lineRule="auto"/>
              <w:ind w:right="221"/>
              <w:rPr>
                <w:rFonts w:ascii="Times New Roman" w:eastAsia="Calibri" w:hAnsi="Times New Roman" w:cs="Times New Roman"/>
                <w:sz w:val="20"/>
                <w:szCs w:val="20"/>
                <w:lang w:eastAsia="ru-RU"/>
              </w:rPr>
            </w:pPr>
          </w:p>
        </w:tc>
      </w:tr>
    </w:tbl>
    <w:p w:rsidR="00603DAF" w:rsidRPr="00603DAF" w:rsidRDefault="00603DAF" w:rsidP="00603DAF">
      <w:pPr>
        <w:ind w:right="221"/>
        <w:rPr>
          <w:rFonts w:ascii="TimesNewRomanPS-BoldItalicMT" w:eastAsia="Calibri" w:hAnsi="TimesNewRomanPS-BoldItalicMT" w:cs="Times New Roman"/>
          <w:bCs/>
          <w:iCs/>
          <w:color w:val="000000"/>
          <w:sz w:val="20"/>
          <w:szCs w:val="20"/>
          <w:lang w:eastAsia="ru-RU"/>
        </w:rPr>
      </w:pPr>
      <w:r w:rsidRPr="00603DAF">
        <w:rPr>
          <w:rFonts w:ascii="TimesNewRomanPS-BoldItalicMT" w:eastAsia="Calibri" w:hAnsi="TimesNewRomanPS-BoldItalicMT" w:cs="Times New Roman"/>
          <w:bCs/>
          <w:iCs/>
          <w:color w:val="000000"/>
          <w:sz w:val="20"/>
          <w:szCs w:val="20"/>
          <w:lang w:eastAsia="ru-RU"/>
        </w:rPr>
        <w:t>Інформація про субспоживачів (за наявності):</w:t>
      </w:r>
    </w:p>
    <w:tbl>
      <w:tblPr>
        <w:tblW w:w="1031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6"/>
        <w:gridCol w:w="5358"/>
      </w:tblGrid>
      <w:tr w:rsidR="00603DAF" w:rsidRPr="00603DAF" w:rsidTr="00CC64A2">
        <w:trPr>
          <w:trHeight w:val="513"/>
        </w:trPr>
        <w:tc>
          <w:tcPr>
            <w:tcW w:w="4956"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ind w:right="221"/>
              <w:rPr>
                <w:rFonts w:ascii="Calibri" w:eastAsia="Calibri" w:hAnsi="Calibri" w:cs="Times New Roman"/>
                <w:sz w:val="20"/>
                <w:szCs w:val="20"/>
                <w:lang w:eastAsia="ru-RU"/>
              </w:rPr>
            </w:pPr>
            <w:r w:rsidRPr="00603DAF">
              <w:rPr>
                <w:rFonts w:ascii="TimesNewRomanPSMT" w:eastAsia="Calibri" w:hAnsi="TimesNewRomanPSMT" w:cs="Times New Roman"/>
                <w:color w:val="000000"/>
                <w:sz w:val="20"/>
                <w:szCs w:val="20"/>
                <w:lang w:eastAsia="ru-RU"/>
              </w:rPr>
              <w:t xml:space="preserve">                   Назва субспоживача </w:t>
            </w:r>
          </w:p>
        </w:tc>
        <w:tc>
          <w:tcPr>
            <w:tcW w:w="5358"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ind w:right="221"/>
              <w:rPr>
                <w:rFonts w:ascii="Calibri" w:eastAsia="Calibri" w:hAnsi="Calibri" w:cs="Times New Roman"/>
                <w:sz w:val="20"/>
                <w:szCs w:val="20"/>
                <w:lang w:eastAsia="ru-RU"/>
              </w:rPr>
            </w:pPr>
            <w:r w:rsidRPr="00603DAF">
              <w:rPr>
                <w:rFonts w:ascii="TimesNewRomanPSMT" w:eastAsia="Calibri" w:hAnsi="TimesNewRomanPSMT" w:cs="Times New Roman"/>
                <w:color w:val="000000"/>
                <w:sz w:val="20"/>
                <w:szCs w:val="20"/>
                <w:lang w:eastAsia="ru-RU"/>
              </w:rPr>
              <w:t xml:space="preserve">                     Середньомісячний обсяг</w:t>
            </w:r>
            <w:r w:rsidRPr="00603DAF">
              <w:rPr>
                <w:rFonts w:ascii="TimesNewRomanPSMT" w:eastAsia="Calibri" w:hAnsi="TimesNewRomanPSMT" w:cs="Times New Roman"/>
                <w:color w:val="000000"/>
                <w:sz w:val="20"/>
                <w:szCs w:val="20"/>
                <w:lang w:eastAsia="ru-RU"/>
              </w:rPr>
              <w:br/>
              <w:t xml:space="preserve">                          споживання, кВт*год</w:t>
            </w:r>
          </w:p>
        </w:tc>
      </w:tr>
      <w:tr w:rsidR="00603DAF" w:rsidRPr="00603DAF" w:rsidTr="00CC64A2">
        <w:trPr>
          <w:trHeight w:val="317"/>
        </w:trPr>
        <w:tc>
          <w:tcPr>
            <w:tcW w:w="4956"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rPr>
                <w:rFonts w:ascii="TimesNewRomanPSMT" w:eastAsia="Calibri" w:hAnsi="TimesNewRomanPSMT" w:cs="Times New Roman"/>
                <w:color w:val="000000"/>
                <w:sz w:val="20"/>
                <w:szCs w:val="20"/>
                <w:lang w:eastAsia="ru-RU"/>
              </w:rPr>
            </w:pPr>
          </w:p>
        </w:tc>
        <w:tc>
          <w:tcPr>
            <w:tcW w:w="5358" w:type="dxa"/>
            <w:tcBorders>
              <w:top w:val="single" w:sz="4" w:space="0" w:color="auto"/>
              <w:left w:val="single" w:sz="4" w:space="0" w:color="auto"/>
              <w:bottom w:val="single" w:sz="4" w:space="0" w:color="auto"/>
              <w:right w:val="single" w:sz="4" w:space="0" w:color="auto"/>
            </w:tcBorders>
            <w:vAlign w:val="center"/>
          </w:tcPr>
          <w:p w:rsidR="00603DAF" w:rsidRPr="00603DAF" w:rsidRDefault="00603DAF" w:rsidP="00603DAF">
            <w:pPr>
              <w:ind w:right="221"/>
              <w:rPr>
                <w:rFonts w:ascii="TimesNewRomanPSMT" w:eastAsia="Calibri" w:hAnsi="TimesNewRomanPSMT" w:cs="Times New Roman"/>
                <w:color w:val="000000"/>
                <w:sz w:val="20"/>
                <w:szCs w:val="20"/>
                <w:lang w:eastAsia="ru-RU"/>
              </w:rPr>
            </w:pPr>
          </w:p>
        </w:tc>
      </w:tr>
      <w:tr w:rsidR="00603DAF" w:rsidRPr="00603DAF" w:rsidTr="00CC64A2">
        <w:tc>
          <w:tcPr>
            <w:tcW w:w="4956"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ind w:right="221"/>
              <w:rPr>
                <w:rFonts w:ascii="Calibri" w:eastAsia="Calibri" w:hAnsi="Calibri" w:cs="Times New Roman"/>
                <w:sz w:val="20"/>
                <w:szCs w:val="20"/>
                <w:lang w:eastAsia="ru-RU"/>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603DAF" w:rsidRPr="00603DAF" w:rsidRDefault="00603DAF" w:rsidP="00603DAF">
            <w:pPr>
              <w:ind w:right="221"/>
              <w:rPr>
                <w:rFonts w:ascii="Calibri" w:eastAsia="Calibri" w:hAnsi="Calibri" w:cs="Times New Roman"/>
                <w:sz w:val="20"/>
                <w:szCs w:val="20"/>
                <w:lang w:eastAsia="ru-RU"/>
              </w:rPr>
            </w:pPr>
          </w:p>
        </w:tc>
      </w:tr>
    </w:tbl>
    <w:p w:rsidR="00603DAF" w:rsidRPr="00603DAF" w:rsidRDefault="00603DAF" w:rsidP="00603DAF">
      <w:pPr>
        <w:spacing w:after="0" w:line="240" w:lineRule="auto"/>
        <w:ind w:right="221"/>
        <w:rPr>
          <w:rFonts w:ascii="Times New Roman" w:eastAsia="Calibri" w:hAnsi="Times New Roman" w:cs="Times New Roman"/>
        </w:rPr>
      </w:pPr>
      <w:r w:rsidRPr="00603DAF">
        <w:rPr>
          <w:rFonts w:ascii="Calibri" w:eastAsia="Calibri" w:hAnsi="Calibri" w:cs="Times New Roman"/>
          <w:lang w:eastAsia="ru-RU"/>
        </w:rPr>
        <w:t xml:space="preserve"> </w:t>
      </w:r>
      <w:r w:rsidRPr="00603DAF">
        <w:rPr>
          <w:rFonts w:ascii="Calibri" w:eastAsia="Calibri" w:hAnsi="Calibri" w:cs="Times New Roman"/>
          <w:lang w:eastAsia="ru-RU"/>
        </w:rPr>
        <w:br/>
      </w:r>
      <w:r w:rsidRPr="00603DAF">
        <w:rPr>
          <w:rFonts w:ascii="Times New Roman" w:eastAsia="Calibri" w:hAnsi="Times New Roman" w:cs="Times New Roman"/>
        </w:rPr>
        <w:t xml:space="preserve">5. Режим роботи основного електрообладнання:  </w:t>
      </w:r>
    </w:p>
    <w:p w:rsidR="00603DAF" w:rsidRPr="00603DAF" w:rsidRDefault="00603DAF" w:rsidP="00603DAF">
      <w:pPr>
        <w:spacing w:after="0" w:line="240" w:lineRule="auto"/>
        <w:ind w:right="221"/>
        <w:rPr>
          <w:rFonts w:ascii="Times New Roman" w:eastAsia="Calibri" w:hAnsi="Times New Roman" w:cs="Times New Roman"/>
        </w:rPr>
      </w:pPr>
      <w:r w:rsidRPr="00603DAF">
        <w:rPr>
          <w:rFonts w:ascii="Times New Roman" w:eastAsia="Calibri" w:hAnsi="Times New Roman" w:cs="Times New Roman"/>
        </w:rPr>
        <w:t xml:space="preserve"> - годин на добу:24 год/добу</w:t>
      </w:r>
    </w:p>
    <w:p w:rsidR="00603DAF" w:rsidRPr="00603DAF" w:rsidRDefault="00603DAF" w:rsidP="00603DAF">
      <w:pPr>
        <w:spacing w:after="0" w:line="240" w:lineRule="auto"/>
        <w:ind w:right="221"/>
        <w:rPr>
          <w:rFonts w:ascii="Times New Roman" w:eastAsia="Calibri" w:hAnsi="Times New Roman" w:cs="Times New Roman"/>
          <w:lang w:val="uk-UA"/>
        </w:rPr>
      </w:pPr>
      <w:r w:rsidRPr="00603DAF">
        <w:rPr>
          <w:rFonts w:ascii="Times New Roman" w:eastAsia="Calibri" w:hAnsi="Times New Roman" w:cs="Times New Roman"/>
        </w:rPr>
        <w:t xml:space="preserve"> - діб на тиждень:7</w:t>
      </w:r>
    </w:p>
    <w:p w:rsidR="00603DAF" w:rsidRPr="00603DAF" w:rsidRDefault="00603DAF" w:rsidP="00603DAF">
      <w:pPr>
        <w:spacing w:after="0" w:line="240" w:lineRule="auto"/>
        <w:ind w:right="221"/>
        <w:jc w:val="center"/>
        <w:rPr>
          <w:rFonts w:ascii="Times New Roman" w:eastAsia="Calibri" w:hAnsi="Times New Roman" w:cs="Times New Roman"/>
          <w:b/>
          <w:szCs w:val="20"/>
        </w:rPr>
      </w:pPr>
      <w:r w:rsidRPr="00603DAF">
        <w:rPr>
          <w:rFonts w:ascii="Times New Roman" w:eastAsia="Calibri" w:hAnsi="Times New Roman" w:cs="Times New Roman"/>
          <w:b/>
          <w:szCs w:val="20"/>
        </w:rPr>
        <w:t>____________________________________</w:t>
      </w:r>
    </w:p>
    <w:p w:rsidR="00603DAF" w:rsidRPr="00603DAF" w:rsidRDefault="00603DAF" w:rsidP="00603DAF">
      <w:pPr>
        <w:spacing w:after="0" w:line="240" w:lineRule="auto"/>
        <w:ind w:right="221"/>
        <w:jc w:val="center"/>
        <w:rPr>
          <w:rFonts w:ascii="Times New Roman" w:eastAsia="Calibri" w:hAnsi="Times New Roman" w:cs="Times New Roman"/>
          <w:b/>
          <w:szCs w:val="20"/>
        </w:rPr>
      </w:pPr>
      <w:r w:rsidRPr="00603DAF">
        <w:rPr>
          <w:rFonts w:ascii="Times New Roman" w:eastAsia="Calibri" w:hAnsi="Times New Roman" w:cs="Times New Roman"/>
          <w:b/>
          <w:szCs w:val="20"/>
        </w:rPr>
        <w:t>Відмітка про підписання Споживачем</w:t>
      </w:r>
    </w:p>
    <w:p w:rsidR="00603DAF" w:rsidRPr="00603DAF" w:rsidRDefault="00603DAF" w:rsidP="00603DAF">
      <w:pPr>
        <w:spacing w:after="0" w:line="240" w:lineRule="auto"/>
        <w:ind w:right="221"/>
        <w:jc w:val="center"/>
        <w:rPr>
          <w:rFonts w:ascii="Times New Roman" w:eastAsia="Calibri" w:hAnsi="Times New Roman" w:cs="Times New Roman"/>
          <w:b/>
          <w:szCs w:val="20"/>
        </w:rPr>
      </w:pPr>
      <w:r w:rsidRPr="00603DAF">
        <w:rPr>
          <w:rFonts w:ascii="Times New Roman" w:eastAsia="Calibri" w:hAnsi="Times New Roman" w:cs="Times New Roman"/>
          <w:b/>
          <w:szCs w:val="20"/>
        </w:rPr>
        <w:t>(особистий підпис)</w:t>
      </w:r>
      <w:r w:rsidRPr="00603DAF">
        <w:rPr>
          <w:rFonts w:ascii="Times New Roman" w:eastAsia="Calibri" w:hAnsi="Times New Roman" w:cs="Times New Roman"/>
          <w:b/>
          <w:szCs w:val="20"/>
        </w:rPr>
        <w:tab/>
        <w:t>(П.І.Б. Споживача)</w:t>
      </w:r>
    </w:p>
    <w:p w:rsidR="00603DAF" w:rsidRPr="00603DAF" w:rsidRDefault="00603DAF" w:rsidP="00603DAF">
      <w:pPr>
        <w:widowControl w:val="0"/>
        <w:autoSpaceDE w:val="0"/>
        <w:autoSpaceDN w:val="0"/>
        <w:spacing w:after="0" w:line="240" w:lineRule="auto"/>
        <w:ind w:right="221"/>
        <w:jc w:val="both"/>
        <w:rPr>
          <w:rFonts w:ascii="Calibri" w:eastAsia="Calibri" w:hAnsi="Calibri" w:cs="Times New Roman"/>
          <w:sz w:val="20"/>
          <w:szCs w:val="20"/>
        </w:rPr>
      </w:pPr>
    </w:p>
    <w:p w:rsidR="00603DAF" w:rsidRPr="00603DAF" w:rsidRDefault="00603DAF" w:rsidP="00603DAF">
      <w:pPr>
        <w:rPr>
          <w:rFonts w:ascii="Times New Roman" w:eastAsia="Times New Roman" w:hAnsi="Times New Roman" w:cs="Times New Roman"/>
          <w:sz w:val="24"/>
          <w:szCs w:val="24"/>
          <w:lang w:val="uk-UA" w:eastAsia="uk-UA" w:bidi="uk-UA"/>
        </w:rPr>
      </w:pPr>
      <w:r w:rsidRPr="00603DAF">
        <w:rPr>
          <w:rFonts w:ascii="Calibri" w:eastAsia="Calibri" w:hAnsi="Calibri" w:cs="Times New Roman"/>
        </w:rPr>
        <w:br w:type="page"/>
      </w:r>
    </w:p>
    <w:p w:rsidR="00603DAF" w:rsidRPr="00603DAF" w:rsidRDefault="00603DAF" w:rsidP="00603DAF">
      <w:pPr>
        <w:widowControl w:val="0"/>
        <w:autoSpaceDE w:val="0"/>
        <w:autoSpaceDN w:val="0"/>
        <w:spacing w:after="0" w:line="240" w:lineRule="auto"/>
        <w:ind w:right="221"/>
        <w:jc w:val="right"/>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lastRenderedPageBreak/>
        <w:t xml:space="preserve">Додаток </w:t>
      </w:r>
    </w:p>
    <w:p w:rsidR="00603DAF" w:rsidRPr="00603DAF" w:rsidRDefault="00603DAF" w:rsidP="00603DAF">
      <w:pPr>
        <w:widowControl w:val="0"/>
        <w:autoSpaceDE w:val="0"/>
        <w:autoSpaceDN w:val="0"/>
        <w:spacing w:before="64" w:after="0" w:line="276" w:lineRule="auto"/>
        <w:ind w:left="6660" w:right="221"/>
        <w:jc w:val="both"/>
        <w:rPr>
          <w:rFonts w:ascii="Times New Roman" w:eastAsia="Times New Roman" w:hAnsi="Times New Roman" w:cs="Times New Roman"/>
          <w:sz w:val="24"/>
          <w:szCs w:val="24"/>
          <w:lang w:val="uk-UA" w:eastAsia="uk-UA" w:bidi="uk-UA"/>
        </w:rPr>
      </w:pPr>
      <w:r w:rsidRPr="00603DAF">
        <w:rPr>
          <w:rFonts w:ascii="Times New Roman" w:eastAsia="Times New Roman" w:hAnsi="Times New Roman" w:cs="Times New Roman"/>
          <w:sz w:val="24"/>
          <w:szCs w:val="24"/>
          <w:lang w:val="uk-UA" w:eastAsia="uk-UA" w:bidi="uk-UA"/>
        </w:rPr>
        <w:t>до Заяви-приєднання (Додаток 2.1) до договору про постачання електричної енергії споживачу</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6"/>
          <w:szCs w:val="24"/>
          <w:lang w:val="uk-UA" w:eastAsia="uk-UA" w:bidi="uk-UA"/>
        </w:rPr>
      </w:pPr>
    </w:p>
    <w:p w:rsidR="00603DAF" w:rsidRPr="00603DAF" w:rsidRDefault="00603DAF" w:rsidP="00603DAF">
      <w:pPr>
        <w:widowControl w:val="0"/>
        <w:autoSpaceDE w:val="0"/>
        <w:autoSpaceDN w:val="0"/>
        <w:spacing w:before="8" w:after="0" w:line="240" w:lineRule="auto"/>
        <w:ind w:left="100" w:right="221" w:firstLine="708"/>
        <w:jc w:val="both"/>
        <w:rPr>
          <w:rFonts w:ascii="Times New Roman" w:eastAsia="Times New Roman" w:hAnsi="Times New Roman" w:cs="Times New Roman"/>
          <w:sz w:val="29"/>
          <w:szCs w:val="24"/>
          <w:lang w:val="uk-UA" w:eastAsia="uk-UA" w:bidi="uk-UA"/>
        </w:rPr>
      </w:pPr>
    </w:p>
    <w:p w:rsidR="00603DAF" w:rsidRPr="00603DAF" w:rsidRDefault="00603DAF" w:rsidP="00603DAF">
      <w:pPr>
        <w:widowControl w:val="0"/>
        <w:autoSpaceDE w:val="0"/>
        <w:autoSpaceDN w:val="0"/>
        <w:spacing w:before="3" w:after="0" w:line="240" w:lineRule="auto"/>
        <w:ind w:left="1787" w:right="221"/>
        <w:jc w:val="center"/>
        <w:outlineLvl w:val="0"/>
        <w:rPr>
          <w:rFonts w:ascii="Times New Roman" w:eastAsia="Times New Roman" w:hAnsi="Times New Roman" w:cs="Times New Roman"/>
          <w:b/>
          <w:bCs/>
          <w:sz w:val="28"/>
          <w:szCs w:val="28"/>
          <w:lang w:val="uk-UA" w:eastAsia="uk-UA" w:bidi="uk-UA"/>
        </w:rPr>
      </w:pPr>
      <w:r w:rsidRPr="00603DAF">
        <w:rPr>
          <w:rFonts w:ascii="Times New Roman" w:eastAsia="Times New Roman" w:hAnsi="Times New Roman" w:cs="Times New Roman"/>
          <w:b/>
          <w:bCs/>
          <w:sz w:val="28"/>
          <w:szCs w:val="28"/>
          <w:lang w:val="uk-UA" w:eastAsia="uk-UA" w:bidi="uk-UA"/>
        </w:rPr>
        <w:t>Перелік точок комерційного обліку за об’єктами Споживача</w:t>
      </w:r>
    </w:p>
    <w:p w:rsidR="00603DAF" w:rsidRPr="00603DAF" w:rsidRDefault="00603DAF" w:rsidP="00603DAF">
      <w:pPr>
        <w:widowControl w:val="0"/>
        <w:autoSpaceDE w:val="0"/>
        <w:autoSpaceDN w:val="0"/>
        <w:spacing w:before="9" w:after="0" w:line="240" w:lineRule="auto"/>
        <w:ind w:left="100" w:right="221" w:firstLine="708"/>
        <w:jc w:val="both"/>
        <w:rPr>
          <w:rFonts w:ascii="Times New Roman" w:eastAsia="Times New Roman" w:hAnsi="Times New Roman" w:cs="Times New Roman"/>
          <w:b/>
          <w:szCs w:val="24"/>
          <w:lang w:val="uk-UA" w:eastAsia="uk-UA" w:bidi="uk-UA"/>
        </w:rPr>
      </w:pPr>
      <w:r w:rsidRPr="00603DAF">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0EAB6ED9" wp14:editId="61C8319A">
                <wp:simplePos x="0" y="0"/>
                <wp:positionH relativeFrom="page">
                  <wp:posOffset>1803400</wp:posOffset>
                </wp:positionH>
                <wp:positionV relativeFrom="paragraph">
                  <wp:posOffset>196850</wp:posOffset>
                </wp:positionV>
                <wp:extent cx="4495800" cy="0"/>
                <wp:effectExtent l="12700" t="6350" r="6350"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2F6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5pt" to="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Dv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" strokeweight=".26669mm">
                <w10:wrap type="topAndBottom" anchorx="page"/>
              </v:line>
            </w:pict>
          </mc:Fallback>
        </mc:AlternateContent>
      </w:r>
    </w:p>
    <w:p w:rsidR="00603DAF" w:rsidRPr="00603DAF" w:rsidRDefault="00603DAF" w:rsidP="00603DAF">
      <w:pPr>
        <w:spacing w:before="8"/>
        <w:ind w:right="221"/>
        <w:jc w:val="center"/>
        <w:rPr>
          <w:rFonts w:ascii="Times New Roman" w:eastAsia="Calibri" w:hAnsi="Times New Roman" w:cs="Times New Roman"/>
          <w:i/>
          <w:sz w:val="20"/>
        </w:rPr>
      </w:pPr>
      <w:r w:rsidRPr="00603DAF">
        <w:rPr>
          <w:rFonts w:ascii="Times New Roman" w:eastAsia="Calibri" w:hAnsi="Times New Roman" w:cs="Times New Roman"/>
          <w:i/>
          <w:sz w:val="20"/>
        </w:rPr>
        <w:t>(назва Споживача)</w:t>
      </w:r>
    </w:p>
    <w:p w:rsidR="00603DAF" w:rsidRPr="00603DAF" w:rsidRDefault="00603DAF" w:rsidP="00603DAF">
      <w:pPr>
        <w:widowControl w:val="0"/>
        <w:autoSpaceDE w:val="0"/>
        <w:autoSpaceDN w:val="0"/>
        <w:spacing w:before="5" w:after="0" w:line="240" w:lineRule="auto"/>
        <w:ind w:left="100" w:right="221" w:firstLine="708"/>
        <w:jc w:val="both"/>
        <w:rPr>
          <w:rFonts w:ascii="Times New Roman" w:eastAsia="Times New Roman" w:hAnsi="Times New Roman" w:cs="Times New Roman"/>
          <w:i/>
          <w:sz w:val="26"/>
          <w:szCs w:val="24"/>
          <w:lang w:val="uk-UA" w:eastAsia="uk-UA" w:bidi="uk-UA"/>
        </w:rPr>
      </w:pPr>
    </w:p>
    <w:tbl>
      <w:tblPr>
        <w:tblStyle w:val="TableNormal"/>
        <w:tblW w:w="1061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2"/>
        <w:gridCol w:w="4026"/>
        <w:gridCol w:w="5387"/>
      </w:tblGrid>
      <w:tr w:rsidR="00603DAF" w:rsidRPr="00603DAF" w:rsidTr="00CC64A2">
        <w:trPr>
          <w:trHeight w:val="316"/>
        </w:trPr>
        <w:tc>
          <w:tcPr>
            <w:tcW w:w="1202" w:type="dxa"/>
            <w:shd w:val="clear" w:color="auto" w:fill="EDEBE0"/>
          </w:tcPr>
          <w:p w:rsidR="00603DAF" w:rsidRPr="00603DAF" w:rsidRDefault="00603DAF" w:rsidP="00603DAF">
            <w:pPr>
              <w:spacing w:line="270" w:lineRule="exact"/>
              <w:ind w:left="274"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 п/п</w:t>
            </w:r>
          </w:p>
        </w:tc>
        <w:tc>
          <w:tcPr>
            <w:tcW w:w="4026" w:type="dxa"/>
            <w:shd w:val="clear" w:color="auto" w:fill="EDEBE0"/>
          </w:tcPr>
          <w:p w:rsidR="00603DAF" w:rsidRPr="00603DAF" w:rsidRDefault="00603DAF" w:rsidP="00603DAF">
            <w:pPr>
              <w:spacing w:line="270" w:lineRule="exact"/>
              <w:ind w:left="1263" w:right="221"/>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Адреса об’єкта</w:t>
            </w:r>
          </w:p>
        </w:tc>
        <w:tc>
          <w:tcPr>
            <w:tcW w:w="5387" w:type="dxa"/>
            <w:shd w:val="clear" w:color="auto" w:fill="EDEBE0"/>
          </w:tcPr>
          <w:p w:rsidR="00603DAF" w:rsidRPr="00603DAF" w:rsidRDefault="00603DAF" w:rsidP="00603DAF">
            <w:pPr>
              <w:spacing w:line="270" w:lineRule="exact"/>
              <w:ind w:left="934" w:right="221"/>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ЕІС-код точки обліку</w:t>
            </w:r>
          </w:p>
        </w:tc>
      </w:tr>
      <w:tr w:rsidR="00603DAF" w:rsidRPr="00603DAF" w:rsidTr="00CC64A2">
        <w:trPr>
          <w:trHeight w:val="318"/>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1</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6"/>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2</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7"/>
        </w:trPr>
        <w:tc>
          <w:tcPr>
            <w:tcW w:w="1202" w:type="dxa"/>
          </w:tcPr>
          <w:p w:rsidR="00603DAF" w:rsidRPr="00603DAF" w:rsidRDefault="00603DAF" w:rsidP="00603DAF">
            <w:pPr>
              <w:spacing w:line="271"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3</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8"/>
        </w:trPr>
        <w:tc>
          <w:tcPr>
            <w:tcW w:w="1202" w:type="dxa"/>
          </w:tcPr>
          <w:p w:rsidR="00603DAF" w:rsidRPr="00603DAF" w:rsidRDefault="00603DAF" w:rsidP="00603DAF">
            <w:pPr>
              <w:spacing w:line="273"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4</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6"/>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5</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8"/>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6</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6"/>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7</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6"/>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8</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8"/>
        </w:trPr>
        <w:tc>
          <w:tcPr>
            <w:tcW w:w="1202" w:type="dxa"/>
          </w:tcPr>
          <w:p w:rsidR="00603DAF" w:rsidRPr="00603DAF" w:rsidRDefault="00603DAF" w:rsidP="00603DAF">
            <w:pPr>
              <w:spacing w:line="273"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9</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6"/>
        </w:trPr>
        <w:tc>
          <w:tcPr>
            <w:tcW w:w="1202" w:type="dxa"/>
          </w:tcPr>
          <w:p w:rsidR="00603DAF" w:rsidRPr="00603DAF" w:rsidRDefault="00603DAF" w:rsidP="00603DAF">
            <w:pPr>
              <w:spacing w:line="270" w:lineRule="exact"/>
              <w:ind w:left="271"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10</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r w:rsidR="00603DAF" w:rsidRPr="00603DAF" w:rsidTr="00CC64A2">
        <w:trPr>
          <w:trHeight w:val="318"/>
        </w:trPr>
        <w:tc>
          <w:tcPr>
            <w:tcW w:w="1202" w:type="dxa"/>
          </w:tcPr>
          <w:p w:rsidR="00603DAF" w:rsidRPr="00603DAF" w:rsidRDefault="00603DAF" w:rsidP="00603DAF">
            <w:pPr>
              <w:spacing w:line="270" w:lineRule="exact"/>
              <w:ind w:left="7" w:right="221"/>
              <w:jc w:val="center"/>
              <w:rPr>
                <w:rFonts w:ascii="Times New Roman" w:eastAsia="Times New Roman" w:hAnsi="Times New Roman" w:cs="Times New Roman"/>
                <w:sz w:val="24"/>
                <w:lang w:val="uk-UA" w:eastAsia="uk-UA" w:bidi="uk-UA"/>
              </w:rPr>
            </w:pPr>
            <w:r w:rsidRPr="00603DAF">
              <w:rPr>
                <w:rFonts w:ascii="Times New Roman" w:eastAsia="Times New Roman" w:hAnsi="Times New Roman" w:cs="Times New Roman"/>
                <w:sz w:val="24"/>
                <w:lang w:val="uk-UA" w:eastAsia="uk-UA" w:bidi="uk-UA"/>
              </w:rPr>
              <w:t>…</w:t>
            </w:r>
          </w:p>
        </w:tc>
        <w:tc>
          <w:tcPr>
            <w:tcW w:w="4026" w:type="dxa"/>
          </w:tcPr>
          <w:p w:rsidR="00603DAF" w:rsidRPr="00603DAF" w:rsidRDefault="00603DAF" w:rsidP="00603DAF">
            <w:pPr>
              <w:ind w:right="221"/>
              <w:rPr>
                <w:rFonts w:ascii="Times New Roman" w:eastAsia="Times New Roman" w:hAnsi="Times New Roman" w:cs="Times New Roman"/>
                <w:lang w:val="uk-UA" w:eastAsia="uk-UA" w:bidi="uk-UA"/>
              </w:rPr>
            </w:pPr>
          </w:p>
        </w:tc>
        <w:tc>
          <w:tcPr>
            <w:tcW w:w="5387" w:type="dxa"/>
          </w:tcPr>
          <w:p w:rsidR="00603DAF" w:rsidRPr="00603DAF" w:rsidRDefault="00603DAF" w:rsidP="00603DAF">
            <w:pPr>
              <w:ind w:right="221"/>
              <w:rPr>
                <w:rFonts w:ascii="Times New Roman" w:eastAsia="Times New Roman" w:hAnsi="Times New Roman" w:cs="Times New Roman"/>
                <w:lang w:val="uk-UA" w:eastAsia="uk-UA" w:bidi="uk-UA"/>
              </w:rPr>
            </w:pPr>
          </w:p>
        </w:tc>
      </w:tr>
    </w:tbl>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0"/>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0"/>
          <w:szCs w:val="24"/>
          <w:lang w:val="uk-UA" w:eastAsia="uk-UA" w:bidi="uk-UA"/>
        </w:rPr>
      </w:pPr>
      <w:r w:rsidRPr="00603DAF">
        <w:rPr>
          <w:rFonts w:ascii="Times New Roman" w:eastAsia="Times New Roman" w:hAnsi="Times New Roman" w:cs="Times New Roman"/>
          <w:sz w:val="20"/>
          <w:szCs w:val="24"/>
          <w:lang w:val="uk-UA" w:eastAsia="uk-UA" w:bidi="uk-UA"/>
        </w:rPr>
        <w:t>«___»  ________________ 2022 р.</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0"/>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0"/>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sz w:val="20"/>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b/>
          <w:sz w:val="24"/>
          <w:szCs w:val="24"/>
          <w:lang w:val="uk-UA" w:eastAsia="uk-UA" w:bidi="uk-UA"/>
        </w:rPr>
      </w:pPr>
      <w:r w:rsidRPr="00603DAF">
        <w:rPr>
          <w:rFonts w:ascii="Times New Roman" w:eastAsia="Times New Roman" w:hAnsi="Times New Roman" w:cs="Times New Roman"/>
          <w:b/>
          <w:sz w:val="24"/>
          <w:szCs w:val="24"/>
          <w:lang w:val="uk-UA" w:eastAsia="uk-UA" w:bidi="uk-UA"/>
        </w:rPr>
        <w:t>Постачальник                                                             Споживач</w:t>
      </w: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b/>
          <w:sz w:val="24"/>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b/>
          <w:sz w:val="24"/>
          <w:szCs w:val="24"/>
          <w:lang w:val="uk-UA" w:eastAsia="uk-UA" w:bidi="uk-UA"/>
        </w:rPr>
      </w:pPr>
    </w:p>
    <w:p w:rsidR="00603DAF" w:rsidRPr="00603DAF" w:rsidRDefault="00603DAF" w:rsidP="00603DAF">
      <w:pPr>
        <w:widowControl w:val="0"/>
        <w:autoSpaceDE w:val="0"/>
        <w:autoSpaceDN w:val="0"/>
        <w:spacing w:after="0" w:line="240" w:lineRule="auto"/>
        <w:ind w:left="100" w:right="221" w:firstLine="708"/>
        <w:jc w:val="both"/>
        <w:rPr>
          <w:rFonts w:ascii="Times New Roman" w:eastAsia="Times New Roman" w:hAnsi="Times New Roman" w:cs="Times New Roman"/>
          <w:b/>
          <w:sz w:val="24"/>
          <w:szCs w:val="24"/>
          <w:lang w:val="uk-UA" w:eastAsia="uk-UA" w:bidi="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ind w:right="221"/>
        <w:rPr>
          <w:rFonts w:ascii="Calibri" w:eastAsia="Calibri" w:hAnsi="Calibri" w:cs="Times New Roman"/>
          <w:sz w:val="20"/>
          <w:szCs w:val="20"/>
          <w:lang w:val="uk-UA"/>
        </w:rPr>
      </w:pPr>
    </w:p>
    <w:p w:rsidR="00603DAF" w:rsidRPr="00603DAF" w:rsidRDefault="00603DAF" w:rsidP="00603DAF">
      <w:pPr>
        <w:spacing w:line="240" w:lineRule="auto"/>
        <w:ind w:right="221"/>
        <w:jc w:val="right"/>
        <w:rPr>
          <w:rFonts w:ascii="Times New Roman" w:eastAsia="Calibri" w:hAnsi="Times New Roman" w:cs="Times New Roman"/>
          <w:sz w:val="24"/>
          <w:szCs w:val="24"/>
          <w:lang w:val="uk-UA"/>
        </w:rPr>
      </w:pPr>
    </w:p>
    <w:p w:rsidR="00603DAF" w:rsidRPr="00603DAF" w:rsidRDefault="00603DAF" w:rsidP="00603DAF">
      <w:pPr>
        <w:spacing w:line="240" w:lineRule="auto"/>
        <w:ind w:right="221"/>
        <w:jc w:val="right"/>
        <w:rPr>
          <w:rFonts w:ascii="Times New Roman" w:eastAsia="Calibri" w:hAnsi="Times New Roman" w:cs="Times New Roman"/>
          <w:sz w:val="24"/>
          <w:szCs w:val="24"/>
        </w:rPr>
      </w:pPr>
      <w:r w:rsidRPr="00603DAF">
        <w:rPr>
          <w:rFonts w:ascii="Times New Roman" w:eastAsia="Calibri" w:hAnsi="Times New Roman" w:cs="Times New Roman"/>
          <w:sz w:val="24"/>
          <w:szCs w:val="24"/>
          <w:lang w:val="uk-UA"/>
        </w:rPr>
        <w:t>Дод</w:t>
      </w:r>
      <w:r w:rsidRPr="00603DAF">
        <w:rPr>
          <w:rFonts w:ascii="Times New Roman" w:eastAsia="Calibri" w:hAnsi="Times New Roman" w:cs="Times New Roman"/>
          <w:sz w:val="24"/>
          <w:szCs w:val="24"/>
        </w:rPr>
        <w:t>аток №2</w:t>
      </w:r>
    </w:p>
    <w:p w:rsidR="00603DAF" w:rsidRPr="00603DAF" w:rsidRDefault="00603DAF" w:rsidP="00603DAF">
      <w:pPr>
        <w:spacing w:before="1" w:line="240" w:lineRule="auto"/>
        <w:ind w:left="6807" w:right="221"/>
        <w:jc w:val="right"/>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rPr>
        <w:t>до Договору про постачання електричної енергії споживачу</w:t>
      </w:r>
    </w:p>
    <w:p w:rsidR="00603DAF" w:rsidRPr="00603DAF" w:rsidRDefault="00603DAF" w:rsidP="00603DAF">
      <w:pPr>
        <w:spacing w:before="1" w:line="240" w:lineRule="auto"/>
        <w:ind w:left="6807" w:right="221"/>
        <w:jc w:val="right"/>
        <w:rPr>
          <w:rFonts w:ascii="Times New Roman" w:eastAsia="Calibri" w:hAnsi="Times New Roman" w:cs="Times New Roman"/>
          <w:sz w:val="24"/>
          <w:szCs w:val="24"/>
          <w:lang w:val="uk-UA"/>
        </w:rPr>
      </w:pPr>
    </w:p>
    <w:p w:rsidR="00603DAF" w:rsidRPr="00603DAF" w:rsidRDefault="00603DAF" w:rsidP="00603DAF">
      <w:pPr>
        <w:spacing w:before="1" w:line="240" w:lineRule="auto"/>
        <w:ind w:right="221"/>
        <w:jc w:val="center"/>
        <w:rPr>
          <w:rFonts w:ascii="Times New Roman" w:eastAsia="Calibri" w:hAnsi="Times New Roman" w:cs="Times New Roman"/>
          <w:b/>
          <w:sz w:val="28"/>
          <w:szCs w:val="24"/>
          <w:lang w:val="uk-UA"/>
        </w:rPr>
      </w:pPr>
      <w:r w:rsidRPr="00603DAF">
        <w:rPr>
          <w:rFonts w:ascii="Times New Roman" w:eastAsia="Calibri" w:hAnsi="Times New Roman" w:cs="Times New Roman"/>
          <w:b/>
          <w:sz w:val="28"/>
          <w:szCs w:val="24"/>
        </w:rPr>
        <w:t>Комерційна пропозиція</w:t>
      </w:r>
      <w:r w:rsidRPr="00603DAF">
        <w:rPr>
          <w:rFonts w:ascii="Times New Roman" w:eastAsia="Calibri" w:hAnsi="Times New Roman" w:cs="Times New Roman"/>
          <w:b/>
          <w:sz w:val="28"/>
          <w:szCs w:val="24"/>
          <w:lang w:val="uk-UA"/>
        </w:rPr>
        <w:t xml:space="preserve"> </w:t>
      </w:r>
      <w:r w:rsidRPr="00603DAF">
        <w:rPr>
          <w:rFonts w:ascii="Times New Roman" w:eastAsia="Calibri" w:hAnsi="Times New Roman" w:cs="Times New Roman"/>
          <w:b/>
          <w:sz w:val="28"/>
          <w:szCs w:val="24"/>
        </w:rPr>
        <w:t>про постачання</w:t>
      </w:r>
    </w:p>
    <w:p w:rsidR="00603DAF" w:rsidRPr="00603DAF" w:rsidRDefault="00603DAF" w:rsidP="00603DAF">
      <w:pPr>
        <w:spacing w:before="1" w:line="240" w:lineRule="auto"/>
        <w:ind w:right="221"/>
        <w:jc w:val="center"/>
        <w:rPr>
          <w:rFonts w:ascii="Times New Roman" w:eastAsia="Calibri" w:hAnsi="Times New Roman" w:cs="Times New Roman"/>
          <w:b/>
          <w:sz w:val="28"/>
          <w:szCs w:val="24"/>
        </w:rPr>
      </w:pPr>
      <w:r w:rsidRPr="00603DAF">
        <w:rPr>
          <w:rFonts w:ascii="Times New Roman" w:eastAsia="Calibri" w:hAnsi="Times New Roman" w:cs="Times New Roman"/>
          <w:b/>
          <w:sz w:val="28"/>
          <w:szCs w:val="24"/>
        </w:rPr>
        <w:t>електричної енергії споживачу</w:t>
      </w:r>
    </w:p>
    <w:p w:rsidR="00603DAF" w:rsidRPr="00603DAF" w:rsidRDefault="00603DAF" w:rsidP="00603DAF">
      <w:pPr>
        <w:spacing w:line="240" w:lineRule="auto"/>
        <w:ind w:right="221" w:firstLine="709"/>
        <w:jc w:val="both"/>
        <w:rPr>
          <w:rFonts w:ascii="Times New Roman" w:eastAsia="Calibri" w:hAnsi="Times New Roman" w:cs="Times New Roman"/>
          <w:sz w:val="24"/>
          <w:szCs w:val="24"/>
          <w:lang w:val="uk-UA"/>
        </w:rPr>
      </w:pPr>
      <w:r w:rsidRPr="00603DAF">
        <w:rPr>
          <w:rFonts w:ascii="Times New Roman" w:eastAsia="Calibri" w:hAnsi="Times New Roman" w:cs="Times New Roman"/>
          <w:sz w:val="24"/>
          <w:szCs w:val="24"/>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w:t>
      </w:r>
      <w:r w:rsidRPr="00603DAF">
        <w:rPr>
          <w:rFonts w:ascii="Times New Roman" w:eastAsia="Calibri" w:hAnsi="Times New Roman" w:cs="Times New Roman"/>
          <w:sz w:val="24"/>
          <w:szCs w:val="24"/>
          <w:lang w:val="uk-UA"/>
        </w:rPr>
        <w:t xml:space="preserve">оку </w:t>
      </w:r>
      <w:r w:rsidRPr="00603DAF">
        <w:rPr>
          <w:rFonts w:ascii="Times New Roman" w:eastAsia="Calibri" w:hAnsi="Times New Roman" w:cs="Times New Roman"/>
          <w:sz w:val="24"/>
          <w:szCs w:val="24"/>
        </w:rPr>
        <w:t xml:space="preserve"> № 312 (далі</w:t>
      </w:r>
      <w:r w:rsidRPr="00603DAF">
        <w:rPr>
          <w:rFonts w:ascii="Times New Roman" w:eastAsia="Calibri" w:hAnsi="Times New Roman" w:cs="Times New Roman"/>
          <w:sz w:val="24"/>
          <w:szCs w:val="24"/>
          <w:lang w:val="uk-UA"/>
        </w:rPr>
        <w:t xml:space="preserve"> </w:t>
      </w:r>
      <w:r w:rsidRPr="00603DAF">
        <w:rPr>
          <w:rFonts w:ascii="Times New Roman" w:eastAsia="Calibri" w:hAnsi="Times New Roman" w:cs="Times New Roman"/>
          <w:sz w:val="24"/>
          <w:szCs w:val="24"/>
        </w:rPr>
        <w:t>-</w:t>
      </w:r>
      <w:r w:rsidRPr="00603DAF">
        <w:rPr>
          <w:rFonts w:ascii="Times New Roman" w:eastAsia="Calibri" w:hAnsi="Times New Roman" w:cs="Times New Roman"/>
          <w:sz w:val="24"/>
          <w:szCs w:val="24"/>
          <w:lang w:val="uk-UA"/>
        </w:rPr>
        <w:t xml:space="preserve"> </w:t>
      </w:r>
      <w:r w:rsidRPr="00603DAF">
        <w:rPr>
          <w:rFonts w:ascii="Times New Roman" w:eastAsia="Calibri" w:hAnsi="Times New Roman" w:cs="Times New Roman"/>
          <w:sz w:val="24"/>
          <w:szCs w:val="24"/>
        </w:rPr>
        <w:t>ПРРЕЕ) інших нормативно-правових актів чинного законодавства.</w:t>
      </w:r>
    </w:p>
    <w:p w:rsidR="00603DAF" w:rsidRPr="00603DAF" w:rsidRDefault="00603DAF" w:rsidP="00603DAF">
      <w:pPr>
        <w:spacing w:line="240" w:lineRule="auto"/>
        <w:ind w:right="221"/>
        <w:jc w:val="center"/>
        <w:rPr>
          <w:rFonts w:ascii="Times New Roman" w:eastAsia="Calibri" w:hAnsi="Times New Roman" w:cs="Times New Roman"/>
          <w:sz w:val="24"/>
          <w:szCs w:val="24"/>
        </w:rPr>
      </w:pPr>
      <w:r w:rsidRPr="00603DAF">
        <w:rPr>
          <w:rFonts w:ascii="Times New Roman" w:eastAsia="Calibri" w:hAnsi="Times New Roman" w:cs="Times New Roman"/>
          <w:sz w:val="24"/>
          <w:szCs w:val="24"/>
        </w:rPr>
        <w:t>Предмет комерційної пропозиції: Постачання електричної енергії як товарної продукції.</w:t>
      </w:r>
    </w:p>
    <w:tbl>
      <w:tblPr>
        <w:tblStyle w:val="TableNormal"/>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6972"/>
      </w:tblGrid>
      <w:tr w:rsidR="00603DAF" w:rsidRPr="00603DAF" w:rsidTr="00CC64A2">
        <w:trPr>
          <w:trHeight w:val="344"/>
        </w:trPr>
        <w:tc>
          <w:tcPr>
            <w:tcW w:w="2681" w:type="dxa"/>
          </w:tcPr>
          <w:p w:rsidR="00603DAF" w:rsidRPr="00603DAF" w:rsidRDefault="00603DAF" w:rsidP="00603DAF">
            <w:pPr>
              <w:spacing w:line="223" w:lineRule="exact"/>
              <w:ind w:right="221"/>
              <w:jc w:val="both"/>
              <w:rPr>
                <w:rFonts w:ascii="Times New Roman" w:eastAsia="Times New Roman" w:hAnsi="Times New Roman" w:cs="Times New Roman"/>
                <w:b/>
                <w:lang w:val="uk-UA" w:eastAsia="uk-UA" w:bidi="uk-UA"/>
              </w:rPr>
            </w:pPr>
            <w:r w:rsidRPr="00603DAF">
              <w:rPr>
                <w:rFonts w:ascii="Times New Roman" w:eastAsia="Times New Roman" w:hAnsi="Times New Roman" w:cs="Times New Roman"/>
                <w:b/>
                <w:lang w:val="uk-UA" w:eastAsia="uk-UA" w:bidi="uk-UA"/>
              </w:rPr>
              <w:t>Умова</w:t>
            </w:r>
          </w:p>
        </w:tc>
        <w:tc>
          <w:tcPr>
            <w:tcW w:w="6972" w:type="dxa"/>
          </w:tcPr>
          <w:p w:rsidR="00603DAF" w:rsidRPr="00603DAF" w:rsidRDefault="00603DAF" w:rsidP="00603DAF">
            <w:pPr>
              <w:spacing w:line="268" w:lineRule="exact"/>
              <w:ind w:right="221"/>
              <w:jc w:val="both"/>
              <w:rPr>
                <w:rFonts w:ascii="Times New Roman" w:eastAsia="Times New Roman" w:hAnsi="Times New Roman" w:cs="Times New Roman"/>
                <w:b/>
                <w:lang w:val="uk-UA" w:eastAsia="uk-UA" w:bidi="uk-UA"/>
              </w:rPr>
            </w:pPr>
            <w:r w:rsidRPr="00603DAF">
              <w:rPr>
                <w:rFonts w:ascii="Times New Roman" w:eastAsia="Times New Roman" w:hAnsi="Times New Roman" w:cs="Times New Roman"/>
                <w:b/>
                <w:lang w:val="uk-UA" w:eastAsia="uk-UA" w:bidi="uk-UA"/>
              </w:rPr>
              <w:t>Пропозиція</w:t>
            </w:r>
          </w:p>
        </w:tc>
      </w:tr>
      <w:tr w:rsidR="00603DAF" w:rsidRPr="00603DAF" w:rsidTr="00CC64A2">
        <w:trPr>
          <w:trHeight w:val="433"/>
        </w:trPr>
        <w:tc>
          <w:tcPr>
            <w:tcW w:w="2681" w:type="dxa"/>
          </w:tcPr>
          <w:p w:rsidR="00603DAF" w:rsidRPr="00603DAF" w:rsidRDefault="00603DAF" w:rsidP="00603DAF">
            <w:pPr>
              <w:spacing w:line="223"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1.Ціна (тариф)</w:t>
            </w:r>
          </w:p>
          <w:p w:rsidR="00603DAF" w:rsidRPr="00603DAF" w:rsidRDefault="00603DAF" w:rsidP="00603DAF">
            <w:pPr>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електричної енергії</w:t>
            </w:r>
          </w:p>
        </w:tc>
        <w:tc>
          <w:tcPr>
            <w:tcW w:w="6972" w:type="dxa"/>
          </w:tcPr>
          <w:p w:rsidR="00603DAF" w:rsidRPr="00603DAF" w:rsidRDefault="00603DAF" w:rsidP="00603DAF">
            <w:pPr>
              <w:ind w:left="142" w:right="221" w:firstLine="283"/>
              <w:jc w:val="both"/>
              <w:rPr>
                <w:rFonts w:ascii="Times New Roman" w:eastAsia="Calibri" w:hAnsi="Times New Roman" w:cs="Times New Roman"/>
                <w:lang w:val="uk-UA" w:eastAsia="ru-RU" w:bidi="uk-UA"/>
              </w:rPr>
            </w:pPr>
            <w:r w:rsidRPr="00603DAF">
              <w:rPr>
                <w:rFonts w:ascii="Times New Roman" w:eastAsia="Calibri" w:hAnsi="Times New Roman" w:cs="Times New Roman"/>
                <w:lang w:val="uk-UA" w:eastAsia="ru-RU" w:bidi="uk-UA"/>
              </w:rPr>
              <w:t>Ціна та умови постачання  електричної енергії для підприємств та установ, які фінансуються з державного чи місцевого бюджету, визначається за результатами проведення процедури закупівлі № ________________________________.</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Calibri" w:hAnsi="Times New Roman" w:cs="Times New Roman"/>
                <w:lang w:val="uk-UA" w:eastAsia="ru-RU" w:bidi="uk-UA"/>
              </w:rPr>
              <w:t xml:space="preserve"> Відповідно до ЗУ «Про публічні закупівлі» № 922-VIII, з урахуванням актуального тарифу на послуги з передачі, встановленого НКРЕКП на момент підписання договору та становить  </w:t>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r>
            <w:r w:rsidRPr="00603DAF">
              <w:rPr>
                <w:rFonts w:ascii="Times New Roman" w:eastAsia="Calibri" w:hAnsi="Times New Roman" w:cs="Times New Roman"/>
                <w:b/>
                <w:bCs/>
                <w:lang w:val="uk-UA" w:eastAsia="ru-RU" w:bidi="uk-UA"/>
              </w:rPr>
              <w:softHyphen/>
              <w:t>____________ грн. (________ грн. ____________ копійок) в т. ч. ПДВ 20%.</w:t>
            </w:r>
            <w:r w:rsidRPr="00603DAF">
              <w:rPr>
                <w:rFonts w:ascii="Times New Roman" w:eastAsia="Times New Roman" w:hAnsi="Times New Roman" w:cs="Times New Roman"/>
                <w:lang w:val="uk-UA" w:eastAsia="uk-UA" w:bidi="uk-UA"/>
              </w:rPr>
              <w:t xml:space="preserve"> </w:t>
            </w:r>
          </w:p>
          <w:p w:rsidR="00603DAF" w:rsidRPr="00603DAF" w:rsidRDefault="00603DAF" w:rsidP="00603DAF">
            <w:pPr>
              <w:ind w:left="142" w:right="221" w:firstLine="283"/>
              <w:jc w:val="both"/>
              <w:rPr>
                <w:rFonts w:ascii="Times New Roman" w:eastAsia="Calibri" w:hAnsi="Times New Roman" w:cs="Times New Roman"/>
                <w:lang w:val="uk-UA"/>
              </w:rPr>
            </w:pPr>
            <w:r w:rsidRPr="00603DAF">
              <w:rPr>
                <w:rFonts w:ascii="Times New Roman" w:eastAsia="Calibri" w:hAnsi="Times New Roman" w:cs="Times New Roman"/>
                <w:lang w:val="uk-UA"/>
              </w:rPr>
              <w:t>Ціна за договором за 1 кВт*год електричної енергії _____грн., в т.ч. ПДВ (_грн.) містить наступні складові:</w:t>
            </w:r>
          </w:p>
          <w:p w:rsidR="00603DAF" w:rsidRPr="00603DAF" w:rsidRDefault="00603DAF" w:rsidP="00603DAF">
            <w:pPr>
              <w:ind w:left="142" w:right="221" w:firstLine="283"/>
              <w:jc w:val="both"/>
              <w:rPr>
                <w:rFonts w:ascii="Times New Roman" w:eastAsia="Calibri" w:hAnsi="Times New Roman" w:cs="Times New Roman"/>
                <w:lang w:val="uk-UA"/>
              </w:rPr>
            </w:pPr>
            <w:r w:rsidRPr="00603DAF">
              <w:rPr>
                <w:rFonts w:ascii="Times New Roman" w:eastAsia="Calibri" w:hAnsi="Times New Roman" w:cs="Times New Roman"/>
                <w:lang w:val="uk-UA"/>
              </w:rPr>
              <w:t>ціна електричної енергії з урахування послуги постачальника - _____грн без ПДВ за 1кВт*год;</w:t>
            </w:r>
          </w:p>
          <w:p w:rsidR="00603DAF" w:rsidRPr="00603DAF" w:rsidRDefault="00603DAF" w:rsidP="00603DAF">
            <w:pPr>
              <w:ind w:left="142" w:right="221" w:firstLine="283"/>
              <w:jc w:val="both"/>
              <w:rPr>
                <w:rFonts w:ascii="Times New Roman" w:eastAsia="Calibri" w:hAnsi="Times New Roman" w:cs="Times New Roman"/>
                <w:lang w:val="uk-UA"/>
              </w:rPr>
            </w:pPr>
            <w:r w:rsidRPr="00603DAF">
              <w:rPr>
                <w:rFonts w:ascii="Times New Roman" w:eastAsia="Calibri" w:hAnsi="Times New Roman" w:cs="Times New Roman"/>
                <w:lang w:val="uk-UA"/>
              </w:rPr>
              <w:t>тариф на послугу з передачі __________грн без ПДВ за 1кВт*год (в тому числі підтримка виробників електричної енергії з альтернативних джерел);</w:t>
            </w:r>
          </w:p>
          <w:p w:rsidR="00603DAF" w:rsidRPr="00603DAF" w:rsidRDefault="00603DAF" w:rsidP="00603DAF">
            <w:pPr>
              <w:ind w:left="142" w:right="221" w:firstLine="283"/>
              <w:jc w:val="both"/>
              <w:rPr>
                <w:rFonts w:ascii="Times New Roman" w:eastAsia="Calibri" w:hAnsi="Times New Roman" w:cs="Times New Roman"/>
                <w:lang w:val="uk-UA"/>
              </w:rPr>
            </w:pPr>
            <w:r w:rsidRPr="00603DAF">
              <w:rPr>
                <w:rFonts w:ascii="Times New Roman" w:eastAsia="Calibri" w:hAnsi="Times New Roman" w:cs="Times New Roman"/>
                <w:lang w:val="uk-UA"/>
              </w:rPr>
              <w:t>ПДВ - 20 (двадцять) % (відсотків).</w:t>
            </w:r>
          </w:p>
        </w:tc>
      </w:tr>
      <w:tr w:rsidR="00603DAF" w:rsidRPr="00603DAF" w:rsidTr="00CC64A2">
        <w:trPr>
          <w:trHeight w:val="665"/>
        </w:trPr>
        <w:tc>
          <w:tcPr>
            <w:tcW w:w="2681" w:type="dxa"/>
            <w:tcBorders>
              <w:bottom w:val="single" w:sz="6" w:space="0" w:color="000000"/>
            </w:tcBorders>
          </w:tcPr>
          <w:p w:rsidR="00603DAF" w:rsidRPr="00603DAF" w:rsidRDefault="00603DAF" w:rsidP="00603DAF">
            <w:pPr>
              <w:spacing w:line="237" w:lineRule="auto"/>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2.Територія, на які пропонується відповідна</w:t>
            </w:r>
          </w:p>
          <w:p w:rsidR="00603DAF" w:rsidRPr="00603DAF" w:rsidRDefault="00603DAF" w:rsidP="00603DAF">
            <w:pPr>
              <w:spacing w:line="215"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комерційна пропозиція</w:t>
            </w:r>
          </w:p>
        </w:tc>
        <w:tc>
          <w:tcPr>
            <w:tcW w:w="6972" w:type="dxa"/>
            <w:tcBorders>
              <w:bottom w:val="single" w:sz="6" w:space="0" w:color="000000"/>
            </w:tcBorders>
          </w:tcPr>
          <w:p w:rsidR="00603DAF" w:rsidRPr="00603DAF" w:rsidRDefault="00603DAF" w:rsidP="00603DAF">
            <w:pPr>
              <w:ind w:left="142" w:right="221" w:firstLine="283"/>
              <w:jc w:val="both"/>
              <w:rPr>
                <w:rFonts w:ascii="Times New Roman" w:eastAsia="Times New Roman" w:hAnsi="Times New Roman" w:cs="Times New Roman"/>
                <w:lang w:val="ru-RU" w:eastAsia="uk-UA" w:bidi="uk-UA"/>
              </w:rPr>
            </w:pP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Україна</w:t>
            </w:r>
          </w:p>
        </w:tc>
      </w:tr>
      <w:tr w:rsidR="00603DAF" w:rsidRPr="00603DAF" w:rsidTr="00CC64A2">
        <w:trPr>
          <w:trHeight w:val="325"/>
        </w:trPr>
        <w:tc>
          <w:tcPr>
            <w:tcW w:w="2681" w:type="dxa"/>
            <w:tcBorders>
              <w:top w:val="single" w:sz="6" w:space="0" w:color="000000"/>
            </w:tcBorders>
          </w:tcPr>
          <w:p w:rsidR="00603DAF" w:rsidRPr="00603DAF" w:rsidRDefault="00603DAF" w:rsidP="00603DAF">
            <w:pPr>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3.Спосіб оплати за електричну енергію та звіряння фактичних обсягів спожитої електроенергії</w:t>
            </w:r>
          </w:p>
        </w:tc>
        <w:tc>
          <w:tcPr>
            <w:tcW w:w="6972" w:type="dxa"/>
            <w:tcBorders>
              <w:top w:val="single" w:sz="6" w:space="0" w:color="000000"/>
            </w:tcBorders>
          </w:tcPr>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b/>
                <w:lang w:val="uk-UA" w:eastAsia="uk-UA" w:bidi="uk-UA"/>
              </w:rPr>
              <w:t xml:space="preserve">Для підприємств, які фінансуються з державного чи місцевого бюджету: </w:t>
            </w:r>
            <w:r w:rsidRPr="00603DAF">
              <w:rPr>
                <w:rFonts w:ascii="Times New Roman" w:eastAsia="Times New Roman" w:hAnsi="Times New Roman" w:cs="Times New Roman"/>
                <w:lang w:val="uk-UA" w:eastAsia="uk-UA" w:bidi="uk-UA"/>
              </w:rPr>
              <w:t>Оплата за спожиту електричну енергію у розрахунковому періоді  здійснюється за ціною (тарифом) визначеною договором за результатами публічної закупівлі за 1 кВт*год (1МВт*год). Розрахунки Споживача за цим Договором здійснюються на поточний рахунок із спеціальним режимом використання Постачальника.</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 xml:space="preserve">Споживач протягом трьох днів з дати одержання примірників акту приймання-передачі електричної енергії,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в письмовій формі мотивовану відмову від підписання. При відсутності письмової відмови та факту надсилання </w:t>
            </w:r>
            <w:r w:rsidRPr="00603DAF">
              <w:rPr>
                <w:rFonts w:ascii="Times New Roman" w:eastAsia="Times New Roman" w:hAnsi="Times New Roman" w:cs="Times New Roman"/>
                <w:lang w:val="uk-UA" w:eastAsia="uk-UA" w:bidi="uk-UA"/>
              </w:rPr>
              <w:lastRenderedPageBreak/>
              <w:t xml:space="preserve">підписаного примірника акту приймання-передачі Постачальнику, акт приймання-передачі вважається затвердженим Споживачем. Вмотивованою відмовою від підписання Сторони визнають: </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w:t>
            </w:r>
            <w:r w:rsidRPr="00603DAF">
              <w:rPr>
                <w:rFonts w:ascii="Times New Roman" w:eastAsia="Times New Roman" w:hAnsi="Times New Roman" w:cs="Times New Roman"/>
                <w:lang w:val="uk-UA" w:eastAsia="uk-UA" w:bidi="uk-UA"/>
              </w:rPr>
              <w:tab/>
              <w:t>фактичні обсяги споживання надані Постачальником не відповідають даним комерційного обліку;</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w:t>
            </w:r>
            <w:r w:rsidRPr="00603DAF">
              <w:rPr>
                <w:rFonts w:ascii="Times New Roman" w:eastAsia="Times New Roman" w:hAnsi="Times New Roman" w:cs="Times New Roman"/>
                <w:lang w:val="uk-UA" w:eastAsia="uk-UA" w:bidi="uk-UA"/>
              </w:rPr>
              <w:tab/>
              <w:t xml:space="preserve">ціна за одиницю товару не відповідає умовам договору.   </w:t>
            </w:r>
          </w:p>
        </w:tc>
      </w:tr>
      <w:tr w:rsidR="00603DAF" w:rsidRPr="00603DAF" w:rsidTr="00CC64A2">
        <w:trPr>
          <w:trHeight w:val="601"/>
        </w:trPr>
        <w:tc>
          <w:tcPr>
            <w:tcW w:w="2681" w:type="dxa"/>
          </w:tcPr>
          <w:p w:rsidR="00603DAF" w:rsidRPr="00603DAF" w:rsidRDefault="00603DAF" w:rsidP="00603DAF">
            <w:pPr>
              <w:spacing w:line="223"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lastRenderedPageBreak/>
              <w:t>4.Спосіб оплати за</w:t>
            </w:r>
          </w:p>
          <w:p w:rsidR="00603DAF" w:rsidRPr="00603DAF" w:rsidRDefault="00603DAF" w:rsidP="00603DAF">
            <w:pPr>
              <w:spacing w:line="230" w:lineRule="atLeas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послугу з розподілу електричної енергії</w:t>
            </w:r>
          </w:p>
        </w:tc>
        <w:tc>
          <w:tcPr>
            <w:tcW w:w="6972" w:type="dxa"/>
          </w:tcPr>
          <w:p w:rsidR="00603DAF" w:rsidRPr="00603DAF" w:rsidRDefault="00603DAF" w:rsidP="00603DAF">
            <w:pPr>
              <w:ind w:left="142" w:right="221" w:firstLine="283"/>
              <w:jc w:val="both"/>
              <w:rPr>
                <w:rFonts w:ascii="Times New Roman" w:eastAsia="Calibri" w:hAnsi="Times New Roman" w:cs="Times New Roman"/>
                <w:lang w:val="ru-RU"/>
              </w:rPr>
            </w:pPr>
            <w:r w:rsidRPr="00603DAF">
              <w:rPr>
                <w:rFonts w:ascii="Times New Roman" w:eastAsia="Calibri" w:hAnsi="Times New Roman" w:cs="Times New Roman"/>
                <w:lang w:val="ru-RU"/>
              </w:rPr>
              <w:t>Споживач самостійно здійснює плату за послугу з розподілу  електричної енергії безпосередньо оператору системи.</w:t>
            </w:r>
          </w:p>
          <w:p w:rsidR="00603DAF" w:rsidRPr="00603DAF" w:rsidRDefault="00603DAF" w:rsidP="00603DAF">
            <w:pPr>
              <w:ind w:left="142" w:right="221" w:firstLine="283"/>
              <w:jc w:val="both"/>
              <w:rPr>
                <w:rFonts w:ascii="Times New Roman" w:eastAsia="Calibri" w:hAnsi="Times New Roman" w:cs="Times New Roman"/>
                <w:lang w:val="ru-RU"/>
              </w:rPr>
            </w:pPr>
            <w:r w:rsidRPr="00603DAF">
              <w:rPr>
                <w:rFonts w:ascii="Times New Roman" w:eastAsia="Calibri" w:hAnsi="Times New Roman" w:cs="Times New Roman"/>
                <w:lang w:val="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603DAF" w:rsidRPr="00CC64A2" w:rsidTr="00CC64A2">
        <w:trPr>
          <w:trHeight w:val="667"/>
        </w:trPr>
        <w:tc>
          <w:tcPr>
            <w:tcW w:w="2681" w:type="dxa"/>
          </w:tcPr>
          <w:p w:rsidR="00603DAF" w:rsidRPr="00603DAF" w:rsidRDefault="00603DAF" w:rsidP="00603DAF">
            <w:pPr>
              <w:spacing w:line="223"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5.Термін (строк)</w:t>
            </w:r>
          </w:p>
          <w:p w:rsidR="00603DAF" w:rsidRPr="00603DAF" w:rsidRDefault="00603DAF" w:rsidP="00603DAF">
            <w:pPr>
              <w:spacing w:before="4" w:line="228"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виставлення рахунку та термін його оплати</w:t>
            </w:r>
          </w:p>
        </w:tc>
        <w:tc>
          <w:tcPr>
            <w:tcW w:w="6972" w:type="dxa"/>
          </w:tcPr>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Термін надання рахунку та/або акту приймання-передачі спожитої електричної енергії протягом 12 робочих днів після завершення місяця споживання. Оплата акту-приймання передачі електричної енергії та/або рахунку Постачальника має бути здійснена Споживачем протягом 5 робочих днів від дати його отримання Споживачем, але відповідно до вимог ПРРЕЕ, не пізніше 20 календарного дня після закінчення розрахункового періоду.</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акту приймання-передачі та/або рахунку наданого постачальником з подальшим перерахунком згідно фактичного споживання.</w:t>
            </w:r>
          </w:p>
        </w:tc>
      </w:tr>
      <w:tr w:rsidR="00603DAF" w:rsidRPr="00CC64A2" w:rsidTr="00CC64A2">
        <w:trPr>
          <w:trHeight w:val="667"/>
        </w:trPr>
        <w:tc>
          <w:tcPr>
            <w:tcW w:w="2681" w:type="dxa"/>
          </w:tcPr>
          <w:p w:rsidR="00603DAF" w:rsidRPr="00603DAF" w:rsidRDefault="00603DAF" w:rsidP="00603DAF">
            <w:pPr>
              <w:ind w:right="221"/>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6. Порядок корегування замовленого обсягу споживання</w:t>
            </w:r>
          </w:p>
        </w:tc>
        <w:tc>
          <w:tcPr>
            <w:tcW w:w="6972" w:type="dxa"/>
          </w:tcPr>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Замовлення обсягів постачання електричної енергії здійснюється:</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При наявності у Споживача площадок вимірювання, віднесених до групи «б», щомісячно, до 18-го  числа місяця, що передує місяцю постачання, направляє на електронну адресу Постачальника плановий обсяг споживання електричної енергії на розрахунковий місяць. Коригування замовлених обсягів за попередні періоди постачання не здійснюється. При цьому коригування планових обсягів на поточний місяць враховується через два дні після отримання Постачальником, нових планових обсягів, за всі попередні дні поточного місяця, плановий обсяг визначається відповідно до попередньо наданих Споживачем даних.</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При наявності у Споживача площадок вимірювання, віднесених до групи «а», Споживач щомісячно до 18-го числа місяця, перед місяцем постачання складає та надсилає на електронну адресу Постачальника плановий погодинний обсяг споживання електричної енергії Споживачем на розрахунковий місяць. Коригування замовлених обсягів здійснюється Споживачем до 10:00 години за дві доби до початку періоду, що коригується, при цьому планові обсяги за попередні періоди постачання коригуванню не підлягають.</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У разі несвоєчасного складання та надання Постачальнику Споживачем планового погодинного/планового обсягу споживання на розрахунковий місяць, Сторони домовились, що обсяги постачання електричної енергії відповідного розрахункового місяця визначаються шляхом ділення обсягу електричної енергії, запланованої до постачання до кінця дії Договору на кількість місяців у періоду постачання, днів у такому місяці та годин на добу, і вважається що даний погодинний графік є складеним і погодженим плановим погодинним обсягом споживання електричної енергії Споживачем на відповідний розрахунковий місяць  2022 року».</w:t>
            </w:r>
          </w:p>
        </w:tc>
      </w:tr>
      <w:tr w:rsidR="00603DAF" w:rsidRPr="00CC64A2" w:rsidTr="00CC64A2">
        <w:trPr>
          <w:trHeight w:val="889"/>
        </w:trPr>
        <w:tc>
          <w:tcPr>
            <w:tcW w:w="2681" w:type="dxa"/>
          </w:tcPr>
          <w:p w:rsidR="00603DAF" w:rsidRPr="00603DAF" w:rsidRDefault="00603DAF" w:rsidP="00603DAF">
            <w:pPr>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7. Розмір пені за порушення строку оплати або штраф</w:t>
            </w:r>
          </w:p>
        </w:tc>
        <w:tc>
          <w:tcPr>
            <w:tcW w:w="6972" w:type="dxa"/>
          </w:tcPr>
          <w:p w:rsidR="00603DAF" w:rsidRPr="00603DAF" w:rsidRDefault="00603DAF" w:rsidP="00603DAF">
            <w:pPr>
              <w:ind w:left="142" w:right="221" w:firstLine="283"/>
              <w:jc w:val="both"/>
              <w:rPr>
                <w:rFonts w:ascii="Times New Roman" w:eastAsia="Calibri" w:hAnsi="Times New Roman" w:cs="Times New Roman"/>
                <w:lang w:val="uk-UA"/>
              </w:rPr>
            </w:pPr>
            <w:r w:rsidRPr="00603DAF">
              <w:rPr>
                <w:rFonts w:ascii="Times New Roman" w:eastAsia="Calibri" w:hAnsi="Times New Roman" w:cs="Times New Roman"/>
                <w:lang w:val="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w:t>
            </w:r>
            <w:r w:rsidRPr="00603DAF">
              <w:rPr>
                <w:rFonts w:ascii="Times New Roman" w:eastAsia="Calibri" w:hAnsi="Times New Roman" w:cs="Times New Roman"/>
                <w:lang w:val="uk-UA"/>
              </w:rPr>
              <w:lastRenderedPageBreak/>
              <w:t>всього періоду прострочення зобов’язання, а за прострочення понад 30 днів додатково сплачує штраф в розмірі 7% від вартості поставленого обсягу електричної енергії в місяці, за який виникла заборгованість.</w:t>
            </w:r>
          </w:p>
        </w:tc>
      </w:tr>
      <w:tr w:rsidR="00603DAF" w:rsidRPr="00603DAF" w:rsidTr="00CC64A2">
        <w:trPr>
          <w:trHeight w:val="845"/>
        </w:trPr>
        <w:tc>
          <w:tcPr>
            <w:tcW w:w="2681" w:type="dxa"/>
          </w:tcPr>
          <w:p w:rsidR="00603DAF" w:rsidRPr="00603DAF" w:rsidRDefault="00603DAF" w:rsidP="00603DAF">
            <w:pPr>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lastRenderedPageBreak/>
              <w:t>8. Розмір компенсації Споживачу за недодержання Постачальником комерційної якості послуг.</w:t>
            </w:r>
          </w:p>
        </w:tc>
        <w:tc>
          <w:tcPr>
            <w:tcW w:w="6972" w:type="dxa"/>
          </w:tcPr>
          <w:p w:rsidR="00603DAF" w:rsidRPr="00603DAF" w:rsidRDefault="00603DAF" w:rsidP="00603DAF">
            <w:pPr>
              <w:spacing w:before="10"/>
              <w:ind w:left="142" w:right="221" w:firstLine="283"/>
              <w:jc w:val="both"/>
              <w:rPr>
                <w:rFonts w:ascii="Times New Roman" w:eastAsia="Times New Roman" w:hAnsi="Times New Roman" w:cs="Times New Roman"/>
                <w:lang w:val="uk-UA" w:eastAsia="uk-UA" w:bidi="uk-UA"/>
              </w:rPr>
            </w:pPr>
          </w:p>
          <w:p w:rsidR="00603DAF" w:rsidRPr="00603DAF" w:rsidRDefault="00603DAF" w:rsidP="00603DAF">
            <w:pPr>
              <w:spacing w:before="1"/>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Відповідно до постанови НКРЕКП від 12.06.2018  № 375.</w:t>
            </w:r>
          </w:p>
        </w:tc>
      </w:tr>
      <w:tr w:rsidR="00603DAF" w:rsidRPr="00603DAF" w:rsidTr="00CC64A2">
        <w:trPr>
          <w:trHeight w:val="661"/>
        </w:trPr>
        <w:tc>
          <w:tcPr>
            <w:tcW w:w="2681" w:type="dxa"/>
          </w:tcPr>
          <w:p w:rsidR="00603DAF" w:rsidRPr="00603DAF" w:rsidRDefault="00603DAF" w:rsidP="00603DAF">
            <w:pPr>
              <w:ind w:left="105" w:right="221"/>
              <w:jc w:val="both"/>
              <w:rPr>
                <w:rFonts w:ascii="Times New Roman" w:eastAsia="Calibri" w:hAnsi="Times New Roman" w:cs="Times New Roman"/>
                <w:lang w:val="ru-RU"/>
              </w:rPr>
            </w:pPr>
            <w:r w:rsidRPr="00603DAF">
              <w:rPr>
                <w:rFonts w:ascii="Times New Roman" w:eastAsia="Calibri" w:hAnsi="Times New Roman" w:cs="Times New Roman"/>
                <w:lang w:val="ru-RU"/>
              </w:rPr>
              <w:t>9. Розмір компенсації Постачальнику у разі виникнення небалансу із вини Споживач.</w:t>
            </w:r>
          </w:p>
        </w:tc>
        <w:tc>
          <w:tcPr>
            <w:tcW w:w="6972" w:type="dxa"/>
          </w:tcPr>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val="ru-RU" w:eastAsia="ru-RU"/>
              </w:rPr>
              <w:t>Допустиме відхилення фактичних обсягів від планових складає 10 (десять) відсотків, при цьому у випадку недотримання споживачем замовлених обсягів споживання електричної енергії (ЕЕ) у  розрахунковому періоді (небалансу електричної енергії) понад допустиме відхилення Споживач, за вимогою Постачальника, відшкодовує збитки за відхилення обсягів у повному розмірі. Відшкодування збитків Постачальнику здійснюється по закінченню розрахункового періоду (РП) в якому відбулося відхилення обсягу спожитої електричної енергії (ЕЕ) від замовленого обсягу за весь розрахунковий період за формулою:</w:t>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val="ru-RU" w:eastAsia="ru-RU"/>
              </w:rPr>
              <w:t>$зб = (</w:t>
            </w:r>
            <w:r w:rsidRPr="00603DAF">
              <w:rPr>
                <w:rFonts w:ascii="Times New Roman" w:eastAsia="Calibri" w:hAnsi="Times New Roman" w:cs="Times New Roman"/>
                <w:snapToGrid w:val="0"/>
                <w:color w:val="000000"/>
                <w:lang w:eastAsia="ru-RU"/>
              </w:rPr>
              <w:t>Q</w:t>
            </w:r>
            <w:r w:rsidRPr="00603DAF">
              <w:rPr>
                <w:rFonts w:ascii="Times New Roman" w:eastAsia="Calibri" w:hAnsi="Times New Roman" w:cs="Times New Roman"/>
                <w:snapToGrid w:val="0"/>
                <w:color w:val="000000"/>
                <w:lang w:val="ru-RU" w:eastAsia="ru-RU"/>
              </w:rPr>
              <w:t>п-</w:t>
            </w:r>
            <w:r w:rsidRPr="00603DAF">
              <w:rPr>
                <w:rFonts w:ascii="Times New Roman" w:eastAsia="Calibri" w:hAnsi="Times New Roman" w:cs="Times New Roman"/>
                <w:snapToGrid w:val="0"/>
                <w:color w:val="000000"/>
                <w:lang w:eastAsia="ru-RU"/>
              </w:rPr>
              <w:t>Q</w:t>
            </w:r>
            <w:r w:rsidRPr="00603DAF">
              <w:rPr>
                <w:rFonts w:ascii="Times New Roman" w:eastAsia="Calibri" w:hAnsi="Times New Roman" w:cs="Times New Roman"/>
                <w:snapToGrid w:val="0"/>
                <w:color w:val="000000"/>
                <w:lang w:val="ru-RU" w:eastAsia="ru-RU"/>
              </w:rPr>
              <w:t>ф)* (Сдог-Сн), де:</w:t>
            </w:r>
            <w:r w:rsidRPr="00603DAF">
              <w:rPr>
                <w:rFonts w:ascii="Times New Roman" w:eastAsia="Calibri" w:hAnsi="Times New Roman" w:cs="Times New Roman"/>
                <w:snapToGrid w:val="0"/>
                <w:color w:val="000000"/>
                <w:lang w:val="ru-RU" w:eastAsia="ru-RU"/>
              </w:rPr>
              <w:tab/>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val="ru-RU" w:eastAsia="ru-RU"/>
              </w:rPr>
              <w:t>$зб  - Сума збитків що підлягає відшкодуванню</w:t>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eastAsia="ru-RU"/>
              </w:rPr>
              <w:t>Q</w:t>
            </w:r>
            <w:r w:rsidRPr="00603DAF">
              <w:rPr>
                <w:rFonts w:ascii="Times New Roman" w:eastAsia="Calibri" w:hAnsi="Times New Roman" w:cs="Times New Roman"/>
                <w:snapToGrid w:val="0"/>
                <w:color w:val="000000"/>
                <w:lang w:val="ru-RU" w:eastAsia="ru-RU"/>
              </w:rPr>
              <w:t>п - Плановий обсяг споживання ЕЕ на РП, мВт*год</w:t>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eastAsia="ru-RU"/>
              </w:rPr>
              <w:t>Q</w:t>
            </w:r>
            <w:r w:rsidRPr="00603DAF">
              <w:rPr>
                <w:rFonts w:ascii="Times New Roman" w:eastAsia="Calibri" w:hAnsi="Times New Roman" w:cs="Times New Roman"/>
                <w:snapToGrid w:val="0"/>
                <w:color w:val="000000"/>
                <w:lang w:val="ru-RU" w:eastAsia="ru-RU"/>
              </w:rPr>
              <w:t>ф - Обсяг фактично спожитої ЕЕ за РП, мВт*год</w:t>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val="ru-RU" w:eastAsia="ru-RU"/>
              </w:rPr>
              <w:t xml:space="preserve">Якщо різниця між плановим і фактичним обсягом споживання ЕЕ більше 0, то небаланс вважається негативним, якщо менше 0, то небаланс вважається позитивним. При позитивному небалансі значення різниці між плановим та фактичним обсягами споживання помножуються на  - 1. </w:t>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val="ru-RU" w:eastAsia="ru-RU"/>
              </w:rPr>
              <w:t>Сдог – ціна, визначена Договором у відповідний РП, грн/мВт*год</w:t>
            </w:r>
          </w:p>
          <w:p w:rsidR="00603DAF" w:rsidRPr="00603DAF" w:rsidRDefault="00603DAF" w:rsidP="00603DAF">
            <w:pPr>
              <w:shd w:val="clear" w:color="auto" w:fill="FFFFFF"/>
              <w:ind w:left="142" w:right="221" w:firstLine="142"/>
              <w:jc w:val="both"/>
              <w:rPr>
                <w:rFonts w:ascii="Times New Roman" w:eastAsia="Calibri" w:hAnsi="Times New Roman" w:cs="Times New Roman"/>
                <w:snapToGrid w:val="0"/>
                <w:color w:val="000000"/>
                <w:lang w:val="ru-RU" w:eastAsia="ru-RU"/>
              </w:rPr>
            </w:pPr>
            <w:r w:rsidRPr="00603DAF">
              <w:rPr>
                <w:rFonts w:ascii="Times New Roman" w:eastAsia="Calibri" w:hAnsi="Times New Roman" w:cs="Times New Roman"/>
                <w:snapToGrid w:val="0"/>
                <w:color w:val="000000"/>
                <w:lang w:val="ru-RU" w:eastAsia="ru-RU"/>
              </w:rPr>
              <w:t>Сн - середня ціна небалансу у визначений РП за даними НЕК Укренерго, грн/мВт*год</w:t>
            </w:r>
          </w:p>
        </w:tc>
      </w:tr>
      <w:tr w:rsidR="00603DAF" w:rsidRPr="00603DAF" w:rsidTr="00CC64A2">
        <w:trPr>
          <w:trHeight w:val="305"/>
        </w:trPr>
        <w:tc>
          <w:tcPr>
            <w:tcW w:w="2681" w:type="dxa"/>
          </w:tcPr>
          <w:p w:rsidR="00603DAF" w:rsidRPr="00603DAF" w:rsidRDefault="00603DAF" w:rsidP="00603DAF">
            <w:pPr>
              <w:spacing w:line="217"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10. Штраф за дострокове</w:t>
            </w:r>
          </w:p>
          <w:p w:rsidR="00603DAF" w:rsidRPr="00603DAF" w:rsidRDefault="00603DAF" w:rsidP="00603DAF">
            <w:pPr>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припинення дії договору Споживачем</w:t>
            </w:r>
          </w:p>
        </w:tc>
        <w:tc>
          <w:tcPr>
            <w:tcW w:w="6972" w:type="dxa"/>
          </w:tcPr>
          <w:p w:rsidR="00603DAF" w:rsidRPr="00603DAF" w:rsidRDefault="00603DAF" w:rsidP="00603DAF">
            <w:pPr>
              <w:spacing w:before="1"/>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7</w:t>
            </w:r>
            <w:r w:rsidRPr="00603DAF">
              <w:rPr>
                <w:rFonts w:ascii="Times New Roman" w:eastAsia="Times New Roman" w:hAnsi="Times New Roman" w:cs="Times New Roman"/>
                <w:lang w:val="ru-RU" w:eastAsia="uk-UA" w:bidi="uk-UA"/>
              </w:rPr>
              <w:t xml:space="preserve"> </w:t>
            </w:r>
            <w:r w:rsidRPr="00603DAF">
              <w:rPr>
                <w:rFonts w:ascii="Times New Roman" w:eastAsia="Times New Roman" w:hAnsi="Times New Roman" w:cs="Times New Roman"/>
                <w:lang w:val="uk-UA" w:eastAsia="uk-UA" w:bidi="uk-UA"/>
              </w:rPr>
              <w:t>(сім) відсотків від загальної вартості недоспожитого обсягу електроенергії.</w:t>
            </w:r>
          </w:p>
          <w:p w:rsidR="00603DAF" w:rsidRPr="00603DAF" w:rsidRDefault="00603DAF" w:rsidP="00603DAF">
            <w:pPr>
              <w:spacing w:before="1"/>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Не застосовується, у випадку виконання умов Договору, щодо попередження за 21 день до дати фактичного розірвання Договору.</w:t>
            </w:r>
          </w:p>
        </w:tc>
      </w:tr>
      <w:tr w:rsidR="00603DAF" w:rsidRPr="00603DAF" w:rsidTr="00CC64A2">
        <w:trPr>
          <w:trHeight w:val="665"/>
        </w:trPr>
        <w:tc>
          <w:tcPr>
            <w:tcW w:w="2681" w:type="dxa"/>
          </w:tcPr>
          <w:p w:rsidR="00603DAF" w:rsidRPr="00603DAF" w:rsidRDefault="00603DAF" w:rsidP="00603DAF">
            <w:pPr>
              <w:spacing w:line="217"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11. Строк дії договору та</w:t>
            </w:r>
          </w:p>
          <w:p w:rsidR="00603DAF" w:rsidRPr="00603DAF" w:rsidRDefault="00603DAF" w:rsidP="00603DAF">
            <w:pPr>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умови пролонгації</w:t>
            </w:r>
          </w:p>
        </w:tc>
        <w:tc>
          <w:tcPr>
            <w:tcW w:w="6972" w:type="dxa"/>
          </w:tcPr>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Договір набуває чинності з дати його підписання і діє в частині постачання електричної енергії з «____»______2022 року по «_____»_________  2022 року у випадку дотримання вимог, передбачених Розділом VI ПРРЕЕ, а в частині розрахунків - до повного виконання Сторонами своїх обов’язків за цим Договором.</w:t>
            </w: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Відповідно до Закону України «Про публічні закупівлі»  дія договору про постачання електричної енергії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шляхом погодження та підписання сторонами додаткової угоди до Договору.</w:t>
            </w:r>
          </w:p>
        </w:tc>
      </w:tr>
      <w:tr w:rsidR="00603DAF" w:rsidRPr="00603DAF" w:rsidTr="00CC64A2">
        <w:trPr>
          <w:trHeight w:val="538"/>
        </w:trPr>
        <w:tc>
          <w:tcPr>
            <w:tcW w:w="2681" w:type="dxa"/>
          </w:tcPr>
          <w:p w:rsidR="00603DAF" w:rsidRPr="00603DAF" w:rsidRDefault="00603DAF" w:rsidP="00603DAF">
            <w:pPr>
              <w:spacing w:line="217"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12. Урахування пільг,</w:t>
            </w:r>
          </w:p>
          <w:p w:rsidR="00603DAF" w:rsidRPr="00603DAF" w:rsidRDefault="00603DAF" w:rsidP="00603DAF">
            <w:pPr>
              <w:spacing w:line="220"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субсидій;</w:t>
            </w:r>
          </w:p>
        </w:tc>
        <w:tc>
          <w:tcPr>
            <w:tcW w:w="6972" w:type="dxa"/>
          </w:tcPr>
          <w:p w:rsidR="00603DAF" w:rsidRPr="00603DAF" w:rsidRDefault="00603DAF" w:rsidP="00603DAF">
            <w:pPr>
              <w:spacing w:before="1"/>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 xml:space="preserve">  Не надаються</w:t>
            </w:r>
          </w:p>
        </w:tc>
      </w:tr>
      <w:tr w:rsidR="00603DAF" w:rsidRPr="00603DAF" w:rsidTr="00CC64A2">
        <w:trPr>
          <w:trHeight w:val="667"/>
        </w:trPr>
        <w:tc>
          <w:tcPr>
            <w:tcW w:w="2681" w:type="dxa"/>
          </w:tcPr>
          <w:p w:rsidR="00603DAF" w:rsidRPr="00603DAF" w:rsidRDefault="00603DAF" w:rsidP="00603DAF">
            <w:pPr>
              <w:spacing w:line="215"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13. Можливість</w:t>
            </w:r>
          </w:p>
          <w:p w:rsidR="00603DAF" w:rsidRPr="00603DAF" w:rsidRDefault="00603DAF" w:rsidP="00603DAF">
            <w:pPr>
              <w:spacing w:line="230" w:lineRule="atLeas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постачання захищеним споживачам.</w:t>
            </w:r>
          </w:p>
        </w:tc>
        <w:tc>
          <w:tcPr>
            <w:tcW w:w="6972" w:type="dxa"/>
          </w:tcPr>
          <w:p w:rsidR="00603DAF" w:rsidRPr="00603DAF" w:rsidRDefault="00603DAF" w:rsidP="00603DAF">
            <w:pPr>
              <w:ind w:left="142" w:right="221" w:firstLine="283"/>
              <w:jc w:val="both"/>
              <w:rPr>
                <w:rFonts w:ascii="Times New Roman" w:eastAsia="Times New Roman" w:hAnsi="Times New Roman" w:cs="Times New Roman"/>
                <w:lang w:val="ru-RU" w:eastAsia="uk-UA" w:bidi="uk-UA"/>
              </w:rPr>
            </w:pPr>
          </w:p>
          <w:p w:rsidR="00603DAF" w:rsidRPr="00603DAF" w:rsidRDefault="00603DAF" w:rsidP="00603DAF">
            <w:pPr>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 xml:space="preserve">За умови надання споживачем інформації про віднесення останнього до списку захищених споживачів в порядку передбаченому чинним законодавством. </w:t>
            </w:r>
          </w:p>
        </w:tc>
      </w:tr>
      <w:tr w:rsidR="00603DAF" w:rsidRPr="00603DAF" w:rsidTr="00CC64A2">
        <w:trPr>
          <w:trHeight w:val="667"/>
        </w:trPr>
        <w:tc>
          <w:tcPr>
            <w:tcW w:w="2681" w:type="dxa"/>
          </w:tcPr>
          <w:p w:rsidR="00603DAF" w:rsidRPr="00603DAF" w:rsidRDefault="00603DAF" w:rsidP="00603DAF">
            <w:pPr>
              <w:spacing w:line="215" w:lineRule="exact"/>
              <w:ind w:right="221"/>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14. Початок постачання електричної енергії Споживачу</w:t>
            </w:r>
          </w:p>
        </w:tc>
        <w:tc>
          <w:tcPr>
            <w:tcW w:w="6972" w:type="dxa"/>
          </w:tcPr>
          <w:p w:rsidR="00603DAF" w:rsidRPr="00603DAF" w:rsidRDefault="00603DAF" w:rsidP="00603DAF">
            <w:pPr>
              <w:spacing w:before="8"/>
              <w:ind w:left="142" w:right="221" w:firstLine="283"/>
              <w:jc w:val="both"/>
              <w:rPr>
                <w:rFonts w:ascii="Times New Roman" w:eastAsia="Times New Roman" w:hAnsi="Times New Roman" w:cs="Times New Roman"/>
                <w:lang w:val="uk-UA" w:eastAsia="uk-UA" w:bidi="uk-UA"/>
              </w:rPr>
            </w:pPr>
            <w:r w:rsidRPr="00603DAF">
              <w:rPr>
                <w:rFonts w:ascii="Times New Roman" w:eastAsia="Times New Roman" w:hAnsi="Times New Roman" w:cs="Times New Roman"/>
                <w:lang w:val="uk-UA" w:eastAsia="uk-UA" w:bidi="uk-UA"/>
              </w:rPr>
              <w:t xml:space="preserve">Датою початку постачання електричної енергії споживачу є дата погодження ОСР запиту на зміну постачальника. Процедура зміни постачальника відбувається за умови надання споживачем інформації </w:t>
            </w:r>
            <w:r w:rsidRPr="00603DAF">
              <w:rPr>
                <w:rFonts w:ascii="Times New Roman" w:eastAsia="Times New Roman" w:hAnsi="Times New Roman" w:cs="Times New Roman"/>
                <w:lang w:val="uk-UA" w:eastAsia="uk-UA" w:bidi="uk-UA"/>
              </w:rPr>
              <w:lastRenderedPageBreak/>
              <w:t xml:space="preserve">передбаченої п.6.1.5. ПРРЕЕ. </w:t>
            </w:r>
          </w:p>
        </w:tc>
      </w:tr>
      <w:tr w:rsidR="00603DAF" w:rsidRPr="00603DAF" w:rsidTr="00CC64A2">
        <w:trPr>
          <w:trHeight w:val="144"/>
        </w:trPr>
        <w:tc>
          <w:tcPr>
            <w:tcW w:w="2681" w:type="dxa"/>
          </w:tcPr>
          <w:p w:rsidR="00603DAF" w:rsidRPr="00603DAF" w:rsidRDefault="00603DAF" w:rsidP="00603DAF">
            <w:pPr>
              <w:ind w:right="221" w:firstLine="163"/>
              <w:jc w:val="both"/>
              <w:rPr>
                <w:rFonts w:ascii="Times New Roman" w:eastAsia="Calibri" w:hAnsi="Times New Roman" w:cs="Times New Roman"/>
              </w:rPr>
            </w:pPr>
            <w:r w:rsidRPr="00603DAF">
              <w:rPr>
                <w:rFonts w:ascii="Times New Roman" w:eastAsia="Calibri" w:hAnsi="Times New Roman" w:cs="Times New Roman"/>
              </w:rPr>
              <w:lastRenderedPageBreak/>
              <w:t>15. Порядок зміни ціни</w:t>
            </w:r>
          </w:p>
        </w:tc>
        <w:tc>
          <w:tcPr>
            <w:tcW w:w="6972" w:type="dxa"/>
          </w:tcPr>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Умови Договору можуть змінюватись відповідно до ч. 5 ст. 41 Закону №922-</w:t>
            </w:r>
            <w:r w:rsidRPr="00603DAF">
              <w:rPr>
                <w:rFonts w:ascii="Times New Roman" w:eastAsia="Calibri" w:hAnsi="Times New Roman" w:cs="Times New Roman"/>
              </w:rPr>
              <w:t>VIII</w:t>
            </w:r>
            <w:r w:rsidRPr="00603DAF">
              <w:rPr>
                <w:rFonts w:ascii="Times New Roman" w:eastAsia="Calibri" w:hAnsi="Times New Roman" w:cs="Times New Roman"/>
                <w:lang w:val="ru-RU"/>
              </w:rPr>
              <w:t xml:space="preserve"> від 25.12.2015року (в редакції, чинній на момент укладення Договору), та затверджуються Сторонами шляхом укладання додаткової угоди до Договору. Зміна ціни у бік зменшення ініціюється і обґрунтовується Споживачем.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Розгляд звернення про зміну ціни здійснюється протягом 5 робочих днів з дня звернення Сторони. Сторони розуміють волантильність (постійну зміну) ціни на ринку та підтверджують, що погоджуються з порядком зміни ціни передбаченим Договором.</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На підставі п. 2 ч. 5 ст. 41 Закону №922-</w:t>
            </w:r>
            <w:r w:rsidRPr="00603DAF">
              <w:rPr>
                <w:rFonts w:ascii="Times New Roman" w:eastAsia="Calibri" w:hAnsi="Times New Roman" w:cs="Times New Roman"/>
              </w:rPr>
              <w:t>VIII</w:t>
            </w:r>
            <w:r w:rsidRPr="00603DAF">
              <w:rPr>
                <w:rFonts w:ascii="Times New Roman" w:eastAsia="Calibri" w:hAnsi="Times New Roman" w:cs="Times New Roman"/>
                <w:lang w:val="ru-RU"/>
              </w:rPr>
              <w:t xml:space="preserve"> від 25.12.2015 року, при збільшенні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 xml:space="preserve">Сторони для документального підтвердження факту коливання ціни застосовують оприлюднені дані ДП «Оператор ринку», ринку «на добу на перед», що розміщені на сайті </w:t>
            </w:r>
            <w:r w:rsidRPr="00603DAF">
              <w:rPr>
                <w:rFonts w:ascii="Times New Roman" w:eastAsia="Calibri" w:hAnsi="Times New Roman" w:cs="Times New Roman"/>
              </w:rPr>
              <w:t>https</w:t>
            </w:r>
            <w:r w:rsidRPr="00603DAF">
              <w:rPr>
                <w:rFonts w:ascii="Times New Roman" w:eastAsia="Calibri" w:hAnsi="Times New Roman" w:cs="Times New Roman"/>
                <w:lang w:val="ru-RU"/>
              </w:rPr>
              <w:t>://</w:t>
            </w:r>
            <w:r w:rsidRPr="00603DAF">
              <w:rPr>
                <w:rFonts w:ascii="Times New Roman" w:eastAsia="Calibri" w:hAnsi="Times New Roman" w:cs="Times New Roman"/>
              </w:rPr>
              <w:t>www</w:t>
            </w:r>
            <w:r w:rsidRPr="00603DAF">
              <w:rPr>
                <w:rFonts w:ascii="Times New Roman" w:eastAsia="Calibri" w:hAnsi="Times New Roman" w:cs="Times New Roman"/>
                <w:lang w:val="ru-RU"/>
              </w:rPr>
              <w:t>.</w:t>
            </w:r>
            <w:r w:rsidRPr="00603DAF">
              <w:rPr>
                <w:rFonts w:ascii="Times New Roman" w:eastAsia="Calibri" w:hAnsi="Times New Roman" w:cs="Times New Roman"/>
              </w:rPr>
              <w:t>oree</w:t>
            </w:r>
            <w:r w:rsidRPr="00603DAF">
              <w:rPr>
                <w:rFonts w:ascii="Times New Roman" w:eastAsia="Calibri" w:hAnsi="Times New Roman" w:cs="Times New Roman"/>
                <w:lang w:val="ru-RU"/>
              </w:rPr>
              <w:t>.</w:t>
            </w:r>
            <w:r w:rsidRPr="00603DAF">
              <w:rPr>
                <w:rFonts w:ascii="Times New Roman" w:eastAsia="Calibri" w:hAnsi="Times New Roman" w:cs="Times New Roman"/>
              </w:rPr>
              <w:t>com</w:t>
            </w:r>
            <w:r w:rsidRPr="00603DAF">
              <w:rPr>
                <w:rFonts w:ascii="Times New Roman" w:eastAsia="Calibri" w:hAnsi="Times New Roman" w:cs="Times New Roman"/>
                <w:lang w:val="ru-RU"/>
              </w:rPr>
              <w:t>.</w:t>
            </w:r>
            <w:r w:rsidRPr="00603DAF">
              <w:rPr>
                <w:rFonts w:ascii="Times New Roman" w:eastAsia="Calibri" w:hAnsi="Times New Roman" w:cs="Times New Roman"/>
              </w:rPr>
              <w:t>ua</w:t>
            </w:r>
            <w:r w:rsidRPr="00603DAF">
              <w:rPr>
                <w:rFonts w:ascii="Times New Roman" w:eastAsia="Calibri" w:hAnsi="Times New Roman" w:cs="Times New Roman"/>
                <w:lang w:val="ru-RU"/>
              </w:rPr>
              <w:t>/, на підставі Закону №2019-</w:t>
            </w:r>
            <w:r w:rsidRPr="00603DAF">
              <w:rPr>
                <w:rFonts w:ascii="Times New Roman" w:eastAsia="Calibri" w:hAnsi="Times New Roman" w:cs="Times New Roman"/>
              </w:rPr>
              <w:t>VIII</w:t>
            </w:r>
            <w:r w:rsidRPr="00603DAF">
              <w:rPr>
                <w:rFonts w:ascii="Times New Roman" w:eastAsia="Calibri" w:hAnsi="Times New Roman" w:cs="Times New Roman"/>
                <w:lang w:val="ru-RU"/>
              </w:rPr>
              <w:t xml:space="preserve"> від 13.04.2017, в межах роз’яснень Мінекономрозвитку № 3304-04_33869-06 від 14.08.2019р. та НКРЕКП №8312/13.1/7-19 від 08.08.2019р. При застосуванні періодів коливання на ринку на добу на перед (далі- РДН) для аналізу, Сторони використовують середньозважені показники за періоди, які складають декаду (10 календарних днів, п.5.29.4 постанови НКРКЕП від 14.03.2018  № 307 в редакції від 24.04.2021 р.) та/або місяць (календарний місяць) в цілому. При розрахунку ціни Сторони застосувують формулу:</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Ціна нова = (Ц дог-Срег) * (А2/А1)+Срег, де:</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Ціна нова – ціна після корегування, внаслідок коливання ціни на РДН, пропорційно коливанню ціни на РДН, але не більше ніж на 10% за період порівняння.</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Ціна дог – ціна по договору дійсна на дату укладення договору, або останнього внесення змін в Договір;</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 xml:space="preserve">Срег – регульовані складові ціни до яких входить тариф на передачу електричної енергії, та тариф на розподіл електричної енергії </w:t>
            </w:r>
            <w:r w:rsidRPr="00603DAF">
              <w:rPr>
                <w:rFonts w:ascii="Times New Roman" w:eastAsia="Calibri" w:hAnsi="Times New Roman" w:cs="Times New Roman"/>
                <w:lang w:val="ru-RU"/>
              </w:rPr>
              <w:lastRenderedPageBreak/>
              <w:t xml:space="preserve">(за наявності); </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А1 – середньозважена ціна на РДН, на дату укладання договору або останнього внесення змін в Договір;</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А2 - середньозважена ціна на РДН, на дату звернення Постачальника.</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Показники: Ціна нова, Ціна дог та Срег – з врахуванням ПДВ 20%.</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Цінове застереження - ріст ціни на РДН більше ніж на 20%, за декадний/місячний період, визнається Сторонами істотною зміною обставин якими сторони керувались під час укладення Договору  в розумінні ст. 652 ЦК України.</w:t>
            </w:r>
          </w:p>
          <w:p w:rsidR="00603DAF" w:rsidRPr="00603DAF" w:rsidRDefault="00603DAF" w:rsidP="00603DAF">
            <w:pPr>
              <w:ind w:left="142" w:right="221" w:firstLine="283"/>
              <w:contextualSpacing/>
              <w:jc w:val="both"/>
              <w:rPr>
                <w:rFonts w:ascii="Times New Roman" w:eastAsia="Calibri" w:hAnsi="Times New Roman" w:cs="Times New Roman"/>
                <w:lang w:val="uk-UA"/>
              </w:rPr>
            </w:pPr>
          </w:p>
          <w:p w:rsidR="00603DAF" w:rsidRPr="00603DAF" w:rsidRDefault="00603DAF" w:rsidP="00603DAF">
            <w:pPr>
              <w:ind w:left="142" w:right="221" w:firstLine="283"/>
              <w:contextualSpacing/>
              <w:jc w:val="both"/>
              <w:rPr>
                <w:rFonts w:ascii="Times New Roman" w:eastAsia="Calibri" w:hAnsi="Times New Roman" w:cs="Times New Roman"/>
                <w:lang w:val="uk-UA"/>
              </w:rPr>
            </w:pPr>
            <w:r w:rsidRPr="00603DAF">
              <w:rPr>
                <w:rFonts w:ascii="Times New Roman" w:eastAsia="Calibri" w:hAnsi="Times New Roman" w:cs="Times New Roman"/>
                <w:lang w:val="uk-UA"/>
              </w:rPr>
              <w:t>На підставі п. 7 ч. 5 ст. 41 Закону №922-</w:t>
            </w:r>
            <w:r w:rsidRPr="00603DAF">
              <w:rPr>
                <w:rFonts w:ascii="Times New Roman" w:eastAsia="Calibri" w:hAnsi="Times New Roman" w:cs="Times New Roman"/>
              </w:rPr>
              <w:t>VIII</w:t>
            </w:r>
            <w:r w:rsidRPr="00603DAF">
              <w:rPr>
                <w:rFonts w:ascii="Times New Roman" w:eastAsia="Calibri" w:hAnsi="Times New Roman" w:cs="Times New Roman"/>
                <w:lang w:val="uk-UA"/>
              </w:rPr>
              <w:t xml:space="preserve"> від 25.12.2015, ціна може змінюватись і така зміна є обов’язковою для сторін у разі зміни біржових котирувань або показників </w:t>
            </w:r>
            <w:r w:rsidRPr="00603DAF">
              <w:rPr>
                <w:rFonts w:ascii="Times New Roman" w:eastAsia="Calibri" w:hAnsi="Times New Roman" w:cs="Times New Roman"/>
              </w:rPr>
              <w:t>Platts</w:t>
            </w:r>
            <w:r w:rsidRPr="00603DAF">
              <w:rPr>
                <w:rFonts w:ascii="Times New Roman" w:eastAsia="Calibri" w:hAnsi="Times New Roman" w:cs="Times New Roman"/>
                <w:lang w:val="uk-UA"/>
              </w:rPr>
              <w:t xml:space="preserve">, регульованих цін (тарифів) і нормативів, які впливають на вартість електричної енергії та застосовуються в договорі про закупівлю (постачання) електричної енергії. </w:t>
            </w:r>
          </w:p>
          <w:p w:rsidR="00603DAF" w:rsidRPr="00603DAF" w:rsidRDefault="00603DAF" w:rsidP="00603DAF">
            <w:pPr>
              <w:ind w:left="142" w:right="221" w:firstLine="283"/>
              <w:contextualSpacing/>
              <w:jc w:val="both"/>
              <w:rPr>
                <w:rFonts w:ascii="Times New Roman" w:eastAsia="Calibri" w:hAnsi="Times New Roman" w:cs="Times New Roman"/>
                <w:lang w:val="uk-UA"/>
              </w:rPr>
            </w:pPr>
          </w:p>
          <w:p w:rsidR="00603DAF" w:rsidRPr="00603DAF" w:rsidRDefault="00603DAF" w:rsidP="00603DAF">
            <w:pPr>
              <w:ind w:left="142" w:right="221" w:firstLine="283"/>
              <w:contextualSpacing/>
              <w:jc w:val="both"/>
              <w:rPr>
                <w:rFonts w:ascii="Times New Roman" w:eastAsia="Calibri" w:hAnsi="Times New Roman" w:cs="Times New Roman"/>
                <w:lang w:val="uk-UA"/>
              </w:rPr>
            </w:pPr>
            <w:r w:rsidRPr="00603DAF">
              <w:rPr>
                <w:rFonts w:ascii="Times New Roman" w:eastAsia="Calibri" w:hAnsi="Times New Roman" w:cs="Times New Roman"/>
                <w:lang w:val="uk-UA"/>
              </w:rPr>
              <w:t xml:space="preserve">Сторони для документального підтвердження зміни регульованої складової ціни застосовують офіційні оприлюдненні дані НКРЕКП (набрання законної сили відповідної постанови). </w:t>
            </w:r>
          </w:p>
          <w:p w:rsidR="00603DAF" w:rsidRPr="00603DAF" w:rsidRDefault="00603DAF" w:rsidP="00603DAF">
            <w:pPr>
              <w:ind w:left="142" w:right="221" w:firstLine="283"/>
              <w:contextualSpacing/>
              <w:jc w:val="both"/>
              <w:rPr>
                <w:rFonts w:ascii="Times New Roman" w:eastAsia="Calibri" w:hAnsi="Times New Roman" w:cs="Times New Roman"/>
                <w:lang w:val="uk-UA"/>
              </w:rPr>
            </w:pP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uk-UA"/>
              </w:rPr>
              <w:t xml:space="preserve">Для визначення зміни біржових котирувань Сторони використовують інформацію про місячну зміну індексу базового навантаження (індекс ринку двосторонніх договорів (РДД), що розміщений на офіційному сайті Української енергетичної біржі за посиланням: </w:t>
            </w:r>
            <w:r w:rsidRPr="00603DAF">
              <w:rPr>
                <w:rFonts w:ascii="Times New Roman" w:eastAsia="Calibri" w:hAnsi="Times New Roman" w:cs="Times New Roman"/>
              </w:rPr>
              <w:t>https</w:t>
            </w:r>
            <w:r w:rsidRPr="00603DAF">
              <w:rPr>
                <w:rFonts w:ascii="Times New Roman" w:eastAsia="Calibri" w:hAnsi="Times New Roman" w:cs="Times New Roman"/>
                <w:lang w:val="uk-UA"/>
              </w:rPr>
              <w:t>://</w:t>
            </w:r>
            <w:r w:rsidRPr="00603DAF">
              <w:rPr>
                <w:rFonts w:ascii="Times New Roman" w:eastAsia="Calibri" w:hAnsi="Times New Roman" w:cs="Times New Roman"/>
              </w:rPr>
              <w:t>www</w:t>
            </w:r>
            <w:r w:rsidRPr="00603DAF">
              <w:rPr>
                <w:rFonts w:ascii="Times New Roman" w:eastAsia="Calibri" w:hAnsi="Times New Roman" w:cs="Times New Roman"/>
                <w:lang w:val="uk-UA"/>
              </w:rPr>
              <w:t>.</w:t>
            </w:r>
            <w:r w:rsidRPr="00603DAF">
              <w:rPr>
                <w:rFonts w:ascii="Times New Roman" w:eastAsia="Calibri" w:hAnsi="Times New Roman" w:cs="Times New Roman"/>
              </w:rPr>
              <w:t>ueex</w:t>
            </w:r>
            <w:r w:rsidRPr="00603DAF">
              <w:rPr>
                <w:rFonts w:ascii="Times New Roman" w:eastAsia="Calibri" w:hAnsi="Times New Roman" w:cs="Times New Roman"/>
                <w:lang w:val="uk-UA"/>
              </w:rPr>
              <w:t>.</w:t>
            </w:r>
            <w:r w:rsidRPr="00603DAF">
              <w:rPr>
                <w:rFonts w:ascii="Times New Roman" w:eastAsia="Calibri" w:hAnsi="Times New Roman" w:cs="Times New Roman"/>
              </w:rPr>
              <w:t>com</w:t>
            </w:r>
            <w:r w:rsidRPr="00603DAF">
              <w:rPr>
                <w:rFonts w:ascii="Times New Roman" w:eastAsia="Calibri" w:hAnsi="Times New Roman" w:cs="Times New Roman"/>
                <w:lang w:val="uk-UA"/>
              </w:rPr>
              <w:t>.</w:t>
            </w:r>
            <w:r w:rsidRPr="00603DAF">
              <w:rPr>
                <w:rFonts w:ascii="Times New Roman" w:eastAsia="Calibri" w:hAnsi="Times New Roman" w:cs="Times New Roman"/>
              </w:rPr>
              <w:t>ua</w:t>
            </w:r>
            <w:r w:rsidRPr="00603DAF">
              <w:rPr>
                <w:rFonts w:ascii="Times New Roman" w:eastAsia="Calibri" w:hAnsi="Times New Roman" w:cs="Times New Roman"/>
                <w:lang w:val="uk-UA"/>
              </w:rPr>
              <w:t>/</w:t>
            </w:r>
            <w:r w:rsidRPr="00603DAF">
              <w:rPr>
                <w:rFonts w:ascii="Times New Roman" w:eastAsia="Calibri" w:hAnsi="Times New Roman" w:cs="Times New Roman"/>
              </w:rPr>
              <w:t>rus</w:t>
            </w:r>
            <w:r w:rsidRPr="00603DAF">
              <w:rPr>
                <w:rFonts w:ascii="Times New Roman" w:eastAsia="Calibri" w:hAnsi="Times New Roman" w:cs="Times New Roman"/>
                <w:lang w:val="uk-UA"/>
              </w:rPr>
              <w:t>/</w:t>
            </w:r>
            <w:r w:rsidRPr="00603DAF">
              <w:rPr>
                <w:rFonts w:ascii="Times New Roman" w:eastAsia="Calibri" w:hAnsi="Times New Roman" w:cs="Times New Roman"/>
              </w:rPr>
              <w:t>exchange</w:t>
            </w:r>
            <w:r w:rsidRPr="00603DAF">
              <w:rPr>
                <w:rFonts w:ascii="Times New Roman" w:eastAsia="Calibri" w:hAnsi="Times New Roman" w:cs="Times New Roman"/>
                <w:lang w:val="uk-UA"/>
              </w:rPr>
              <w:t>-</w:t>
            </w:r>
            <w:r w:rsidRPr="00603DAF">
              <w:rPr>
                <w:rFonts w:ascii="Times New Roman" w:eastAsia="Calibri" w:hAnsi="Times New Roman" w:cs="Times New Roman"/>
              </w:rPr>
              <w:t>quotations</w:t>
            </w:r>
            <w:r w:rsidRPr="00603DAF">
              <w:rPr>
                <w:rFonts w:ascii="Times New Roman" w:eastAsia="Calibri" w:hAnsi="Times New Roman" w:cs="Times New Roman"/>
                <w:lang w:val="uk-UA"/>
              </w:rPr>
              <w:t>/</w:t>
            </w:r>
            <w:r w:rsidRPr="00603DAF">
              <w:rPr>
                <w:rFonts w:ascii="Times New Roman" w:eastAsia="Calibri" w:hAnsi="Times New Roman" w:cs="Times New Roman"/>
              </w:rPr>
              <w:t>electric</w:t>
            </w:r>
            <w:r w:rsidRPr="00603DAF">
              <w:rPr>
                <w:rFonts w:ascii="Times New Roman" w:eastAsia="Calibri" w:hAnsi="Times New Roman" w:cs="Times New Roman"/>
                <w:lang w:val="uk-UA"/>
              </w:rPr>
              <w:t>-</w:t>
            </w:r>
            <w:r w:rsidRPr="00603DAF">
              <w:rPr>
                <w:rFonts w:ascii="Times New Roman" w:eastAsia="Calibri" w:hAnsi="Times New Roman" w:cs="Times New Roman"/>
              </w:rPr>
              <w:t>power</w:t>
            </w:r>
            <w:r w:rsidRPr="00603DAF">
              <w:rPr>
                <w:rFonts w:ascii="Times New Roman" w:eastAsia="Calibri" w:hAnsi="Times New Roman" w:cs="Times New Roman"/>
                <w:lang w:val="uk-UA"/>
              </w:rPr>
              <w:t>/</w:t>
            </w:r>
            <w:r w:rsidRPr="00603DAF">
              <w:rPr>
                <w:rFonts w:ascii="Times New Roman" w:eastAsia="Calibri" w:hAnsi="Times New Roman" w:cs="Times New Roman"/>
              </w:rPr>
              <w:t>indexes</w:t>
            </w:r>
            <w:r w:rsidRPr="00603DAF">
              <w:rPr>
                <w:rFonts w:ascii="Times New Roman" w:eastAsia="Calibri" w:hAnsi="Times New Roman" w:cs="Times New Roman"/>
                <w:lang w:val="uk-UA"/>
              </w:rPr>
              <w:t xml:space="preserve">/. </w:t>
            </w:r>
            <w:r w:rsidRPr="00603DAF">
              <w:rPr>
                <w:rFonts w:ascii="Times New Roman" w:eastAsia="Calibri" w:hAnsi="Times New Roman" w:cs="Times New Roman"/>
                <w:lang w:val="ru-RU"/>
              </w:rPr>
              <w:t>Період порівняння - місяць в цілому. При розрахунку ціни Сторони застосувують формулу:</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Ціна нова = (Цдог+Срег) * (Б2/Б1)+Срег, де:</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Ціна нова – ціна після корегування в наслідок зміни біржових котирувань;</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Ціна дог – ціна за Договором дійсна на дату укладення Договору, або останнього внесення змін (додактова угода);</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 xml:space="preserve">Срег – регульовані складові ціни до яких входить тариф на передачу електричної енергії, тариф на розподіл електричної енергії (за наявності); </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 xml:space="preserve">Б1 – середньозважена ціна на РДД, на дату укладання договору або останнього внесення змін (остання додактова угода); </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Б2 - середньозважена ціна на РДД, на дату звернення Постачальника.</w:t>
            </w:r>
          </w:p>
          <w:p w:rsidR="00603DAF" w:rsidRPr="00603DAF" w:rsidRDefault="00603DAF" w:rsidP="00603DAF">
            <w:p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Показники: Ціна нова, Ціна дог та Срег – з врахуванням ПДВ 20%.</w:t>
            </w:r>
          </w:p>
          <w:p w:rsidR="00603DAF" w:rsidRPr="00603DAF" w:rsidRDefault="00603DAF" w:rsidP="00603DAF">
            <w:pPr>
              <w:ind w:left="142" w:right="221" w:firstLine="283"/>
              <w:contextualSpacing/>
              <w:jc w:val="both"/>
              <w:rPr>
                <w:rFonts w:ascii="Times New Roman" w:eastAsia="Calibri" w:hAnsi="Times New Roman" w:cs="Times New Roman"/>
                <w:lang w:val="uk-UA"/>
              </w:rPr>
            </w:pPr>
            <w:r w:rsidRPr="00603DAF">
              <w:rPr>
                <w:rFonts w:ascii="Times New Roman" w:eastAsia="Calibri" w:hAnsi="Times New Roman" w:cs="Times New Roman"/>
                <w:lang w:val="ru-RU"/>
              </w:rPr>
              <w:t xml:space="preserve">Одночасне застосування </w:t>
            </w:r>
            <w:r w:rsidRPr="00603DAF">
              <w:rPr>
                <w:rFonts w:ascii="Times New Roman" w:eastAsia="Calibri" w:hAnsi="Times New Roman" w:cs="Times New Roman"/>
                <w:lang w:val="uk-UA"/>
              </w:rPr>
              <w:t>декількох формул для порядку зміни ціни</w:t>
            </w:r>
            <w:r w:rsidRPr="00603DAF">
              <w:rPr>
                <w:rFonts w:ascii="Times New Roman" w:eastAsia="Calibri" w:hAnsi="Times New Roman" w:cs="Times New Roman"/>
                <w:lang w:val="ru-RU"/>
              </w:rPr>
              <w:t xml:space="preserve"> Договору, під час дії Договору, не допускається.</w:t>
            </w:r>
          </w:p>
        </w:tc>
      </w:tr>
      <w:tr w:rsidR="00603DAF" w:rsidRPr="00603DAF" w:rsidTr="00CC64A2">
        <w:trPr>
          <w:trHeight w:val="667"/>
        </w:trPr>
        <w:tc>
          <w:tcPr>
            <w:tcW w:w="2681" w:type="dxa"/>
          </w:tcPr>
          <w:p w:rsidR="00603DAF" w:rsidRPr="00603DAF" w:rsidRDefault="00603DAF" w:rsidP="00603DAF">
            <w:pPr>
              <w:ind w:right="221" w:firstLine="163"/>
              <w:jc w:val="both"/>
              <w:rPr>
                <w:rFonts w:ascii="Times New Roman" w:eastAsia="Calibri" w:hAnsi="Times New Roman" w:cs="Times New Roman"/>
              </w:rPr>
            </w:pPr>
            <w:r w:rsidRPr="00603DAF">
              <w:rPr>
                <w:rFonts w:ascii="Times New Roman" w:eastAsia="Calibri" w:hAnsi="Times New Roman" w:cs="Times New Roman"/>
              </w:rPr>
              <w:lastRenderedPageBreak/>
              <w:t>16.Інші умови</w:t>
            </w:r>
          </w:p>
        </w:tc>
        <w:tc>
          <w:tcPr>
            <w:tcW w:w="6972" w:type="dxa"/>
          </w:tcPr>
          <w:p w:rsidR="00603DAF" w:rsidRPr="00603DAF" w:rsidRDefault="00603DAF" w:rsidP="00603DAF">
            <w:pPr>
              <w:ind w:left="142" w:right="221" w:firstLine="283"/>
              <w:jc w:val="both"/>
              <w:rPr>
                <w:rFonts w:ascii="Times New Roman" w:eastAsia="Calibri" w:hAnsi="Times New Roman" w:cs="Times New Roman"/>
              </w:rPr>
            </w:pPr>
            <w:r w:rsidRPr="00603DAF">
              <w:rPr>
                <w:rFonts w:ascii="Times New Roman" w:eastAsia="Calibri" w:hAnsi="Times New Roman" w:cs="Times New Roman"/>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актах приймання-передачі та/або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603DAF" w:rsidRPr="00603DAF" w:rsidRDefault="00603DAF" w:rsidP="00603DAF">
            <w:pPr>
              <w:numPr>
                <w:ilvl w:val="0"/>
                <w:numId w:val="10"/>
              </w:num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засобами електронного зв'язку на електронну адресу вказану у реквізитах Договору до умов договору;</w:t>
            </w:r>
          </w:p>
          <w:p w:rsidR="00603DAF" w:rsidRPr="00603DAF" w:rsidRDefault="00603DAF" w:rsidP="00603DAF">
            <w:pPr>
              <w:numPr>
                <w:ilvl w:val="0"/>
                <w:numId w:val="10"/>
              </w:numPr>
              <w:ind w:left="142" w:right="221" w:firstLine="283"/>
              <w:contextualSpacing/>
              <w:jc w:val="both"/>
              <w:rPr>
                <w:rFonts w:ascii="Times New Roman" w:eastAsia="Calibri" w:hAnsi="Times New Roman" w:cs="Times New Roman"/>
              </w:rPr>
            </w:pPr>
            <w:r w:rsidRPr="00603DAF">
              <w:rPr>
                <w:rFonts w:ascii="Times New Roman" w:eastAsia="Calibri" w:hAnsi="Times New Roman" w:cs="Times New Roman"/>
              </w:rPr>
              <w:t>поштовим зв’язком.</w:t>
            </w:r>
          </w:p>
          <w:p w:rsidR="00603DAF" w:rsidRPr="00603DAF" w:rsidRDefault="00603DAF" w:rsidP="00603DAF">
            <w:pPr>
              <w:numPr>
                <w:ilvl w:val="0"/>
                <w:numId w:val="10"/>
              </w:numPr>
              <w:ind w:left="142" w:right="221" w:firstLine="283"/>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t xml:space="preserve">іншими способами з використанням інформаційних технологій у системі електронного документообігу. </w:t>
            </w:r>
          </w:p>
          <w:p w:rsidR="00603DAF" w:rsidRPr="00603DAF" w:rsidRDefault="00603DAF" w:rsidP="00603DAF">
            <w:pPr>
              <w:ind w:left="142" w:right="221"/>
              <w:contextualSpacing/>
              <w:jc w:val="both"/>
              <w:rPr>
                <w:rFonts w:ascii="Times New Roman" w:eastAsia="Calibri" w:hAnsi="Times New Roman" w:cs="Times New Roman"/>
                <w:lang w:val="ru-RU"/>
              </w:rPr>
            </w:pPr>
            <w:r w:rsidRPr="00603DAF">
              <w:rPr>
                <w:rFonts w:ascii="Times New Roman" w:eastAsia="Calibri" w:hAnsi="Times New Roman" w:cs="Times New Roman"/>
                <w:lang w:val="ru-RU"/>
              </w:rPr>
              <w:lastRenderedPageBreak/>
              <w:t>або опубліковане на офіційному веб-сайті постачальника.</w:t>
            </w:r>
          </w:p>
        </w:tc>
      </w:tr>
    </w:tbl>
    <w:p w:rsidR="00603DAF" w:rsidRPr="00603DAF" w:rsidRDefault="00603DAF" w:rsidP="00603DAF">
      <w:pPr>
        <w:spacing w:before="229"/>
        <w:ind w:left="1142" w:right="221"/>
        <w:rPr>
          <w:rFonts w:ascii="Times New Roman" w:eastAsia="Calibri" w:hAnsi="Times New Roman" w:cs="Times New Roman"/>
          <w:b/>
          <w:sz w:val="24"/>
          <w:szCs w:val="24"/>
        </w:rPr>
      </w:pPr>
      <w:r w:rsidRPr="00603DAF">
        <w:rPr>
          <w:rFonts w:ascii="Times New Roman" w:eastAsia="Calibri" w:hAnsi="Times New Roman" w:cs="Times New Roman"/>
          <w:b/>
          <w:sz w:val="24"/>
          <w:szCs w:val="24"/>
        </w:rPr>
        <w:lastRenderedPageBreak/>
        <w:t>Відмітка про підписання Споживачем цієї комерційної пропозиції:</w:t>
      </w:r>
    </w:p>
    <w:p w:rsidR="00603DAF" w:rsidRPr="00603DAF" w:rsidRDefault="00603DAF" w:rsidP="00603DAF">
      <w:pPr>
        <w:widowControl w:val="0"/>
        <w:tabs>
          <w:tab w:val="left" w:pos="567"/>
        </w:tabs>
        <w:autoSpaceDE w:val="0"/>
        <w:autoSpaceDN w:val="0"/>
        <w:spacing w:before="8" w:after="0" w:line="240" w:lineRule="auto"/>
        <w:ind w:right="221"/>
        <w:jc w:val="both"/>
        <w:rPr>
          <w:rFonts w:ascii="Times New Roman" w:eastAsia="Calibri" w:hAnsi="Times New Roman" w:cs="Times New Roman"/>
          <w:sz w:val="24"/>
          <w:szCs w:val="24"/>
        </w:rPr>
      </w:pPr>
      <w:r w:rsidRPr="00603DAF">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0288" behindDoc="1" locked="0" layoutInCell="1" allowOverlap="1" wp14:anchorId="5823D8AE" wp14:editId="723C6F16">
                <wp:simplePos x="0" y="0"/>
                <wp:positionH relativeFrom="page">
                  <wp:posOffset>990600</wp:posOffset>
                </wp:positionH>
                <wp:positionV relativeFrom="paragraph">
                  <wp:posOffset>113029</wp:posOffset>
                </wp:positionV>
                <wp:extent cx="1715135" cy="0"/>
                <wp:effectExtent l="0" t="0" r="18415" b="190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F1B9" id="Line 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8pt,8.9pt" to="213.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Vd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" strokeweight=".36pt">
                <w10:wrap type="topAndBottom" anchorx="page"/>
              </v:line>
            </w:pict>
          </mc:Fallback>
        </mc:AlternateContent>
      </w:r>
      <w:r w:rsidRPr="00603DAF">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1312" behindDoc="1" locked="0" layoutInCell="1" allowOverlap="1" wp14:anchorId="137EA411" wp14:editId="7C68EA6D">
                <wp:simplePos x="0" y="0"/>
                <wp:positionH relativeFrom="page">
                  <wp:posOffset>3778885</wp:posOffset>
                </wp:positionH>
                <wp:positionV relativeFrom="paragraph">
                  <wp:posOffset>113029</wp:posOffset>
                </wp:positionV>
                <wp:extent cx="108585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2A68" id="Line 3"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7.55pt,8.9pt" to="383.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1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" strokeweight=".36pt">
                <w10:wrap type="topAndBottom" anchorx="page"/>
              </v:line>
            </w:pict>
          </mc:Fallback>
        </mc:AlternateContent>
      </w:r>
      <w:r w:rsidRPr="00603DAF">
        <w:rPr>
          <w:rFonts w:ascii="Times New Roman" w:eastAsia="Calibri" w:hAnsi="Times New Roman" w:cs="Times New Roman"/>
          <w:noProof/>
          <w:sz w:val="24"/>
          <w:szCs w:val="24"/>
          <w:lang w:eastAsia="ru-RU"/>
        </w:rPr>
        <mc:AlternateContent>
          <mc:Choice Requires="wps">
            <w:drawing>
              <wp:anchor distT="4294967295" distB="4294967295" distL="0" distR="0" simplePos="0" relativeHeight="251662336" behindDoc="1" locked="0" layoutInCell="1" allowOverlap="1" wp14:anchorId="5FF65806" wp14:editId="089BC4E9">
                <wp:simplePos x="0" y="0"/>
                <wp:positionH relativeFrom="page">
                  <wp:posOffset>5728970</wp:posOffset>
                </wp:positionH>
                <wp:positionV relativeFrom="paragraph">
                  <wp:posOffset>27304</wp:posOffset>
                </wp:positionV>
                <wp:extent cx="1028700" cy="0"/>
                <wp:effectExtent l="0" t="0" r="1905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CD71" id="Line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1pt,2.15pt" to="532.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rPHAIAAEE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" strokeweight=".36pt">
                <w10:wrap type="topAndBottom" anchorx="page"/>
              </v:line>
            </w:pict>
          </mc:Fallback>
        </mc:AlternateContent>
      </w:r>
      <w:r w:rsidRPr="00603DAF">
        <w:rPr>
          <w:rFonts w:ascii="Times New Roman" w:eastAsia="Calibri" w:hAnsi="Times New Roman" w:cs="Times New Roman"/>
          <w:sz w:val="24"/>
          <w:szCs w:val="24"/>
        </w:rPr>
        <w:t>(дата</w:t>
      </w:r>
      <w:r w:rsidRPr="00603DAF">
        <w:rPr>
          <w:rFonts w:ascii="Times New Roman" w:eastAsia="Calibri" w:hAnsi="Times New Roman" w:cs="Times New Roman"/>
          <w:spacing w:val="-3"/>
          <w:sz w:val="24"/>
          <w:szCs w:val="24"/>
        </w:rPr>
        <w:t xml:space="preserve"> </w:t>
      </w:r>
      <w:r w:rsidRPr="00603DAF">
        <w:rPr>
          <w:rFonts w:ascii="Times New Roman" w:eastAsia="Calibri" w:hAnsi="Times New Roman" w:cs="Times New Roman"/>
          <w:sz w:val="24"/>
          <w:szCs w:val="24"/>
        </w:rPr>
        <w:t>подання</w:t>
      </w:r>
      <w:r w:rsidRPr="00603DAF">
        <w:rPr>
          <w:rFonts w:ascii="Times New Roman" w:eastAsia="Calibri" w:hAnsi="Times New Roman" w:cs="Times New Roman"/>
          <w:spacing w:val="-2"/>
          <w:sz w:val="24"/>
          <w:szCs w:val="24"/>
        </w:rPr>
        <w:t xml:space="preserve"> </w:t>
      </w:r>
      <w:r w:rsidRPr="00603DAF">
        <w:rPr>
          <w:rFonts w:ascii="Times New Roman" w:eastAsia="Calibri" w:hAnsi="Times New Roman" w:cs="Times New Roman"/>
          <w:sz w:val="24"/>
          <w:szCs w:val="24"/>
        </w:rPr>
        <w:t>заяви-приєднання)</w:t>
      </w:r>
      <w:r w:rsidRPr="00603DAF">
        <w:rPr>
          <w:rFonts w:ascii="Times New Roman" w:eastAsia="Calibri" w:hAnsi="Times New Roman" w:cs="Times New Roman"/>
          <w:sz w:val="24"/>
          <w:szCs w:val="24"/>
        </w:rPr>
        <w:tab/>
      </w:r>
      <w:r>
        <w:rPr>
          <w:rFonts w:ascii="Times New Roman" w:eastAsia="Calibri" w:hAnsi="Times New Roman" w:cs="Times New Roman"/>
          <w:sz w:val="24"/>
          <w:szCs w:val="24"/>
          <w:lang w:val="uk-UA"/>
        </w:rPr>
        <w:t xml:space="preserve">     </w:t>
      </w:r>
      <w:r w:rsidRPr="00603DAF">
        <w:rPr>
          <w:rFonts w:ascii="Times New Roman" w:eastAsia="Calibri" w:hAnsi="Times New Roman" w:cs="Times New Roman"/>
          <w:sz w:val="24"/>
          <w:szCs w:val="24"/>
        </w:rPr>
        <w:t>(особистий</w:t>
      </w:r>
      <w:r w:rsidRPr="00603DAF">
        <w:rPr>
          <w:rFonts w:ascii="Times New Roman" w:eastAsia="Calibri" w:hAnsi="Times New Roman" w:cs="Times New Roman"/>
          <w:spacing w:val="-2"/>
          <w:sz w:val="24"/>
          <w:szCs w:val="24"/>
        </w:rPr>
        <w:t xml:space="preserve"> </w:t>
      </w:r>
      <w:r w:rsidRPr="00603DAF">
        <w:rPr>
          <w:rFonts w:ascii="Times New Roman" w:eastAsia="Calibri" w:hAnsi="Times New Roman" w:cs="Times New Roman"/>
          <w:sz w:val="24"/>
          <w:szCs w:val="24"/>
        </w:rPr>
        <w:t>підпис)</w:t>
      </w:r>
      <w:r w:rsidRPr="00603DAF">
        <w:rPr>
          <w:rFonts w:ascii="Times New Roman" w:eastAsia="Calibri" w:hAnsi="Times New Roman" w:cs="Times New Roman"/>
          <w:sz w:val="24"/>
          <w:szCs w:val="24"/>
        </w:rPr>
        <w:tab/>
        <w:t xml:space="preserve">   (П.І.Б.</w:t>
      </w:r>
      <w:r w:rsidRPr="00603DAF">
        <w:rPr>
          <w:rFonts w:ascii="Times New Roman" w:eastAsia="Calibri" w:hAnsi="Times New Roman" w:cs="Times New Roman"/>
          <w:spacing w:val="-1"/>
          <w:sz w:val="24"/>
          <w:szCs w:val="24"/>
        </w:rPr>
        <w:t xml:space="preserve"> </w:t>
      </w:r>
      <w:r w:rsidRPr="00603DAF">
        <w:rPr>
          <w:rFonts w:ascii="Times New Roman" w:eastAsia="Calibri" w:hAnsi="Times New Roman" w:cs="Times New Roman"/>
          <w:sz w:val="24"/>
          <w:szCs w:val="24"/>
        </w:rPr>
        <w:t>Споживача)</w:t>
      </w:r>
    </w:p>
    <w:p w:rsidR="00603DAF" w:rsidRDefault="00603DAF" w:rsidP="00603DAF">
      <w:pPr>
        <w:suppressAutoHyphens/>
        <w:spacing w:before="100" w:after="100" w:line="240" w:lineRule="auto"/>
        <w:ind w:right="221"/>
        <w:jc w:val="both"/>
        <w:rPr>
          <w:rFonts w:ascii="Times New Roman" w:eastAsia="Times New Roman" w:hAnsi="Times New Roman" w:cs="Times New Roman"/>
          <w:i/>
          <w:szCs w:val="24"/>
          <w:lang w:val="uk-UA" w:eastAsia="ar-SA"/>
        </w:rPr>
      </w:pPr>
    </w:p>
    <w:p w:rsidR="00603DAF" w:rsidRPr="00603DAF" w:rsidRDefault="00603DAF" w:rsidP="00603DAF">
      <w:pPr>
        <w:suppressAutoHyphens/>
        <w:spacing w:before="100" w:after="100" w:line="240" w:lineRule="auto"/>
        <w:ind w:right="221"/>
        <w:jc w:val="both"/>
        <w:rPr>
          <w:rFonts w:ascii="Times New Roman" w:eastAsia="Times New Roman" w:hAnsi="Times New Roman" w:cs="Times New Roman"/>
          <w:i/>
          <w:szCs w:val="24"/>
          <w:lang w:val="uk-UA" w:eastAsia="ar-SA"/>
        </w:rPr>
      </w:pPr>
      <w:r w:rsidRPr="00603DAF">
        <w:rPr>
          <w:rFonts w:ascii="Times New Roman" w:eastAsia="Times New Roman" w:hAnsi="Times New Roman" w:cs="Times New Roman"/>
          <w:i/>
          <w:szCs w:val="24"/>
          <w:lang w:val="uk-UA" w:eastAsia="ar-S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896659" w:rsidRPr="00603DAF" w:rsidRDefault="00896659">
      <w:pPr>
        <w:rPr>
          <w:lang w:val="uk-UA"/>
        </w:rPr>
      </w:pPr>
    </w:p>
    <w:sectPr w:rsidR="00896659" w:rsidRPr="00603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5E7"/>
    <w:multiLevelType w:val="multilevel"/>
    <w:tmpl w:val="CD6E77F0"/>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BD6C27"/>
    <w:multiLevelType w:val="multilevel"/>
    <w:tmpl w:val="98741D20"/>
    <w:lvl w:ilvl="0">
      <w:start w:val="5"/>
      <w:numFmt w:val="decimal"/>
      <w:lvlText w:val="%1"/>
      <w:lvlJc w:val="left"/>
      <w:pPr>
        <w:ind w:left="100" w:hanging="440"/>
      </w:pPr>
      <w:rPr>
        <w:rFonts w:hint="default"/>
        <w:lang w:val="uk-UA" w:eastAsia="uk-UA" w:bidi="uk-UA"/>
      </w:rPr>
    </w:lvl>
    <w:lvl w:ilvl="1">
      <w:start w:val="1"/>
      <w:numFmt w:val="decimal"/>
      <w:lvlText w:val="%1.%2."/>
      <w:lvlJc w:val="left"/>
      <w:pPr>
        <w:ind w:left="1150" w:hanging="44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67" w:hanging="440"/>
      </w:pPr>
      <w:rPr>
        <w:rFonts w:hint="default"/>
        <w:lang w:val="uk-UA" w:eastAsia="uk-UA" w:bidi="uk-UA"/>
      </w:rPr>
    </w:lvl>
    <w:lvl w:ilvl="3">
      <w:numFmt w:val="bullet"/>
      <w:lvlText w:val="•"/>
      <w:lvlJc w:val="left"/>
      <w:pPr>
        <w:ind w:left="3201" w:hanging="440"/>
      </w:pPr>
      <w:rPr>
        <w:rFonts w:hint="default"/>
        <w:lang w:val="uk-UA" w:eastAsia="uk-UA" w:bidi="uk-UA"/>
      </w:rPr>
    </w:lvl>
    <w:lvl w:ilvl="4">
      <w:numFmt w:val="bullet"/>
      <w:lvlText w:val="•"/>
      <w:lvlJc w:val="left"/>
      <w:pPr>
        <w:ind w:left="4235" w:hanging="440"/>
      </w:pPr>
      <w:rPr>
        <w:rFonts w:hint="default"/>
        <w:lang w:val="uk-UA" w:eastAsia="uk-UA" w:bidi="uk-UA"/>
      </w:rPr>
    </w:lvl>
    <w:lvl w:ilvl="5">
      <w:numFmt w:val="bullet"/>
      <w:lvlText w:val="•"/>
      <w:lvlJc w:val="left"/>
      <w:pPr>
        <w:ind w:left="5269" w:hanging="440"/>
      </w:pPr>
      <w:rPr>
        <w:rFonts w:hint="default"/>
        <w:lang w:val="uk-UA" w:eastAsia="uk-UA" w:bidi="uk-UA"/>
      </w:rPr>
    </w:lvl>
    <w:lvl w:ilvl="6">
      <w:numFmt w:val="bullet"/>
      <w:lvlText w:val="•"/>
      <w:lvlJc w:val="left"/>
      <w:pPr>
        <w:ind w:left="6303" w:hanging="440"/>
      </w:pPr>
      <w:rPr>
        <w:rFonts w:hint="default"/>
        <w:lang w:val="uk-UA" w:eastAsia="uk-UA" w:bidi="uk-UA"/>
      </w:rPr>
    </w:lvl>
    <w:lvl w:ilvl="7">
      <w:numFmt w:val="bullet"/>
      <w:lvlText w:val="•"/>
      <w:lvlJc w:val="left"/>
      <w:pPr>
        <w:ind w:left="7337" w:hanging="440"/>
      </w:pPr>
      <w:rPr>
        <w:rFonts w:hint="default"/>
        <w:lang w:val="uk-UA" w:eastAsia="uk-UA" w:bidi="uk-UA"/>
      </w:rPr>
    </w:lvl>
    <w:lvl w:ilvl="8">
      <w:numFmt w:val="bullet"/>
      <w:lvlText w:val="•"/>
      <w:lvlJc w:val="left"/>
      <w:pPr>
        <w:ind w:left="8371" w:hanging="440"/>
      </w:pPr>
      <w:rPr>
        <w:rFonts w:hint="default"/>
        <w:lang w:val="uk-UA" w:eastAsia="uk-UA" w:bidi="uk-UA"/>
      </w:rPr>
    </w:lvl>
  </w:abstractNum>
  <w:abstractNum w:abstractNumId="3" w15:restartNumberingAfterBreak="0">
    <w:nsid w:val="270C27BB"/>
    <w:multiLevelType w:val="hybridMultilevel"/>
    <w:tmpl w:val="E14EEEAA"/>
    <w:lvl w:ilvl="0" w:tplc="7C5A232E">
      <w:start w:val="1"/>
      <w:numFmt w:val="decimal"/>
      <w:lvlText w:val="%1)"/>
      <w:lvlJc w:val="left"/>
      <w:pPr>
        <w:ind w:left="100" w:hanging="274"/>
      </w:pPr>
      <w:rPr>
        <w:rFonts w:ascii="Times New Roman" w:eastAsia="Times New Roman" w:hAnsi="Times New Roman" w:cs="Times New Roman" w:hint="default"/>
        <w:w w:val="97"/>
        <w:sz w:val="24"/>
        <w:szCs w:val="24"/>
        <w:lang w:val="uk-UA" w:eastAsia="uk-UA" w:bidi="uk-UA"/>
      </w:rPr>
    </w:lvl>
    <w:lvl w:ilvl="1" w:tplc="00AC228C">
      <w:numFmt w:val="bullet"/>
      <w:lvlText w:val="•"/>
      <w:lvlJc w:val="left"/>
      <w:pPr>
        <w:ind w:left="1133" w:hanging="274"/>
      </w:pPr>
      <w:rPr>
        <w:rFonts w:hint="default"/>
        <w:lang w:val="uk-UA" w:eastAsia="uk-UA" w:bidi="uk-UA"/>
      </w:rPr>
    </w:lvl>
    <w:lvl w:ilvl="2" w:tplc="E06ACB66">
      <w:numFmt w:val="bullet"/>
      <w:lvlText w:val="•"/>
      <w:lvlJc w:val="left"/>
      <w:pPr>
        <w:ind w:left="2167" w:hanging="274"/>
      </w:pPr>
      <w:rPr>
        <w:rFonts w:hint="default"/>
        <w:lang w:val="uk-UA" w:eastAsia="uk-UA" w:bidi="uk-UA"/>
      </w:rPr>
    </w:lvl>
    <w:lvl w:ilvl="3" w:tplc="B0D42038">
      <w:numFmt w:val="bullet"/>
      <w:lvlText w:val="•"/>
      <w:lvlJc w:val="left"/>
      <w:pPr>
        <w:ind w:left="3201" w:hanging="274"/>
      </w:pPr>
      <w:rPr>
        <w:rFonts w:hint="default"/>
        <w:lang w:val="uk-UA" w:eastAsia="uk-UA" w:bidi="uk-UA"/>
      </w:rPr>
    </w:lvl>
    <w:lvl w:ilvl="4" w:tplc="617EA310">
      <w:numFmt w:val="bullet"/>
      <w:lvlText w:val="•"/>
      <w:lvlJc w:val="left"/>
      <w:pPr>
        <w:ind w:left="4235" w:hanging="274"/>
      </w:pPr>
      <w:rPr>
        <w:rFonts w:hint="default"/>
        <w:lang w:val="uk-UA" w:eastAsia="uk-UA" w:bidi="uk-UA"/>
      </w:rPr>
    </w:lvl>
    <w:lvl w:ilvl="5" w:tplc="38E413A8">
      <w:numFmt w:val="bullet"/>
      <w:lvlText w:val="•"/>
      <w:lvlJc w:val="left"/>
      <w:pPr>
        <w:ind w:left="5269" w:hanging="274"/>
      </w:pPr>
      <w:rPr>
        <w:rFonts w:hint="default"/>
        <w:lang w:val="uk-UA" w:eastAsia="uk-UA" w:bidi="uk-UA"/>
      </w:rPr>
    </w:lvl>
    <w:lvl w:ilvl="6" w:tplc="8F8EDF58">
      <w:numFmt w:val="bullet"/>
      <w:lvlText w:val="•"/>
      <w:lvlJc w:val="left"/>
      <w:pPr>
        <w:ind w:left="6303" w:hanging="274"/>
      </w:pPr>
      <w:rPr>
        <w:rFonts w:hint="default"/>
        <w:lang w:val="uk-UA" w:eastAsia="uk-UA" w:bidi="uk-UA"/>
      </w:rPr>
    </w:lvl>
    <w:lvl w:ilvl="7" w:tplc="D6B44F38">
      <w:numFmt w:val="bullet"/>
      <w:lvlText w:val="•"/>
      <w:lvlJc w:val="left"/>
      <w:pPr>
        <w:ind w:left="7337" w:hanging="274"/>
      </w:pPr>
      <w:rPr>
        <w:rFonts w:hint="default"/>
        <w:lang w:val="uk-UA" w:eastAsia="uk-UA" w:bidi="uk-UA"/>
      </w:rPr>
    </w:lvl>
    <w:lvl w:ilvl="8" w:tplc="88B4C20A">
      <w:numFmt w:val="bullet"/>
      <w:lvlText w:val="•"/>
      <w:lvlJc w:val="left"/>
      <w:pPr>
        <w:ind w:left="8371" w:hanging="274"/>
      </w:pPr>
      <w:rPr>
        <w:rFonts w:hint="default"/>
        <w:lang w:val="uk-UA" w:eastAsia="uk-UA" w:bidi="uk-UA"/>
      </w:rPr>
    </w:lvl>
  </w:abstractNum>
  <w:abstractNum w:abstractNumId="4" w15:restartNumberingAfterBreak="0">
    <w:nsid w:val="2CFE5680"/>
    <w:multiLevelType w:val="multilevel"/>
    <w:tmpl w:val="9446EAD6"/>
    <w:lvl w:ilvl="0">
      <w:start w:val="6"/>
      <w:numFmt w:val="decimal"/>
      <w:lvlText w:val="%1"/>
      <w:lvlJc w:val="left"/>
      <w:pPr>
        <w:ind w:left="1228" w:hanging="420"/>
      </w:pPr>
      <w:rPr>
        <w:rFonts w:hint="default"/>
        <w:lang w:val="uk-UA" w:eastAsia="uk-UA" w:bidi="uk-UA"/>
      </w:rPr>
    </w:lvl>
    <w:lvl w:ilvl="1">
      <w:start w:val="1"/>
      <w:numFmt w:val="decimal"/>
      <w:lvlText w:val="%1.%2."/>
      <w:lvlJc w:val="left"/>
      <w:pPr>
        <w:ind w:left="1228" w:hanging="42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063" w:hanging="420"/>
      </w:pPr>
      <w:rPr>
        <w:rFonts w:hint="default"/>
        <w:lang w:val="uk-UA" w:eastAsia="uk-UA" w:bidi="uk-UA"/>
      </w:rPr>
    </w:lvl>
    <w:lvl w:ilvl="3">
      <w:numFmt w:val="bullet"/>
      <w:lvlText w:val="•"/>
      <w:lvlJc w:val="left"/>
      <w:pPr>
        <w:ind w:left="3985" w:hanging="420"/>
      </w:pPr>
      <w:rPr>
        <w:rFonts w:hint="default"/>
        <w:lang w:val="uk-UA" w:eastAsia="uk-UA" w:bidi="uk-UA"/>
      </w:rPr>
    </w:lvl>
    <w:lvl w:ilvl="4">
      <w:numFmt w:val="bullet"/>
      <w:lvlText w:val="•"/>
      <w:lvlJc w:val="left"/>
      <w:pPr>
        <w:ind w:left="4907" w:hanging="420"/>
      </w:pPr>
      <w:rPr>
        <w:rFonts w:hint="default"/>
        <w:lang w:val="uk-UA" w:eastAsia="uk-UA" w:bidi="uk-UA"/>
      </w:rPr>
    </w:lvl>
    <w:lvl w:ilvl="5">
      <w:numFmt w:val="bullet"/>
      <w:lvlText w:val="•"/>
      <w:lvlJc w:val="left"/>
      <w:pPr>
        <w:ind w:left="5829" w:hanging="420"/>
      </w:pPr>
      <w:rPr>
        <w:rFonts w:hint="default"/>
        <w:lang w:val="uk-UA" w:eastAsia="uk-UA" w:bidi="uk-UA"/>
      </w:rPr>
    </w:lvl>
    <w:lvl w:ilvl="6">
      <w:numFmt w:val="bullet"/>
      <w:lvlText w:val="•"/>
      <w:lvlJc w:val="left"/>
      <w:pPr>
        <w:ind w:left="6751" w:hanging="420"/>
      </w:pPr>
      <w:rPr>
        <w:rFonts w:hint="default"/>
        <w:lang w:val="uk-UA" w:eastAsia="uk-UA" w:bidi="uk-UA"/>
      </w:rPr>
    </w:lvl>
    <w:lvl w:ilvl="7">
      <w:numFmt w:val="bullet"/>
      <w:lvlText w:val="•"/>
      <w:lvlJc w:val="left"/>
      <w:pPr>
        <w:ind w:left="7673" w:hanging="420"/>
      </w:pPr>
      <w:rPr>
        <w:rFonts w:hint="default"/>
        <w:lang w:val="uk-UA" w:eastAsia="uk-UA" w:bidi="uk-UA"/>
      </w:rPr>
    </w:lvl>
    <w:lvl w:ilvl="8">
      <w:numFmt w:val="bullet"/>
      <w:lvlText w:val="•"/>
      <w:lvlJc w:val="left"/>
      <w:pPr>
        <w:ind w:left="8595" w:hanging="420"/>
      </w:pPr>
      <w:rPr>
        <w:rFonts w:hint="default"/>
        <w:lang w:val="uk-UA" w:eastAsia="uk-UA" w:bidi="uk-UA"/>
      </w:rPr>
    </w:lvl>
  </w:abstractNum>
  <w:abstractNum w:abstractNumId="5" w15:restartNumberingAfterBreak="0">
    <w:nsid w:val="4D306412"/>
    <w:multiLevelType w:val="hybridMultilevel"/>
    <w:tmpl w:val="A1E8D0B8"/>
    <w:lvl w:ilvl="0" w:tplc="A85686A4">
      <w:start w:val="1"/>
      <w:numFmt w:val="decimal"/>
      <w:lvlText w:val="%1)"/>
      <w:lvlJc w:val="left"/>
      <w:pPr>
        <w:ind w:left="100" w:hanging="322"/>
      </w:pPr>
      <w:rPr>
        <w:rFonts w:ascii="Times New Roman" w:eastAsia="Times New Roman" w:hAnsi="Times New Roman" w:cs="Times New Roman" w:hint="default"/>
        <w:spacing w:val="-5"/>
        <w:w w:val="97"/>
        <w:sz w:val="24"/>
        <w:szCs w:val="24"/>
        <w:lang w:val="uk-UA" w:eastAsia="uk-UA" w:bidi="uk-UA"/>
      </w:rPr>
    </w:lvl>
    <w:lvl w:ilvl="1" w:tplc="A92212F8">
      <w:numFmt w:val="bullet"/>
      <w:lvlText w:val="•"/>
      <w:lvlJc w:val="left"/>
      <w:pPr>
        <w:ind w:left="1133" w:hanging="322"/>
      </w:pPr>
      <w:rPr>
        <w:rFonts w:hint="default"/>
        <w:lang w:val="uk-UA" w:eastAsia="uk-UA" w:bidi="uk-UA"/>
      </w:rPr>
    </w:lvl>
    <w:lvl w:ilvl="2" w:tplc="13889E48">
      <w:numFmt w:val="bullet"/>
      <w:lvlText w:val="•"/>
      <w:lvlJc w:val="left"/>
      <w:pPr>
        <w:ind w:left="2167" w:hanging="322"/>
      </w:pPr>
      <w:rPr>
        <w:rFonts w:hint="default"/>
        <w:lang w:val="uk-UA" w:eastAsia="uk-UA" w:bidi="uk-UA"/>
      </w:rPr>
    </w:lvl>
    <w:lvl w:ilvl="3" w:tplc="B56A1004">
      <w:numFmt w:val="bullet"/>
      <w:lvlText w:val="•"/>
      <w:lvlJc w:val="left"/>
      <w:pPr>
        <w:ind w:left="3201" w:hanging="322"/>
      </w:pPr>
      <w:rPr>
        <w:rFonts w:hint="default"/>
        <w:lang w:val="uk-UA" w:eastAsia="uk-UA" w:bidi="uk-UA"/>
      </w:rPr>
    </w:lvl>
    <w:lvl w:ilvl="4" w:tplc="D780079C">
      <w:numFmt w:val="bullet"/>
      <w:lvlText w:val="•"/>
      <w:lvlJc w:val="left"/>
      <w:pPr>
        <w:ind w:left="4235" w:hanging="322"/>
      </w:pPr>
      <w:rPr>
        <w:rFonts w:hint="default"/>
        <w:lang w:val="uk-UA" w:eastAsia="uk-UA" w:bidi="uk-UA"/>
      </w:rPr>
    </w:lvl>
    <w:lvl w:ilvl="5" w:tplc="4DF2ADDA">
      <w:numFmt w:val="bullet"/>
      <w:lvlText w:val="•"/>
      <w:lvlJc w:val="left"/>
      <w:pPr>
        <w:ind w:left="5269" w:hanging="322"/>
      </w:pPr>
      <w:rPr>
        <w:rFonts w:hint="default"/>
        <w:lang w:val="uk-UA" w:eastAsia="uk-UA" w:bidi="uk-UA"/>
      </w:rPr>
    </w:lvl>
    <w:lvl w:ilvl="6" w:tplc="07EAFA14">
      <w:numFmt w:val="bullet"/>
      <w:lvlText w:val="•"/>
      <w:lvlJc w:val="left"/>
      <w:pPr>
        <w:ind w:left="6303" w:hanging="322"/>
      </w:pPr>
      <w:rPr>
        <w:rFonts w:hint="default"/>
        <w:lang w:val="uk-UA" w:eastAsia="uk-UA" w:bidi="uk-UA"/>
      </w:rPr>
    </w:lvl>
    <w:lvl w:ilvl="7" w:tplc="637053BC">
      <w:numFmt w:val="bullet"/>
      <w:lvlText w:val="•"/>
      <w:lvlJc w:val="left"/>
      <w:pPr>
        <w:ind w:left="7337" w:hanging="322"/>
      </w:pPr>
      <w:rPr>
        <w:rFonts w:hint="default"/>
        <w:lang w:val="uk-UA" w:eastAsia="uk-UA" w:bidi="uk-UA"/>
      </w:rPr>
    </w:lvl>
    <w:lvl w:ilvl="8" w:tplc="BAE09EFC">
      <w:numFmt w:val="bullet"/>
      <w:lvlText w:val="•"/>
      <w:lvlJc w:val="left"/>
      <w:pPr>
        <w:ind w:left="8371" w:hanging="322"/>
      </w:pPr>
      <w:rPr>
        <w:rFonts w:hint="default"/>
        <w:lang w:val="uk-UA" w:eastAsia="uk-UA" w:bidi="uk-UA"/>
      </w:rPr>
    </w:lvl>
  </w:abstractNum>
  <w:abstractNum w:abstractNumId="6" w15:restartNumberingAfterBreak="0">
    <w:nsid w:val="52E67CE6"/>
    <w:multiLevelType w:val="multilevel"/>
    <w:tmpl w:val="84FE99A0"/>
    <w:lvl w:ilvl="0">
      <w:start w:val="2"/>
      <w:numFmt w:val="decimal"/>
      <w:lvlText w:val="%1"/>
      <w:lvlJc w:val="left"/>
      <w:pPr>
        <w:ind w:left="100" w:hanging="502"/>
      </w:pPr>
      <w:rPr>
        <w:rFonts w:hint="default"/>
        <w:lang w:val="uk-UA" w:eastAsia="uk-UA" w:bidi="uk-UA"/>
      </w:rPr>
    </w:lvl>
    <w:lvl w:ilvl="1">
      <w:start w:val="1"/>
      <w:numFmt w:val="decimal"/>
      <w:lvlText w:val="%1.%2."/>
      <w:lvlJc w:val="left"/>
      <w:pPr>
        <w:ind w:left="100" w:hanging="502"/>
      </w:pPr>
      <w:rPr>
        <w:rFonts w:ascii="Times New Roman" w:eastAsia="Times New Roman" w:hAnsi="Times New Roman" w:cs="Times New Roman" w:hint="default"/>
        <w:spacing w:val="-27"/>
        <w:w w:val="100"/>
        <w:sz w:val="24"/>
        <w:szCs w:val="24"/>
        <w:lang w:val="uk-UA" w:eastAsia="uk-UA" w:bidi="uk-UA"/>
      </w:rPr>
    </w:lvl>
    <w:lvl w:ilvl="2">
      <w:numFmt w:val="bullet"/>
      <w:lvlText w:val="•"/>
      <w:lvlJc w:val="left"/>
      <w:pPr>
        <w:ind w:left="2167" w:hanging="502"/>
      </w:pPr>
      <w:rPr>
        <w:rFonts w:hint="default"/>
        <w:lang w:val="uk-UA" w:eastAsia="uk-UA" w:bidi="uk-UA"/>
      </w:rPr>
    </w:lvl>
    <w:lvl w:ilvl="3">
      <w:numFmt w:val="bullet"/>
      <w:lvlText w:val="•"/>
      <w:lvlJc w:val="left"/>
      <w:pPr>
        <w:ind w:left="3201" w:hanging="502"/>
      </w:pPr>
      <w:rPr>
        <w:rFonts w:hint="default"/>
        <w:lang w:val="uk-UA" w:eastAsia="uk-UA" w:bidi="uk-UA"/>
      </w:rPr>
    </w:lvl>
    <w:lvl w:ilvl="4">
      <w:numFmt w:val="bullet"/>
      <w:lvlText w:val="•"/>
      <w:lvlJc w:val="left"/>
      <w:pPr>
        <w:ind w:left="4235" w:hanging="502"/>
      </w:pPr>
      <w:rPr>
        <w:rFonts w:hint="default"/>
        <w:lang w:val="uk-UA" w:eastAsia="uk-UA" w:bidi="uk-UA"/>
      </w:rPr>
    </w:lvl>
    <w:lvl w:ilvl="5">
      <w:numFmt w:val="bullet"/>
      <w:lvlText w:val="•"/>
      <w:lvlJc w:val="left"/>
      <w:pPr>
        <w:ind w:left="5269" w:hanging="502"/>
      </w:pPr>
      <w:rPr>
        <w:rFonts w:hint="default"/>
        <w:lang w:val="uk-UA" w:eastAsia="uk-UA" w:bidi="uk-UA"/>
      </w:rPr>
    </w:lvl>
    <w:lvl w:ilvl="6">
      <w:numFmt w:val="bullet"/>
      <w:lvlText w:val="•"/>
      <w:lvlJc w:val="left"/>
      <w:pPr>
        <w:ind w:left="6303" w:hanging="502"/>
      </w:pPr>
      <w:rPr>
        <w:rFonts w:hint="default"/>
        <w:lang w:val="uk-UA" w:eastAsia="uk-UA" w:bidi="uk-UA"/>
      </w:rPr>
    </w:lvl>
    <w:lvl w:ilvl="7">
      <w:numFmt w:val="bullet"/>
      <w:lvlText w:val="•"/>
      <w:lvlJc w:val="left"/>
      <w:pPr>
        <w:ind w:left="7337" w:hanging="502"/>
      </w:pPr>
      <w:rPr>
        <w:rFonts w:hint="default"/>
        <w:lang w:val="uk-UA" w:eastAsia="uk-UA" w:bidi="uk-UA"/>
      </w:rPr>
    </w:lvl>
    <w:lvl w:ilvl="8">
      <w:numFmt w:val="bullet"/>
      <w:lvlText w:val="•"/>
      <w:lvlJc w:val="left"/>
      <w:pPr>
        <w:ind w:left="8371" w:hanging="502"/>
      </w:pPr>
      <w:rPr>
        <w:rFonts w:hint="default"/>
        <w:lang w:val="uk-UA" w:eastAsia="uk-UA" w:bidi="uk-UA"/>
      </w:rPr>
    </w:lvl>
  </w:abstractNum>
  <w:abstractNum w:abstractNumId="7" w15:restartNumberingAfterBreak="0">
    <w:nsid w:val="5C7A0887"/>
    <w:multiLevelType w:val="multilevel"/>
    <w:tmpl w:val="C78E0E0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D316DB3"/>
    <w:multiLevelType w:val="hybridMultilevel"/>
    <w:tmpl w:val="92BC9C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D77F4F"/>
    <w:multiLevelType w:val="hybridMultilevel"/>
    <w:tmpl w:val="0BA060CE"/>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B66666"/>
    <w:multiLevelType w:val="multilevel"/>
    <w:tmpl w:val="F3F23CAA"/>
    <w:lvl w:ilvl="0">
      <w:start w:val="3"/>
      <w:numFmt w:val="decimal"/>
      <w:lvlText w:val="%1"/>
      <w:lvlJc w:val="left"/>
      <w:pPr>
        <w:ind w:left="100" w:hanging="476"/>
      </w:pPr>
      <w:rPr>
        <w:rFonts w:hint="default"/>
        <w:lang w:val="uk-UA" w:eastAsia="uk-UA" w:bidi="uk-UA"/>
      </w:rPr>
    </w:lvl>
    <w:lvl w:ilvl="1">
      <w:start w:val="1"/>
      <w:numFmt w:val="decimal"/>
      <w:lvlText w:val="%1.%2."/>
      <w:lvlJc w:val="left"/>
      <w:pPr>
        <w:ind w:left="100" w:hanging="476"/>
      </w:pPr>
      <w:rPr>
        <w:rFonts w:ascii="Times New Roman" w:eastAsia="Times New Roman" w:hAnsi="Times New Roman" w:cs="Times New Roman" w:hint="default"/>
        <w:spacing w:val="-13"/>
        <w:w w:val="100"/>
        <w:sz w:val="24"/>
        <w:szCs w:val="24"/>
        <w:lang w:val="uk-UA" w:eastAsia="uk-UA" w:bidi="uk-UA"/>
      </w:rPr>
    </w:lvl>
    <w:lvl w:ilvl="2">
      <w:numFmt w:val="bullet"/>
      <w:lvlText w:val="•"/>
      <w:lvlJc w:val="left"/>
      <w:pPr>
        <w:ind w:left="2167" w:hanging="476"/>
      </w:pPr>
      <w:rPr>
        <w:rFonts w:hint="default"/>
        <w:lang w:val="uk-UA" w:eastAsia="uk-UA" w:bidi="uk-UA"/>
      </w:rPr>
    </w:lvl>
    <w:lvl w:ilvl="3">
      <w:numFmt w:val="bullet"/>
      <w:lvlText w:val="•"/>
      <w:lvlJc w:val="left"/>
      <w:pPr>
        <w:ind w:left="3201" w:hanging="476"/>
      </w:pPr>
      <w:rPr>
        <w:rFonts w:hint="default"/>
        <w:lang w:val="uk-UA" w:eastAsia="uk-UA" w:bidi="uk-UA"/>
      </w:rPr>
    </w:lvl>
    <w:lvl w:ilvl="4">
      <w:numFmt w:val="bullet"/>
      <w:lvlText w:val="•"/>
      <w:lvlJc w:val="left"/>
      <w:pPr>
        <w:ind w:left="4235" w:hanging="476"/>
      </w:pPr>
      <w:rPr>
        <w:rFonts w:hint="default"/>
        <w:lang w:val="uk-UA" w:eastAsia="uk-UA" w:bidi="uk-UA"/>
      </w:rPr>
    </w:lvl>
    <w:lvl w:ilvl="5">
      <w:numFmt w:val="bullet"/>
      <w:lvlText w:val="•"/>
      <w:lvlJc w:val="left"/>
      <w:pPr>
        <w:ind w:left="5269" w:hanging="476"/>
      </w:pPr>
      <w:rPr>
        <w:rFonts w:hint="default"/>
        <w:lang w:val="uk-UA" w:eastAsia="uk-UA" w:bidi="uk-UA"/>
      </w:rPr>
    </w:lvl>
    <w:lvl w:ilvl="6">
      <w:numFmt w:val="bullet"/>
      <w:lvlText w:val="•"/>
      <w:lvlJc w:val="left"/>
      <w:pPr>
        <w:ind w:left="6303" w:hanging="476"/>
      </w:pPr>
      <w:rPr>
        <w:rFonts w:hint="default"/>
        <w:lang w:val="uk-UA" w:eastAsia="uk-UA" w:bidi="uk-UA"/>
      </w:rPr>
    </w:lvl>
    <w:lvl w:ilvl="7">
      <w:numFmt w:val="bullet"/>
      <w:lvlText w:val="•"/>
      <w:lvlJc w:val="left"/>
      <w:pPr>
        <w:ind w:left="7337" w:hanging="476"/>
      </w:pPr>
      <w:rPr>
        <w:rFonts w:hint="default"/>
        <w:lang w:val="uk-UA" w:eastAsia="uk-UA" w:bidi="uk-UA"/>
      </w:rPr>
    </w:lvl>
    <w:lvl w:ilvl="8">
      <w:numFmt w:val="bullet"/>
      <w:lvlText w:val="•"/>
      <w:lvlJc w:val="left"/>
      <w:pPr>
        <w:ind w:left="8371" w:hanging="476"/>
      </w:pPr>
      <w:rPr>
        <w:rFonts w:hint="default"/>
        <w:lang w:val="uk-UA" w:eastAsia="uk-UA" w:bidi="uk-UA"/>
      </w:rPr>
    </w:lvl>
  </w:abstractNum>
  <w:abstractNum w:abstractNumId="11" w15:restartNumberingAfterBreak="0">
    <w:nsid w:val="67487DC0"/>
    <w:multiLevelType w:val="hybridMultilevel"/>
    <w:tmpl w:val="0564371C"/>
    <w:lvl w:ilvl="0" w:tplc="AC76AE40">
      <w:start w:val="1"/>
      <w:numFmt w:val="decimal"/>
      <w:lvlText w:val="%1)"/>
      <w:lvlJc w:val="left"/>
      <w:pPr>
        <w:ind w:left="100" w:hanging="344"/>
      </w:pPr>
      <w:rPr>
        <w:rFonts w:ascii="Times New Roman" w:eastAsia="Times New Roman" w:hAnsi="Times New Roman" w:cs="Times New Roman" w:hint="default"/>
        <w:spacing w:val="-7"/>
        <w:w w:val="97"/>
        <w:sz w:val="24"/>
        <w:szCs w:val="24"/>
        <w:lang w:val="uk-UA" w:eastAsia="uk-UA" w:bidi="uk-UA"/>
      </w:rPr>
    </w:lvl>
    <w:lvl w:ilvl="1" w:tplc="4D6240A6">
      <w:numFmt w:val="bullet"/>
      <w:lvlText w:val="•"/>
      <w:lvlJc w:val="left"/>
      <w:pPr>
        <w:ind w:left="1133" w:hanging="344"/>
      </w:pPr>
      <w:rPr>
        <w:rFonts w:hint="default"/>
        <w:lang w:val="uk-UA" w:eastAsia="uk-UA" w:bidi="uk-UA"/>
      </w:rPr>
    </w:lvl>
    <w:lvl w:ilvl="2" w:tplc="99C0D764">
      <w:numFmt w:val="bullet"/>
      <w:lvlText w:val="•"/>
      <w:lvlJc w:val="left"/>
      <w:pPr>
        <w:ind w:left="2167" w:hanging="344"/>
      </w:pPr>
      <w:rPr>
        <w:rFonts w:hint="default"/>
        <w:lang w:val="uk-UA" w:eastAsia="uk-UA" w:bidi="uk-UA"/>
      </w:rPr>
    </w:lvl>
    <w:lvl w:ilvl="3" w:tplc="CF904DDE">
      <w:numFmt w:val="bullet"/>
      <w:lvlText w:val="•"/>
      <w:lvlJc w:val="left"/>
      <w:pPr>
        <w:ind w:left="3201" w:hanging="344"/>
      </w:pPr>
      <w:rPr>
        <w:rFonts w:hint="default"/>
        <w:lang w:val="uk-UA" w:eastAsia="uk-UA" w:bidi="uk-UA"/>
      </w:rPr>
    </w:lvl>
    <w:lvl w:ilvl="4" w:tplc="92621F92">
      <w:numFmt w:val="bullet"/>
      <w:lvlText w:val="•"/>
      <w:lvlJc w:val="left"/>
      <w:pPr>
        <w:ind w:left="4235" w:hanging="344"/>
      </w:pPr>
      <w:rPr>
        <w:rFonts w:hint="default"/>
        <w:lang w:val="uk-UA" w:eastAsia="uk-UA" w:bidi="uk-UA"/>
      </w:rPr>
    </w:lvl>
    <w:lvl w:ilvl="5" w:tplc="830E478C">
      <w:numFmt w:val="bullet"/>
      <w:lvlText w:val="•"/>
      <w:lvlJc w:val="left"/>
      <w:pPr>
        <w:ind w:left="5269" w:hanging="344"/>
      </w:pPr>
      <w:rPr>
        <w:rFonts w:hint="default"/>
        <w:lang w:val="uk-UA" w:eastAsia="uk-UA" w:bidi="uk-UA"/>
      </w:rPr>
    </w:lvl>
    <w:lvl w:ilvl="6" w:tplc="3648C090">
      <w:numFmt w:val="bullet"/>
      <w:lvlText w:val="•"/>
      <w:lvlJc w:val="left"/>
      <w:pPr>
        <w:ind w:left="6303" w:hanging="344"/>
      </w:pPr>
      <w:rPr>
        <w:rFonts w:hint="default"/>
        <w:lang w:val="uk-UA" w:eastAsia="uk-UA" w:bidi="uk-UA"/>
      </w:rPr>
    </w:lvl>
    <w:lvl w:ilvl="7" w:tplc="F6A83A86">
      <w:numFmt w:val="bullet"/>
      <w:lvlText w:val="•"/>
      <w:lvlJc w:val="left"/>
      <w:pPr>
        <w:ind w:left="7337" w:hanging="344"/>
      </w:pPr>
      <w:rPr>
        <w:rFonts w:hint="default"/>
        <w:lang w:val="uk-UA" w:eastAsia="uk-UA" w:bidi="uk-UA"/>
      </w:rPr>
    </w:lvl>
    <w:lvl w:ilvl="8" w:tplc="B08C7E0E">
      <w:numFmt w:val="bullet"/>
      <w:lvlText w:val="•"/>
      <w:lvlJc w:val="left"/>
      <w:pPr>
        <w:ind w:left="8371" w:hanging="344"/>
      </w:pPr>
      <w:rPr>
        <w:rFonts w:hint="default"/>
        <w:lang w:val="uk-UA" w:eastAsia="uk-UA" w:bidi="uk-UA"/>
      </w:rPr>
    </w:lvl>
  </w:abstractNum>
  <w:abstractNum w:abstractNumId="12" w15:restartNumberingAfterBreak="0">
    <w:nsid w:val="73F01C2E"/>
    <w:multiLevelType w:val="multilevel"/>
    <w:tmpl w:val="EF68F92E"/>
    <w:lvl w:ilvl="0">
      <w:start w:val="1"/>
      <w:numFmt w:val="decimal"/>
      <w:lvlText w:val="%1"/>
      <w:lvlJc w:val="left"/>
      <w:pPr>
        <w:ind w:left="100" w:hanging="480"/>
      </w:pPr>
      <w:rPr>
        <w:rFonts w:hint="default"/>
        <w:lang w:val="uk-UA" w:eastAsia="uk-UA" w:bidi="uk-UA"/>
      </w:rPr>
    </w:lvl>
    <w:lvl w:ilvl="1">
      <w:start w:val="1"/>
      <w:numFmt w:val="decimal"/>
      <w:lvlText w:val="%1.%2."/>
      <w:lvlJc w:val="left"/>
      <w:pPr>
        <w:ind w:left="100" w:hanging="480"/>
      </w:pPr>
      <w:rPr>
        <w:rFonts w:ascii="Times New Roman" w:eastAsia="Times New Roman" w:hAnsi="Times New Roman" w:cs="Times New Roman" w:hint="default"/>
        <w:spacing w:val="-19"/>
        <w:w w:val="100"/>
        <w:sz w:val="24"/>
        <w:szCs w:val="24"/>
        <w:lang w:val="uk-UA" w:eastAsia="uk-UA" w:bidi="uk-UA"/>
      </w:rPr>
    </w:lvl>
    <w:lvl w:ilvl="2">
      <w:numFmt w:val="bullet"/>
      <w:lvlText w:val="•"/>
      <w:lvlJc w:val="left"/>
      <w:pPr>
        <w:ind w:left="2167" w:hanging="480"/>
      </w:pPr>
      <w:rPr>
        <w:rFonts w:hint="default"/>
        <w:lang w:val="uk-UA" w:eastAsia="uk-UA" w:bidi="uk-UA"/>
      </w:rPr>
    </w:lvl>
    <w:lvl w:ilvl="3">
      <w:numFmt w:val="bullet"/>
      <w:lvlText w:val="•"/>
      <w:lvlJc w:val="left"/>
      <w:pPr>
        <w:ind w:left="3201" w:hanging="480"/>
      </w:pPr>
      <w:rPr>
        <w:rFonts w:hint="default"/>
        <w:lang w:val="uk-UA" w:eastAsia="uk-UA" w:bidi="uk-UA"/>
      </w:rPr>
    </w:lvl>
    <w:lvl w:ilvl="4">
      <w:numFmt w:val="bullet"/>
      <w:lvlText w:val="•"/>
      <w:lvlJc w:val="left"/>
      <w:pPr>
        <w:ind w:left="4235" w:hanging="480"/>
      </w:pPr>
      <w:rPr>
        <w:rFonts w:hint="default"/>
        <w:lang w:val="uk-UA" w:eastAsia="uk-UA" w:bidi="uk-UA"/>
      </w:rPr>
    </w:lvl>
    <w:lvl w:ilvl="5">
      <w:numFmt w:val="bullet"/>
      <w:lvlText w:val="•"/>
      <w:lvlJc w:val="left"/>
      <w:pPr>
        <w:ind w:left="5269" w:hanging="480"/>
      </w:pPr>
      <w:rPr>
        <w:rFonts w:hint="default"/>
        <w:lang w:val="uk-UA" w:eastAsia="uk-UA" w:bidi="uk-UA"/>
      </w:rPr>
    </w:lvl>
    <w:lvl w:ilvl="6">
      <w:numFmt w:val="bullet"/>
      <w:lvlText w:val="•"/>
      <w:lvlJc w:val="left"/>
      <w:pPr>
        <w:ind w:left="6303" w:hanging="480"/>
      </w:pPr>
      <w:rPr>
        <w:rFonts w:hint="default"/>
        <w:lang w:val="uk-UA" w:eastAsia="uk-UA" w:bidi="uk-UA"/>
      </w:rPr>
    </w:lvl>
    <w:lvl w:ilvl="7">
      <w:numFmt w:val="bullet"/>
      <w:lvlText w:val="•"/>
      <w:lvlJc w:val="left"/>
      <w:pPr>
        <w:ind w:left="7337" w:hanging="480"/>
      </w:pPr>
      <w:rPr>
        <w:rFonts w:hint="default"/>
        <w:lang w:val="uk-UA" w:eastAsia="uk-UA" w:bidi="uk-UA"/>
      </w:rPr>
    </w:lvl>
    <w:lvl w:ilvl="8">
      <w:numFmt w:val="bullet"/>
      <w:lvlText w:val="•"/>
      <w:lvlJc w:val="left"/>
      <w:pPr>
        <w:ind w:left="8371" w:hanging="480"/>
      </w:pPr>
      <w:rPr>
        <w:rFonts w:hint="default"/>
        <w:lang w:val="uk-UA" w:eastAsia="uk-UA" w:bidi="uk-UA"/>
      </w:rPr>
    </w:lvl>
  </w:abstractNum>
  <w:abstractNum w:abstractNumId="13" w15:restartNumberingAfterBreak="0">
    <w:nsid w:val="7464687C"/>
    <w:multiLevelType w:val="hybridMultilevel"/>
    <w:tmpl w:val="BD6AFB4E"/>
    <w:lvl w:ilvl="0" w:tplc="D4CAF7B6">
      <w:numFmt w:val="bullet"/>
      <w:lvlText w:val="-"/>
      <w:lvlJc w:val="left"/>
      <w:pPr>
        <w:ind w:left="1168" w:hanging="360"/>
      </w:pPr>
      <w:rPr>
        <w:rFonts w:ascii="Times New Roman" w:eastAsia="Times New Roman" w:hAnsi="Times New Roman" w:cs="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2"/>
  </w:num>
  <w:num w:numId="6">
    <w:abstractNumId w:val="10"/>
  </w:num>
  <w:num w:numId="7">
    <w:abstractNumId w:val="6"/>
  </w:num>
  <w:num w:numId="8">
    <w:abstractNumId w:val="12"/>
  </w:num>
  <w:num w:numId="9">
    <w:abstractNumId w:val="1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FD"/>
    <w:rsid w:val="00603DAF"/>
    <w:rsid w:val="00896659"/>
    <w:rsid w:val="00CC64A2"/>
    <w:rsid w:val="00D51E63"/>
    <w:rsid w:val="00DD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AE39"/>
  <w15:chartTrackingRefBased/>
  <w15:docId w15:val="{A6018C50-BA07-4E07-AA2A-AFA4C910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3D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eex.com.ua/rus/exchange-quotations/electric-power/indexes/"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2022-07-26T12:08:00Z</dcterms:created>
  <dcterms:modified xsi:type="dcterms:W3CDTF">2022-07-30T07:55:00Z</dcterms:modified>
</cp:coreProperties>
</file>