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19" w:rsidRPr="009C3319" w:rsidRDefault="009C3319" w:rsidP="009C3319">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9C3319">
        <w:rPr>
          <w:rFonts w:ascii="Times New Roman" w:eastAsia="Times New Roman" w:hAnsi="Times New Roman" w:cs="Times New Roman"/>
          <w:b/>
          <w:bCs/>
          <w:color w:val="000000"/>
          <w:sz w:val="24"/>
          <w:szCs w:val="24"/>
          <w:lang w:val="uk-UA" w:eastAsia="ru-RU"/>
        </w:rPr>
        <w:t>ДОДАТОК 1</w:t>
      </w:r>
    </w:p>
    <w:p w:rsidR="009C3319" w:rsidRPr="009C3319" w:rsidRDefault="009C3319" w:rsidP="009C3319">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до тендерної документації </w:t>
      </w:r>
    </w:p>
    <w:p w:rsidR="009C3319" w:rsidRDefault="009C3319" w:rsidP="009C3319">
      <w:pPr>
        <w:spacing w:after="0" w:line="240" w:lineRule="auto"/>
        <w:ind w:left="5660" w:firstLine="700"/>
        <w:jc w:val="right"/>
        <w:rPr>
          <w:rFonts w:ascii="Times New Roman" w:eastAsia="Times New Roman" w:hAnsi="Times New Roman" w:cs="Times New Roman"/>
          <w:sz w:val="24"/>
          <w:szCs w:val="24"/>
          <w:lang w:val="uk-UA" w:eastAsia="ru-RU"/>
        </w:rPr>
      </w:pPr>
    </w:p>
    <w:p w:rsidR="003F0365" w:rsidRDefault="003F0365" w:rsidP="003F0365">
      <w:pPr>
        <w:shd w:val="clear" w:color="auto" w:fill="FFFFFF"/>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(Нова редакція)</w:t>
      </w:r>
    </w:p>
    <w:p w:rsidR="003F0365" w:rsidRDefault="003F0365" w:rsidP="003F0365">
      <w:pPr>
        <w:shd w:val="clear" w:color="auto" w:fill="FFFFFF"/>
        <w:spacing w:after="0" w:line="240" w:lineRule="auto"/>
        <w:contextualSpacing/>
        <w:jc w:val="center"/>
        <w:rPr>
          <w:rFonts w:ascii="Times New Roman" w:eastAsia="Times New Roman" w:hAnsi="Times New Roman" w:cs="Times New Roman"/>
          <w:b/>
          <w:bCs/>
          <w:color w:val="000000"/>
          <w:sz w:val="24"/>
          <w:szCs w:val="24"/>
          <w:lang w:val="uk-UA" w:eastAsia="ru-RU"/>
        </w:rPr>
      </w:pPr>
    </w:p>
    <w:p w:rsidR="009C3319" w:rsidRPr="009C3319" w:rsidRDefault="009C3319" w:rsidP="009C3319">
      <w:p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590"/>
        <w:gridCol w:w="5201"/>
      </w:tblGrid>
      <w:tr w:rsidR="009C3319" w:rsidRPr="009C3319" w:rsidTr="001539F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C3319" w:rsidRPr="003F0365" w:rsidTr="001539F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 xml:space="preserve">1.1. </w:t>
            </w:r>
            <w:r w:rsidRPr="009C3319">
              <w:rPr>
                <w:rFonts w:ascii="Times New Roman" w:eastAsia="Times New Roman" w:hAnsi="Times New Roman" w:cs="Times New Roman"/>
                <w:sz w:val="24"/>
                <w:szCs w:val="24"/>
                <w:lang w:val="uk-UA" w:eastAsia="uk-UA" w:bidi="en-US"/>
              </w:rPr>
              <w:t xml:space="preserve">Довідка у довільній формі за власноручним підписом уповноваженої особи учасника з інформацією про виконання аналогічних договорів (за період 2019-2021 рр.) за предметом закупівлі, що є предметом цієї закупівлі. До довідки має бути обов’язково додано копії всіх аналогічних договорів, інформація про які зазначена у довідці, а також копії додаткових угод до цих договорів (у разі їх укладення), </w:t>
            </w:r>
            <w:r w:rsidRPr="009C3319">
              <w:rPr>
                <w:rFonts w:ascii="Calibri" w:eastAsia="Calibri" w:hAnsi="Calibri" w:cs="Times New Roman"/>
                <w:lang w:val="uk-UA"/>
              </w:rPr>
              <w:t xml:space="preserve"> </w:t>
            </w:r>
            <w:r w:rsidRPr="009C3319">
              <w:rPr>
                <w:rFonts w:ascii="Times New Roman" w:eastAsia="Calibri" w:hAnsi="Times New Roman" w:cs="Times New Roman"/>
                <w:sz w:val="24"/>
                <w:szCs w:val="24"/>
                <w:lang w:val="uk-UA"/>
              </w:rPr>
              <w:t>акт (акти) приймання-передачі</w:t>
            </w:r>
            <w:r w:rsidRPr="009C3319">
              <w:rPr>
                <w:rFonts w:ascii="Times New Roman" w:eastAsia="Times New Roman" w:hAnsi="Times New Roman" w:cs="Times New Roman"/>
                <w:sz w:val="24"/>
                <w:szCs w:val="24"/>
                <w:lang w:val="uk-UA" w:eastAsia="uk-UA" w:bidi="en-US"/>
              </w:rPr>
              <w:t xml:space="preserve"> та </w:t>
            </w:r>
            <w:r w:rsidRPr="009C3319">
              <w:rPr>
                <w:rFonts w:ascii="Times New Roman" w:eastAsia="Times New Roman" w:hAnsi="Times New Roman" w:cs="Times New Roman"/>
                <w:color w:val="000000"/>
                <w:sz w:val="24"/>
                <w:szCs w:val="24"/>
                <w:lang w:val="uk-UA" w:eastAsia="ru-RU"/>
              </w:rPr>
              <w:t>листи відгуки від контрагентів про належне виконання наданих договорів.</w:t>
            </w:r>
          </w:p>
        </w:tc>
      </w:tr>
    </w:tbl>
    <w:p w:rsidR="009C3319" w:rsidRPr="009C3319" w:rsidRDefault="009C3319" w:rsidP="009C331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9C3319" w:rsidRPr="009C3319" w:rsidRDefault="009C3319" w:rsidP="009C3319">
      <w:pPr>
        <w:spacing w:after="0" w:line="240" w:lineRule="auto"/>
        <w:jc w:val="both"/>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3319" w:rsidRPr="009C3319" w:rsidRDefault="009C3319" w:rsidP="009C3319">
      <w:pPr>
        <w:spacing w:after="0" w:line="240" w:lineRule="auto"/>
        <w:jc w:val="both"/>
        <w:rPr>
          <w:rFonts w:ascii="Times New Roman" w:eastAsia="Times New Roman" w:hAnsi="Times New Roman" w:cs="Times New Roman"/>
          <w:i/>
          <w:iCs/>
          <w:color w:val="000000"/>
          <w:sz w:val="24"/>
          <w:szCs w:val="24"/>
          <w:lang w:val="uk-UA" w:eastAsia="ru-RU"/>
        </w:rPr>
      </w:pPr>
    </w:p>
    <w:p w:rsidR="009C3319" w:rsidRPr="009C3319" w:rsidRDefault="009C3319" w:rsidP="009C3319">
      <w:pPr>
        <w:spacing w:after="0" w:line="240" w:lineRule="auto"/>
        <w:contextualSpacing/>
        <w:jc w:val="both"/>
        <w:rPr>
          <w:rFonts w:ascii="Times New Roman" w:eastAsia="Times New Roman" w:hAnsi="Times New Roman" w:cs="Times New Roman"/>
          <w:b/>
          <w:bCs/>
          <w:color w:val="000000"/>
          <w:sz w:val="24"/>
          <w:szCs w:val="24"/>
          <w:lang w:val="uk-UA" w:eastAsia="ru-RU"/>
        </w:rPr>
      </w:pPr>
      <w:bookmarkStart w:id="1" w:name="_Hlk74566690"/>
      <w:r w:rsidRPr="009C3319">
        <w:rPr>
          <w:rFonts w:ascii="Times New Roman" w:eastAsia="Times New Roman" w:hAnsi="Times New Roman" w:cs="Times New Roman"/>
          <w:b/>
          <w:bCs/>
          <w:color w:val="000000"/>
          <w:sz w:val="24"/>
          <w:szCs w:val="24"/>
          <w:lang w:val="uk-UA" w:eastAsia="ru-RU"/>
        </w:rPr>
        <w:t>2. Підтвердження відповідності УЧАСНИКА  вимогам, визначеним у статті 17 Закону “Про публічні закупівлі” (далі – Закон).****</w:t>
      </w:r>
    </w:p>
    <w:p w:rsidR="009C3319" w:rsidRPr="009C3319" w:rsidRDefault="009C3319" w:rsidP="009C3319">
      <w:pPr>
        <w:spacing w:after="0" w:line="240" w:lineRule="auto"/>
        <w:ind w:firstLine="420"/>
        <w:contextualSpacing/>
        <w:jc w:val="both"/>
        <w:rPr>
          <w:rFonts w:ascii="Times New Roman" w:eastAsia="Calibri" w:hAnsi="Times New Roman" w:cs="Times New Roman"/>
          <w:sz w:val="24"/>
          <w:szCs w:val="24"/>
          <w:u w:val="single"/>
          <w:lang w:val="uk-UA"/>
        </w:rPr>
      </w:pPr>
      <w:bookmarkStart w:id="2" w:name="_Hlk41326527"/>
      <w:r w:rsidRPr="009C3319">
        <w:rPr>
          <w:rFonts w:ascii="Times New Roman" w:eastAsia="Calibri"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9C3319">
        <w:rPr>
          <w:rFonts w:ascii="Times New Roman" w:eastAsia="Calibri" w:hAnsi="Times New Roman" w:cs="Times New Roman"/>
          <w:b/>
          <w:bCs/>
          <w:sz w:val="24"/>
          <w:szCs w:val="24"/>
          <w:u w:val="single"/>
          <w:lang w:val="uk-UA"/>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9C3319">
        <w:rPr>
          <w:rFonts w:ascii="Times New Roman" w:eastAsia="Calibri" w:hAnsi="Times New Roman" w:cs="Times New Roman"/>
          <w:b/>
          <w:bCs/>
          <w:color w:val="333333"/>
          <w:sz w:val="24"/>
          <w:szCs w:val="24"/>
          <w:u w:val="single"/>
          <w:shd w:val="clear" w:color="auto" w:fill="FFFFFF"/>
          <w:lang w:val="uk-UA"/>
        </w:rPr>
        <w:t>електронної системи закупівель</w:t>
      </w:r>
      <w:r w:rsidRPr="009C3319">
        <w:rPr>
          <w:rFonts w:ascii="Times New Roman" w:eastAsia="Calibri" w:hAnsi="Times New Roman" w:cs="Times New Roman"/>
          <w:b/>
          <w:bCs/>
          <w:sz w:val="24"/>
          <w:szCs w:val="24"/>
          <w:u w:val="single"/>
          <w:lang w:val="uk-UA"/>
        </w:rPr>
        <w:t xml:space="preserve"> і реалізованих в електронній системі закупівель.</w:t>
      </w:r>
      <w:r w:rsidRPr="009C3319">
        <w:rPr>
          <w:rFonts w:ascii="Times New Roman" w:eastAsia="Calibri" w:hAnsi="Times New Roman" w:cs="Times New Roman"/>
          <w:sz w:val="24"/>
          <w:szCs w:val="24"/>
          <w:u w:val="single"/>
          <w:lang w:val="uk-UA"/>
        </w:rPr>
        <w:t xml:space="preserve"> </w:t>
      </w:r>
    </w:p>
    <w:p w:rsidR="009C3319" w:rsidRPr="009C3319" w:rsidRDefault="009C3319" w:rsidP="009C3319">
      <w:pPr>
        <w:spacing w:after="0" w:line="240" w:lineRule="auto"/>
        <w:ind w:firstLine="420"/>
        <w:contextualSpacing/>
        <w:jc w:val="both"/>
        <w:rPr>
          <w:rFonts w:ascii="Times New Roman" w:eastAsia="Calibri" w:hAnsi="Times New Roman" w:cs="Times New Roman"/>
          <w:b/>
          <w:bCs/>
          <w:sz w:val="24"/>
          <w:szCs w:val="24"/>
          <w:u w:val="single"/>
          <w:lang w:val="uk-UA"/>
        </w:rPr>
      </w:pPr>
      <w:r w:rsidRPr="009C3319">
        <w:rPr>
          <w:rFonts w:ascii="Times New Roman" w:eastAsia="Calibri"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9C3319" w:rsidRPr="009C3319" w:rsidRDefault="009C3319" w:rsidP="009C3319">
      <w:pPr>
        <w:spacing w:after="0" w:line="240" w:lineRule="auto"/>
        <w:ind w:firstLine="420"/>
        <w:contextualSpacing/>
        <w:jc w:val="both"/>
        <w:rPr>
          <w:rFonts w:ascii="Times New Roman" w:eastAsia="Calibri" w:hAnsi="Times New Roman" w:cs="Times New Roman"/>
          <w:sz w:val="24"/>
          <w:szCs w:val="24"/>
          <w:u w:val="single"/>
          <w:lang w:val="uk-UA"/>
        </w:rPr>
      </w:pPr>
      <w:r w:rsidRPr="009C3319">
        <w:rPr>
          <w:rFonts w:ascii="Times New Roman" w:eastAsia="Calibri"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9C3319">
        <w:rPr>
          <w:rFonts w:ascii="Times New Roman" w:eastAsia="Calibri"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C3319">
        <w:rPr>
          <w:rFonts w:ascii="Times New Roman" w:eastAsia="Calibri"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rsidR="009C3319" w:rsidRPr="009C3319" w:rsidRDefault="009C3319" w:rsidP="009C3319">
      <w:pPr>
        <w:spacing w:after="0" w:line="240" w:lineRule="auto"/>
        <w:ind w:firstLine="420"/>
        <w:contextualSpacing/>
        <w:jc w:val="both"/>
        <w:rPr>
          <w:rFonts w:ascii="Times New Roman" w:eastAsia="Calibri" w:hAnsi="Times New Roman" w:cs="Times New Roman"/>
          <w:sz w:val="24"/>
          <w:szCs w:val="24"/>
          <w:u w:val="single"/>
          <w:lang w:val="uk-UA"/>
        </w:rPr>
      </w:pPr>
      <w:r w:rsidRPr="009C3319">
        <w:rPr>
          <w:rFonts w:ascii="Times New Roman" w:eastAsia="Calibri"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9C3319">
        <w:rPr>
          <w:rFonts w:ascii="Times New Roman" w:eastAsia="Calibri" w:hAnsi="Times New Roman" w:cs="Times New Roman"/>
          <w:b/>
          <w:bCs/>
          <w:sz w:val="24"/>
          <w:szCs w:val="24"/>
          <w:u w:val="single"/>
          <w:lang w:val="uk-UA"/>
        </w:rPr>
        <w:t>може надати підтвердження вжиття заходів для доведення своєї надійності</w:t>
      </w:r>
      <w:r w:rsidRPr="009C3319">
        <w:rPr>
          <w:rFonts w:ascii="Times New Roman" w:eastAsia="Calibri"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C3319" w:rsidRPr="009C3319" w:rsidRDefault="009C3319" w:rsidP="009C3319">
      <w:pPr>
        <w:spacing w:after="0" w:line="240" w:lineRule="auto"/>
        <w:ind w:firstLine="708"/>
        <w:contextualSpacing/>
        <w:jc w:val="both"/>
        <w:rPr>
          <w:rFonts w:ascii="Times New Roman" w:eastAsia="Calibri" w:hAnsi="Times New Roman" w:cs="Times New Roman"/>
          <w:sz w:val="24"/>
          <w:szCs w:val="24"/>
          <w:u w:val="single"/>
          <w:lang w:val="uk-UA"/>
        </w:rPr>
      </w:pPr>
      <w:r w:rsidRPr="009C3319">
        <w:rPr>
          <w:rFonts w:ascii="Times New Roman" w:eastAsia="Calibri"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 </w:t>
      </w:r>
      <w:hyperlink r:id="rId5" w:tgtFrame="_blank" w:history="1">
        <w:r w:rsidRPr="009C3319">
          <w:rPr>
            <w:rFonts w:ascii="Times New Roman" w:eastAsia="Calibri" w:hAnsi="Times New Roman" w:cs="Times New Roman"/>
            <w:color w:val="000099"/>
            <w:sz w:val="24"/>
            <w:szCs w:val="24"/>
            <w:u w:val="single"/>
            <w:shd w:val="clear" w:color="auto" w:fill="FFFFFF"/>
            <w:lang w:val="uk-UA"/>
          </w:rPr>
          <w:t>Законом України</w:t>
        </w:r>
      </w:hyperlink>
      <w:r w:rsidRPr="009C3319">
        <w:rPr>
          <w:rFonts w:ascii="Times New Roman" w:eastAsia="Calibri" w:hAnsi="Times New Roman" w:cs="Times New Roman"/>
          <w:color w:val="333333"/>
          <w:sz w:val="24"/>
          <w:szCs w:val="24"/>
          <w:u w:val="single"/>
          <w:shd w:val="clear" w:color="auto" w:fill="FFFFFF"/>
          <w:lang w:val="uk-UA"/>
        </w:rPr>
        <w:t xml:space="preserve"> "Про доступ до публічної інформації" та/або міститься у </w:t>
      </w:r>
      <w:r w:rsidRPr="009C3319">
        <w:rPr>
          <w:rFonts w:ascii="Times New Roman" w:eastAsia="Calibri" w:hAnsi="Times New Roman" w:cs="Times New Roman"/>
          <w:color w:val="333333"/>
          <w:sz w:val="24"/>
          <w:szCs w:val="24"/>
          <w:u w:val="single"/>
          <w:shd w:val="clear" w:color="auto" w:fill="FFFFFF"/>
          <w:lang w:val="uk-UA"/>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bookmarkEnd w:id="2"/>
    </w:p>
    <w:p w:rsidR="009C3319" w:rsidRPr="009C3319" w:rsidRDefault="009C3319" w:rsidP="009C3319">
      <w:pPr>
        <w:spacing w:after="0" w:line="240" w:lineRule="auto"/>
        <w:contextualSpacing/>
        <w:jc w:val="both"/>
        <w:rPr>
          <w:rFonts w:ascii="Times New Roman" w:eastAsia="Calibri" w:hAnsi="Times New Roman" w:cs="Times New Roman"/>
          <w:sz w:val="20"/>
          <w:szCs w:val="20"/>
          <w:lang w:val="uk-UA"/>
        </w:rPr>
      </w:pPr>
      <w:r w:rsidRPr="009C3319">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 електронною тендерною документацією або не в спосіб передбачений тендерною документацією /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1"/>
    <w:p w:rsidR="009C3319" w:rsidRPr="009C3319" w:rsidRDefault="009C3319" w:rsidP="009C3319">
      <w:pPr>
        <w:spacing w:after="0" w:line="240" w:lineRule="auto"/>
        <w:contextualSpacing/>
        <w:jc w:val="both"/>
        <w:rPr>
          <w:rFonts w:ascii="Times New Roman" w:eastAsia="Times New Roman" w:hAnsi="Times New Roman" w:cs="Times New Roman"/>
          <w:sz w:val="20"/>
          <w:szCs w:val="20"/>
          <w:lang w:val="uk-UA" w:eastAsia="uk-UA"/>
        </w:rPr>
      </w:pPr>
    </w:p>
    <w:p w:rsidR="009C3319" w:rsidRPr="009C3319" w:rsidRDefault="009C3319" w:rsidP="009C3319">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bookmarkStart w:id="3" w:name="_Hlk37754101"/>
    </w:p>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9C3319" w:rsidRPr="009C3319" w:rsidTr="001539F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w:t>
            </w:r>
          </w:p>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Вимоги статті 17 Закону</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9C3319" w:rsidRPr="003F0365" w:rsidTr="001539F4">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 xml:space="preserve">Відомості </w:t>
            </w:r>
            <w:r w:rsidRPr="009C3319">
              <w:rPr>
                <w:rFonts w:ascii="Times New Roman" w:eastAsia="Times New Roman" w:hAnsi="Times New Roman" w:cs="Times New Roman"/>
                <w:b/>
                <w:bCs/>
                <w:color w:val="000000"/>
                <w:sz w:val="24"/>
                <w:szCs w:val="24"/>
                <w:lang w:val="uk-UA" w:eastAsia="ru-RU"/>
              </w:rPr>
              <w:t>про юридичну особу</w:t>
            </w:r>
            <w:r w:rsidRPr="009C3319">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C3319" w:rsidRPr="003F0365" w:rsidTr="001539F4">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C3319" w:rsidRPr="009C3319" w:rsidTr="001539F4">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lastRenderedPageBreak/>
              <w:t>(пункт 6, 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3319" w:rsidRPr="009C3319" w:rsidRDefault="009C3319" w:rsidP="009C3319">
            <w:pPr>
              <w:shd w:val="clear" w:color="auto" w:fill="FFFFFF"/>
              <w:spacing w:after="0" w:line="240" w:lineRule="auto"/>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b/>
                <w:bCs/>
                <w:color w:val="242424"/>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9C3319">
              <w:rPr>
                <w:rFonts w:ascii="Times New Roman" w:eastAsia="Times New Roman" w:hAnsi="Times New Roman" w:cs="Times New Roman"/>
                <w:sz w:val="24"/>
                <w:szCs w:val="24"/>
                <w:lang w:val="uk-UA" w:eastAsia="ru-RU"/>
              </w:rPr>
              <w:t xml:space="preserve">, підтверджуючий, що  службову (посадову) особу учасника, яка підписала тендерну пропозицію,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9C3319">
              <w:rPr>
                <w:rFonts w:ascii="Times New Roman" w:eastAsia="Times New Roman" w:hAnsi="Times New Roman" w:cs="Times New Roman"/>
                <w:sz w:val="24"/>
                <w:szCs w:val="24"/>
                <w:lang w:val="uk-UA" w:eastAsia="ru-RU"/>
              </w:rPr>
              <w:lastRenderedPageBreak/>
              <w:t>встановленому законом порядку, та за вчинення службовою (посадовою) особою учасника  процедури закупівлі, яку уповноважено учасником представляти його інтереси під час проведення процедури закупівлі,   правопорушення, пов’язаного з використанням дитячої праці чи будь-якими формами торгівлі людьми (Документ повинен бути не більше тридцятиденної давнини від дати подання документа) (п.5, п.6, п.12 частини 1 статті 17 Закону);</w:t>
            </w:r>
          </w:p>
          <w:p w:rsidR="009C3319" w:rsidRPr="009C3319" w:rsidRDefault="009C3319" w:rsidP="009C331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p>
        </w:tc>
      </w:tr>
      <w:tr w:rsidR="009C3319" w:rsidRPr="009C3319" w:rsidTr="001539F4">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C3319" w:rsidRPr="003F0365" w:rsidTr="001539F4">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13 частини 1 статті 17 Закону)</w:t>
            </w:r>
          </w:p>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9C3319" w:rsidRPr="009C3319" w:rsidRDefault="009C3319" w:rsidP="009C3319">
            <w:pPr>
              <w:spacing w:after="0" w:line="240" w:lineRule="auto"/>
              <w:ind w:right="140"/>
              <w:jc w:val="both"/>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9C3319" w:rsidRPr="009C3319" w:rsidRDefault="009C3319" w:rsidP="009C3319">
            <w:pPr>
              <w:spacing w:after="0" w:line="240" w:lineRule="auto"/>
              <w:ind w:right="140"/>
              <w:jc w:val="both"/>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9C3319" w:rsidRPr="003F0365" w:rsidTr="001539F4">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3319" w:rsidRPr="009C3319" w:rsidRDefault="009C3319" w:rsidP="009C3319">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Довідка в довільній формі</w:t>
            </w:r>
            <w:r w:rsidRPr="009C331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C3319" w:rsidRPr="009C3319" w:rsidRDefault="009C3319" w:rsidP="009C3319">
      <w:pPr>
        <w:spacing w:after="0" w:line="240" w:lineRule="auto"/>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38"/>
        <w:gridCol w:w="4260"/>
        <w:gridCol w:w="4247"/>
      </w:tblGrid>
      <w:tr w:rsidR="009C3319" w:rsidRPr="009C3319" w:rsidTr="001539F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w:t>
            </w:r>
          </w:p>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Вимоги статті 17 Закону</w:t>
            </w:r>
          </w:p>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9C3319" w:rsidRPr="003F0365" w:rsidTr="001539F4">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C3319" w:rsidRPr="009C3319" w:rsidTr="001539F4">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3319" w:rsidRPr="009C3319" w:rsidRDefault="009C3319" w:rsidP="009C3319">
            <w:pPr>
              <w:spacing w:after="0" w:line="240" w:lineRule="auto"/>
              <w:ind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 xml:space="preserve"> (пункт 5, 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numPr>
                <w:ilvl w:val="0"/>
                <w:numId w:val="2"/>
              </w:numPr>
              <w:shd w:val="clear" w:color="auto" w:fill="FFFFFF"/>
              <w:spacing w:after="0" w:line="240" w:lineRule="auto"/>
              <w:ind w:left="72" w:hanging="72"/>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b/>
                <w:bCs/>
                <w:color w:val="242424"/>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3319">
              <w:rPr>
                <w:rFonts w:ascii="Times New Roman" w:eastAsia="Times New Roman" w:hAnsi="Times New Roman" w:cs="Times New Roman"/>
                <w:sz w:val="24"/>
                <w:szCs w:val="24"/>
                <w:lang w:val="uk-UA" w:eastAsia="ru-RU"/>
              </w:rPr>
              <w:t xml:space="preserve">, підтверджуючий, що фізичну особу, яка є учасником, яка підписала тендерну пропозицію, не було засуджено за кримінальне правопорушення, вчинене з корисливих мотивів (зокрема, пов’язане з хабарництвом, </w:t>
            </w:r>
            <w:r w:rsidRPr="009C3319">
              <w:rPr>
                <w:rFonts w:ascii="Times New Roman" w:eastAsia="Times New Roman" w:hAnsi="Times New Roman" w:cs="Times New Roman"/>
                <w:sz w:val="24"/>
                <w:szCs w:val="24"/>
                <w:lang w:val="uk-UA" w:eastAsia="ru-RU"/>
              </w:rPr>
              <w:lastRenderedPageBreak/>
              <w:t>шахрайством та відмиванням коштів), судимість з якої не знято або не погашено у встановленому законом порядку, та за вчинення службовою (посадовою) особою учасника  процедури закупівлі, яку уповноважено учасником представляти його інтереси під час проведення процедури закупівлі,   правопорушення, пов’язаного з використанням дитячої праці чи будь-якими формами торгівлі людьми (Документ повинен бути не більше тридцятиденної давнини від дати подання документа) (п.5, п.6, п.12 частини 1 статті 17 Закону);</w:t>
            </w:r>
          </w:p>
          <w:p w:rsidR="009C3319" w:rsidRPr="009C3319" w:rsidRDefault="009C3319" w:rsidP="009C3319">
            <w:pPr>
              <w:pBdr>
                <w:top w:val="nil"/>
                <w:left w:val="nil"/>
                <w:bottom w:val="nil"/>
                <w:right w:val="nil"/>
                <w:between w:val="nil"/>
              </w:pBdr>
              <w:spacing w:after="0" w:line="240" w:lineRule="auto"/>
              <w:ind w:left="72" w:hanging="72"/>
              <w:jc w:val="both"/>
              <w:rPr>
                <w:rFonts w:ascii="Times New Roman" w:eastAsia="Times New Roman" w:hAnsi="Times New Roman" w:cs="Times New Roman"/>
                <w:color w:val="000000"/>
                <w:sz w:val="24"/>
                <w:szCs w:val="24"/>
                <w:lang w:val="uk-UA" w:eastAsia="ru-RU"/>
              </w:rPr>
            </w:pPr>
          </w:p>
        </w:tc>
      </w:tr>
      <w:tr w:rsidR="009C3319" w:rsidRPr="009C3319" w:rsidTr="001539F4">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C3319" w:rsidRPr="003F0365" w:rsidTr="001539F4">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C3319" w:rsidRPr="009C3319" w:rsidRDefault="009C3319" w:rsidP="009C3319">
            <w:pPr>
              <w:spacing w:after="0" w:line="240" w:lineRule="auto"/>
              <w:ind w:right="14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9C3319" w:rsidRPr="009C3319" w:rsidRDefault="009C3319" w:rsidP="009C3319">
            <w:pPr>
              <w:spacing w:after="0" w:line="240" w:lineRule="auto"/>
              <w:ind w:left="10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rsidR="009C3319" w:rsidRPr="009C3319" w:rsidRDefault="009C3319" w:rsidP="009C3319">
            <w:pPr>
              <w:spacing w:after="0" w:line="240" w:lineRule="auto"/>
              <w:ind w:right="140"/>
              <w:jc w:val="both"/>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9C3319" w:rsidRPr="009C3319" w:rsidRDefault="009C3319" w:rsidP="009C3319">
            <w:pPr>
              <w:spacing w:after="0" w:line="240" w:lineRule="auto"/>
              <w:ind w:right="140"/>
              <w:jc w:val="both"/>
              <w:rPr>
                <w:rFonts w:ascii="Times New Roman" w:eastAsia="Times New Roman" w:hAnsi="Times New Roman" w:cs="Times New Roman"/>
                <w:i/>
                <w:iCs/>
                <w:color w:val="000000"/>
                <w:sz w:val="24"/>
                <w:szCs w:val="24"/>
                <w:lang w:val="uk-UA" w:eastAsia="ru-RU"/>
              </w:rPr>
            </w:pPr>
            <w:r w:rsidRPr="009C3319">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9C3319" w:rsidRPr="003F0365" w:rsidTr="001539F4">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3319" w:rsidRPr="009C3319" w:rsidRDefault="009C3319" w:rsidP="009C3319">
            <w:pPr>
              <w:spacing w:after="0" w:line="240" w:lineRule="auto"/>
              <w:ind w:left="100"/>
              <w:jc w:val="both"/>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40" w:right="140"/>
              <w:jc w:val="both"/>
              <w:rPr>
                <w:rFonts w:ascii="Times New Roman" w:eastAsia="Times New Roman" w:hAnsi="Times New Roman" w:cs="Times New Roman"/>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Довідка в довільній формі</w:t>
            </w:r>
            <w:r w:rsidRPr="009C331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C3319" w:rsidRPr="009C3319" w:rsidRDefault="009C3319" w:rsidP="009C3319">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32"/>
        <w:gridCol w:w="8803"/>
      </w:tblGrid>
      <w:tr w:rsidR="009C3319" w:rsidRPr="009C3319" w:rsidTr="001539F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C3319" w:rsidRPr="009C3319" w:rsidRDefault="009C3319" w:rsidP="009C3319">
            <w:pPr>
              <w:spacing w:after="0" w:line="240" w:lineRule="auto"/>
              <w:ind w:left="100"/>
              <w:jc w:val="center"/>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Інші документи від Учасника:</w:t>
            </w:r>
          </w:p>
        </w:tc>
      </w:tr>
      <w:tr w:rsidR="009C3319" w:rsidRPr="009C3319" w:rsidTr="003F0365">
        <w:trPr>
          <w:trHeight w:val="807"/>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pacing w:after="0" w:line="240" w:lineRule="auto"/>
              <w:ind w:left="100"/>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1</w:t>
            </w:r>
          </w:p>
        </w:tc>
        <w:tc>
          <w:tcPr>
            <w:tcW w:w="8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319" w:rsidRPr="009C3319" w:rsidRDefault="009C3319" w:rsidP="009C3319">
            <w:pPr>
              <w:suppressAutoHyphens/>
              <w:spacing w:after="0" w:line="240" w:lineRule="auto"/>
              <w:ind w:left="259" w:right="147"/>
              <w:rPr>
                <w:rFonts w:ascii="Times New Roman" w:eastAsia="Times New Roman" w:hAnsi="Times New Roman" w:cs="Times New Roman"/>
                <w:sz w:val="24"/>
                <w:szCs w:val="24"/>
                <w:lang w:val="uk-UA" w:eastAsia="zh-CN"/>
              </w:rPr>
            </w:pPr>
            <w:r w:rsidRPr="009C3319">
              <w:rPr>
                <w:rFonts w:ascii="Times New Roman" w:eastAsia="Times New Roman" w:hAnsi="Times New Roman" w:cs="Times New Roman"/>
                <w:sz w:val="24"/>
                <w:szCs w:val="24"/>
                <w:lang w:val="uk-UA" w:eastAsia="zh-CN"/>
              </w:rPr>
              <w:t>Установчі документи для юридичних осіб:</w:t>
            </w:r>
          </w:p>
          <w:p w:rsidR="009C3319" w:rsidRPr="009C3319" w:rsidRDefault="009C3319" w:rsidP="009C3319">
            <w:pPr>
              <w:tabs>
                <w:tab w:val="left" w:pos="8244"/>
                <w:tab w:val="left" w:pos="9160"/>
                <w:tab w:val="left" w:pos="10076"/>
                <w:tab w:val="left" w:pos="10992"/>
                <w:tab w:val="left" w:pos="11908"/>
                <w:tab w:val="left" w:pos="12824"/>
                <w:tab w:val="left" w:pos="13740"/>
                <w:tab w:val="left" w:pos="14656"/>
              </w:tabs>
              <w:ind w:left="259" w:right="147"/>
              <w:jc w:val="both"/>
              <w:rPr>
                <w:rFonts w:ascii="Times New Roman" w:eastAsia="Calibri" w:hAnsi="Times New Roman" w:cs="Times New Roman"/>
                <w:sz w:val="24"/>
                <w:szCs w:val="24"/>
                <w:lang w:val="uk-UA"/>
              </w:rPr>
            </w:pPr>
            <w:r w:rsidRPr="009C3319">
              <w:rPr>
                <w:rFonts w:ascii="Times New Roman" w:eastAsia="Calibri" w:hAnsi="Times New Roman" w:cs="Times New Roman"/>
                <w:sz w:val="24"/>
                <w:szCs w:val="24"/>
                <w:lang w:val="uk-UA"/>
              </w:rPr>
              <w:t>- копію всьго статуту з описом ( останні зміни), або</w:t>
            </w:r>
          </w:p>
          <w:p w:rsidR="009C3319" w:rsidRPr="009C3319" w:rsidRDefault="009C3319" w:rsidP="009C3319">
            <w:pPr>
              <w:tabs>
                <w:tab w:val="left" w:pos="8244"/>
                <w:tab w:val="left" w:pos="9160"/>
                <w:tab w:val="left" w:pos="10076"/>
                <w:tab w:val="left" w:pos="10992"/>
                <w:tab w:val="left" w:pos="11908"/>
                <w:tab w:val="left" w:pos="12824"/>
                <w:tab w:val="left" w:pos="13740"/>
                <w:tab w:val="left" w:pos="14656"/>
              </w:tabs>
              <w:ind w:left="259" w:right="147"/>
              <w:jc w:val="both"/>
              <w:rPr>
                <w:rFonts w:ascii="Times New Roman" w:eastAsia="Calibri" w:hAnsi="Times New Roman" w:cs="Times New Roman"/>
                <w:sz w:val="24"/>
                <w:szCs w:val="24"/>
                <w:lang w:val="uk-UA"/>
              </w:rPr>
            </w:pPr>
            <w:r w:rsidRPr="009C3319">
              <w:rPr>
                <w:rFonts w:ascii="Times New Roman" w:eastAsia="Calibri" w:hAnsi="Times New Roman" w:cs="Times New Roman"/>
                <w:sz w:val="24"/>
                <w:szCs w:val="24"/>
                <w:lang w:val="uk-UA"/>
              </w:rPr>
              <w:t>- копію іншого установчого документу, або</w:t>
            </w:r>
          </w:p>
          <w:p w:rsidR="009C3319" w:rsidRPr="009C3319" w:rsidRDefault="009C3319" w:rsidP="009C3319">
            <w:pPr>
              <w:spacing w:after="0" w:line="240" w:lineRule="auto"/>
              <w:ind w:left="100"/>
              <w:jc w:val="both"/>
              <w:rPr>
                <w:rFonts w:ascii="Times New Roman" w:eastAsia="Times New Roman" w:hAnsi="Times New Roman" w:cs="Times New Roman"/>
                <w:color w:val="000000"/>
                <w:sz w:val="24"/>
                <w:szCs w:val="24"/>
                <w:lang w:val="uk-UA" w:eastAsia="ru-RU"/>
              </w:rPr>
            </w:pPr>
            <w:r w:rsidRPr="009C3319">
              <w:rPr>
                <w:rFonts w:ascii="Times New Roman" w:eastAsia="Calibri" w:hAnsi="Times New Roman" w:cs="Times New Roman"/>
                <w:sz w:val="24"/>
                <w:szCs w:val="24"/>
                <w:lang w:val="uk-UA"/>
              </w:rPr>
              <w:t xml:space="preserve">- копію  </w:t>
            </w:r>
            <w:r w:rsidRPr="009C3319">
              <w:rPr>
                <w:rFonts w:ascii="Times New Roman" w:eastAsia="Calibri" w:hAnsi="Times New Roman" w:cs="Times New Roman"/>
                <w:sz w:val="24"/>
                <w:szCs w:val="24"/>
                <w:shd w:val="clear" w:color="auto" w:fill="FFFFFF"/>
                <w:lang w:val="uk-UA"/>
              </w:rPr>
              <w:t>рішення чи протоколу  уповноваженого органу управління юридичної особи про перехід на діяльність на підставі модельного статуту.</w:t>
            </w:r>
          </w:p>
        </w:tc>
      </w:tr>
      <w:tr w:rsidR="009C3319" w:rsidRPr="009C3319" w:rsidTr="003F0365">
        <w:trPr>
          <w:trHeight w:val="807"/>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2</w:t>
            </w:r>
          </w:p>
        </w:tc>
        <w:tc>
          <w:tcPr>
            <w:tcW w:w="8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jc w:val="both"/>
              <w:rPr>
                <w:rFonts w:ascii="Times New Roman" w:eastAsia="Times New Roman" w:hAnsi="Times New Roman" w:cs="Times New Roman"/>
                <w:color w:val="000000"/>
                <w:sz w:val="24"/>
                <w:szCs w:val="24"/>
                <w:lang w:val="uk-UA" w:eastAsia="ru-RU"/>
              </w:rPr>
            </w:pPr>
            <w:r w:rsidRPr="009C3319">
              <w:rPr>
                <w:rFonts w:ascii="Times New Roman" w:eastAsia="Calibri" w:hAnsi="Times New Roman" w:cs="Times New Roman"/>
                <w:b/>
                <w:bCs/>
                <w:sz w:val="24"/>
                <w:szCs w:val="24"/>
                <w:lang w:val="uk-UA"/>
              </w:rPr>
              <w:t xml:space="preserve">Достовірна інформація у вигляді довідки довільної форми, </w:t>
            </w:r>
            <w:r w:rsidRPr="009C3319">
              <w:rPr>
                <w:rFonts w:ascii="Times New Roman" w:eastAsia="Calibri"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C3319">
              <w:rPr>
                <w:rFonts w:ascii="Times New Roman" w:eastAsia="Calibri" w:hAnsi="Times New Roman" w:cs="Times New Roman"/>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9C3319">
              <w:rPr>
                <w:rFonts w:ascii="Times New Roman" w:eastAsia="Calibri" w:hAnsi="Times New Roman" w:cs="Times New Roman"/>
                <w:i/>
                <w:iCs/>
                <w:color w:val="000000"/>
                <w:sz w:val="24"/>
                <w:szCs w:val="24"/>
                <w:lang w:val="uk-UA"/>
              </w:rPr>
              <w:t>або відповідну Постанову НКРЕКП.</w:t>
            </w:r>
          </w:p>
        </w:tc>
      </w:tr>
      <w:tr w:rsidR="009C3319" w:rsidRPr="009C3319" w:rsidTr="003F0365">
        <w:trPr>
          <w:trHeight w:val="807"/>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3</w:t>
            </w:r>
          </w:p>
        </w:tc>
        <w:tc>
          <w:tcPr>
            <w:tcW w:w="88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3319" w:rsidRPr="009C3319" w:rsidRDefault="009C3319" w:rsidP="009C3319">
            <w:pPr>
              <w:spacing w:after="0" w:line="240" w:lineRule="auto"/>
              <w:ind w:left="405"/>
              <w:contextualSpacing/>
              <w:jc w:val="both"/>
              <w:rPr>
                <w:rFonts w:ascii="Times New Roman" w:eastAsia="Times New Roman" w:hAnsi="Times New Roman" w:cs="Times New Roman"/>
                <w:iCs/>
                <w:color w:val="000000"/>
                <w:sz w:val="24"/>
                <w:szCs w:val="24"/>
                <w:shd w:val="clear" w:color="auto" w:fill="FFFFFF"/>
                <w:lang w:val="uk-UA" w:eastAsia="ru-RU"/>
              </w:rPr>
            </w:pPr>
            <w:r w:rsidRPr="009C3319">
              <w:rPr>
                <w:rFonts w:ascii="Times New Roman" w:eastAsia="Calibri" w:hAnsi="Times New Roman" w:cs="Times New Roman"/>
                <w:sz w:val="24"/>
                <w:szCs w:val="24"/>
                <w:lang w:val="uk-UA"/>
              </w:rPr>
              <w:t>Копія довідки про присвоєння ідентифікаційного коду  або копія  картки платника податків для  посадової особи або представника Учасника;</w:t>
            </w:r>
          </w:p>
          <w:p w:rsidR="009C3319" w:rsidRPr="009C3319" w:rsidRDefault="009C3319" w:rsidP="009C3319">
            <w:pPr>
              <w:numPr>
                <w:ilvl w:val="0"/>
                <w:numId w:val="1"/>
              </w:numPr>
              <w:suppressAutoHyphens/>
              <w:spacing w:after="0" w:line="240" w:lineRule="auto"/>
              <w:ind w:right="147"/>
              <w:rPr>
                <w:rFonts w:ascii="Times New Roman" w:eastAsia="Times New Roman" w:hAnsi="Times New Roman" w:cs="Times New Roman"/>
                <w:color w:val="000000"/>
                <w:sz w:val="24"/>
                <w:szCs w:val="24"/>
                <w:lang w:val="uk-UA" w:eastAsia="zh-CN"/>
              </w:rPr>
            </w:pPr>
            <w:r w:rsidRPr="009C3319">
              <w:rPr>
                <w:rFonts w:ascii="Times New Roman" w:eastAsia="Times New Roman" w:hAnsi="Times New Roman" w:cs="Times New Roman"/>
                <w:color w:val="000000"/>
                <w:sz w:val="24"/>
                <w:szCs w:val="24"/>
                <w:lang w:val="uk-UA" w:eastAsia="zh-CN"/>
              </w:rPr>
              <w:t>Копія дійсного паспорту (надати всі сторінки) для  посадової особи або представника Учасника, у</w:t>
            </w:r>
            <w:r w:rsidRPr="009C3319">
              <w:rPr>
                <w:rFonts w:ascii="Times New Roman" w:eastAsia="Times New Roman" w:hAnsi="Times New Roman" w:cs="Times New Roman"/>
                <w:color w:val="000000"/>
                <w:sz w:val="24"/>
                <w:szCs w:val="24"/>
                <w:shd w:val="clear" w:color="auto" w:fill="FFFFFF"/>
                <w:lang w:val="uk-UA" w:eastAsia="zh-CN"/>
              </w:rPr>
              <w:t xml:space="preserve"> разі надання </w:t>
            </w:r>
            <w:r w:rsidRPr="009C3319">
              <w:rPr>
                <w:rFonts w:ascii="Times New Roman" w:eastAsia="Times New Roman" w:hAnsi="Times New Roman" w:cs="Times New Roman"/>
                <w:b/>
                <w:bCs/>
                <w:color w:val="000000"/>
                <w:sz w:val="24"/>
                <w:szCs w:val="24"/>
                <w:shd w:val="clear" w:color="auto" w:fill="FFFFFF"/>
                <w:lang w:val="uk-UA" w:eastAsia="zh-CN"/>
              </w:rPr>
              <w:t>копії</w:t>
            </w:r>
            <w:r w:rsidRPr="009C3319">
              <w:rPr>
                <w:rFonts w:ascii="Times New Roman" w:eastAsia="Times New Roman" w:hAnsi="Times New Roman" w:cs="Times New Roman"/>
                <w:color w:val="000000"/>
                <w:sz w:val="24"/>
                <w:szCs w:val="24"/>
                <w:shd w:val="clear" w:color="auto" w:fill="FFFFFF"/>
                <w:lang w:val="uk-UA" w:eastAsia="zh-CN"/>
              </w:rPr>
              <w:t> паспорту нового зразка «</w:t>
            </w:r>
            <w:r w:rsidRPr="009C3319">
              <w:rPr>
                <w:rFonts w:ascii="Times New Roman" w:eastAsia="Times New Roman" w:hAnsi="Times New Roman" w:cs="Times New Roman"/>
                <w:b/>
                <w:bCs/>
                <w:color w:val="000000"/>
                <w:sz w:val="24"/>
                <w:szCs w:val="24"/>
                <w:shd w:val="clear" w:color="auto" w:fill="FFFFFF"/>
                <w:lang w:val="uk-UA" w:eastAsia="zh-CN"/>
              </w:rPr>
              <w:t>ID паспорт</w:t>
            </w:r>
            <w:r w:rsidRPr="009C3319">
              <w:rPr>
                <w:rFonts w:ascii="Times New Roman" w:eastAsia="Times New Roman" w:hAnsi="Times New Roman" w:cs="Times New Roman"/>
                <w:color w:val="000000"/>
                <w:sz w:val="24"/>
                <w:szCs w:val="24"/>
                <w:shd w:val="clear" w:color="auto" w:fill="FFFFFF"/>
                <w:lang w:val="uk-UA" w:eastAsia="zh-CN"/>
              </w:rPr>
              <w:t>», Учасник повинен обов’язково надати</w:t>
            </w:r>
            <w:r w:rsidRPr="009C3319">
              <w:rPr>
                <w:rFonts w:ascii="Times New Roman" w:eastAsia="Times New Roman" w:hAnsi="Times New Roman" w:cs="Times New Roman"/>
                <w:b/>
                <w:bCs/>
                <w:color w:val="000000"/>
                <w:sz w:val="24"/>
                <w:szCs w:val="24"/>
                <w:shd w:val="clear" w:color="auto" w:fill="FFFFFF"/>
                <w:lang w:val="uk-UA" w:eastAsia="zh-CN"/>
              </w:rPr>
              <w:t> копію</w:t>
            </w:r>
            <w:r w:rsidRPr="009C3319">
              <w:rPr>
                <w:rFonts w:ascii="Times New Roman" w:eastAsia="Times New Roman" w:hAnsi="Times New Roman" w:cs="Times New Roman"/>
                <w:color w:val="000000"/>
                <w:sz w:val="24"/>
                <w:szCs w:val="24"/>
                <w:shd w:val="clear" w:color="auto" w:fill="FFFFFF"/>
                <w:lang w:val="uk-UA" w:eastAsia="zh-CN"/>
              </w:rPr>
              <w:t> </w:t>
            </w:r>
            <w:r w:rsidRPr="009C3319">
              <w:rPr>
                <w:rFonts w:ascii="Times New Roman" w:eastAsia="Times New Roman" w:hAnsi="Times New Roman" w:cs="Times New Roman"/>
                <w:b/>
                <w:bCs/>
                <w:color w:val="000000"/>
                <w:sz w:val="24"/>
                <w:szCs w:val="24"/>
                <w:shd w:val="clear" w:color="auto" w:fill="FFFFFF"/>
                <w:lang w:val="uk-UA" w:eastAsia="zh-CN"/>
              </w:rPr>
              <w:t>Витягу з ЄДДР (Єдиний державний демографічний реєстр</w:t>
            </w:r>
            <w:r w:rsidRPr="009C3319">
              <w:rPr>
                <w:rFonts w:ascii="Times New Roman" w:eastAsia="Times New Roman" w:hAnsi="Times New Roman" w:cs="Times New Roman"/>
                <w:color w:val="000000"/>
                <w:sz w:val="24"/>
                <w:szCs w:val="24"/>
                <w:shd w:val="clear" w:color="auto" w:fill="FFFFFF"/>
                <w:lang w:val="uk-UA" w:eastAsia="zh-CN"/>
              </w:rPr>
              <w:t>) або копію документа виданого уповноваженим органом   із зазначенням інформації про місце проживання особи</w:t>
            </w:r>
          </w:p>
          <w:p w:rsidR="009C3319" w:rsidRPr="009C3319" w:rsidRDefault="009C3319" w:rsidP="009C3319">
            <w:pPr>
              <w:spacing w:after="0" w:line="240" w:lineRule="auto"/>
              <w:ind w:left="405"/>
              <w:contextualSpacing/>
              <w:jc w:val="both"/>
              <w:rPr>
                <w:rFonts w:ascii="Times New Roman" w:eastAsia="Times New Roman" w:hAnsi="Times New Roman" w:cs="Times New Roman"/>
                <w:iCs/>
                <w:color w:val="000000"/>
                <w:sz w:val="24"/>
                <w:szCs w:val="24"/>
                <w:shd w:val="clear" w:color="auto" w:fill="FFFFFF"/>
                <w:lang w:val="uk-UA" w:eastAsia="ru-RU"/>
              </w:rPr>
            </w:pPr>
          </w:p>
        </w:tc>
      </w:tr>
      <w:tr w:rsidR="009C3319" w:rsidRPr="003F0365" w:rsidTr="003F0365">
        <w:trPr>
          <w:trHeight w:val="807"/>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ind w:left="100"/>
              <w:rPr>
                <w:rFonts w:ascii="Times New Roman" w:eastAsia="Times New Roman" w:hAnsi="Times New Roman" w:cs="Times New Roman"/>
                <w:b/>
                <w:bCs/>
                <w:color w:val="000000"/>
                <w:sz w:val="24"/>
                <w:szCs w:val="24"/>
                <w:lang w:val="uk-UA" w:eastAsia="ru-RU"/>
              </w:rPr>
            </w:pPr>
            <w:r w:rsidRPr="009C3319">
              <w:rPr>
                <w:rFonts w:ascii="Times New Roman" w:eastAsia="Times New Roman" w:hAnsi="Times New Roman" w:cs="Times New Roman"/>
                <w:b/>
                <w:bCs/>
                <w:color w:val="000000"/>
                <w:sz w:val="24"/>
                <w:szCs w:val="24"/>
                <w:lang w:val="uk-UA" w:eastAsia="ru-RU"/>
              </w:rPr>
              <w:t>4</w:t>
            </w:r>
          </w:p>
        </w:tc>
        <w:tc>
          <w:tcPr>
            <w:tcW w:w="88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3319" w:rsidRPr="009C3319" w:rsidRDefault="009C3319" w:rsidP="009C3319">
            <w:pPr>
              <w:spacing w:after="0" w:line="240" w:lineRule="auto"/>
              <w:contextualSpacing/>
              <w:jc w:val="both"/>
              <w:rPr>
                <w:rFonts w:ascii="Times New Roman" w:eastAsia="Times New Roman" w:hAnsi="Times New Roman" w:cs="Times New Roman"/>
                <w:sz w:val="24"/>
                <w:szCs w:val="24"/>
                <w:lang w:val="uk-UA" w:eastAsia="uk-UA" w:bidi="en-US"/>
              </w:rPr>
            </w:pPr>
            <w:r w:rsidRPr="009C3319">
              <w:rPr>
                <w:rFonts w:ascii="Times New Roman" w:eastAsia="Calibri" w:hAnsi="Times New Roman" w:cs="Times New Roman"/>
                <w:sz w:val="24"/>
                <w:szCs w:val="24"/>
                <w:lang w:val="uk-UA"/>
              </w:rPr>
              <w:t xml:space="preserve">Копію документа про державну реєстрацію юридичних осіб або фізичних осіб-підприємців та громадських формувань (  </w:t>
            </w:r>
            <w:r w:rsidRPr="009C3319">
              <w:rPr>
                <w:rFonts w:ascii="Times New Roman" w:eastAsia="Times New Roman" w:hAnsi="Times New Roman" w:cs="Times New Roman"/>
                <w:color w:val="000000"/>
                <w:sz w:val="24"/>
                <w:szCs w:val="24"/>
                <w:lang w:val="uk-UA" w:eastAsia="ru-RU"/>
              </w:rPr>
              <w:t xml:space="preserve">наданий документ повинен  мати </w:t>
            </w:r>
            <w:r w:rsidRPr="009C3319">
              <w:rPr>
                <w:rFonts w:ascii="Times New Roman" w:eastAsia="Calibri" w:hAnsi="Times New Roman" w:cs="Times New Roman"/>
                <w:sz w:val="24"/>
                <w:szCs w:val="24"/>
                <w:lang w:val="uk-UA"/>
              </w:rPr>
              <w:t>вид економічної діяльності</w:t>
            </w:r>
            <w:r w:rsidRPr="009C3319">
              <w:rPr>
                <w:rFonts w:ascii="Times New Roman" w:eastAsia="Times New Roman" w:hAnsi="Times New Roman" w:cs="Times New Roman"/>
                <w:color w:val="000000"/>
                <w:sz w:val="24"/>
                <w:szCs w:val="24"/>
                <w:lang w:val="uk-UA" w:eastAsia="ru-RU"/>
              </w:rPr>
              <w:t xml:space="preserve"> відповідно до  предмету закупівлі)</w:t>
            </w:r>
          </w:p>
        </w:tc>
      </w:tr>
      <w:tr w:rsidR="009C3319" w:rsidRPr="009C3319" w:rsidTr="003F0365">
        <w:trPr>
          <w:trHeight w:val="807"/>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3F0365" w:rsidP="009C3319">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8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319" w:rsidRPr="009C3319" w:rsidRDefault="009C3319" w:rsidP="009C3319">
            <w:pPr>
              <w:spacing w:after="0" w:line="240" w:lineRule="auto"/>
              <w:contextualSpacing/>
              <w:jc w:val="both"/>
              <w:rPr>
                <w:rFonts w:ascii="Times New Roman" w:eastAsia="Times New Roman" w:hAnsi="Times New Roman" w:cs="Times New Roman"/>
                <w:strike/>
                <w:sz w:val="24"/>
                <w:szCs w:val="24"/>
                <w:highlight w:val="darkCyan"/>
                <w:lang w:val="uk-UA" w:eastAsia="uk-UA" w:bidi="en-US"/>
              </w:rPr>
            </w:pPr>
            <w:r w:rsidRPr="009C3319">
              <w:rPr>
                <w:rFonts w:ascii="Times New Roman" w:eastAsia="Times New Roman" w:hAnsi="Times New Roman" w:cs="Times New Roman"/>
                <w:sz w:val="24"/>
                <w:szCs w:val="24"/>
                <w:lang w:val="uk-UA" w:eastAsia="uk-UA" w:bidi="en-US"/>
              </w:rPr>
              <w:t xml:space="preserve">Довідку у довільній формі </w:t>
            </w:r>
            <w:r w:rsidRPr="009C3319">
              <w:rPr>
                <w:rFonts w:ascii="Times New Roman" w:eastAsia="Times New Roman" w:hAnsi="Times New Roman" w:cs="Times New Roman"/>
                <w:b/>
                <w:sz w:val="24"/>
                <w:szCs w:val="24"/>
                <w:lang w:val="uk-UA" w:eastAsia="uk-UA" w:bidi="en-US"/>
              </w:rPr>
              <w:t>про наявність власного офіційного веб-сайту</w:t>
            </w:r>
            <w:r w:rsidRPr="009C3319">
              <w:rPr>
                <w:rFonts w:ascii="Times New Roman" w:eastAsia="Times New Roman" w:hAnsi="Times New Roman" w:cs="Times New Roman"/>
                <w:sz w:val="24"/>
                <w:szCs w:val="24"/>
                <w:lang w:val="uk-UA" w:eastAsia="uk-UA" w:bidi="en-US"/>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bl>
    <w:p w:rsidR="009C3319" w:rsidRPr="009C3319" w:rsidRDefault="009C3319" w:rsidP="009C3319">
      <w:pPr>
        <w:spacing w:after="0" w:line="240" w:lineRule="auto"/>
        <w:jc w:val="both"/>
        <w:rPr>
          <w:rFonts w:ascii="Times New Roman" w:eastAsia="Times New Roman" w:hAnsi="Times New Roman" w:cs="Times New Roman"/>
          <w:b/>
          <w:bCs/>
          <w:sz w:val="24"/>
          <w:szCs w:val="24"/>
          <w:highlight w:val="yellow"/>
          <w:lang w:val="uk-UA" w:eastAsia="ru-RU"/>
        </w:rPr>
      </w:pPr>
    </w:p>
    <w:p w:rsidR="00896659" w:rsidRPr="009C3319" w:rsidRDefault="009C3319" w:rsidP="009C3319">
      <w:pPr>
        <w:spacing w:after="0" w:line="240" w:lineRule="auto"/>
        <w:rPr>
          <w:lang w:val="uk-UA"/>
        </w:rPr>
      </w:pPr>
      <w:r w:rsidRPr="009C3319">
        <w:rPr>
          <w:rFonts w:ascii="Times New Roman" w:eastAsia="Times New Roman" w:hAnsi="Times New Roman" w:cs="Times New Roman"/>
          <w:b/>
          <w:bCs/>
          <w:color w:val="000000"/>
          <w:sz w:val="24"/>
          <w:szCs w:val="24"/>
          <w:lang w:val="uk-UA" w:eastAsia="ru-RU"/>
        </w:rPr>
        <w:br w:type="page"/>
      </w:r>
    </w:p>
    <w:sectPr w:rsidR="00896659" w:rsidRPr="009C3319" w:rsidSect="009C33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471FB"/>
    <w:multiLevelType w:val="hybridMultilevel"/>
    <w:tmpl w:val="96663106"/>
    <w:lvl w:ilvl="0" w:tplc="417C98E8">
      <w:start w:val="9"/>
      <w:numFmt w:val="bullet"/>
      <w:lvlText w:val="-"/>
      <w:lvlJc w:val="left"/>
      <w:pPr>
        <w:ind w:left="405" w:hanging="360"/>
      </w:pPr>
      <w:rPr>
        <w:rFonts w:ascii="Calibri" w:eastAsiaTheme="minorHAnsi" w:hAnsi="Calibri" w:cs="Calibri" w:hint="default"/>
        <w:color w:val="auto"/>
        <w:sz w:val="22"/>
      </w:rPr>
    </w:lvl>
    <w:lvl w:ilvl="1" w:tplc="20000003" w:tentative="1">
      <w:start w:val="1"/>
      <w:numFmt w:val="bullet"/>
      <w:lvlText w:val="o"/>
      <w:lvlJc w:val="left"/>
      <w:pPr>
        <w:ind w:left="1125" w:hanging="360"/>
      </w:pPr>
      <w:rPr>
        <w:rFonts w:ascii="Courier New" w:hAnsi="Courier New" w:cs="Courier New" w:hint="default"/>
      </w:rPr>
    </w:lvl>
    <w:lvl w:ilvl="2" w:tplc="20000005" w:tentative="1">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C8"/>
    <w:rsid w:val="003F0365"/>
    <w:rsid w:val="004B0AC8"/>
    <w:rsid w:val="00896659"/>
    <w:rsid w:val="009C3319"/>
    <w:rsid w:val="00CC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52F1-85DF-42D2-9C5F-0E32B9D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2022-07-30T08:00:00Z</dcterms:created>
  <dcterms:modified xsi:type="dcterms:W3CDTF">2022-07-30T08:00:00Z</dcterms:modified>
</cp:coreProperties>
</file>