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7181A6" w14:textId="77777777" w:rsidR="00F43CE7" w:rsidRPr="0077001B" w:rsidRDefault="00F43CE7" w:rsidP="00F43CE7">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2"/>
          <w:lang w:val="uk-UA" w:eastAsia="zh-CN"/>
        </w:rPr>
      </w:pPr>
      <w:r w:rsidRPr="0077001B">
        <w:rPr>
          <w:rFonts w:ascii="Times New Roman" w:eastAsia="Times New Roman" w:hAnsi="Times New Roman" w:cs="Times New Roman"/>
          <w:bCs/>
          <w:i/>
          <w:color w:val="auto"/>
          <w:kern w:val="32"/>
          <w:sz w:val="22"/>
          <w:szCs w:val="22"/>
          <w:lang w:val="uk-UA" w:eastAsia="zh-CN"/>
        </w:rPr>
        <w:t>Додаток 4 до тендерної документації</w:t>
      </w:r>
    </w:p>
    <w:p w14:paraId="0B87A708" w14:textId="77777777" w:rsidR="00F43CE7" w:rsidRPr="0077001B" w:rsidRDefault="00F43CE7" w:rsidP="00F43CE7">
      <w:pPr>
        <w:jc w:val="both"/>
        <w:rPr>
          <w:sz w:val="22"/>
          <w:szCs w:val="22"/>
          <w:lang w:val="uk-UA"/>
        </w:rPr>
      </w:pPr>
    </w:p>
    <w:p w14:paraId="6E1F9CB2" w14:textId="77777777" w:rsidR="00F43CE7" w:rsidRPr="0077001B" w:rsidRDefault="00F43CE7" w:rsidP="00F43CE7">
      <w:pPr>
        <w:contextualSpacing/>
        <w:jc w:val="center"/>
        <w:rPr>
          <w:b/>
          <w:sz w:val="22"/>
          <w:szCs w:val="22"/>
          <w:lang w:val="uk-UA"/>
        </w:rPr>
      </w:pPr>
      <w:r w:rsidRPr="0077001B">
        <w:rPr>
          <w:b/>
          <w:sz w:val="22"/>
          <w:szCs w:val="22"/>
          <w:lang w:val="uk-UA"/>
        </w:rPr>
        <w:t xml:space="preserve">ПРОЄКТ ДОГОВОРУ ПРО ЗАКУПІВЛЮ </w:t>
      </w:r>
    </w:p>
    <w:p w14:paraId="4DCB3ABF" w14:textId="77777777" w:rsidR="00F43CE7" w:rsidRPr="0077001B" w:rsidRDefault="00F43CE7" w:rsidP="00F43CE7">
      <w:pPr>
        <w:contextualSpacing/>
        <w:jc w:val="center"/>
        <w:rPr>
          <w:b/>
          <w:sz w:val="22"/>
          <w:szCs w:val="22"/>
          <w:lang w:val="uk-UA"/>
        </w:rPr>
      </w:pPr>
      <w:r w:rsidRPr="0077001B">
        <w:rPr>
          <w:b/>
          <w:sz w:val="22"/>
          <w:szCs w:val="22"/>
          <w:lang w:val="uk-UA"/>
        </w:rPr>
        <w:t>ІЗ ЗАЗНАЧЕННЯМ ПОРЯДКУ ЗМІН ЙОГО УМОВ</w:t>
      </w:r>
    </w:p>
    <w:p w14:paraId="08998263" w14:textId="77777777" w:rsidR="00F43CE7" w:rsidRPr="0077001B" w:rsidRDefault="00F43CE7" w:rsidP="00F43CE7">
      <w:pPr>
        <w:contextualSpacing/>
        <w:jc w:val="center"/>
        <w:rPr>
          <w:rFonts w:eastAsia="Times New Roman"/>
          <w:b/>
          <w:sz w:val="22"/>
          <w:szCs w:val="22"/>
          <w:lang w:val="uk-UA" w:eastAsia="uk-UA"/>
        </w:rPr>
      </w:pPr>
    </w:p>
    <w:p w14:paraId="042BD102" w14:textId="77777777" w:rsidR="00F43CE7" w:rsidRPr="0077001B" w:rsidRDefault="00F43CE7" w:rsidP="00F43CE7">
      <w:pPr>
        <w:spacing w:line="276" w:lineRule="auto"/>
        <w:jc w:val="center"/>
        <w:rPr>
          <w:rFonts w:eastAsia="Times New Roman"/>
          <w:b/>
          <w:sz w:val="22"/>
          <w:szCs w:val="22"/>
          <w:lang w:val="uk-UA" w:eastAsia="uk-UA"/>
        </w:rPr>
      </w:pPr>
      <w:r w:rsidRPr="0077001B">
        <w:rPr>
          <w:rFonts w:eastAsia="Times New Roman"/>
          <w:b/>
          <w:sz w:val="22"/>
          <w:szCs w:val="22"/>
          <w:lang w:val="uk-UA" w:eastAsia="uk-UA"/>
        </w:rPr>
        <w:t>ДОГОВІР №</w:t>
      </w:r>
    </w:p>
    <w:p w14:paraId="1FFDE051" w14:textId="77777777" w:rsidR="00F43CE7" w:rsidRPr="0077001B" w:rsidRDefault="00F43CE7" w:rsidP="00F43CE7">
      <w:pPr>
        <w:contextualSpacing/>
        <w:jc w:val="center"/>
        <w:rPr>
          <w:rFonts w:eastAsia="Times New Roman"/>
          <w:b/>
          <w:sz w:val="22"/>
          <w:szCs w:val="22"/>
          <w:lang w:val="uk-UA" w:eastAsia="uk-UA"/>
        </w:rPr>
      </w:pPr>
      <w:r w:rsidRPr="0077001B">
        <w:rPr>
          <w:rFonts w:eastAsia="Times New Roman"/>
          <w:b/>
          <w:sz w:val="22"/>
          <w:szCs w:val="22"/>
          <w:lang w:val="uk-UA" w:eastAsia="uk-UA"/>
        </w:rPr>
        <w:t>про закупівлю товарів за державні кошти</w:t>
      </w:r>
    </w:p>
    <w:p w14:paraId="69934BCE" w14:textId="77777777" w:rsidR="00F43CE7" w:rsidRPr="0077001B" w:rsidRDefault="00F43CE7" w:rsidP="00F43CE7">
      <w:pPr>
        <w:contextualSpacing/>
        <w:jc w:val="center"/>
        <w:rPr>
          <w:rFonts w:eastAsia="Times New Roman"/>
          <w:b/>
          <w:sz w:val="22"/>
          <w:szCs w:val="22"/>
          <w:lang w:val="uk-UA" w:eastAsia="uk-UA"/>
        </w:rPr>
      </w:pPr>
    </w:p>
    <w:p w14:paraId="52D00982" w14:textId="617BCFBC" w:rsidR="00F43CE7" w:rsidRPr="0077001B" w:rsidRDefault="00F43CE7" w:rsidP="00F43CE7">
      <w:pPr>
        <w:contextualSpacing/>
        <w:jc w:val="center"/>
        <w:rPr>
          <w:rFonts w:eastAsia="Times New Roman"/>
          <w:b/>
          <w:sz w:val="22"/>
          <w:szCs w:val="22"/>
          <w:lang w:val="uk-UA" w:eastAsia="uk-UA"/>
        </w:rPr>
      </w:pPr>
      <w:r w:rsidRPr="0077001B">
        <w:rPr>
          <w:rFonts w:eastAsia="Times New Roman"/>
          <w:b/>
          <w:snapToGrid w:val="0"/>
          <w:sz w:val="22"/>
          <w:szCs w:val="22"/>
          <w:lang w:val="uk-UA"/>
        </w:rPr>
        <w:t xml:space="preserve"> м. </w:t>
      </w:r>
      <w:r w:rsidR="00545A81">
        <w:rPr>
          <w:rFonts w:eastAsia="Times New Roman"/>
          <w:b/>
          <w:snapToGrid w:val="0"/>
          <w:sz w:val="22"/>
          <w:szCs w:val="22"/>
          <w:lang w:val="uk-UA"/>
        </w:rPr>
        <w:t>Луцьк</w:t>
      </w:r>
      <w:r w:rsidRPr="0077001B">
        <w:rPr>
          <w:rFonts w:eastAsia="Times New Roman"/>
          <w:b/>
          <w:snapToGrid w:val="0"/>
          <w:sz w:val="22"/>
          <w:szCs w:val="22"/>
          <w:lang w:val="uk-UA"/>
        </w:rPr>
        <w:t xml:space="preserve">                                                                                                                    «__»_________2022 року                                                                                                                                                                                                         </w:t>
      </w:r>
    </w:p>
    <w:p w14:paraId="12099ABE" w14:textId="77777777" w:rsidR="00F43CE7" w:rsidRPr="0077001B" w:rsidRDefault="00F43CE7" w:rsidP="00F43CE7">
      <w:pPr>
        <w:tabs>
          <w:tab w:val="left" w:pos="840"/>
          <w:tab w:val="left" w:pos="7988"/>
        </w:tabs>
        <w:contextualSpacing/>
        <w:jc w:val="both"/>
        <w:rPr>
          <w:rFonts w:eastAsia="Times New Roman"/>
          <w:sz w:val="22"/>
          <w:szCs w:val="22"/>
          <w:lang w:val="uk-UA"/>
        </w:rPr>
      </w:pPr>
      <w:r w:rsidRPr="0077001B">
        <w:rPr>
          <w:rFonts w:eastAsia="Times New Roman"/>
          <w:sz w:val="22"/>
          <w:szCs w:val="22"/>
          <w:lang w:val="uk-UA"/>
        </w:rPr>
        <w:t xml:space="preserve">  </w:t>
      </w:r>
      <w:r w:rsidRPr="0077001B">
        <w:rPr>
          <w:rFonts w:eastAsia="Times New Roman"/>
          <w:sz w:val="22"/>
          <w:szCs w:val="22"/>
          <w:lang w:val="uk-UA"/>
        </w:rPr>
        <w:tab/>
      </w:r>
      <w:r w:rsidRPr="0077001B">
        <w:rPr>
          <w:rFonts w:eastAsia="Times New Roman"/>
          <w:sz w:val="22"/>
          <w:szCs w:val="22"/>
          <w:lang w:val="uk-UA"/>
        </w:rPr>
        <w:tab/>
      </w:r>
    </w:p>
    <w:p w14:paraId="15822EB0" w14:textId="77777777" w:rsidR="00F43CE7" w:rsidRPr="0077001B" w:rsidRDefault="00F43CE7" w:rsidP="00F43CE7">
      <w:pPr>
        <w:tabs>
          <w:tab w:val="left" w:pos="840"/>
          <w:tab w:val="left" w:pos="7988"/>
        </w:tabs>
        <w:contextualSpacing/>
        <w:jc w:val="both"/>
        <w:rPr>
          <w:rFonts w:eastAsia="Times New Roman"/>
          <w:sz w:val="22"/>
          <w:szCs w:val="22"/>
          <w:lang w:val="uk-UA"/>
        </w:rPr>
      </w:pPr>
    </w:p>
    <w:p w14:paraId="3E45CA3D" w14:textId="6F9BEEC8" w:rsidR="00F43CE7" w:rsidRPr="0077001B" w:rsidRDefault="00545A81" w:rsidP="00F43CE7">
      <w:pPr>
        <w:tabs>
          <w:tab w:val="left" w:pos="840"/>
        </w:tabs>
        <w:ind w:firstLine="709"/>
        <w:contextualSpacing/>
        <w:jc w:val="both"/>
        <w:rPr>
          <w:rFonts w:eastAsia="Times New Roman"/>
          <w:sz w:val="22"/>
          <w:szCs w:val="22"/>
          <w:lang w:val="uk-UA"/>
        </w:rPr>
      </w:pPr>
      <w:r>
        <w:rPr>
          <w:rFonts w:eastAsia="Times New Roman"/>
          <w:b/>
          <w:sz w:val="22"/>
          <w:szCs w:val="22"/>
          <w:lang w:val="uk-UA"/>
        </w:rPr>
        <w:t>Волинська обласна прокуратура</w:t>
      </w:r>
      <w:r w:rsidR="00F43CE7" w:rsidRPr="0077001B">
        <w:rPr>
          <w:rFonts w:eastAsia="Times New Roman"/>
          <w:sz w:val="22"/>
          <w:szCs w:val="22"/>
          <w:lang w:val="uk-UA"/>
        </w:rPr>
        <w:t xml:space="preserve"> (далі – Замовник) в особі ____________________________ __________________________________________________, який діє на підставі Закону України  «Про прокуратуру», з однієї сторони, та</w:t>
      </w:r>
    </w:p>
    <w:p w14:paraId="166C57C3" w14:textId="77777777" w:rsidR="00F43CE7" w:rsidRPr="0077001B" w:rsidRDefault="00F43CE7" w:rsidP="00F43CE7">
      <w:pPr>
        <w:tabs>
          <w:tab w:val="left" w:pos="840"/>
        </w:tabs>
        <w:contextualSpacing/>
        <w:jc w:val="both"/>
        <w:rPr>
          <w:rFonts w:eastAsia="Times New Roman"/>
          <w:sz w:val="22"/>
          <w:szCs w:val="22"/>
          <w:highlight w:val="yellow"/>
          <w:lang w:val="uk-UA"/>
        </w:rPr>
      </w:pPr>
      <w:r w:rsidRPr="0077001B">
        <w:rPr>
          <w:rFonts w:eastAsia="Times New Roman"/>
          <w:b/>
          <w:sz w:val="22"/>
          <w:szCs w:val="22"/>
          <w:lang w:val="uk-UA"/>
        </w:rPr>
        <w:tab/>
      </w:r>
      <w:r w:rsidRPr="0077001B">
        <w:rPr>
          <w:rFonts w:eastAsia="Times New Roman"/>
          <w:sz w:val="22"/>
          <w:szCs w:val="22"/>
          <w:lang w:val="uk-UA"/>
        </w:rPr>
        <w:t>__________________________________ (далі – Постачальник) в особі __________________, який діє на підставі _______________,</w:t>
      </w:r>
      <w:r w:rsidRPr="0077001B">
        <w:rPr>
          <w:rFonts w:eastAsia="Times New Roman"/>
          <w:sz w:val="22"/>
          <w:szCs w:val="22"/>
          <w:lang w:val="uk-UA" w:eastAsia="uk-UA"/>
        </w:rPr>
        <w:t xml:space="preserve"> </w:t>
      </w:r>
      <w:r w:rsidRPr="0077001B">
        <w:rPr>
          <w:rFonts w:eastAsia="Times New Roman"/>
          <w:sz w:val="22"/>
          <w:szCs w:val="22"/>
          <w:lang w:val="uk-UA"/>
        </w:rPr>
        <w:t>з іншої сторони, далі разом іменовані як Сторони, а кожен окремо – Сторона, уклали цей договір про закупівлю товарів за державні кошти (далі – Договір) про таке:</w:t>
      </w:r>
    </w:p>
    <w:p w14:paraId="556F7FE6" w14:textId="77777777" w:rsidR="00F43CE7" w:rsidRPr="0077001B" w:rsidRDefault="00F43CE7" w:rsidP="00F43CE7">
      <w:pPr>
        <w:tabs>
          <w:tab w:val="left" w:pos="840"/>
        </w:tabs>
        <w:spacing w:after="120"/>
        <w:contextualSpacing/>
        <w:jc w:val="both"/>
        <w:rPr>
          <w:rFonts w:eastAsia="Times New Roman"/>
          <w:sz w:val="22"/>
          <w:szCs w:val="22"/>
          <w:lang w:val="uk-UA"/>
        </w:rPr>
      </w:pPr>
    </w:p>
    <w:p w14:paraId="318A6CE7" w14:textId="77777777" w:rsidR="00F43CE7" w:rsidRPr="0077001B" w:rsidRDefault="00F43CE7" w:rsidP="00F43CE7">
      <w:pPr>
        <w:numPr>
          <w:ilvl w:val="0"/>
          <w:numId w:val="7"/>
        </w:numPr>
        <w:ind w:right="-1"/>
        <w:contextualSpacing/>
        <w:jc w:val="center"/>
        <w:rPr>
          <w:rFonts w:eastAsia="Times New Roman"/>
          <w:b/>
          <w:snapToGrid w:val="0"/>
          <w:sz w:val="22"/>
          <w:szCs w:val="22"/>
          <w:lang w:val="uk-UA"/>
        </w:rPr>
      </w:pPr>
      <w:r w:rsidRPr="0077001B">
        <w:rPr>
          <w:rFonts w:eastAsia="Times New Roman"/>
          <w:b/>
          <w:snapToGrid w:val="0"/>
          <w:sz w:val="22"/>
          <w:szCs w:val="22"/>
          <w:lang w:val="uk-UA"/>
        </w:rPr>
        <w:t>ПРЕДМЕТ ДОГОВОРУ</w:t>
      </w:r>
    </w:p>
    <w:p w14:paraId="2680A54C" w14:textId="17D2FAE2" w:rsidR="00F43CE7" w:rsidRPr="0077001B" w:rsidRDefault="00F43CE7" w:rsidP="00F43CE7">
      <w:pPr>
        <w:tabs>
          <w:tab w:val="left" w:pos="0"/>
        </w:tabs>
        <w:ind w:right="-1" w:firstLine="720"/>
        <w:contextualSpacing/>
        <w:jc w:val="both"/>
        <w:rPr>
          <w:rFonts w:eastAsia="Times New Roman"/>
          <w:sz w:val="22"/>
          <w:szCs w:val="22"/>
          <w:lang w:val="uk-UA"/>
        </w:rPr>
      </w:pPr>
      <w:r w:rsidRPr="0077001B">
        <w:rPr>
          <w:rFonts w:eastAsia="Times New Roman"/>
          <w:sz w:val="22"/>
          <w:szCs w:val="22"/>
          <w:lang w:val="uk-UA"/>
        </w:rPr>
        <w:t xml:space="preserve">1.1. Постачальник зобов’язується у 2022 році поставити і передати у власність Замовнику </w:t>
      </w:r>
      <w:r w:rsidR="00655ED9">
        <w:rPr>
          <w:rFonts w:eastAsia="Times New Roman"/>
          <w:b/>
          <w:sz w:val="22"/>
          <w:szCs w:val="22"/>
          <w:lang w:val="en-US"/>
        </w:rPr>
        <w:t>Монітори</w:t>
      </w:r>
      <w:r w:rsidRPr="0077001B">
        <w:rPr>
          <w:rFonts w:eastAsia="Times New Roman"/>
          <w:b/>
          <w:sz w:val="22"/>
          <w:szCs w:val="22"/>
          <w:lang w:val="uk-UA"/>
        </w:rPr>
        <w:t xml:space="preserve"> за ДК 021:2015-</w:t>
      </w:r>
      <w:r w:rsidR="00545A81">
        <w:rPr>
          <w:rFonts w:eastAsia="Times New Roman"/>
          <w:b/>
          <w:sz w:val="22"/>
          <w:szCs w:val="22"/>
          <w:lang w:val="uk-UA"/>
        </w:rPr>
        <w:t>3023</w:t>
      </w:r>
      <w:r w:rsidRPr="0077001B">
        <w:rPr>
          <w:rFonts w:eastAsia="Times New Roman"/>
          <w:b/>
          <w:sz w:val="22"/>
          <w:szCs w:val="22"/>
          <w:lang w:val="uk-UA"/>
        </w:rPr>
        <w:t>0000-</w:t>
      </w:r>
      <w:r w:rsidR="00545A81">
        <w:rPr>
          <w:rFonts w:eastAsia="Times New Roman"/>
          <w:b/>
          <w:sz w:val="22"/>
          <w:szCs w:val="22"/>
          <w:lang w:val="uk-UA"/>
        </w:rPr>
        <w:t>0</w:t>
      </w:r>
      <w:r w:rsidRPr="0077001B">
        <w:rPr>
          <w:rFonts w:eastAsia="Times New Roman"/>
          <w:b/>
          <w:sz w:val="22"/>
          <w:szCs w:val="22"/>
          <w:lang w:val="uk-UA"/>
        </w:rPr>
        <w:t xml:space="preserve"> – </w:t>
      </w:r>
      <w:r w:rsidR="00545A81">
        <w:rPr>
          <w:rFonts w:eastAsia="Times New Roman"/>
          <w:b/>
          <w:sz w:val="22"/>
          <w:szCs w:val="22"/>
          <w:lang w:val="uk-UA"/>
        </w:rPr>
        <w:t>Комп</w:t>
      </w:r>
      <w:r w:rsidR="00545A81" w:rsidRPr="00545A81">
        <w:rPr>
          <w:rFonts w:eastAsia="Times New Roman"/>
          <w:b/>
          <w:sz w:val="22"/>
          <w:szCs w:val="22"/>
        </w:rPr>
        <w:t>’</w:t>
      </w:r>
      <w:r w:rsidR="00545A81">
        <w:rPr>
          <w:rFonts w:eastAsia="Times New Roman"/>
          <w:b/>
          <w:sz w:val="22"/>
          <w:szCs w:val="22"/>
          <w:lang w:val="uk-UA"/>
        </w:rPr>
        <w:t>ютерне обладнання</w:t>
      </w:r>
      <w:r w:rsidRPr="0077001B">
        <w:rPr>
          <w:rFonts w:eastAsia="Times New Roman"/>
          <w:sz w:val="22"/>
          <w:szCs w:val="22"/>
          <w:lang w:val="uk-UA"/>
        </w:rPr>
        <w:t xml:space="preserve"> (далі – Товар), а Замовник – прийняти та оплатити Товар на умовах та в порядку, визначених цим Договором.</w:t>
      </w:r>
    </w:p>
    <w:p w14:paraId="3052241C" w14:textId="44242CF7" w:rsidR="00F43CE7" w:rsidRPr="0077001B" w:rsidRDefault="00F43CE7" w:rsidP="00F43CE7">
      <w:pPr>
        <w:tabs>
          <w:tab w:val="left" w:pos="0"/>
        </w:tabs>
        <w:ind w:right="-1" w:firstLine="567"/>
        <w:contextualSpacing/>
        <w:jc w:val="both"/>
        <w:rPr>
          <w:rFonts w:eastAsia="Times New Roman"/>
          <w:sz w:val="22"/>
          <w:szCs w:val="22"/>
          <w:lang w:val="uk-UA"/>
        </w:rPr>
      </w:pPr>
      <w:r w:rsidRPr="0077001B">
        <w:rPr>
          <w:rFonts w:eastAsia="Andale Sans UI"/>
          <w:color w:val="000000"/>
          <w:kern w:val="2"/>
          <w:sz w:val="22"/>
          <w:szCs w:val="22"/>
          <w:lang w:val="uk-UA"/>
        </w:rPr>
        <w:t xml:space="preserve">1.2. </w:t>
      </w:r>
      <w:r w:rsidRPr="0077001B">
        <w:rPr>
          <w:rFonts w:eastAsia="Times New Roman"/>
          <w:sz w:val="22"/>
          <w:szCs w:val="22"/>
          <w:lang w:val="uk-UA"/>
        </w:rPr>
        <w:t>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w:t>
      </w:r>
      <w:r w:rsidR="00545A81">
        <w:rPr>
          <w:rFonts w:eastAsia="Times New Roman"/>
          <w:sz w:val="22"/>
          <w:szCs w:val="22"/>
          <w:lang w:val="uk-UA"/>
        </w:rPr>
        <w:t>ї</w:t>
      </w:r>
      <w:r w:rsidRPr="0077001B">
        <w:rPr>
          <w:rFonts w:eastAsia="Times New Roman"/>
          <w:sz w:val="22"/>
          <w:szCs w:val="22"/>
          <w:lang w:val="uk-UA"/>
        </w:rPr>
        <w:t xml:space="preserve"> (Додат</w:t>
      </w:r>
      <w:r w:rsidR="00545A81">
        <w:rPr>
          <w:rFonts w:eastAsia="Times New Roman"/>
          <w:sz w:val="22"/>
          <w:szCs w:val="22"/>
          <w:lang w:val="uk-UA"/>
        </w:rPr>
        <w:t>ок</w:t>
      </w:r>
      <w:r w:rsidRPr="0077001B">
        <w:rPr>
          <w:rFonts w:eastAsia="Times New Roman"/>
          <w:sz w:val="22"/>
          <w:szCs w:val="22"/>
          <w:lang w:val="uk-UA"/>
        </w:rPr>
        <w:t xml:space="preserve"> № 1), як</w:t>
      </w:r>
      <w:r w:rsidR="00545A81">
        <w:rPr>
          <w:rFonts w:eastAsia="Times New Roman"/>
          <w:sz w:val="22"/>
          <w:szCs w:val="22"/>
          <w:lang w:val="uk-UA"/>
        </w:rPr>
        <w:t xml:space="preserve">а </w:t>
      </w:r>
      <w:r w:rsidRPr="0077001B">
        <w:rPr>
          <w:rFonts w:eastAsia="Times New Roman"/>
          <w:sz w:val="22"/>
          <w:szCs w:val="22"/>
          <w:lang w:val="uk-UA"/>
        </w:rPr>
        <w:t>є його невід’ємн</w:t>
      </w:r>
      <w:r w:rsidR="00545A81">
        <w:rPr>
          <w:rFonts w:eastAsia="Times New Roman"/>
          <w:sz w:val="22"/>
          <w:szCs w:val="22"/>
          <w:lang w:val="uk-UA"/>
        </w:rPr>
        <w:t>ою</w:t>
      </w:r>
      <w:r w:rsidRPr="0077001B">
        <w:rPr>
          <w:rFonts w:eastAsia="Times New Roman"/>
          <w:sz w:val="22"/>
          <w:szCs w:val="22"/>
          <w:lang w:val="uk-UA"/>
        </w:rPr>
        <w:t xml:space="preserve"> частин</w:t>
      </w:r>
      <w:r w:rsidR="00545A81">
        <w:rPr>
          <w:rFonts w:eastAsia="Times New Roman"/>
          <w:sz w:val="22"/>
          <w:szCs w:val="22"/>
          <w:lang w:val="uk-UA"/>
        </w:rPr>
        <w:t>ою</w:t>
      </w:r>
      <w:r w:rsidRPr="0077001B">
        <w:rPr>
          <w:rFonts w:eastAsia="Times New Roman"/>
          <w:sz w:val="22"/>
          <w:szCs w:val="22"/>
          <w:lang w:val="uk-UA"/>
        </w:rPr>
        <w:t>.</w:t>
      </w:r>
    </w:p>
    <w:p w14:paraId="5A40154B" w14:textId="77777777" w:rsidR="00F43CE7" w:rsidRPr="0077001B" w:rsidRDefault="00F43CE7" w:rsidP="00F43CE7">
      <w:pPr>
        <w:suppressAutoHyphens/>
        <w:ind w:firstLine="567"/>
        <w:contextualSpacing/>
        <w:jc w:val="both"/>
        <w:rPr>
          <w:rFonts w:eastAsia="Andale Sans UI"/>
          <w:color w:val="00000A"/>
          <w:kern w:val="2"/>
          <w:sz w:val="22"/>
          <w:szCs w:val="22"/>
          <w:lang w:val="uk-UA"/>
        </w:rPr>
      </w:pPr>
      <w:r w:rsidRPr="0077001B">
        <w:rPr>
          <w:rFonts w:eastAsia="Andale Sans UI"/>
          <w:color w:val="000000"/>
          <w:kern w:val="2"/>
          <w:sz w:val="22"/>
          <w:szCs w:val="22"/>
          <w:lang w:val="uk-UA"/>
        </w:rPr>
        <w:t xml:space="preserve">1.3. Постачальник </w:t>
      </w:r>
      <w:r w:rsidRPr="0077001B">
        <w:rPr>
          <w:rFonts w:eastAsia="Andale Sans UI"/>
          <w:color w:val="00000A"/>
          <w:kern w:val="2"/>
          <w:sz w:val="22"/>
          <w:szCs w:val="22"/>
          <w:lang w:val="uk-UA"/>
        </w:rPr>
        <w:t>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677DD741" w14:textId="77777777" w:rsidR="00F43CE7" w:rsidRPr="0077001B" w:rsidRDefault="00F43CE7" w:rsidP="00F43CE7">
      <w:pPr>
        <w:suppressAutoHyphens/>
        <w:ind w:firstLine="567"/>
        <w:contextualSpacing/>
        <w:jc w:val="both"/>
        <w:rPr>
          <w:rFonts w:eastAsia="Andale Sans UI"/>
          <w:color w:val="00000A"/>
          <w:kern w:val="2"/>
          <w:sz w:val="22"/>
          <w:szCs w:val="22"/>
          <w:lang w:val="uk-UA"/>
        </w:rPr>
      </w:pPr>
      <w:r w:rsidRPr="0077001B">
        <w:rPr>
          <w:rFonts w:eastAsia="Andale Sans UI"/>
          <w:color w:val="00000A"/>
          <w:kern w:val="2"/>
          <w:sz w:val="22"/>
          <w:szCs w:val="22"/>
          <w:lang w:val="uk-UA"/>
        </w:rPr>
        <w:t>1.4. Постачальник гарантує, що на момент укладання цього Договору Товар не проданий, не подарований, не заставлений, в спорі і під забороною не перебуває.</w:t>
      </w:r>
    </w:p>
    <w:p w14:paraId="61B7BFDD" w14:textId="77777777" w:rsidR="00F43CE7" w:rsidRPr="0077001B" w:rsidRDefault="00F43CE7" w:rsidP="00F43CE7">
      <w:pPr>
        <w:tabs>
          <w:tab w:val="left" w:pos="0"/>
        </w:tabs>
        <w:ind w:right="-1" w:firstLine="720"/>
        <w:contextualSpacing/>
        <w:jc w:val="both"/>
        <w:rPr>
          <w:rFonts w:eastAsia="Times New Roman"/>
          <w:sz w:val="22"/>
          <w:szCs w:val="22"/>
          <w:lang w:val="uk-UA"/>
        </w:rPr>
      </w:pPr>
    </w:p>
    <w:p w14:paraId="614866A9" w14:textId="77777777" w:rsidR="00F43CE7" w:rsidRPr="0077001B" w:rsidRDefault="00F43CE7" w:rsidP="00F43CE7">
      <w:pPr>
        <w:numPr>
          <w:ilvl w:val="0"/>
          <w:numId w:val="7"/>
        </w:numPr>
        <w:ind w:right="-1"/>
        <w:contextualSpacing/>
        <w:jc w:val="center"/>
        <w:rPr>
          <w:rFonts w:eastAsia="Times New Roman"/>
          <w:b/>
          <w:snapToGrid w:val="0"/>
          <w:sz w:val="22"/>
          <w:szCs w:val="22"/>
          <w:lang w:val="uk-UA"/>
        </w:rPr>
      </w:pPr>
      <w:r w:rsidRPr="0077001B">
        <w:rPr>
          <w:rFonts w:eastAsia="Times New Roman"/>
          <w:b/>
          <w:snapToGrid w:val="0"/>
          <w:sz w:val="22"/>
          <w:szCs w:val="22"/>
          <w:lang w:val="uk-UA"/>
        </w:rPr>
        <w:t>ЯКІСТЬ ТОВАРУ</w:t>
      </w:r>
    </w:p>
    <w:p w14:paraId="31975862" w14:textId="77777777" w:rsidR="00F43CE7" w:rsidRPr="0077001B" w:rsidRDefault="00F43CE7" w:rsidP="00F43CE7">
      <w:pPr>
        <w:ind w:right="-1" w:firstLine="709"/>
        <w:contextualSpacing/>
        <w:jc w:val="both"/>
        <w:rPr>
          <w:rFonts w:eastAsia="Times New Roman"/>
          <w:snapToGrid w:val="0"/>
          <w:sz w:val="22"/>
          <w:szCs w:val="22"/>
          <w:lang w:val="uk-UA"/>
        </w:rPr>
      </w:pPr>
      <w:r w:rsidRPr="0077001B">
        <w:rPr>
          <w:rFonts w:eastAsia="Times New Roman"/>
          <w:snapToGrid w:val="0"/>
          <w:sz w:val="22"/>
          <w:szCs w:val="22"/>
          <w:lang w:val="uk-UA"/>
        </w:rPr>
        <w:t xml:space="preserve">2.1. </w:t>
      </w:r>
      <w:r w:rsidRPr="0067295E">
        <w:rPr>
          <w:rFonts w:eastAsia="Times New Roman"/>
          <w:sz w:val="22"/>
          <w:szCs w:val="22"/>
          <w:lang w:val="uk-UA"/>
        </w:rPr>
        <w:t>Якість Товару, що постачається, повинна відповідати чинному законодавству, стандартам та технічним умовам щодо такого виду Товару</w:t>
      </w:r>
      <w:r w:rsidRPr="0077001B">
        <w:rPr>
          <w:rFonts w:eastAsia="Times New Roman"/>
          <w:snapToGrid w:val="0"/>
          <w:sz w:val="22"/>
          <w:szCs w:val="22"/>
          <w:lang w:val="uk-UA"/>
        </w:rPr>
        <w:t>.</w:t>
      </w:r>
    </w:p>
    <w:p w14:paraId="16266C2A" w14:textId="77777777" w:rsidR="00F43CE7" w:rsidRPr="0077001B" w:rsidRDefault="00F43CE7" w:rsidP="00F43CE7">
      <w:pPr>
        <w:ind w:right="-1" w:firstLine="709"/>
        <w:contextualSpacing/>
        <w:jc w:val="both"/>
        <w:rPr>
          <w:rFonts w:eastAsia="Times New Roman"/>
          <w:snapToGrid w:val="0"/>
          <w:sz w:val="22"/>
          <w:szCs w:val="22"/>
          <w:lang w:val="uk-UA"/>
        </w:rPr>
      </w:pPr>
      <w:r w:rsidRPr="0077001B">
        <w:rPr>
          <w:rFonts w:eastAsia="Times New Roman"/>
          <w:snapToGrid w:val="0"/>
          <w:sz w:val="22"/>
          <w:szCs w:val="22"/>
          <w:lang w:val="uk-UA"/>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5B104273" w14:textId="77777777" w:rsidR="00F43CE7" w:rsidRPr="0077001B" w:rsidRDefault="00F43CE7" w:rsidP="00F43CE7">
      <w:pPr>
        <w:suppressAutoHyphens/>
        <w:ind w:firstLine="567"/>
        <w:contextualSpacing/>
        <w:jc w:val="both"/>
        <w:rPr>
          <w:rFonts w:eastAsia="Andale Sans UI"/>
          <w:color w:val="00000A"/>
          <w:kern w:val="2"/>
          <w:sz w:val="22"/>
          <w:szCs w:val="22"/>
          <w:lang w:val="uk-UA"/>
        </w:rPr>
      </w:pPr>
      <w:r w:rsidRPr="0077001B">
        <w:rPr>
          <w:rFonts w:eastAsia="Times New Roman"/>
          <w:bCs/>
          <w:sz w:val="22"/>
          <w:szCs w:val="22"/>
          <w:lang w:val="uk-UA"/>
        </w:rPr>
        <w:t xml:space="preserve">  2.</w:t>
      </w:r>
      <w:r>
        <w:rPr>
          <w:rFonts w:eastAsia="Times New Roman"/>
          <w:bCs/>
          <w:sz w:val="22"/>
          <w:szCs w:val="22"/>
          <w:lang w:val="uk-UA"/>
        </w:rPr>
        <w:t>3</w:t>
      </w:r>
      <w:r w:rsidRPr="0077001B">
        <w:rPr>
          <w:rFonts w:eastAsia="Times New Roman"/>
          <w:bCs/>
          <w:sz w:val="22"/>
          <w:szCs w:val="22"/>
          <w:lang w:val="uk-UA"/>
        </w:rPr>
        <w:t xml:space="preserve">. </w:t>
      </w:r>
      <w:r w:rsidRPr="0077001B">
        <w:rPr>
          <w:rFonts w:eastAsia="Andale Sans UI"/>
          <w:color w:val="00000A"/>
          <w:kern w:val="2"/>
          <w:sz w:val="22"/>
          <w:szCs w:val="22"/>
          <w:lang w:val="uk-UA"/>
        </w:rPr>
        <w:t xml:space="preserve"> Замовник має право пред’явити вимоги до Постачальника</w:t>
      </w:r>
      <w:r>
        <w:rPr>
          <w:rFonts w:eastAsia="Andale Sans UI"/>
          <w:color w:val="00000A"/>
          <w:kern w:val="2"/>
          <w:sz w:val="22"/>
          <w:szCs w:val="22"/>
          <w:lang w:val="uk-UA"/>
        </w:rPr>
        <w:t>, пов’язані з недоліками Товару</w:t>
      </w:r>
      <w:r w:rsidRPr="0077001B">
        <w:rPr>
          <w:rFonts w:eastAsia="Andale Sans UI"/>
          <w:color w:val="00000A"/>
          <w:kern w:val="2"/>
          <w:sz w:val="22"/>
          <w:szCs w:val="22"/>
          <w:lang w:val="uk-UA"/>
        </w:rPr>
        <w:t xml:space="preserve"> щодо якості, якщо недоліки виявлені протягом 14 (чотирнадцяти) днів з моменту отримання Товару.</w:t>
      </w:r>
    </w:p>
    <w:p w14:paraId="19D222A7" w14:textId="77777777" w:rsidR="00F43CE7" w:rsidRPr="0077001B" w:rsidRDefault="00F43CE7" w:rsidP="00F43CE7">
      <w:pPr>
        <w:ind w:right="-1"/>
        <w:contextualSpacing/>
        <w:jc w:val="both"/>
        <w:rPr>
          <w:rFonts w:eastAsia="Times New Roman"/>
          <w:bCs/>
          <w:sz w:val="22"/>
          <w:szCs w:val="22"/>
          <w:lang w:val="uk-UA"/>
        </w:rPr>
      </w:pPr>
      <w:r w:rsidRPr="0077001B">
        <w:rPr>
          <w:rFonts w:eastAsia="Times New Roman"/>
          <w:bCs/>
          <w:sz w:val="22"/>
          <w:szCs w:val="22"/>
          <w:lang w:val="uk-UA"/>
        </w:rPr>
        <w:t xml:space="preserve">          </w:t>
      </w:r>
      <w:r>
        <w:rPr>
          <w:rFonts w:eastAsia="Times New Roman"/>
          <w:bCs/>
          <w:sz w:val="22"/>
          <w:szCs w:val="22"/>
          <w:lang w:val="uk-UA"/>
        </w:rPr>
        <w:t xml:space="preserve">  </w:t>
      </w:r>
      <w:r w:rsidRPr="0077001B">
        <w:rPr>
          <w:sz w:val="22"/>
          <w:szCs w:val="22"/>
          <w:lang w:val="uk-UA"/>
        </w:rPr>
        <w:t>У разі виявлення зазначених недоліків Товару Замовник сповіщає про це Постачальника про</w:t>
      </w:r>
      <w:r>
        <w:rPr>
          <w:sz w:val="22"/>
          <w:szCs w:val="22"/>
          <w:lang w:val="uk-UA"/>
        </w:rPr>
        <w:t>тягом 3 </w:t>
      </w:r>
      <w:r w:rsidRPr="0077001B">
        <w:rPr>
          <w:sz w:val="22"/>
          <w:szCs w:val="22"/>
          <w:lang w:val="uk-UA"/>
        </w:rPr>
        <w:t>(трьох) робочих днів з моменту виявлення недоліків. Замовник</w:t>
      </w:r>
      <w:r>
        <w:rPr>
          <w:sz w:val="22"/>
          <w:szCs w:val="22"/>
          <w:lang w:val="uk-UA"/>
        </w:rPr>
        <w:t>ом</w:t>
      </w:r>
      <w:r w:rsidRPr="0077001B">
        <w:rPr>
          <w:sz w:val="22"/>
          <w:szCs w:val="22"/>
          <w:lang w:val="uk-UA"/>
        </w:rPr>
        <w:t xml:space="preserve"> буде вибірково відібрано зразки поставленого Товару для передачі його на експертизу (дослідження) за рахунок Постачальника, з метою підтвердження відповідності Товару технічним та якісним характеристикам зазначеним в технічній специфікації Замовник</w:t>
      </w:r>
      <w:r>
        <w:rPr>
          <w:sz w:val="22"/>
          <w:szCs w:val="22"/>
          <w:lang w:val="uk-UA"/>
        </w:rPr>
        <w:t>а</w:t>
      </w:r>
      <w:r w:rsidRPr="0077001B">
        <w:rPr>
          <w:sz w:val="22"/>
          <w:szCs w:val="22"/>
          <w:lang w:val="uk-UA"/>
        </w:rPr>
        <w:t>. Експертиза (дослідження) може бути проведена лише державними спеціалізованими установами.</w:t>
      </w:r>
    </w:p>
    <w:p w14:paraId="2D881139" w14:textId="77777777" w:rsidR="00F43CE7" w:rsidRPr="0077001B" w:rsidRDefault="00F43CE7" w:rsidP="00F43CE7">
      <w:pPr>
        <w:ind w:right="-1" w:firstLine="709"/>
        <w:contextualSpacing/>
        <w:jc w:val="both"/>
        <w:rPr>
          <w:rFonts w:eastAsia="Times New Roman"/>
          <w:bCs/>
          <w:sz w:val="22"/>
          <w:szCs w:val="22"/>
          <w:lang w:val="uk-UA"/>
        </w:rPr>
      </w:pPr>
      <w:r>
        <w:rPr>
          <w:sz w:val="22"/>
          <w:szCs w:val="22"/>
          <w:lang w:val="uk-UA"/>
        </w:rPr>
        <w:t xml:space="preserve">2.4. </w:t>
      </w:r>
      <w:r w:rsidRPr="0077001B">
        <w:rPr>
          <w:sz w:val="22"/>
          <w:szCs w:val="22"/>
          <w:lang w:val="uk-UA"/>
        </w:rPr>
        <w:t>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Замовника</w:t>
      </w:r>
      <w:r>
        <w:rPr>
          <w:sz w:val="22"/>
          <w:szCs w:val="22"/>
          <w:lang w:val="uk-UA"/>
        </w:rPr>
        <w:t xml:space="preserve"> протягом 1 </w:t>
      </w:r>
      <w:r w:rsidRPr="0077001B">
        <w:rPr>
          <w:sz w:val="22"/>
          <w:szCs w:val="22"/>
          <w:lang w:val="uk-UA"/>
        </w:rPr>
        <w:t>(одного) робочого дня з моменту отримання сповіщення для огляду Товару та складання двостороннього Акта виявлених недоліків (далі - Акт). У разі неявки представника Постачальника у встановлений строк, Замовник має право скласти Акт в односторонньому порядку. Такий Акт буде мати доказове значення та повну юридичну силу.</w:t>
      </w:r>
    </w:p>
    <w:p w14:paraId="58098628" w14:textId="23A329D0" w:rsidR="00F43CE7" w:rsidRDefault="00F43CE7" w:rsidP="00F43CE7">
      <w:pPr>
        <w:ind w:right="-1" w:firstLine="709"/>
        <w:contextualSpacing/>
        <w:jc w:val="both"/>
        <w:rPr>
          <w:rFonts w:eastAsia="Times New Roman"/>
          <w:bCs/>
          <w:sz w:val="22"/>
          <w:szCs w:val="22"/>
          <w:lang w:val="uk-UA"/>
        </w:rPr>
      </w:pPr>
      <w:r w:rsidRPr="0077001B">
        <w:rPr>
          <w:rFonts w:eastAsia="Times New Roman"/>
          <w:bCs/>
          <w:sz w:val="22"/>
          <w:szCs w:val="22"/>
          <w:lang w:val="uk-UA"/>
        </w:rPr>
        <w:t>2.5. Постачальник зобов’язаний протягом 3 (трьох) робочих днів після дати отримання Акта своїми силами та за свій рахунок прийняти</w:t>
      </w:r>
      <w:r>
        <w:rPr>
          <w:rFonts w:eastAsia="Times New Roman"/>
          <w:bCs/>
          <w:sz w:val="22"/>
          <w:szCs w:val="22"/>
          <w:lang w:val="uk-UA"/>
        </w:rPr>
        <w:t xml:space="preserve">, </w:t>
      </w:r>
      <w:r w:rsidRPr="0077001B">
        <w:rPr>
          <w:rFonts w:eastAsia="Times New Roman"/>
          <w:bCs/>
          <w:sz w:val="22"/>
          <w:szCs w:val="22"/>
          <w:lang w:val="uk-UA"/>
        </w:rPr>
        <w:t xml:space="preserve">вивезти Товар </w:t>
      </w:r>
      <w:r>
        <w:rPr>
          <w:rFonts w:eastAsia="Times New Roman"/>
          <w:bCs/>
          <w:sz w:val="22"/>
          <w:szCs w:val="22"/>
          <w:lang w:val="uk-UA"/>
        </w:rPr>
        <w:t xml:space="preserve">та </w:t>
      </w:r>
      <w:r w:rsidRPr="0077001B">
        <w:rPr>
          <w:rFonts w:eastAsia="Times New Roman"/>
          <w:bCs/>
          <w:sz w:val="22"/>
          <w:szCs w:val="22"/>
          <w:lang w:val="uk-UA"/>
        </w:rPr>
        <w:t>замінити його на якісний Товар.</w:t>
      </w:r>
    </w:p>
    <w:p w14:paraId="4587D63F" w14:textId="72125F54" w:rsidR="00545A81" w:rsidRDefault="00545A81" w:rsidP="00F43CE7">
      <w:pPr>
        <w:ind w:right="-1" w:firstLine="709"/>
        <w:contextualSpacing/>
        <w:jc w:val="both"/>
        <w:rPr>
          <w:rFonts w:eastAsia="Times New Roman"/>
          <w:bCs/>
          <w:sz w:val="22"/>
          <w:szCs w:val="22"/>
          <w:lang w:val="uk-UA"/>
        </w:rPr>
      </w:pPr>
      <w:r>
        <w:rPr>
          <w:rFonts w:eastAsia="Times New Roman"/>
          <w:bCs/>
          <w:sz w:val="22"/>
          <w:szCs w:val="22"/>
          <w:lang w:val="uk-UA"/>
        </w:rPr>
        <w:t>2.6. Гарантія на товар становить ____ місяців, з моменту підписання накладної.</w:t>
      </w:r>
    </w:p>
    <w:p w14:paraId="103540D6" w14:textId="05CF6044" w:rsidR="00F43CE7" w:rsidRDefault="00F43CE7" w:rsidP="00F43CE7">
      <w:pPr>
        <w:ind w:right="-1" w:firstLine="709"/>
        <w:contextualSpacing/>
        <w:jc w:val="both"/>
        <w:rPr>
          <w:rFonts w:eastAsia="Times New Roman"/>
          <w:bCs/>
          <w:sz w:val="22"/>
          <w:szCs w:val="22"/>
          <w:lang w:val="uk-UA"/>
        </w:rPr>
      </w:pPr>
    </w:p>
    <w:p w14:paraId="7FACC958" w14:textId="77777777" w:rsidR="00F43CE7" w:rsidRPr="0077001B" w:rsidRDefault="00F43CE7" w:rsidP="00F43CE7">
      <w:pPr>
        <w:ind w:right="-1" w:firstLine="709"/>
        <w:contextualSpacing/>
        <w:jc w:val="both"/>
        <w:rPr>
          <w:rFonts w:eastAsia="Times New Roman"/>
          <w:bCs/>
          <w:sz w:val="22"/>
          <w:szCs w:val="22"/>
          <w:lang w:val="uk-UA"/>
        </w:rPr>
      </w:pPr>
    </w:p>
    <w:p w14:paraId="006C8D31" w14:textId="77777777" w:rsidR="00F43CE7" w:rsidRPr="0077001B" w:rsidRDefault="00F43CE7" w:rsidP="00F43CE7">
      <w:pPr>
        <w:ind w:right="-1" w:firstLine="709"/>
        <w:contextualSpacing/>
        <w:jc w:val="both"/>
        <w:rPr>
          <w:rFonts w:eastAsia="Times New Roman"/>
          <w:bCs/>
          <w:sz w:val="22"/>
          <w:szCs w:val="22"/>
          <w:lang w:val="uk-UA"/>
        </w:rPr>
      </w:pPr>
    </w:p>
    <w:p w14:paraId="5F71506A" w14:textId="77777777" w:rsidR="00F43CE7" w:rsidRPr="0077001B" w:rsidRDefault="00F43CE7" w:rsidP="00F43CE7">
      <w:pPr>
        <w:widowControl w:val="0"/>
        <w:numPr>
          <w:ilvl w:val="0"/>
          <w:numId w:val="7"/>
        </w:numPr>
        <w:ind w:right="-1"/>
        <w:contextualSpacing/>
        <w:jc w:val="center"/>
        <w:rPr>
          <w:rFonts w:eastAsia="Times New Roman"/>
          <w:b/>
          <w:snapToGrid w:val="0"/>
          <w:sz w:val="22"/>
          <w:szCs w:val="22"/>
          <w:lang w:val="uk-UA"/>
        </w:rPr>
      </w:pPr>
      <w:r w:rsidRPr="0077001B">
        <w:rPr>
          <w:rFonts w:eastAsia="Times New Roman"/>
          <w:b/>
          <w:snapToGrid w:val="0"/>
          <w:sz w:val="22"/>
          <w:szCs w:val="22"/>
          <w:lang w:val="uk-UA"/>
        </w:rPr>
        <w:t>СУМА ДОГОВОРУ</w:t>
      </w:r>
    </w:p>
    <w:p w14:paraId="01B3A160" w14:textId="3EE8F4CE" w:rsidR="00F43CE7" w:rsidRPr="0077001B" w:rsidRDefault="00F43CE7" w:rsidP="00545A81">
      <w:pPr>
        <w:ind w:firstLine="709"/>
        <w:contextualSpacing/>
        <w:jc w:val="both"/>
        <w:rPr>
          <w:rFonts w:eastAsia="Times New Roman"/>
          <w:sz w:val="22"/>
          <w:szCs w:val="22"/>
          <w:lang w:val="uk-UA" w:eastAsia="uk-UA"/>
        </w:rPr>
      </w:pPr>
      <w:r w:rsidRPr="0077001B">
        <w:rPr>
          <w:rFonts w:eastAsia="Times New Roman"/>
          <w:bCs/>
          <w:snapToGrid w:val="0"/>
          <w:sz w:val="22"/>
          <w:szCs w:val="22"/>
          <w:lang w:val="uk-UA"/>
        </w:rPr>
        <w:t xml:space="preserve">3.1. </w:t>
      </w:r>
      <w:r w:rsidRPr="0077001B">
        <w:rPr>
          <w:rFonts w:eastAsia="Times New Roman"/>
          <w:sz w:val="22"/>
          <w:szCs w:val="22"/>
          <w:lang w:val="uk-UA"/>
        </w:rPr>
        <w:t xml:space="preserve">Загальна сума цього Договору становить </w:t>
      </w:r>
      <w:r w:rsidRPr="0077001B">
        <w:rPr>
          <w:rFonts w:eastAsia="Times New Roman"/>
          <w:b/>
          <w:sz w:val="22"/>
          <w:szCs w:val="22"/>
          <w:lang w:val="uk-UA"/>
        </w:rPr>
        <w:t xml:space="preserve">__________________________ </w:t>
      </w:r>
      <w:r w:rsidRPr="0077001B">
        <w:rPr>
          <w:rFonts w:eastAsia="Times New Roman"/>
          <w:sz w:val="22"/>
          <w:szCs w:val="22"/>
          <w:lang w:val="uk-UA"/>
        </w:rPr>
        <w:t>грн. (</w:t>
      </w:r>
      <w:r w:rsidRPr="0077001B">
        <w:rPr>
          <w:rFonts w:eastAsia="Times New Roman"/>
          <w:i/>
          <w:sz w:val="22"/>
          <w:szCs w:val="22"/>
          <w:lang w:val="uk-UA"/>
        </w:rPr>
        <w:t>_____сума прописом____</w:t>
      </w:r>
      <w:r w:rsidRPr="0077001B">
        <w:rPr>
          <w:rFonts w:eastAsia="Times New Roman"/>
          <w:sz w:val="22"/>
          <w:szCs w:val="22"/>
          <w:lang w:val="uk-UA"/>
        </w:rPr>
        <w:t>)</w:t>
      </w:r>
      <w:r w:rsidRPr="0077001B">
        <w:rPr>
          <w:rFonts w:eastAsia="Times New Roman"/>
          <w:bCs/>
          <w:snapToGrid w:val="0"/>
          <w:sz w:val="22"/>
          <w:szCs w:val="22"/>
          <w:lang w:val="uk-UA"/>
        </w:rPr>
        <w:t>, у тому числі ПДВ – ______________________</w:t>
      </w:r>
      <w:r w:rsidRPr="0077001B">
        <w:rPr>
          <w:rFonts w:eastAsia="Times New Roman"/>
          <w:b/>
          <w:bCs/>
          <w:snapToGrid w:val="0"/>
          <w:sz w:val="22"/>
          <w:szCs w:val="22"/>
          <w:lang w:val="uk-UA"/>
        </w:rPr>
        <w:t xml:space="preserve"> </w:t>
      </w:r>
      <w:r w:rsidRPr="0077001B">
        <w:rPr>
          <w:rFonts w:eastAsia="Times New Roman"/>
          <w:bCs/>
          <w:snapToGrid w:val="0"/>
          <w:sz w:val="22"/>
          <w:szCs w:val="22"/>
          <w:lang w:val="uk-UA"/>
        </w:rPr>
        <w:t>грн. (_________</w:t>
      </w:r>
      <w:r w:rsidRPr="0077001B">
        <w:rPr>
          <w:rFonts w:eastAsia="Times New Roman"/>
          <w:bCs/>
          <w:i/>
          <w:snapToGrid w:val="0"/>
          <w:sz w:val="22"/>
          <w:szCs w:val="22"/>
          <w:lang w:val="uk-UA"/>
        </w:rPr>
        <w:t>сума прописом</w:t>
      </w:r>
      <w:r w:rsidRPr="0077001B">
        <w:rPr>
          <w:rFonts w:eastAsia="Times New Roman"/>
          <w:bCs/>
          <w:snapToGrid w:val="0"/>
          <w:sz w:val="22"/>
          <w:szCs w:val="22"/>
          <w:lang w:val="uk-UA"/>
        </w:rPr>
        <w:t>____).</w:t>
      </w:r>
      <w:r w:rsidRPr="0077001B">
        <w:rPr>
          <w:rFonts w:eastAsia="Times New Roman"/>
          <w:sz w:val="22"/>
          <w:szCs w:val="22"/>
          <w:lang w:val="uk-UA" w:eastAsia="uk-UA"/>
        </w:rPr>
        <w:t xml:space="preserve">  </w:t>
      </w:r>
    </w:p>
    <w:p w14:paraId="6342960C" w14:textId="77777777" w:rsidR="00F43CE7" w:rsidRDefault="00F43CE7" w:rsidP="00F43CE7">
      <w:pPr>
        <w:ind w:firstLine="709"/>
        <w:contextualSpacing/>
        <w:jc w:val="both"/>
        <w:rPr>
          <w:rFonts w:eastAsia="Times New Roman"/>
          <w:sz w:val="22"/>
          <w:szCs w:val="22"/>
          <w:lang w:val="uk-UA" w:eastAsia="uk-UA"/>
        </w:rPr>
      </w:pPr>
    </w:p>
    <w:p w14:paraId="1FF0AB9B" w14:textId="77777777" w:rsidR="00F43CE7" w:rsidRPr="0077001B" w:rsidRDefault="00F43CE7" w:rsidP="00F43CE7">
      <w:pPr>
        <w:widowControl w:val="0"/>
        <w:ind w:right="-1" w:firstLine="567"/>
        <w:contextualSpacing/>
        <w:jc w:val="both"/>
        <w:rPr>
          <w:rFonts w:eastAsia="Times New Roman"/>
          <w:bCs/>
          <w:snapToGrid w:val="0"/>
          <w:sz w:val="22"/>
          <w:szCs w:val="22"/>
          <w:lang w:val="uk-UA"/>
        </w:rPr>
      </w:pPr>
      <w:r w:rsidRPr="0077001B">
        <w:rPr>
          <w:rFonts w:eastAsia="Times New Roman"/>
          <w:bCs/>
          <w:snapToGrid w:val="0"/>
          <w:sz w:val="22"/>
          <w:szCs w:val="22"/>
          <w:lang w:val="uk-UA"/>
        </w:rPr>
        <w:t>3.2. Сума цього Договору може бути зменшена за взаємною згодою Сторін.</w:t>
      </w:r>
    </w:p>
    <w:p w14:paraId="6EF42BF4" w14:textId="77777777" w:rsidR="00F43CE7" w:rsidRPr="0077001B" w:rsidRDefault="00F43CE7" w:rsidP="00F43CE7">
      <w:pPr>
        <w:widowControl w:val="0"/>
        <w:ind w:right="-1" w:firstLine="567"/>
        <w:contextualSpacing/>
        <w:jc w:val="both"/>
        <w:rPr>
          <w:rFonts w:eastAsia="Times New Roman"/>
          <w:bCs/>
          <w:snapToGrid w:val="0"/>
          <w:sz w:val="22"/>
          <w:szCs w:val="22"/>
          <w:lang w:val="uk-UA"/>
        </w:rPr>
      </w:pPr>
      <w:r w:rsidRPr="0077001B">
        <w:rPr>
          <w:rFonts w:eastAsia="Times New Roman"/>
          <w:bCs/>
          <w:snapToGrid w:val="0"/>
          <w:sz w:val="22"/>
          <w:szCs w:val="22"/>
          <w:lang w:val="uk-UA"/>
        </w:rPr>
        <w:t>3.3. Зміна суми Договору в сторону збільшення не допускається.</w:t>
      </w:r>
    </w:p>
    <w:p w14:paraId="284716E5" w14:textId="77777777" w:rsidR="00F43CE7" w:rsidRPr="0077001B" w:rsidRDefault="00F43CE7" w:rsidP="00F43CE7">
      <w:pPr>
        <w:shd w:val="clear" w:color="auto" w:fill="FFFFFF"/>
        <w:ind w:firstLine="567"/>
        <w:contextualSpacing/>
        <w:jc w:val="both"/>
        <w:rPr>
          <w:rFonts w:eastAsia="Times New Roman"/>
          <w:sz w:val="22"/>
          <w:szCs w:val="22"/>
          <w:lang w:val="uk-UA"/>
        </w:rPr>
      </w:pPr>
      <w:r w:rsidRPr="0077001B">
        <w:rPr>
          <w:rFonts w:eastAsia="Times New Roman"/>
          <w:sz w:val="22"/>
          <w:szCs w:val="22"/>
          <w:lang w:val="uk-UA"/>
        </w:rPr>
        <w:t>3.4.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поставлений Товар здійснюється протягом 5 (п’яти) банківських днів з дати отримання відповідного бюджетного фінансування.</w:t>
      </w:r>
    </w:p>
    <w:p w14:paraId="4A460E5B" w14:textId="77777777" w:rsidR="00F43CE7" w:rsidRPr="0077001B" w:rsidRDefault="00F43CE7" w:rsidP="00F43CE7">
      <w:pPr>
        <w:widowControl w:val="0"/>
        <w:ind w:right="-1" w:firstLine="720"/>
        <w:contextualSpacing/>
        <w:jc w:val="both"/>
        <w:rPr>
          <w:rFonts w:eastAsia="Times New Roman"/>
          <w:sz w:val="22"/>
          <w:szCs w:val="22"/>
          <w:lang w:val="uk-UA"/>
        </w:rPr>
      </w:pPr>
    </w:p>
    <w:p w14:paraId="7CA1979D" w14:textId="77777777" w:rsidR="00F43CE7" w:rsidRPr="0077001B" w:rsidRDefault="00F43CE7" w:rsidP="00F43CE7">
      <w:pPr>
        <w:widowControl w:val="0"/>
        <w:numPr>
          <w:ilvl w:val="0"/>
          <w:numId w:val="7"/>
        </w:numPr>
        <w:ind w:right="-1"/>
        <w:contextualSpacing/>
        <w:jc w:val="center"/>
        <w:rPr>
          <w:rFonts w:eastAsia="Times New Roman"/>
          <w:b/>
          <w:bCs/>
          <w:snapToGrid w:val="0"/>
          <w:sz w:val="22"/>
          <w:szCs w:val="22"/>
          <w:lang w:val="uk-UA"/>
        </w:rPr>
      </w:pPr>
      <w:r w:rsidRPr="0077001B">
        <w:rPr>
          <w:rFonts w:eastAsia="Times New Roman"/>
          <w:b/>
          <w:bCs/>
          <w:snapToGrid w:val="0"/>
          <w:sz w:val="22"/>
          <w:szCs w:val="22"/>
          <w:lang w:val="uk-UA"/>
        </w:rPr>
        <w:t>ПОРЯДОК ЗДІЙСНЕННЯ ОПЛАТИ</w:t>
      </w:r>
    </w:p>
    <w:p w14:paraId="5E426B14" w14:textId="340C298D" w:rsidR="00F43CE7" w:rsidRPr="0077001B" w:rsidRDefault="00F43CE7" w:rsidP="00F43CE7">
      <w:pPr>
        <w:widowControl w:val="0"/>
        <w:ind w:right="-1" w:firstLine="720"/>
        <w:contextualSpacing/>
        <w:jc w:val="both"/>
        <w:rPr>
          <w:rFonts w:eastAsia="Times New Roman"/>
          <w:bCs/>
          <w:snapToGrid w:val="0"/>
          <w:sz w:val="22"/>
          <w:szCs w:val="22"/>
          <w:lang w:val="uk-UA"/>
        </w:rPr>
      </w:pPr>
      <w:r w:rsidRPr="0077001B">
        <w:rPr>
          <w:rFonts w:eastAsia="Times New Roman"/>
          <w:bCs/>
          <w:snapToGrid w:val="0"/>
          <w:sz w:val="22"/>
          <w:szCs w:val="22"/>
          <w:lang w:val="uk-UA"/>
        </w:rPr>
        <w:t xml:space="preserve">4.1. Оплата вартості поставленого Товару здійснюється </w:t>
      </w:r>
      <w:r>
        <w:rPr>
          <w:rFonts w:eastAsia="Times New Roman"/>
          <w:bCs/>
          <w:snapToGrid w:val="0"/>
          <w:sz w:val="22"/>
          <w:szCs w:val="22"/>
          <w:lang w:val="uk-UA"/>
        </w:rPr>
        <w:t>Замовником</w:t>
      </w:r>
      <w:r w:rsidRPr="0077001B">
        <w:rPr>
          <w:rFonts w:eastAsia="Times New Roman"/>
          <w:bCs/>
          <w:snapToGrid w:val="0"/>
          <w:sz w:val="22"/>
          <w:szCs w:val="22"/>
          <w:lang w:val="uk-UA"/>
        </w:rPr>
        <w:t xml:space="preserve"> протягом 7 (семи) </w:t>
      </w:r>
      <w:r w:rsidR="00545A81">
        <w:rPr>
          <w:rFonts w:eastAsia="Times New Roman"/>
          <w:bCs/>
          <w:snapToGrid w:val="0"/>
          <w:sz w:val="22"/>
          <w:szCs w:val="22"/>
          <w:lang w:val="uk-UA"/>
        </w:rPr>
        <w:t>робочих</w:t>
      </w:r>
      <w:r w:rsidRPr="0077001B">
        <w:rPr>
          <w:rFonts w:eastAsia="Times New Roman"/>
          <w:bCs/>
          <w:snapToGrid w:val="0"/>
          <w:sz w:val="22"/>
          <w:szCs w:val="22"/>
          <w:lang w:val="uk-UA"/>
        </w:rPr>
        <w:t>х днів з моменту передачі Постачальником Товару Замовнику у власність на підставі рахунку та підписаної Сторонами видаткової накладної.</w:t>
      </w:r>
    </w:p>
    <w:p w14:paraId="3512C0A6" w14:textId="77777777" w:rsidR="00F43CE7" w:rsidRPr="0077001B" w:rsidRDefault="00F43CE7" w:rsidP="00F43CE7">
      <w:pPr>
        <w:widowControl w:val="0"/>
        <w:ind w:right="-1" w:firstLine="720"/>
        <w:contextualSpacing/>
        <w:jc w:val="both"/>
        <w:rPr>
          <w:rFonts w:eastAsia="Times New Roman"/>
          <w:bCs/>
          <w:snapToGrid w:val="0"/>
          <w:sz w:val="22"/>
          <w:szCs w:val="22"/>
          <w:lang w:val="uk-UA"/>
        </w:rPr>
      </w:pPr>
      <w:r w:rsidRPr="0077001B">
        <w:rPr>
          <w:rFonts w:eastAsia="Times New Roman"/>
          <w:bCs/>
          <w:snapToGrid w:val="0"/>
          <w:sz w:val="22"/>
          <w:szCs w:val="22"/>
          <w:lang w:val="uk-UA"/>
        </w:rPr>
        <w:t>4.2. Замовник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2B7566BD" w14:textId="77777777" w:rsidR="00F43CE7" w:rsidRPr="0077001B" w:rsidRDefault="00F43CE7" w:rsidP="00F43CE7">
      <w:pPr>
        <w:widowControl w:val="0"/>
        <w:ind w:right="-1" w:firstLine="720"/>
        <w:contextualSpacing/>
        <w:jc w:val="both"/>
        <w:rPr>
          <w:rFonts w:eastAsia="Times New Roman"/>
          <w:bCs/>
          <w:snapToGrid w:val="0"/>
          <w:sz w:val="22"/>
          <w:szCs w:val="22"/>
          <w:lang w:val="uk-UA"/>
        </w:rPr>
      </w:pPr>
      <w:r w:rsidRPr="0077001B">
        <w:rPr>
          <w:rFonts w:eastAsia="Times New Roman"/>
          <w:bCs/>
          <w:snapToGrid w:val="0"/>
          <w:sz w:val="22"/>
          <w:szCs w:val="22"/>
          <w:lang w:val="uk-UA"/>
        </w:rPr>
        <w:t>4.3. Замовник має право повернути рахунок та видаткову накладну без здійснення оплати в разі неналежного їх оформлення (відсутність підписів, печатки тощо) на доопрацювання.</w:t>
      </w:r>
    </w:p>
    <w:p w14:paraId="51F3309C" w14:textId="77777777" w:rsidR="00F43CE7" w:rsidRPr="0077001B" w:rsidRDefault="00F43CE7" w:rsidP="00F43CE7">
      <w:pPr>
        <w:widowControl w:val="0"/>
        <w:ind w:right="-1" w:firstLine="720"/>
        <w:contextualSpacing/>
        <w:jc w:val="both"/>
        <w:rPr>
          <w:rFonts w:eastAsia="Times New Roman"/>
          <w:bCs/>
          <w:snapToGrid w:val="0"/>
          <w:sz w:val="22"/>
          <w:szCs w:val="22"/>
          <w:lang w:val="uk-UA"/>
        </w:rPr>
      </w:pPr>
    </w:p>
    <w:p w14:paraId="799CA33D" w14:textId="77777777" w:rsidR="00F43CE7" w:rsidRPr="0077001B" w:rsidRDefault="00F43CE7" w:rsidP="00F43CE7">
      <w:pPr>
        <w:widowControl w:val="0"/>
        <w:numPr>
          <w:ilvl w:val="0"/>
          <w:numId w:val="7"/>
        </w:numPr>
        <w:ind w:right="-1"/>
        <w:contextualSpacing/>
        <w:jc w:val="center"/>
        <w:rPr>
          <w:rFonts w:eastAsia="Times New Roman"/>
          <w:b/>
          <w:bCs/>
          <w:snapToGrid w:val="0"/>
          <w:sz w:val="22"/>
          <w:szCs w:val="22"/>
          <w:lang w:val="uk-UA"/>
        </w:rPr>
      </w:pPr>
      <w:r w:rsidRPr="0077001B">
        <w:rPr>
          <w:rFonts w:eastAsia="Times New Roman"/>
          <w:b/>
          <w:bCs/>
          <w:snapToGrid w:val="0"/>
          <w:sz w:val="22"/>
          <w:szCs w:val="22"/>
          <w:lang w:val="uk-UA"/>
        </w:rPr>
        <w:t>ПОСТАВКА ТОВАРУ</w:t>
      </w:r>
    </w:p>
    <w:p w14:paraId="092F61CF" w14:textId="36DE9173" w:rsidR="00F43CE7" w:rsidRPr="0077001B" w:rsidRDefault="00F43CE7" w:rsidP="00F43CE7">
      <w:pPr>
        <w:widowControl w:val="0"/>
        <w:autoSpaceDE w:val="0"/>
        <w:autoSpaceDN w:val="0"/>
        <w:adjustRightInd w:val="0"/>
        <w:ind w:firstLine="709"/>
        <w:contextualSpacing/>
        <w:jc w:val="both"/>
        <w:rPr>
          <w:rFonts w:eastAsia="Times New Roman"/>
          <w:sz w:val="22"/>
          <w:szCs w:val="22"/>
          <w:lang w:val="uk-UA"/>
        </w:rPr>
      </w:pPr>
      <w:r w:rsidRPr="0077001B">
        <w:rPr>
          <w:rFonts w:eastAsia="Times New Roman"/>
          <w:sz w:val="22"/>
          <w:szCs w:val="22"/>
          <w:lang w:val="uk-UA"/>
        </w:rPr>
        <w:t>5</w:t>
      </w:r>
      <w:r w:rsidR="00545A81">
        <w:rPr>
          <w:rFonts w:eastAsia="Times New Roman"/>
          <w:sz w:val="22"/>
          <w:szCs w:val="22"/>
          <w:lang w:val="uk-UA"/>
        </w:rPr>
        <w:t xml:space="preserve">.1. Строк поставки Товару – до </w:t>
      </w:r>
      <w:r w:rsidR="00655ED9">
        <w:rPr>
          <w:rFonts w:eastAsia="Times New Roman"/>
          <w:sz w:val="22"/>
          <w:szCs w:val="22"/>
          <w:lang w:val="uk-UA"/>
        </w:rPr>
        <w:t>12</w:t>
      </w:r>
      <w:bookmarkStart w:id="0" w:name="_GoBack"/>
      <w:bookmarkEnd w:id="0"/>
      <w:r w:rsidR="00545A81">
        <w:rPr>
          <w:rFonts w:eastAsia="Times New Roman"/>
          <w:sz w:val="22"/>
          <w:szCs w:val="22"/>
          <w:lang w:val="uk-UA"/>
        </w:rPr>
        <w:t xml:space="preserve"> </w:t>
      </w:r>
      <w:r w:rsidR="00FA2440">
        <w:rPr>
          <w:rFonts w:eastAsia="Times New Roman"/>
          <w:sz w:val="22"/>
          <w:szCs w:val="22"/>
          <w:lang w:val="en-US"/>
        </w:rPr>
        <w:t xml:space="preserve">грудня </w:t>
      </w:r>
      <w:r w:rsidRPr="0077001B">
        <w:rPr>
          <w:rFonts w:eastAsia="Times New Roman"/>
          <w:sz w:val="22"/>
          <w:szCs w:val="22"/>
          <w:lang w:val="uk-UA"/>
        </w:rPr>
        <w:t>2022 року (згідно з заявками Замовника).</w:t>
      </w:r>
    </w:p>
    <w:p w14:paraId="79C80568" w14:textId="42229F44" w:rsidR="00F43CE7" w:rsidRPr="0077001B" w:rsidRDefault="00F43CE7" w:rsidP="00F43CE7">
      <w:pPr>
        <w:widowControl w:val="0"/>
        <w:autoSpaceDE w:val="0"/>
        <w:autoSpaceDN w:val="0"/>
        <w:adjustRightInd w:val="0"/>
        <w:ind w:firstLine="709"/>
        <w:contextualSpacing/>
        <w:jc w:val="both"/>
        <w:rPr>
          <w:rFonts w:eastAsia="Times New Roman"/>
          <w:sz w:val="22"/>
          <w:szCs w:val="22"/>
          <w:lang w:val="uk-UA"/>
        </w:rPr>
      </w:pPr>
      <w:r w:rsidRPr="0077001B">
        <w:rPr>
          <w:rFonts w:eastAsia="Times New Roman"/>
          <w:sz w:val="22"/>
          <w:szCs w:val="22"/>
          <w:lang w:val="uk-UA"/>
        </w:rPr>
        <w:t xml:space="preserve">5.2. Умови поставки – протягом </w:t>
      </w:r>
      <w:r w:rsidR="00545A81">
        <w:rPr>
          <w:rFonts w:eastAsia="Times New Roman"/>
          <w:sz w:val="22"/>
          <w:szCs w:val="22"/>
          <w:lang w:val="uk-UA"/>
        </w:rPr>
        <w:t>3</w:t>
      </w:r>
      <w:r w:rsidRPr="0077001B">
        <w:rPr>
          <w:rFonts w:eastAsia="Times New Roman"/>
          <w:sz w:val="22"/>
          <w:szCs w:val="22"/>
          <w:lang w:val="uk-UA"/>
        </w:rPr>
        <w:t xml:space="preserve"> (</w:t>
      </w:r>
      <w:r w:rsidR="00545A81">
        <w:rPr>
          <w:rFonts w:eastAsia="Times New Roman"/>
          <w:sz w:val="22"/>
          <w:szCs w:val="22"/>
          <w:lang w:val="uk-UA"/>
        </w:rPr>
        <w:t>трьох</w:t>
      </w:r>
      <w:r w:rsidRPr="0077001B">
        <w:rPr>
          <w:rFonts w:eastAsia="Times New Roman"/>
          <w:sz w:val="22"/>
          <w:szCs w:val="22"/>
          <w:lang w:val="uk-UA"/>
        </w:rPr>
        <w:t xml:space="preserve">) робочих днів з дня отримання заявки на поставку Товару від Замовника. </w:t>
      </w:r>
    </w:p>
    <w:p w14:paraId="0984645D" w14:textId="77777777" w:rsidR="00F43CE7" w:rsidRPr="0077001B" w:rsidRDefault="00F43CE7" w:rsidP="00F43CE7">
      <w:pPr>
        <w:widowControl w:val="0"/>
        <w:autoSpaceDE w:val="0"/>
        <w:autoSpaceDN w:val="0"/>
        <w:adjustRightInd w:val="0"/>
        <w:ind w:firstLine="709"/>
        <w:contextualSpacing/>
        <w:jc w:val="both"/>
        <w:rPr>
          <w:rFonts w:eastAsia="Times New Roman"/>
          <w:sz w:val="22"/>
          <w:szCs w:val="22"/>
          <w:lang w:val="uk-UA"/>
        </w:rPr>
      </w:pPr>
      <w:r w:rsidRPr="0077001B">
        <w:rPr>
          <w:rFonts w:eastAsia="Times New Roman"/>
          <w:sz w:val="22"/>
          <w:szCs w:val="22"/>
          <w:lang w:val="uk-UA"/>
        </w:rPr>
        <w:t>5.3. Право власності на Товар переходить від Постачальника до Замовника в момент його передачі згідно з видатковою накладною.</w:t>
      </w:r>
    </w:p>
    <w:p w14:paraId="370B07BF" w14:textId="77777777" w:rsidR="00F43CE7" w:rsidRPr="0077001B" w:rsidRDefault="00F43CE7" w:rsidP="00F43CE7">
      <w:pPr>
        <w:widowControl w:val="0"/>
        <w:autoSpaceDE w:val="0"/>
        <w:autoSpaceDN w:val="0"/>
        <w:adjustRightInd w:val="0"/>
        <w:ind w:firstLine="709"/>
        <w:contextualSpacing/>
        <w:jc w:val="both"/>
        <w:rPr>
          <w:rFonts w:eastAsia="Times New Roman"/>
          <w:sz w:val="22"/>
          <w:szCs w:val="22"/>
          <w:lang w:val="uk-UA"/>
        </w:rPr>
      </w:pPr>
      <w:r w:rsidRPr="0077001B">
        <w:rPr>
          <w:rFonts w:eastAsia="Times New Roman"/>
          <w:sz w:val="22"/>
          <w:szCs w:val="22"/>
          <w:lang w:val="uk-UA"/>
        </w:rPr>
        <w:t>5.4. Приймання Товару проводиться за кількістю та якістю згідно з товаросупроводжувальними документами.</w:t>
      </w:r>
    </w:p>
    <w:p w14:paraId="3D34FA8F" w14:textId="77777777" w:rsidR="00F43CE7" w:rsidRPr="0077001B" w:rsidRDefault="00F43CE7" w:rsidP="00F43CE7">
      <w:pPr>
        <w:widowControl w:val="0"/>
        <w:autoSpaceDE w:val="0"/>
        <w:autoSpaceDN w:val="0"/>
        <w:adjustRightInd w:val="0"/>
        <w:ind w:firstLine="709"/>
        <w:contextualSpacing/>
        <w:jc w:val="both"/>
        <w:rPr>
          <w:rFonts w:eastAsia="Times New Roman"/>
          <w:sz w:val="22"/>
          <w:szCs w:val="22"/>
          <w:lang w:val="uk-UA"/>
        </w:rPr>
      </w:pPr>
      <w:r w:rsidRPr="0077001B">
        <w:rPr>
          <w:rFonts w:eastAsia="Times New Roman"/>
          <w:sz w:val="22"/>
          <w:szCs w:val="22"/>
          <w:lang w:val="uk-UA"/>
        </w:rPr>
        <w:t>5.5. Ризик випадкової загибелі чи випадкового псування відчужуваного Товару переходить від Постачальника до Замовника одночасно з виникненням у останнього права власності.</w:t>
      </w:r>
    </w:p>
    <w:p w14:paraId="347D276D" w14:textId="05D8E365" w:rsidR="00F43CE7" w:rsidRPr="0077001B" w:rsidRDefault="00F43CE7" w:rsidP="00F43CE7">
      <w:pPr>
        <w:widowControl w:val="0"/>
        <w:autoSpaceDE w:val="0"/>
        <w:autoSpaceDN w:val="0"/>
        <w:adjustRightInd w:val="0"/>
        <w:ind w:firstLine="709"/>
        <w:contextualSpacing/>
        <w:jc w:val="both"/>
        <w:rPr>
          <w:rFonts w:eastAsia="Times New Roman"/>
          <w:sz w:val="22"/>
          <w:szCs w:val="22"/>
          <w:lang w:val="uk-UA"/>
        </w:rPr>
      </w:pPr>
      <w:r w:rsidRPr="0077001B">
        <w:rPr>
          <w:rFonts w:eastAsia="Times New Roman"/>
          <w:sz w:val="22"/>
          <w:szCs w:val="22"/>
          <w:lang w:val="uk-UA"/>
        </w:rPr>
        <w:t xml:space="preserve">5.6. Поставка та розвантаження Товару здійснюються транспортом, силами та за рахунок Постачальника за адресою Замовника: м. </w:t>
      </w:r>
      <w:r w:rsidR="00545A81">
        <w:rPr>
          <w:rFonts w:eastAsia="Times New Roman"/>
          <w:sz w:val="22"/>
          <w:szCs w:val="22"/>
          <w:lang w:val="uk-UA"/>
        </w:rPr>
        <w:t>Луцьк</w:t>
      </w:r>
      <w:r w:rsidRPr="0077001B">
        <w:rPr>
          <w:rFonts w:eastAsia="Times New Roman"/>
          <w:sz w:val="22"/>
          <w:szCs w:val="22"/>
          <w:lang w:val="uk-UA"/>
        </w:rPr>
        <w:t xml:space="preserve">, вул. </w:t>
      </w:r>
      <w:r w:rsidR="00545A81">
        <w:rPr>
          <w:rFonts w:eastAsia="Times New Roman"/>
          <w:sz w:val="22"/>
          <w:szCs w:val="22"/>
          <w:lang w:val="uk-UA"/>
        </w:rPr>
        <w:t xml:space="preserve">Винниченка, </w:t>
      </w:r>
      <w:r w:rsidRPr="0077001B">
        <w:rPr>
          <w:rFonts w:eastAsia="Times New Roman"/>
          <w:sz w:val="22"/>
          <w:szCs w:val="22"/>
          <w:lang w:val="uk-UA"/>
        </w:rPr>
        <w:t>15.</w:t>
      </w:r>
    </w:p>
    <w:p w14:paraId="405E5485" w14:textId="77777777" w:rsidR="00F43CE7" w:rsidRPr="0077001B" w:rsidRDefault="00F43CE7" w:rsidP="00F43CE7">
      <w:pPr>
        <w:widowControl w:val="0"/>
        <w:autoSpaceDE w:val="0"/>
        <w:autoSpaceDN w:val="0"/>
        <w:adjustRightInd w:val="0"/>
        <w:ind w:firstLine="709"/>
        <w:contextualSpacing/>
        <w:jc w:val="both"/>
        <w:rPr>
          <w:rFonts w:eastAsia="Times New Roman"/>
          <w:sz w:val="22"/>
          <w:szCs w:val="22"/>
          <w:lang w:val="uk-UA"/>
        </w:rPr>
      </w:pPr>
      <w:r w:rsidRPr="0077001B">
        <w:rPr>
          <w:rFonts w:eastAsia="Times New Roman"/>
          <w:sz w:val="22"/>
          <w:szCs w:val="22"/>
          <w:lang w:val="uk-UA"/>
        </w:rPr>
        <w:t>5.7. Товар має бути упакований таким чином, щоб виключити можливість псування або знищення його під час транспортування.</w:t>
      </w:r>
    </w:p>
    <w:p w14:paraId="7DDD3693" w14:textId="77777777" w:rsidR="00F43CE7" w:rsidRPr="0077001B" w:rsidRDefault="00F43CE7" w:rsidP="00F43CE7">
      <w:pPr>
        <w:widowControl w:val="0"/>
        <w:autoSpaceDE w:val="0"/>
        <w:autoSpaceDN w:val="0"/>
        <w:adjustRightInd w:val="0"/>
        <w:ind w:firstLine="709"/>
        <w:contextualSpacing/>
        <w:jc w:val="both"/>
        <w:rPr>
          <w:rFonts w:eastAsia="Times New Roman"/>
          <w:sz w:val="22"/>
          <w:szCs w:val="22"/>
          <w:lang w:val="uk-UA"/>
        </w:rPr>
      </w:pPr>
      <w:r w:rsidRPr="0077001B">
        <w:rPr>
          <w:rFonts w:eastAsia="Times New Roman"/>
          <w:sz w:val="22"/>
          <w:szCs w:val="22"/>
          <w:lang w:val="uk-UA"/>
        </w:rPr>
        <w:t>5.8. Вартість тари та пакування входить до ціни Товару.</w:t>
      </w:r>
    </w:p>
    <w:p w14:paraId="2A839173" w14:textId="77777777" w:rsidR="00F43CE7" w:rsidRPr="0077001B" w:rsidRDefault="00F43CE7" w:rsidP="00F43CE7">
      <w:pPr>
        <w:widowControl w:val="0"/>
        <w:ind w:right="-1"/>
        <w:contextualSpacing/>
        <w:jc w:val="both"/>
        <w:rPr>
          <w:rFonts w:eastAsia="Times New Roman"/>
          <w:bCs/>
          <w:snapToGrid w:val="0"/>
          <w:sz w:val="22"/>
          <w:szCs w:val="22"/>
          <w:lang w:val="uk-UA"/>
        </w:rPr>
      </w:pPr>
    </w:p>
    <w:p w14:paraId="146FBFEC" w14:textId="77777777" w:rsidR="00F43CE7" w:rsidRPr="0077001B" w:rsidRDefault="00F43CE7" w:rsidP="00F43CE7">
      <w:pPr>
        <w:widowControl w:val="0"/>
        <w:numPr>
          <w:ilvl w:val="0"/>
          <w:numId w:val="7"/>
        </w:numPr>
        <w:ind w:right="-1"/>
        <w:contextualSpacing/>
        <w:jc w:val="center"/>
        <w:rPr>
          <w:rFonts w:eastAsia="Times New Roman"/>
          <w:b/>
          <w:bCs/>
          <w:snapToGrid w:val="0"/>
          <w:sz w:val="22"/>
          <w:szCs w:val="22"/>
          <w:lang w:val="uk-UA"/>
        </w:rPr>
      </w:pPr>
      <w:r w:rsidRPr="0077001B">
        <w:rPr>
          <w:rFonts w:eastAsia="Times New Roman"/>
          <w:b/>
          <w:bCs/>
          <w:snapToGrid w:val="0"/>
          <w:sz w:val="22"/>
          <w:szCs w:val="22"/>
          <w:lang w:val="uk-UA"/>
        </w:rPr>
        <w:t>ПРАВА ТА ОБОВ’ЯЗКИ СТОРІН</w:t>
      </w:r>
    </w:p>
    <w:p w14:paraId="1E227DBA" w14:textId="77777777" w:rsidR="00F43CE7" w:rsidRPr="0077001B" w:rsidRDefault="00F43CE7" w:rsidP="00F43CE7">
      <w:pPr>
        <w:ind w:right="-1" w:firstLine="567"/>
        <w:contextualSpacing/>
        <w:jc w:val="both"/>
        <w:rPr>
          <w:rFonts w:eastAsia="Times New Roman"/>
          <w:b/>
          <w:snapToGrid w:val="0"/>
          <w:sz w:val="22"/>
          <w:szCs w:val="22"/>
          <w:lang w:val="uk-UA"/>
        </w:rPr>
      </w:pPr>
      <w:r w:rsidRPr="0077001B">
        <w:rPr>
          <w:rFonts w:eastAsia="Times New Roman"/>
          <w:snapToGrid w:val="0"/>
          <w:sz w:val="22"/>
          <w:szCs w:val="22"/>
          <w:lang w:val="uk-UA"/>
        </w:rPr>
        <w:t xml:space="preserve">6.1. </w:t>
      </w:r>
      <w:r w:rsidRPr="0077001B">
        <w:rPr>
          <w:rFonts w:eastAsia="Times New Roman"/>
          <w:b/>
          <w:snapToGrid w:val="0"/>
          <w:sz w:val="22"/>
          <w:szCs w:val="22"/>
          <w:lang w:val="uk-UA"/>
        </w:rPr>
        <w:t>Замовник зобов’язаний:</w:t>
      </w:r>
    </w:p>
    <w:p w14:paraId="2C3E1CDE" w14:textId="77777777" w:rsidR="00F43CE7" w:rsidRPr="0077001B" w:rsidRDefault="00F43CE7" w:rsidP="00F43CE7">
      <w:pPr>
        <w:ind w:right="-1" w:firstLine="567"/>
        <w:contextualSpacing/>
        <w:jc w:val="both"/>
        <w:rPr>
          <w:rFonts w:eastAsia="Times New Roman"/>
          <w:snapToGrid w:val="0"/>
          <w:sz w:val="22"/>
          <w:szCs w:val="22"/>
          <w:lang w:val="uk-UA"/>
        </w:rPr>
      </w:pPr>
      <w:r w:rsidRPr="0077001B">
        <w:rPr>
          <w:rFonts w:eastAsia="Times New Roman"/>
          <w:snapToGrid w:val="0"/>
          <w:sz w:val="22"/>
          <w:szCs w:val="22"/>
          <w:lang w:val="uk-UA"/>
        </w:rPr>
        <w:t>6.1.1. Прийняти поставлений Товар відповідно до видаткових накладних.</w:t>
      </w:r>
    </w:p>
    <w:p w14:paraId="65E63162" w14:textId="77777777" w:rsidR="00F43CE7" w:rsidRPr="0077001B" w:rsidRDefault="00F43CE7" w:rsidP="00F43CE7">
      <w:pPr>
        <w:ind w:right="-1" w:firstLine="567"/>
        <w:contextualSpacing/>
        <w:jc w:val="both"/>
        <w:rPr>
          <w:rFonts w:eastAsia="Times New Roman"/>
          <w:snapToGrid w:val="0"/>
          <w:sz w:val="22"/>
          <w:szCs w:val="22"/>
          <w:lang w:val="uk-UA"/>
        </w:rPr>
      </w:pPr>
      <w:r w:rsidRPr="0077001B">
        <w:rPr>
          <w:rFonts w:eastAsia="Times New Roman"/>
          <w:snapToGrid w:val="0"/>
          <w:sz w:val="22"/>
          <w:szCs w:val="22"/>
          <w:lang w:val="uk-UA"/>
        </w:rPr>
        <w:t xml:space="preserve">6.1.2. Своєчасно та в повному обсязі сплатити </w:t>
      </w:r>
      <w:r w:rsidRPr="0077001B">
        <w:rPr>
          <w:rFonts w:eastAsia="Times New Roman"/>
          <w:sz w:val="22"/>
          <w:szCs w:val="22"/>
          <w:lang w:val="uk-UA" w:eastAsia="uk-UA"/>
        </w:rPr>
        <w:t>(за наявності бюджетного фінансування)</w:t>
      </w:r>
      <w:r w:rsidRPr="0077001B">
        <w:rPr>
          <w:rFonts w:eastAsia="Times New Roman"/>
          <w:snapToGrid w:val="0"/>
          <w:sz w:val="22"/>
          <w:szCs w:val="22"/>
          <w:lang w:val="uk-UA"/>
        </w:rPr>
        <w:t xml:space="preserve"> суму за поставлений Товар.</w:t>
      </w:r>
    </w:p>
    <w:p w14:paraId="4B017A68" w14:textId="77777777" w:rsidR="00F43CE7" w:rsidRPr="0077001B" w:rsidRDefault="00F43CE7" w:rsidP="00F43CE7">
      <w:pPr>
        <w:ind w:right="-1" w:firstLine="567"/>
        <w:contextualSpacing/>
        <w:jc w:val="both"/>
        <w:rPr>
          <w:rFonts w:eastAsia="Times New Roman"/>
          <w:snapToGrid w:val="0"/>
          <w:sz w:val="22"/>
          <w:szCs w:val="22"/>
          <w:lang w:val="uk-UA"/>
        </w:rPr>
      </w:pPr>
      <w:r w:rsidRPr="0077001B">
        <w:rPr>
          <w:rFonts w:eastAsia="Times New Roman"/>
          <w:snapToGrid w:val="0"/>
          <w:sz w:val="22"/>
          <w:szCs w:val="22"/>
          <w:lang w:val="uk-UA"/>
        </w:rPr>
        <w:t xml:space="preserve">6.2. </w:t>
      </w:r>
      <w:r w:rsidRPr="0077001B">
        <w:rPr>
          <w:rFonts w:eastAsia="Times New Roman"/>
          <w:b/>
          <w:snapToGrid w:val="0"/>
          <w:sz w:val="22"/>
          <w:szCs w:val="22"/>
          <w:lang w:val="uk-UA"/>
        </w:rPr>
        <w:t>Замовник має право:</w:t>
      </w:r>
    </w:p>
    <w:p w14:paraId="12C1C0A6" w14:textId="77777777" w:rsidR="00F43CE7" w:rsidRPr="0077001B" w:rsidRDefault="00F43CE7" w:rsidP="00F43CE7">
      <w:pPr>
        <w:ind w:right="-1" w:firstLine="567"/>
        <w:contextualSpacing/>
        <w:jc w:val="both"/>
        <w:rPr>
          <w:rFonts w:eastAsia="Times New Roman"/>
          <w:snapToGrid w:val="0"/>
          <w:sz w:val="22"/>
          <w:szCs w:val="22"/>
          <w:lang w:val="uk-UA"/>
        </w:rPr>
      </w:pPr>
      <w:r w:rsidRPr="0077001B">
        <w:rPr>
          <w:rFonts w:eastAsia="Times New Roman"/>
          <w:snapToGrid w:val="0"/>
          <w:sz w:val="22"/>
          <w:szCs w:val="22"/>
          <w:lang w:val="uk-UA"/>
        </w:rPr>
        <w:t xml:space="preserve">6.2.1. </w:t>
      </w:r>
      <w:r w:rsidRPr="0077001B">
        <w:rPr>
          <w:rFonts w:eastAsia="Times New Roman"/>
          <w:sz w:val="22"/>
          <w:szCs w:val="22"/>
          <w:lang w:val="uk-UA"/>
        </w:rPr>
        <w:t xml:space="preserve">У разі невиконання зобов’язань Постачальником достроково розірвати Договір, повідомивши про це останнього за </w:t>
      </w:r>
      <w:r w:rsidRPr="0077001B">
        <w:rPr>
          <w:rFonts w:eastAsia="Microsoft Sans Serif"/>
          <w:color w:val="000000"/>
          <w:sz w:val="22"/>
          <w:szCs w:val="22"/>
          <w:lang w:val="uk-UA" w:eastAsia="uk-UA" w:bidi="uk-UA"/>
        </w:rPr>
        <w:t xml:space="preserve">20 (двадцять) </w:t>
      </w:r>
      <w:r w:rsidRPr="0077001B">
        <w:rPr>
          <w:rFonts w:eastAsia="Times New Roman"/>
          <w:sz w:val="22"/>
          <w:szCs w:val="22"/>
          <w:lang w:val="uk-UA"/>
        </w:rPr>
        <w:t>календарних днів до дати припинення дії цього Договору.</w:t>
      </w:r>
    </w:p>
    <w:p w14:paraId="2E08641E" w14:textId="77777777" w:rsidR="00F43CE7" w:rsidRPr="0077001B" w:rsidRDefault="00F43CE7" w:rsidP="00F43CE7">
      <w:pPr>
        <w:ind w:right="-1" w:firstLine="567"/>
        <w:contextualSpacing/>
        <w:jc w:val="both"/>
        <w:rPr>
          <w:rFonts w:eastAsia="Times New Roman"/>
          <w:snapToGrid w:val="0"/>
          <w:sz w:val="22"/>
          <w:szCs w:val="22"/>
          <w:lang w:val="uk-UA"/>
        </w:rPr>
      </w:pPr>
      <w:r w:rsidRPr="0077001B">
        <w:rPr>
          <w:rFonts w:eastAsia="Times New Roman"/>
          <w:snapToGrid w:val="0"/>
          <w:sz w:val="22"/>
          <w:szCs w:val="22"/>
          <w:lang w:val="uk-UA"/>
        </w:rPr>
        <w:t>6.2.2. Контролювати поставку Товару у строки, встановлені цим Договором.</w:t>
      </w:r>
    </w:p>
    <w:p w14:paraId="12F59523" w14:textId="77777777" w:rsidR="00F43CE7" w:rsidRPr="0077001B" w:rsidRDefault="00F43CE7" w:rsidP="00F43CE7">
      <w:pPr>
        <w:ind w:right="-1" w:firstLine="567"/>
        <w:contextualSpacing/>
        <w:jc w:val="both"/>
        <w:rPr>
          <w:rFonts w:eastAsia="Times New Roman"/>
          <w:sz w:val="22"/>
          <w:szCs w:val="22"/>
          <w:lang w:val="uk-UA"/>
        </w:rPr>
      </w:pPr>
      <w:r w:rsidRPr="0077001B">
        <w:rPr>
          <w:rFonts w:eastAsia="Times New Roman"/>
          <w:sz w:val="22"/>
          <w:szCs w:val="22"/>
          <w:lang w:val="uk-UA"/>
        </w:rPr>
        <w:t>6.2.3. Повернути рахунки та видаткові накладні Постачальнику без здійснення оплати у разі неналежного оформлення документів (відсутність підписів, печатки, тощо).</w:t>
      </w:r>
    </w:p>
    <w:p w14:paraId="72672911" w14:textId="77777777" w:rsidR="00F43CE7" w:rsidRPr="0077001B" w:rsidRDefault="00F43CE7" w:rsidP="00F43CE7">
      <w:pPr>
        <w:ind w:right="-1" w:firstLine="567"/>
        <w:contextualSpacing/>
        <w:jc w:val="both"/>
        <w:rPr>
          <w:rFonts w:eastAsia="Times New Roman"/>
          <w:b/>
          <w:sz w:val="22"/>
          <w:szCs w:val="22"/>
          <w:lang w:val="uk-UA"/>
        </w:rPr>
      </w:pPr>
      <w:r w:rsidRPr="0077001B">
        <w:rPr>
          <w:rFonts w:eastAsia="Times New Roman"/>
          <w:sz w:val="22"/>
          <w:szCs w:val="22"/>
          <w:lang w:val="uk-UA"/>
        </w:rPr>
        <w:t xml:space="preserve">6.3. </w:t>
      </w:r>
      <w:r w:rsidRPr="0077001B">
        <w:rPr>
          <w:rFonts w:eastAsia="Times New Roman"/>
          <w:b/>
          <w:sz w:val="22"/>
          <w:szCs w:val="22"/>
          <w:lang w:val="uk-UA"/>
        </w:rPr>
        <w:t>Постачальник зобов’язаний:</w:t>
      </w:r>
    </w:p>
    <w:p w14:paraId="7A9F6AB5" w14:textId="77777777" w:rsidR="00F43CE7" w:rsidRPr="0077001B" w:rsidRDefault="00F43CE7" w:rsidP="00F43CE7">
      <w:pPr>
        <w:ind w:right="-1" w:firstLine="567"/>
        <w:contextualSpacing/>
        <w:jc w:val="both"/>
        <w:rPr>
          <w:rFonts w:eastAsia="Times New Roman"/>
          <w:sz w:val="22"/>
          <w:szCs w:val="22"/>
          <w:lang w:val="uk-UA"/>
        </w:rPr>
      </w:pPr>
      <w:r w:rsidRPr="0077001B">
        <w:rPr>
          <w:rFonts w:eastAsia="Times New Roman"/>
          <w:sz w:val="22"/>
          <w:szCs w:val="22"/>
          <w:lang w:val="uk-UA"/>
        </w:rPr>
        <w:t>6.3.1. Здійснити поставку Товару у строки, встановлені цим Договором.</w:t>
      </w:r>
    </w:p>
    <w:p w14:paraId="50CD9392" w14:textId="77777777" w:rsidR="00F43CE7" w:rsidRPr="0077001B" w:rsidRDefault="00F43CE7" w:rsidP="00F43CE7">
      <w:pPr>
        <w:ind w:right="-1" w:firstLine="567"/>
        <w:contextualSpacing/>
        <w:jc w:val="both"/>
        <w:rPr>
          <w:rFonts w:eastAsia="Times New Roman"/>
          <w:sz w:val="22"/>
          <w:szCs w:val="22"/>
          <w:lang w:val="uk-UA"/>
        </w:rPr>
      </w:pPr>
      <w:r w:rsidRPr="0077001B">
        <w:rPr>
          <w:rFonts w:eastAsia="Times New Roman"/>
          <w:sz w:val="22"/>
          <w:szCs w:val="22"/>
          <w:lang w:val="uk-UA"/>
        </w:rPr>
        <w:t>6.3.2. Забезпечити поставку Товару, якість якого відповідає умовам, установленим розділом 2 цього Договору</w:t>
      </w:r>
    </w:p>
    <w:p w14:paraId="79A31E94" w14:textId="77777777" w:rsidR="00F43CE7" w:rsidRPr="0077001B" w:rsidRDefault="00F43CE7" w:rsidP="00F43CE7">
      <w:pPr>
        <w:ind w:right="-1" w:firstLine="567"/>
        <w:contextualSpacing/>
        <w:jc w:val="both"/>
        <w:rPr>
          <w:rFonts w:eastAsia="Times New Roman"/>
          <w:sz w:val="22"/>
          <w:szCs w:val="22"/>
          <w:lang w:val="uk-UA"/>
        </w:rPr>
      </w:pPr>
      <w:r w:rsidRPr="0077001B">
        <w:rPr>
          <w:rFonts w:eastAsia="Times New Roman"/>
          <w:sz w:val="22"/>
          <w:szCs w:val="22"/>
          <w:lang w:val="uk-UA"/>
        </w:rPr>
        <w:t xml:space="preserve">6.4. </w:t>
      </w:r>
      <w:r w:rsidRPr="0077001B">
        <w:rPr>
          <w:rFonts w:eastAsia="Times New Roman"/>
          <w:b/>
          <w:sz w:val="22"/>
          <w:szCs w:val="22"/>
          <w:lang w:val="uk-UA"/>
        </w:rPr>
        <w:t>Постачальник має право:</w:t>
      </w:r>
    </w:p>
    <w:p w14:paraId="01D90C1B" w14:textId="77777777" w:rsidR="00F43CE7" w:rsidRPr="0077001B" w:rsidRDefault="00F43CE7" w:rsidP="00F43CE7">
      <w:pPr>
        <w:ind w:right="-1" w:firstLine="567"/>
        <w:contextualSpacing/>
        <w:jc w:val="both"/>
        <w:rPr>
          <w:rFonts w:eastAsia="Times New Roman"/>
          <w:sz w:val="22"/>
          <w:szCs w:val="22"/>
          <w:lang w:val="uk-UA"/>
        </w:rPr>
      </w:pPr>
      <w:r w:rsidRPr="0077001B">
        <w:rPr>
          <w:rFonts w:eastAsia="Times New Roman"/>
          <w:sz w:val="22"/>
          <w:szCs w:val="22"/>
          <w:lang w:val="uk-UA"/>
        </w:rPr>
        <w:t>6.4.1.Своєчасно та в повному обсязі отримувати плату за поставлений Товар.</w:t>
      </w:r>
    </w:p>
    <w:p w14:paraId="7EB2107E" w14:textId="77777777" w:rsidR="00F43CE7" w:rsidRPr="0077001B" w:rsidRDefault="00F43CE7" w:rsidP="00F43CE7">
      <w:pPr>
        <w:ind w:right="-1" w:firstLine="567"/>
        <w:contextualSpacing/>
        <w:jc w:val="both"/>
        <w:rPr>
          <w:rFonts w:eastAsia="Times New Roman"/>
          <w:sz w:val="22"/>
          <w:szCs w:val="22"/>
          <w:lang w:val="uk-UA"/>
        </w:rPr>
      </w:pPr>
      <w:r w:rsidRPr="0077001B">
        <w:rPr>
          <w:rFonts w:eastAsia="Times New Roman"/>
          <w:sz w:val="22"/>
          <w:szCs w:val="22"/>
          <w:lang w:val="uk-UA"/>
        </w:rPr>
        <w:t>6.4.2. На дострокову поставку Товару за погодженням із Замовником.</w:t>
      </w:r>
    </w:p>
    <w:p w14:paraId="102FA3D2" w14:textId="77777777" w:rsidR="00F43CE7" w:rsidRDefault="00F43CE7" w:rsidP="00F43CE7">
      <w:pPr>
        <w:ind w:right="-1" w:firstLine="567"/>
        <w:contextualSpacing/>
        <w:jc w:val="both"/>
        <w:rPr>
          <w:rFonts w:eastAsia="Times New Roman"/>
          <w:sz w:val="22"/>
          <w:szCs w:val="22"/>
          <w:lang w:val="uk-UA"/>
        </w:rPr>
      </w:pPr>
      <w:r w:rsidRPr="0077001B">
        <w:rPr>
          <w:rFonts w:eastAsia="Times New Roman"/>
          <w:sz w:val="22"/>
          <w:szCs w:val="22"/>
          <w:lang w:val="uk-UA"/>
        </w:rPr>
        <w:t xml:space="preserve">6.4.3. Достроково розірвати цей Договір у разі невиконання зобов’язань Замовником, повідомивши про це останнього за </w:t>
      </w:r>
      <w:r w:rsidRPr="0077001B">
        <w:rPr>
          <w:rFonts w:eastAsia="Microsoft Sans Serif"/>
          <w:color w:val="000000"/>
          <w:sz w:val="22"/>
          <w:szCs w:val="22"/>
          <w:lang w:val="uk-UA" w:eastAsia="uk-UA" w:bidi="uk-UA"/>
        </w:rPr>
        <w:t xml:space="preserve">20 (двадцять) </w:t>
      </w:r>
      <w:r w:rsidRPr="0077001B">
        <w:rPr>
          <w:rFonts w:eastAsia="Times New Roman"/>
          <w:sz w:val="22"/>
          <w:szCs w:val="22"/>
          <w:lang w:val="uk-UA"/>
        </w:rPr>
        <w:t>календарних днів до дати припинення дії цього Договору.</w:t>
      </w:r>
    </w:p>
    <w:p w14:paraId="0EAC6504" w14:textId="77777777" w:rsidR="00F43CE7" w:rsidRDefault="00F43CE7" w:rsidP="00F43CE7">
      <w:pPr>
        <w:ind w:right="-1" w:firstLine="567"/>
        <w:contextualSpacing/>
        <w:jc w:val="both"/>
        <w:rPr>
          <w:rFonts w:eastAsia="Times New Roman"/>
          <w:sz w:val="22"/>
          <w:szCs w:val="22"/>
          <w:lang w:val="uk-UA"/>
        </w:rPr>
      </w:pPr>
    </w:p>
    <w:p w14:paraId="4731AF83" w14:textId="77777777" w:rsidR="00F43CE7" w:rsidRPr="0077001B" w:rsidRDefault="00F43CE7" w:rsidP="00F43CE7">
      <w:pPr>
        <w:widowControl w:val="0"/>
        <w:numPr>
          <w:ilvl w:val="0"/>
          <w:numId w:val="7"/>
        </w:numPr>
        <w:ind w:right="-1"/>
        <w:contextualSpacing/>
        <w:jc w:val="center"/>
        <w:rPr>
          <w:rFonts w:eastAsia="Times New Roman"/>
          <w:b/>
          <w:bCs/>
          <w:snapToGrid w:val="0"/>
          <w:sz w:val="22"/>
          <w:szCs w:val="22"/>
          <w:lang w:val="uk-UA"/>
        </w:rPr>
      </w:pPr>
      <w:r w:rsidRPr="0077001B">
        <w:rPr>
          <w:rFonts w:eastAsia="Times New Roman"/>
          <w:b/>
          <w:bCs/>
          <w:snapToGrid w:val="0"/>
          <w:sz w:val="22"/>
          <w:szCs w:val="22"/>
          <w:lang w:val="uk-UA"/>
        </w:rPr>
        <w:t>ВІДПОВІДАЛЬНІСТЬ СТОРІН</w:t>
      </w:r>
    </w:p>
    <w:p w14:paraId="582709C8" w14:textId="77777777" w:rsidR="00F43CE7" w:rsidRPr="0077001B" w:rsidRDefault="00F43CE7" w:rsidP="00F43CE7">
      <w:pPr>
        <w:ind w:right="-1" w:firstLine="720"/>
        <w:contextualSpacing/>
        <w:jc w:val="both"/>
        <w:rPr>
          <w:rFonts w:eastAsia="Times New Roman"/>
          <w:sz w:val="22"/>
          <w:szCs w:val="22"/>
          <w:lang w:val="uk-UA"/>
        </w:rPr>
      </w:pPr>
      <w:r w:rsidRPr="0077001B">
        <w:rPr>
          <w:rFonts w:eastAsia="Times New Roman"/>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CAF2BA6" w14:textId="77777777" w:rsidR="00F43CE7" w:rsidRPr="0077001B" w:rsidRDefault="00F43CE7" w:rsidP="00F43CE7">
      <w:pPr>
        <w:ind w:right="-1" w:firstLine="720"/>
        <w:contextualSpacing/>
        <w:jc w:val="both"/>
        <w:rPr>
          <w:rFonts w:eastAsia="Times New Roman"/>
          <w:sz w:val="22"/>
          <w:szCs w:val="22"/>
          <w:lang w:val="uk-UA"/>
        </w:rPr>
      </w:pPr>
      <w:r w:rsidRPr="0077001B">
        <w:rPr>
          <w:rFonts w:eastAsia="Times New Roman"/>
          <w:sz w:val="22"/>
          <w:szCs w:val="22"/>
          <w:lang w:val="uk-UA"/>
        </w:rPr>
        <w:lastRenderedPageBreak/>
        <w:t>7.2. За несвоєчасне постачання Товару Постачальник сплачує Замовнику пеню у розмірі подвійної облікової ставки Національного банку України від вартості Товару, з якого допущено прострочення, за кожний день такого прострочення.</w:t>
      </w:r>
    </w:p>
    <w:p w14:paraId="172A7206" w14:textId="27EC9248" w:rsidR="00F43CE7" w:rsidRPr="0077001B" w:rsidRDefault="00F43CE7" w:rsidP="00F43CE7">
      <w:pPr>
        <w:ind w:right="-1" w:firstLine="720"/>
        <w:contextualSpacing/>
        <w:jc w:val="both"/>
        <w:rPr>
          <w:rFonts w:eastAsia="Times New Roman"/>
          <w:sz w:val="22"/>
          <w:szCs w:val="22"/>
          <w:lang w:val="uk-UA"/>
        </w:rPr>
      </w:pPr>
      <w:r w:rsidRPr="0077001B">
        <w:rPr>
          <w:rFonts w:eastAsia="Times New Roman"/>
          <w:sz w:val="22"/>
          <w:szCs w:val="22"/>
          <w:lang w:val="uk-UA"/>
        </w:rPr>
        <w:t xml:space="preserve">7.3. У разі прострочення виконання Постачальником своїх зобов’язань більш ніж на 15 (п’ятнадцять) календарних днів, останній сплачує Замовнику штраф у розмірі </w:t>
      </w:r>
      <w:r w:rsidR="00545A81">
        <w:rPr>
          <w:rFonts w:eastAsia="Times New Roman"/>
          <w:sz w:val="22"/>
          <w:szCs w:val="22"/>
          <w:lang w:val="uk-UA"/>
        </w:rPr>
        <w:t>5</w:t>
      </w:r>
      <w:r w:rsidRPr="0077001B">
        <w:rPr>
          <w:rFonts w:eastAsia="Times New Roman"/>
          <w:sz w:val="22"/>
          <w:szCs w:val="22"/>
          <w:lang w:val="uk-UA"/>
        </w:rPr>
        <w:t>% від загальної суми Договору.</w:t>
      </w:r>
    </w:p>
    <w:p w14:paraId="52650740" w14:textId="77777777" w:rsidR="00F43CE7" w:rsidRPr="0077001B" w:rsidRDefault="00F43CE7" w:rsidP="00F43CE7">
      <w:pPr>
        <w:ind w:right="-1" w:firstLine="720"/>
        <w:contextualSpacing/>
        <w:jc w:val="both"/>
        <w:rPr>
          <w:rFonts w:eastAsia="Times New Roman"/>
          <w:sz w:val="22"/>
          <w:szCs w:val="22"/>
          <w:lang w:val="uk-UA"/>
        </w:rPr>
      </w:pPr>
      <w:r w:rsidRPr="0077001B">
        <w:rPr>
          <w:rFonts w:eastAsia="Times New Roman"/>
          <w:sz w:val="22"/>
          <w:szCs w:val="22"/>
          <w:lang w:val="uk-UA"/>
        </w:rPr>
        <w:t>7.4. Нарахування штрафних санкцій, передбачених цим Договором, припиняється в момент фактичного виконання зобов’язань.</w:t>
      </w:r>
    </w:p>
    <w:p w14:paraId="08D40F80" w14:textId="77777777" w:rsidR="00F43CE7" w:rsidRPr="0077001B" w:rsidRDefault="00F43CE7" w:rsidP="00F43CE7">
      <w:pPr>
        <w:ind w:right="-1" w:firstLine="720"/>
        <w:contextualSpacing/>
        <w:jc w:val="both"/>
        <w:rPr>
          <w:rFonts w:eastAsia="Times New Roman"/>
          <w:sz w:val="22"/>
          <w:szCs w:val="22"/>
          <w:lang w:val="uk-UA"/>
        </w:rPr>
      </w:pPr>
      <w:r w:rsidRPr="0077001B">
        <w:rPr>
          <w:rFonts w:eastAsia="Times New Roman"/>
          <w:sz w:val="22"/>
          <w:szCs w:val="22"/>
          <w:lang w:val="uk-UA"/>
        </w:rPr>
        <w:t>7.5. Сплата штрафних санкцій не звільняє Сторону від виконання взятих на себе договірних зобов’язань.</w:t>
      </w:r>
    </w:p>
    <w:p w14:paraId="4A634E88" w14:textId="77777777" w:rsidR="00F43CE7" w:rsidRPr="0077001B" w:rsidRDefault="00F43CE7" w:rsidP="00F43CE7">
      <w:pPr>
        <w:ind w:right="-1" w:firstLine="720"/>
        <w:contextualSpacing/>
        <w:jc w:val="both"/>
        <w:rPr>
          <w:rFonts w:eastAsia="Times New Roman"/>
          <w:sz w:val="22"/>
          <w:szCs w:val="22"/>
          <w:lang w:val="uk-UA"/>
        </w:rPr>
      </w:pPr>
      <w:r w:rsidRPr="0077001B">
        <w:rPr>
          <w:rFonts w:eastAsia="Times New Roman"/>
          <w:sz w:val="22"/>
          <w:szCs w:val="22"/>
          <w:lang w:val="uk-UA"/>
        </w:rPr>
        <w:t>7.6. Замовник не несе відповідальність перед Постачальником за несвоєчасне виконання грошових зобов’язань у разі відсутності відповідного бюджетного фінансування.</w:t>
      </w:r>
    </w:p>
    <w:p w14:paraId="5EC8979D" w14:textId="77777777" w:rsidR="00F43CE7" w:rsidRPr="0077001B" w:rsidRDefault="00F43CE7" w:rsidP="00F43CE7">
      <w:pPr>
        <w:widowControl w:val="0"/>
        <w:ind w:right="-1"/>
        <w:contextualSpacing/>
        <w:jc w:val="both"/>
        <w:rPr>
          <w:rFonts w:eastAsia="Times New Roman"/>
          <w:bCs/>
          <w:snapToGrid w:val="0"/>
          <w:sz w:val="22"/>
          <w:szCs w:val="22"/>
          <w:lang w:val="uk-UA"/>
        </w:rPr>
      </w:pPr>
    </w:p>
    <w:p w14:paraId="506D4491" w14:textId="77777777" w:rsidR="00F43CE7" w:rsidRPr="0077001B" w:rsidRDefault="00F43CE7" w:rsidP="00F43CE7">
      <w:pPr>
        <w:widowControl w:val="0"/>
        <w:numPr>
          <w:ilvl w:val="0"/>
          <w:numId w:val="7"/>
        </w:numPr>
        <w:ind w:right="-1"/>
        <w:contextualSpacing/>
        <w:jc w:val="center"/>
        <w:rPr>
          <w:rFonts w:eastAsia="Times New Roman"/>
          <w:b/>
          <w:bCs/>
          <w:snapToGrid w:val="0"/>
          <w:sz w:val="22"/>
          <w:szCs w:val="22"/>
          <w:lang w:val="uk-UA"/>
        </w:rPr>
      </w:pPr>
      <w:r w:rsidRPr="0077001B">
        <w:rPr>
          <w:rFonts w:eastAsia="Times New Roman"/>
          <w:b/>
          <w:bCs/>
          <w:snapToGrid w:val="0"/>
          <w:sz w:val="22"/>
          <w:szCs w:val="22"/>
          <w:lang w:val="uk-UA"/>
        </w:rPr>
        <w:t>ОБСТАВИНИ НЕПЕРЕБОРНОЇ СИЛИ</w:t>
      </w:r>
    </w:p>
    <w:p w14:paraId="0AEC430C" w14:textId="77777777" w:rsidR="00F43CE7" w:rsidRPr="0077001B" w:rsidRDefault="00F43CE7" w:rsidP="00F43CE7">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Calibri"/>
          <w:sz w:val="22"/>
          <w:szCs w:val="22"/>
          <w:lang w:val="uk-UA" w:eastAsia="uk-UA"/>
        </w:rPr>
      </w:pPr>
      <w:r w:rsidRPr="0077001B">
        <w:rPr>
          <w:rFonts w:eastAsia="Calibri"/>
          <w:sz w:val="22"/>
          <w:szCs w:val="22"/>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надзвичайний стан, комендантська година, карантин, встановлений Кабінетом Міністрів України тощо).</w:t>
      </w:r>
    </w:p>
    <w:p w14:paraId="24D4EB11" w14:textId="77777777" w:rsidR="00F43CE7" w:rsidRPr="0077001B" w:rsidRDefault="00F43CE7" w:rsidP="00F43CE7">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Calibri"/>
          <w:sz w:val="22"/>
          <w:szCs w:val="22"/>
          <w:lang w:val="uk-UA" w:eastAsia="uk-UA"/>
        </w:rPr>
      </w:pPr>
      <w:r w:rsidRPr="0077001B">
        <w:rPr>
          <w:rFonts w:eastAsia="Calibri"/>
          <w:sz w:val="22"/>
          <w:szCs w:val="22"/>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174ABE80" w14:textId="77777777" w:rsidR="00F43CE7" w:rsidRPr="0077001B" w:rsidRDefault="00F43CE7" w:rsidP="00F43CE7">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Calibri"/>
          <w:sz w:val="22"/>
          <w:szCs w:val="22"/>
          <w:lang w:val="uk-UA" w:eastAsia="uk-UA"/>
        </w:rPr>
      </w:pPr>
      <w:r w:rsidRPr="0077001B">
        <w:rPr>
          <w:rFonts w:eastAsia="Calibri"/>
          <w:sz w:val="22"/>
          <w:szCs w:val="22"/>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297AE761" w14:textId="77777777" w:rsidR="00F43CE7" w:rsidRPr="0077001B" w:rsidRDefault="00F43CE7" w:rsidP="00F43CE7">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Calibri"/>
          <w:sz w:val="22"/>
          <w:szCs w:val="22"/>
          <w:lang w:val="uk-UA" w:eastAsia="uk-UA"/>
        </w:rPr>
      </w:pPr>
      <w:r w:rsidRPr="0077001B">
        <w:rPr>
          <w:rFonts w:eastAsia="Calibri"/>
          <w:sz w:val="22"/>
          <w:szCs w:val="22"/>
          <w:lang w:val="uk-UA" w:eastAsia="uk-UA"/>
        </w:rPr>
        <w:t>8.4. Строки виконання зобов’язань за цим Договором відкладаються відповідно часу дії обставин непереборної сили.</w:t>
      </w:r>
    </w:p>
    <w:p w14:paraId="6B0B3486" w14:textId="77777777" w:rsidR="00F43CE7" w:rsidRPr="0077001B" w:rsidRDefault="00F43CE7" w:rsidP="00F43CE7">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Calibri"/>
          <w:sz w:val="22"/>
          <w:szCs w:val="22"/>
          <w:lang w:val="uk-UA" w:eastAsia="uk-UA"/>
        </w:rPr>
      </w:pPr>
      <w:r w:rsidRPr="0077001B">
        <w:rPr>
          <w:rFonts w:eastAsia="Calibri"/>
          <w:sz w:val="22"/>
          <w:szCs w:val="22"/>
          <w:lang w:val="uk-UA" w:eastAsia="uk-UA"/>
        </w:rPr>
        <w:t>8.5. У разі коли строк дії обставин непереборної сили продовжується більше ніж 10 (десять)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27EAF30A" w14:textId="77777777" w:rsidR="00F43CE7" w:rsidRPr="0077001B" w:rsidRDefault="00F43CE7" w:rsidP="00F43CE7">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Calibri"/>
          <w:sz w:val="22"/>
          <w:szCs w:val="22"/>
          <w:lang w:val="uk-UA" w:eastAsia="uk-UA"/>
        </w:rPr>
      </w:pPr>
    </w:p>
    <w:p w14:paraId="7B7A91EF" w14:textId="77777777" w:rsidR="00F43CE7" w:rsidRPr="0077001B" w:rsidRDefault="00F43CE7" w:rsidP="00F43CE7">
      <w:pPr>
        <w:widowControl w:val="0"/>
        <w:numPr>
          <w:ilvl w:val="0"/>
          <w:numId w:val="7"/>
        </w:numPr>
        <w:ind w:right="-1"/>
        <w:contextualSpacing/>
        <w:jc w:val="center"/>
        <w:rPr>
          <w:rFonts w:eastAsia="Times New Roman"/>
          <w:b/>
          <w:bCs/>
          <w:snapToGrid w:val="0"/>
          <w:sz w:val="22"/>
          <w:szCs w:val="22"/>
          <w:lang w:val="uk-UA"/>
        </w:rPr>
      </w:pPr>
      <w:r w:rsidRPr="0077001B">
        <w:rPr>
          <w:rFonts w:eastAsia="Times New Roman"/>
          <w:b/>
          <w:bCs/>
          <w:snapToGrid w:val="0"/>
          <w:sz w:val="22"/>
          <w:szCs w:val="22"/>
          <w:lang w:val="uk-UA"/>
        </w:rPr>
        <w:t>АНТИКОРУПЦІЙНІ ЗАСТЕРЕЖЕННЯ</w:t>
      </w:r>
    </w:p>
    <w:p w14:paraId="283D6CB8" w14:textId="77777777" w:rsidR="00F43CE7" w:rsidRPr="0077001B" w:rsidRDefault="00F43CE7" w:rsidP="00F43CE7">
      <w:pPr>
        <w:pStyle w:val="af9"/>
        <w:widowControl w:val="0"/>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0" w:firstLine="710"/>
        <w:jc w:val="both"/>
        <w:textAlignment w:val="baseline"/>
        <w:rPr>
          <w:rFonts w:ascii="Times New Roman" w:eastAsia="Calibri" w:hAnsi="Times New Roman" w:cs="Times New Roman"/>
          <w:lang w:val="uk-UA" w:eastAsia="uk-UA"/>
        </w:rPr>
      </w:pPr>
      <w:r w:rsidRPr="0077001B">
        <w:rPr>
          <w:rFonts w:ascii="Times New Roman" w:eastAsia="Calibri" w:hAnsi="Times New Roman" w:cs="Times New Roman"/>
          <w:lang w:val="uk-UA" w:eastAsia="uk-UA"/>
        </w:rPr>
        <w:t xml:space="preserve">9.1. Сторони підтверджують, що їх працівники ознайомлені </w:t>
      </w:r>
      <w:r w:rsidRPr="0077001B">
        <w:rPr>
          <w:rFonts w:ascii="Times New Roman" w:hAnsi="Times New Roman" w:cs="Times New Roman"/>
          <w:lang w:val="uk-UA"/>
        </w:rPr>
        <w:t>з положеннями чинного законодавства про кримінальну, адміністративну, цивільно-правову та дисциплінарну відповідальність за порушення антикорупційного законодавства України.</w:t>
      </w:r>
    </w:p>
    <w:p w14:paraId="5780A217" w14:textId="77777777" w:rsidR="00F43CE7" w:rsidRPr="0077001B" w:rsidRDefault="00F43CE7" w:rsidP="00F43CE7">
      <w:pPr>
        <w:pStyle w:val="af9"/>
        <w:widowControl w:val="0"/>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0" w:firstLine="710"/>
        <w:jc w:val="both"/>
        <w:textAlignment w:val="baseline"/>
        <w:rPr>
          <w:rFonts w:ascii="Times New Roman" w:eastAsia="Calibri" w:hAnsi="Times New Roman" w:cs="Times New Roman"/>
          <w:lang w:val="uk-UA" w:eastAsia="uk-UA"/>
        </w:rPr>
      </w:pPr>
      <w:r w:rsidRPr="0077001B">
        <w:rPr>
          <w:rFonts w:ascii="Times New Roman" w:eastAsia="Calibri" w:hAnsi="Times New Roman" w:cs="Times New Roman"/>
          <w:lang w:val="uk-UA"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7CD71EA0" w14:textId="77777777" w:rsidR="00F43CE7" w:rsidRPr="0077001B" w:rsidRDefault="00F43CE7" w:rsidP="00F43CE7">
      <w:pPr>
        <w:pStyle w:val="af9"/>
        <w:widowControl w:val="0"/>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0" w:firstLine="710"/>
        <w:jc w:val="both"/>
        <w:textAlignment w:val="baseline"/>
        <w:rPr>
          <w:rFonts w:ascii="Times New Roman" w:eastAsia="Calibri" w:hAnsi="Times New Roman" w:cs="Times New Roman"/>
          <w:lang w:val="uk-UA" w:eastAsia="uk-UA"/>
        </w:rPr>
      </w:pPr>
      <w:r w:rsidRPr="0077001B">
        <w:rPr>
          <w:rFonts w:ascii="Times New Roman" w:eastAsia="Calibri" w:hAnsi="Times New Roman" w:cs="Times New Roman"/>
          <w:lang w:val="uk-UA" w:eastAsia="uk-UA"/>
        </w:rPr>
        <w:t>9.3. Сторони зобов’язуються дотримуватися антикорупційного законодавства України.</w:t>
      </w:r>
      <w:bookmarkStart w:id="1" w:name="77"/>
      <w:bookmarkStart w:id="2" w:name="78"/>
      <w:bookmarkStart w:id="3" w:name="81"/>
      <w:bookmarkEnd w:id="1"/>
      <w:bookmarkEnd w:id="2"/>
      <w:bookmarkEnd w:id="3"/>
    </w:p>
    <w:p w14:paraId="63BECAE5" w14:textId="719F4612" w:rsidR="00F43CE7" w:rsidRDefault="00F43CE7" w:rsidP="00F43CE7">
      <w:pPr>
        <w:widowControl w:val="0"/>
        <w:tabs>
          <w:tab w:val="left" w:pos="7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Calibri"/>
          <w:sz w:val="22"/>
          <w:szCs w:val="22"/>
          <w:lang w:val="uk-UA" w:eastAsia="uk-UA"/>
        </w:rPr>
      </w:pPr>
    </w:p>
    <w:p w14:paraId="06500279" w14:textId="77777777" w:rsidR="00F43CE7" w:rsidRPr="0077001B" w:rsidRDefault="00F43CE7" w:rsidP="00F43CE7">
      <w:pPr>
        <w:widowControl w:val="0"/>
        <w:tabs>
          <w:tab w:val="left" w:pos="7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Calibri"/>
          <w:sz w:val="22"/>
          <w:szCs w:val="22"/>
          <w:lang w:val="uk-UA" w:eastAsia="uk-UA"/>
        </w:rPr>
      </w:pPr>
    </w:p>
    <w:p w14:paraId="297AAD40" w14:textId="77777777" w:rsidR="00F43CE7" w:rsidRPr="0077001B" w:rsidRDefault="00F43CE7" w:rsidP="00F43CE7">
      <w:pPr>
        <w:widowControl w:val="0"/>
        <w:numPr>
          <w:ilvl w:val="0"/>
          <w:numId w:val="7"/>
        </w:numPr>
        <w:ind w:right="-1"/>
        <w:contextualSpacing/>
        <w:jc w:val="center"/>
        <w:rPr>
          <w:rFonts w:eastAsia="Times New Roman"/>
          <w:b/>
          <w:bCs/>
          <w:snapToGrid w:val="0"/>
          <w:sz w:val="22"/>
          <w:szCs w:val="22"/>
          <w:lang w:val="uk-UA"/>
        </w:rPr>
      </w:pPr>
      <w:r w:rsidRPr="0077001B">
        <w:rPr>
          <w:rFonts w:eastAsia="Times New Roman"/>
          <w:b/>
          <w:bCs/>
          <w:snapToGrid w:val="0"/>
          <w:sz w:val="22"/>
          <w:szCs w:val="22"/>
          <w:lang w:val="uk-UA"/>
        </w:rPr>
        <w:t>ВИРІШЕННЯ СПОРІВ</w:t>
      </w:r>
    </w:p>
    <w:p w14:paraId="625545F7" w14:textId="77777777" w:rsidR="00F43CE7" w:rsidRPr="0077001B" w:rsidRDefault="00F43CE7" w:rsidP="00F43CE7">
      <w:pPr>
        <w:ind w:right="-1" w:firstLine="720"/>
        <w:contextualSpacing/>
        <w:jc w:val="both"/>
        <w:rPr>
          <w:rFonts w:eastAsia="Times New Roman"/>
          <w:sz w:val="22"/>
          <w:szCs w:val="22"/>
          <w:lang w:val="uk-UA"/>
        </w:rPr>
      </w:pPr>
      <w:r w:rsidRPr="0077001B">
        <w:rPr>
          <w:rFonts w:eastAsia="Times New Roman"/>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C6A0D23" w14:textId="77777777" w:rsidR="00F43CE7" w:rsidRPr="0077001B" w:rsidRDefault="00F43CE7" w:rsidP="00F43CE7">
      <w:pPr>
        <w:ind w:right="-1" w:firstLine="720"/>
        <w:contextualSpacing/>
        <w:jc w:val="both"/>
        <w:rPr>
          <w:rFonts w:eastAsia="Times New Roman"/>
          <w:sz w:val="22"/>
          <w:szCs w:val="22"/>
          <w:lang w:val="uk-UA"/>
        </w:rPr>
      </w:pPr>
      <w:r w:rsidRPr="0077001B">
        <w:rPr>
          <w:rFonts w:eastAsia="Times New Roman"/>
          <w:sz w:val="22"/>
          <w:szCs w:val="22"/>
          <w:lang w:val="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0B86F3F3" w14:textId="77777777" w:rsidR="00F43CE7" w:rsidRPr="0077001B" w:rsidRDefault="00F43CE7" w:rsidP="00F43CE7">
      <w:pPr>
        <w:widowControl w:val="0"/>
        <w:ind w:right="-1"/>
        <w:jc w:val="both"/>
        <w:rPr>
          <w:rFonts w:eastAsia="Times New Roman"/>
          <w:bCs/>
          <w:snapToGrid w:val="0"/>
          <w:sz w:val="22"/>
          <w:szCs w:val="22"/>
          <w:lang w:val="uk-UA"/>
        </w:rPr>
      </w:pPr>
    </w:p>
    <w:p w14:paraId="53496B0C" w14:textId="77777777" w:rsidR="00F43CE7" w:rsidRPr="0077001B" w:rsidRDefault="00F43CE7" w:rsidP="00F43CE7">
      <w:pPr>
        <w:pStyle w:val="af9"/>
        <w:spacing w:line="240" w:lineRule="auto"/>
        <w:ind w:left="1069" w:right="-1"/>
        <w:rPr>
          <w:rFonts w:ascii="Times New Roman" w:eastAsia="Times New Roman" w:hAnsi="Times New Roman" w:cs="Times New Roman"/>
          <w:b/>
          <w:highlight w:val="cyan"/>
          <w:lang w:val="uk-UA"/>
        </w:rPr>
      </w:pPr>
      <w:r w:rsidRPr="0077001B">
        <w:rPr>
          <w:rFonts w:ascii="Times New Roman" w:eastAsia="Times New Roman" w:hAnsi="Times New Roman" w:cs="Times New Roman"/>
          <w:b/>
          <w:lang w:val="uk-UA"/>
        </w:rPr>
        <w:t xml:space="preserve">                                                 11.  КОНФІДЕНЦІЙНІСТЬ</w:t>
      </w:r>
    </w:p>
    <w:p w14:paraId="429C86EC" w14:textId="77777777" w:rsidR="00F43CE7" w:rsidRPr="0077001B" w:rsidRDefault="00F43CE7" w:rsidP="00F43CE7">
      <w:pPr>
        <w:ind w:firstLine="567"/>
        <w:jc w:val="both"/>
        <w:rPr>
          <w:rFonts w:eastAsia="Calibri"/>
          <w:sz w:val="22"/>
          <w:szCs w:val="22"/>
          <w:lang w:val="uk-UA"/>
        </w:rPr>
      </w:pPr>
      <w:r w:rsidRPr="0077001B">
        <w:rPr>
          <w:rFonts w:eastAsia="Calibri"/>
          <w:sz w:val="22"/>
          <w:szCs w:val="22"/>
          <w:lang w:val="uk-UA"/>
        </w:rPr>
        <w:t>11.1. Кожна із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у тому числі така, що стала відома в ході переговорів, а також будь-яка інша інформація (надалі – Конфіденційна інформація). Жодна із Сторін не повинна використовувати, розкривати чи будь-яким способом повідомляти іншій особі деталі Конфіденційної інформації без попередньої письмової згоди іншої Сторони.</w:t>
      </w:r>
    </w:p>
    <w:p w14:paraId="09F0E43A" w14:textId="77777777" w:rsidR="00F43CE7" w:rsidRPr="0077001B" w:rsidRDefault="00F43CE7" w:rsidP="00F43CE7">
      <w:pPr>
        <w:ind w:firstLine="567"/>
        <w:jc w:val="both"/>
        <w:rPr>
          <w:rFonts w:eastAsia="Times New Roman"/>
          <w:sz w:val="22"/>
          <w:szCs w:val="22"/>
          <w:lang w:val="uk-UA"/>
        </w:rPr>
      </w:pPr>
      <w:r w:rsidRPr="0077001B">
        <w:rPr>
          <w:rFonts w:eastAsia="Calibri"/>
          <w:sz w:val="22"/>
          <w:szCs w:val="22"/>
          <w:lang w:val="uk-UA"/>
        </w:rPr>
        <w:lastRenderedPageBreak/>
        <w:t>11.2.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14:paraId="79704C66" w14:textId="77777777" w:rsidR="00F43CE7" w:rsidRPr="0077001B" w:rsidRDefault="00F43CE7" w:rsidP="00F43CE7">
      <w:pPr>
        <w:ind w:right="-1" w:firstLine="720"/>
        <w:contextualSpacing/>
        <w:jc w:val="both"/>
        <w:rPr>
          <w:rFonts w:eastAsia="Times New Roman"/>
          <w:sz w:val="22"/>
          <w:szCs w:val="22"/>
          <w:lang w:val="uk-UA"/>
        </w:rPr>
      </w:pPr>
    </w:p>
    <w:p w14:paraId="642FE242" w14:textId="77777777" w:rsidR="00F43CE7" w:rsidRPr="005A4D50" w:rsidRDefault="00F43CE7" w:rsidP="00F43CE7">
      <w:pPr>
        <w:ind w:right="-1" w:firstLine="567"/>
        <w:contextualSpacing/>
        <w:jc w:val="center"/>
        <w:rPr>
          <w:rFonts w:eastAsia="Times New Roman"/>
          <w:b/>
          <w:sz w:val="22"/>
          <w:szCs w:val="22"/>
          <w:lang w:val="uk-UA"/>
        </w:rPr>
      </w:pPr>
      <w:r w:rsidRPr="005A4D50">
        <w:rPr>
          <w:rFonts w:eastAsia="Times New Roman"/>
          <w:b/>
          <w:sz w:val="22"/>
          <w:szCs w:val="22"/>
          <w:lang w:val="uk-UA"/>
        </w:rPr>
        <w:t>1</w:t>
      </w:r>
      <w:r w:rsidRPr="0077001B">
        <w:rPr>
          <w:rFonts w:eastAsia="Times New Roman"/>
          <w:b/>
          <w:sz w:val="22"/>
          <w:szCs w:val="22"/>
          <w:lang w:val="uk-UA"/>
        </w:rPr>
        <w:t>2</w:t>
      </w:r>
      <w:r w:rsidRPr="005A4D50">
        <w:rPr>
          <w:rFonts w:eastAsia="Times New Roman"/>
          <w:b/>
          <w:sz w:val="22"/>
          <w:szCs w:val="22"/>
          <w:lang w:val="uk-UA"/>
        </w:rPr>
        <w:t xml:space="preserve">. СТРОК ДІЇ ДОГОВОРУ. </w:t>
      </w:r>
    </w:p>
    <w:p w14:paraId="1C07EBE6" w14:textId="77777777" w:rsidR="00F43CE7" w:rsidRPr="005A4D50" w:rsidRDefault="00F43CE7" w:rsidP="00F43CE7">
      <w:pPr>
        <w:ind w:right="-1" w:firstLine="567"/>
        <w:contextualSpacing/>
        <w:jc w:val="center"/>
        <w:rPr>
          <w:rFonts w:eastAsia="Times New Roman"/>
          <w:b/>
          <w:sz w:val="22"/>
          <w:szCs w:val="22"/>
          <w:lang w:val="uk-UA"/>
        </w:rPr>
      </w:pPr>
      <w:r w:rsidRPr="005A4D50">
        <w:rPr>
          <w:rFonts w:eastAsia="Times New Roman"/>
          <w:b/>
          <w:sz w:val="22"/>
          <w:szCs w:val="22"/>
          <w:lang w:val="uk-UA"/>
        </w:rPr>
        <w:t>ПОРЯДОК ЗМІНИ ТА РОЗІРВАННЯ ДОГОВОРУ</w:t>
      </w:r>
    </w:p>
    <w:p w14:paraId="76F19BEF" w14:textId="77777777" w:rsidR="00F43CE7" w:rsidRPr="005A4D50" w:rsidRDefault="00F43CE7" w:rsidP="00F43CE7">
      <w:pPr>
        <w:ind w:right="-1" w:firstLine="567"/>
        <w:contextualSpacing/>
        <w:jc w:val="both"/>
        <w:rPr>
          <w:rFonts w:eastAsia="Times New Roman"/>
          <w:bCs/>
          <w:sz w:val="22"/>
          <w:szCs w:val="22"/>
          <w:lang w:val="uk-UA"/>
        </w:rPr>
      </w:pPr>
      <w:r w:rsidRPr="005A4D50">
        <w:rPr>
          <w:rFonts w:eastAsia="Times New Roman"/>
          <w:bCs/>
          <w:sz w:val="22"/>
          <w:szCs w:val="22"/>
          <w:lang w:val="uk-UA"/>
        </w:rPr>
        <w:t>1</w:t>
      </w:r>
      <w:r w:rsidRPr="0077001B">
        <w:rPr>
          <w:rFonts w:eastAsia="Times New Roman"/>
          <w:bCs/>
          <w:sz w:val="22"/>
          <w:szCs w:val="22"/>
          <w:lang w:val="uk-UA"/>
        </w:rPr>
        <w:t>2</w:t>
      </w:r>
      <w:r w:rsidRPr="005A4D50">
        <w:rPr>
          <w:rFonts w:eastAsia="Times New Roman"/>
          <w:bCs/>
          <w:sz w:val="22"/>
          <w:szCs w:val="22"/>
          <w:lang w:val="uk-UA"/>
        </w:rPr>
        <w:t xml:space="preserve">.1. Цей Договір набирає чинності з моменту його підписання і діє </w:t>
      </w:r>
      <w:r w:rsidRPr="005A4D50">
        <w:rPr>
          <w:rFonts w:eastAsia="Times New Roman"/>
          <w:bCs/>
          <w:color w:val="000000"/>
          <w:sz w:val="22"/>
          <w:szCs w:val="22"/>
          <w:lang w:val="uk-UA"/>
        </w:rPr>
        <w:t xml:space="preserve">до </w:t>
      </w:r>
      <w:r w:rsidRPr="005A4D50">
        <w:rPr>
          <w:rFonts w:eastAsia="Times New Roman"/>
          <w:b/>
          <w:bCs/>
          <w:sz w:val="22"/>
          <w:szCs w:val="22"/>
          <w:lang w:val="uk-UA"/>
        </w:rPr>
        <w:t>31 грудня 2022 року</w:t>
      </w:r>
      <w:r w:rsidRPr="005A4D50">
        <w:rPr>
          <w:rFonts w:eastAsia="Times New Roman"/>
          <w:bCs/>
          <w:sz w:val="22"/>
          <w:szCs w:val="22"/>
          <w:lang w:val="uk-UA"/>
        </w:rPr>
        <w:t>, а в частині розрахунків – до повного їх виконання.</w:t>
      </w:r>
    </w:p>
    <w:p w14:paraId="2DF827AC" w14:textId="77777777" w:rsidR="00F43CE7" w:rsidRPr="005A4D50" w:rsidRDefault="00F43CE7" w:rsidP="00F43CE7">
      <w:pPr>
        <w:ind w:firstLine="567"/>
        <w:contextualSpacing/>
        <w:jc w:val="both"/>
        <w:rPr>
          <w:rFonts w:eastAsia="Times New Roman"/>
          <w:sz w:val="22"/>
          <w:szCs w:val="22"/>
          <w:lang w:val="uk-UA" w:eastAsia="uk-UA"/>
        </w:rPr>
      </w:pPr>
      <w:r w:rsidRPr="005A4D50">
        <w:rPr>
          <w:rFonts w:eastAsia="Times New Roman"/>
          <w:bCs/>
          <w:sz w:val="22"/>
          <w:szCs w:val="22"/>
          <w:lang w:val="uk-UA"/>
        </w:rPr>
        <w:t>1</w:t>
      </w:r>
      <w:r w:rsidRPr="0077001B">
        <w:rPr>
          <w:rFonts w:eastAsia="Times New Roman"/>
          <w:bCs/>
          <w:sz w:val="22"/>
          <w:szCs w:val="22"/>
          <w:lang w:val="uk-UA"/>
        </w:rPr>
        <w:t>2</w:t>
      </w:r>
      <w:r w:rsidRPr="005A4D50">
        <w:rPr>
          <w:rFonts w:eastAsia="Times New Roman"/>
          <w:bCs/>
          <w:sz w:val="22"/>
          <w:szCs w:val="22"/>
          <w:lang w:val="uk-UA"/>
        </w:rPr>
        <w:t xml:space="preserve">.2. </w:t>
      </w:r>
      <w:r w:rsidRPr="005A4D50">
        <w:rPr>
          <w:rFonts w:eastAsia="Times New Roman"/>
          <w:sz w:val="22"/>
          <w:szCs w:val="22"/>
          <w:lang w:val="uk-UA" w:eastAsia="uk-UA"/>
        </w:rPr>
        <w:t>Якщо інше прямо не передбачено цим Договором або чинним законодавством України, цей Договір може бути змінений тільки за домовленістю Сторін, яка оформлюється додатковою угодою до цього Договору.</w:t>
      </w:r>
    </w:p>
    <w:p w14:paraId="2416B11A" w14:textId="77777777" w:rsidR="00F43CE7" w:rsidRPr="005A4D50" w:rsidRDefault="00F43CE7" w:rsidP="00F43CE7">
      <w:pPr>
        <w:ind w:firstLine="567"/>
        <w:contextualSpacing/>
        <w:jc w:val="both"/>
        <w:rPr>
          <w:rFonts w:eastAsia="Times New Roman"/>
          <w:sz w:val="22"/>
          <w:szCs w:val="22"/>
          <w:lang w:val="uk-UA" w:eastAsia="uk-UA"/>
        </w:rPr>
      </w:pPr>
      <w:r w:rsidRPr="005A4D50">
        <w:rPr>
          <w:rFonts w:eastAsia="Times New Roman"/>
          <w:sz w:val="22"/>
          <w:szCs w:val="22"/>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594EE17" w14:textId="77777777" w:rsidR="00F43CE7" w:rsidRPr="005A4D50" w:rsidRDefault="00F43CE7" w:rsidP="00F43CE7">
      <w:pPr>
        <w:ind w:firstLine="567"/>
        <w:contextualSpacing/>
        <w:jc w:val="both"/>
        <w:rPr>
          <w:rFonts w:eastAsia="Times New Roman"/>
          <w:sz w:val="22"/>
          <w:szCs w:val="22"/>
          <w:lang w:val="uk-UA" w:eastAsia="uk-UA"/>
        </w:rPr>
      </w:pPr>
      <w:r w:rsidRPr="005A4D50">
        <w:rPr>
          <w:rFonts w:eastAsia="Times New Roman"/>
          <w:sz w:val="22"/>
          <w:szCs w:val="22"/>
          <w:lang w:val="uk-UA" w:eastAsia="uk-UA"/>
        </w:rPr>
        <w:t>1</w:t>
      </w:r>
      <w:r w:rsidRPr="0077001B">
        <w:rPr>
          <w:rFonts w:eastAsia="Times New Roman"/>
          <w:sz w:val="22"/>
          <w:szCs w:val="22"/>
          <w:lang w:val="uk-UA" w:eastAsia="uk-UA"/>
        </w:rPr>
        <w:t>2</w:t>
      </w:r>
      <w:r w:rsidRPr="005A4D50">
        <w:rPr>
          <w:rFonts w:eastAsia="Times New Roman"/>
          <w:sz w:val="22"/>
          <w:szCs w:val="22"/>
          <w:lang w:val="uk-UA" w:eastAsia="uk-UA"/>
        </w:rPr>
        <w:t>.3.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0D7EB250" w14:textId="77777777" w:rsidR="00F43CE7" w:rsidRPr="005A4D50" w:rsidRDefault="00F43CE7" w:rsidP="00F43CE7">
      <w:pPr>
        <w:ind w:firstLine="567"/>
        <w:contextualSpacing/>
        <w:jc w:val="both"/>
        <w:rPr>
          <w:rFonts w:eastAsia="Times New Roman"/>
          <w:sz w:val="22"/>
          <w:szCs w:val="22"/>
          <w:lang w:val="uk-UA" w:eastAsia="uk-UA"/>
        </w:rPr>
      </w:pPr>
      <w:r w:rsidRPr="005A4D50">
        <w:rPr>
          <w:rFonts w:eastAsia="Times New Roman"/>
          <w:sz w:val="22"/>
          <w:szCs w:val="22"/>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08B6541" w14:textId="77777777" w:rsidR="00F43CE7" w:rsidRDefault="00F43CE7" w:rsidP="00F43CE7">
      <w:pPr>
        <w:ind w:firstLine="709"/>
        <w:contextualSpacing/>
        <w:jc w:val="both"/>
        <w:rPr>
          <w:rFonts w:eastAsia="Calibri"/>
          <w:sz w:val="22"/>
          <w:szCs w:val="22"/>
          <w:lang w:val="uk-UA" w:eastAsia="en-US"/>
        </w:rPr>
      </w:pPr>
      <w:r>
        <w:rPr>
          <w:rFonts w:eastAsia="Calibri"/>
          <w:sz w:val="22"/>
          <w:szCs w:val="22"/>
          <w:lang w:val="uk-UA" w:eastAsia="en-US"/>
        </w:rPr>
        <w:t>12.4.</w:t>
      </w:r>
      <w:r w:rsidRPr="00252FC9">
        <w:rPr>
          <w:rFonts w:eastAsia="Calibri"/>
          <w:sz w:val="22"/>
          <w:szCs w:val="22"/>
          <w:lang w:val="uk-UA" w:eastAsia="en-US"/>
        </w:rPr>
        <w:t>Умови</w:t>
      </w:r>
      <w:r>
        <w:rPr>
          <w:rFonts w:eastAsia="Calibri"/>
          <w:sz w:val="22"/>
          <w:szCs w:val="22"/>
          <w:lang w:val="uk-UA" w:eastAsia="en-US"/>
        </w:rPr>
        <w:t xml:space="preserve"> цього Договору </w:t>
      </w:r>
      <w:r w:rsidRPr="00252FC9">
        <w:rPr>
          <w:rFonts w:eastAsia="Calibri"/>
          <w:sz w:val="22"/>
          <w:szCs w:val="22"/>
          <w:lang w:val="uk-UA" w:eastAsia="en-US"/>
        </w:rPr>
        <w:t>не повинні відрізнятися від змісту тендерної пропозиції за рез</w:t>
      </w:r>
      <w:r>
        <w:rPr>
          <w:rFonts w:eastAsia="Calibri"/>
          <w:sz w:val="22"/>
          <w:szCs w:val="22"/>
          <w:lang w:val="uk-UA" w:eastAsia="en-US"/>
        </w:rPr>
        <w:t xml:space="preserve">ультатами електронного аукціону </w:t>
      </w:r>
      <w:r w:rsidRPr="00252FC9">
        <w:rPr>
          <w:rFonts w:eastAsia="Calibri"/>
          <w:sz w:val="22"/>
          <w:szCs w:val="22"/>
          <w:lang w:val="uk-UA" w:eastAsia="en-US"/>
        </w:rPr>
        <w:t>переможця п</w:t>
      </w:r>
      <w:r>
        <w:rPr>
          <w:rFonts w:eastAsia="Calibri"/>
          <w:sz w:val="22"/>
          <w:szCs w:val="22"/>
          <w:lang w:val="uk-UA" w:eastAsia="en-US"/>
        </w:rPr>
        <w:t>роцедури закупівлі, крім випадків:</w:t>
      </w:r>
    </w:p>
    <w:p w14:paraId="0EB83F50" w14:textId="77777777" w:rsidR="00F43CE7" w:rsidRDefault="00F43CE7" w:rsidP="00F43CE7">
      <w:pPr>
        <w:ind w:firstLine="709"/>
        <w:contextualSpacing/>
        <w:jc w:val="both"/>
        <w:rPr>
          <w:rFonts w:eastAsia="Calibri"/>
          <w:sz w:val="22"/>
          <w:szCs w:val="22"/>
          <w:lang w:val="uk-UA" w:eastAsia="en-US"/>
        </w:rPr>
      </w:pPr>
      <w:r>
        <w:rPr>
          <w:rFonts w:eastAsia="Calibri"/>
          <w:sz w:val="22"/>
          <w:szCs w:val="22"/>
          <w:lang w:val="uk-UA" w:eastAsia="en-US"/>
        </w:rPr>
        <w:t>12.4.1. П</w:t>
      </w:r>
      <w:r w:rsidRPr="00473047">
        <w:rPr>
          <w:rFonts w:eastAsia="Calibri"/>
          <w:sz w:val="22"/>
          <w:szCs w:val="22"/>
          <w:lang w:val="uk-UA" w:eastAsia="en-US"/>
        </w:rPr>
        <w:t>ерерахунку ціни за результатами електронного аукціону в бік зменшення ціни тендерної пропозиції учасника без зменшення обсягів закупівлі</w:t>
      </w:r>
      <w:r>
        <w:rPr>
          <w:rFonts w:eastAsia="Calibri"/>
          <w:sz w:val="22"/>
          <w:szCs w:val="22"/>
          <w:lang w:val="uk-UA" w:eastAsia="en-US"/>
        </w:rPr>
        <w:t>.</w:t>
      </w:r>
    </w:p>
    <w:p w14:paraId="4D61AB97" w14:textId="77777777" w:rsidR="00F43CE7" w:rsidRDefault="00F43CE7" w:rsidP="00F43CE7">
      <w:pPr>
        <w:ind w:firstLine="709"/>
        <w:contextualSpacing/>
        <w:jc w:val="both"/>
        <w:rPr>
          <w:rFonts w:eastAsia="Calibri"/>
          <w:sz w:val="22"/>
          <w:szCs w:val="22"/>
          <w:lang w:val="uk-UA" w:eastAsia="en-US"/>
        </w:rPr>
      </w:pPr>
      <w:r>
        <w:rPr>
          <w:rFonts w:eastAsia="Calibri"/>
          <w:sz w:val="22"/>
          <w:szCs w:val="22"/>
          <w:lang w:val="uk-UA" w:eastAsia="en-US"/>
        </w:rPr>
        <w:t>12.4.2. П</w:t>
      </w:r>
      <w:r w:rsidRPr="000C51DA">
        <w:rPr>
          <w:rFonts w:eastAsia="Calibri"/>
          <w:sz w:val="22"/>
          <w:szCs w:val="22"/>
          <w:lang w:val="uk-UA" w:eastAsia="en-US"/>
        </w:rPr>
        <w:t>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rFonts w:eastAsia="Calibri"/>
          <w:sz w:val="22"/>
          <w:szCs w:val="22"/>
          <w:lang w:val="uk-UA" w:eastAsia="en-US"/>
        </w:rPr>
        <w:t>.</w:t>
      </w:r>
    </w:p>
    <w:p w14:paraId="37009D4B" w14:textId="77777777" w:rsidR="00F43CE7" w:rsidRPr="002C4D92" w:rsidRDefault="00F43CE7" w:rsidP="00F43CE7">
      <w:pPr>
        <w:ind w:firstLine="709"/>
        <w:contextualSpacing/>
        <w:jc w:val="both"/>
        <w:rPr>
          <w:rFonts w:eastAsia="Calibri"/>
          <w:sz w:val="22"/>
          <w:szCs w:val="22"/>
          <w:lang w:val="uk-UA" w:eastAsia="en-US"/>
        </w:rPr>
      </w:pPr>
      <w:r>
        <w:rPr>
          <w:rFonts w:eastAsia="Calibri"/>
          <w:sz w:val="22"/>
          <w:szCs w:val="22"/>
          <w:lang w:val="uk-UA" w:eastAsia="en-US"/>
        </w:rPr>
        <w:t xml:space="preserve">12.5. </w:t>
      </w:r>
      <w:r w:rsidRPr="00252FC9">
        <w:rPr>
          <w:rFonts w:eastAsia="Calibri"/>
          <w:sz w:val="22"/>
          <w:szCs w:val="22"/>
          <w:lang w:val="uk-UA" w:eastAsia="en-US"/>
        </w:rPr>
        <w:t>Істотні умови Договору про закупівлю не можуть змінюватися після йог</w:t>
      </w:r>
      <w:r>
        <w:rPr>
          <w:rFonts w:eastAsia="Calibri"/>
          <w:sz w:val="22"/>
          <w:szCs w:val="22"/>
          <w:lang w:val="uk-UA" w:eastAsia="en-US"/>
        </w:rPr>
        <w:t>о підписання до виконання зобов</w:t>
      </w:r>
      <w:r w:rsidRPr="002C4D92">
        <w:rPr>
          <w:rFonts w:eastAsia="Calibri"/>
          <w:sz w:val="22"/>
          <w:szCs w:val="22"/>
          <w:lang w:val="uk-UA" w:eastAsia="en-US"/>
        </w:rPr>
        <w:t>’</w:t>
      </w:r>
      <w:r w:rsidRPr="00252FC9">
        <w:rPr>
          <w:rFonts w:eastAsia="Calibri"/>
          <w:sz w:val="22"/>
          <w:szCs w:val="22"/>
          <w:lang w:val="uk-UA" w:eastAsia="en-US"/>
        </w:rPr>
        <w:t>язань Сторонами в повному обсяз</w:t>
      </w:r>
      <w:r>
        <w:rPr>
          <w:rFonts w:eastAsia="Calibri"/>
          <w:sz w:val="22"/>
          <w:szCs w:val="22"/>
          <w:lang w:val="uk-UA" w:eastAsia="en-US"/>
        </w:rPr>
        <w:t xml:space="preserve">і, крім випадків </w:t>
      </w:r>
      <w:r w:rsidRPr="002C4D92">
        <w:rPr>
          <w:rFonts w:eastAsia="Calibri"/>
          <w:sz w:val="22"/>
          <w:szCs w:val="22"/>
          <w:lang w:val="uk-UA" w:eastAsia="en-US"/>
        </w:rPr>
        <w:t xml:space="preserve">передбачених </w:t>
      </w:r>
      <w:r>
        <w:rPr>
          <w:rFonts w:eastAsia="Calibri"/>
          <w:sz w:val="22"/>
          <w:szCs w:val="22"/>
          <w:lang w:val="uk-UA" w:eastAsia="en-US"/>
        </w:rPr>
        <w:t xml:space="preserve">пунктом 19 постанови Кабінету Міністрів України </w:t>
      </w:r>
      <w:r>
        <w:rPr>
          <w:rFonts w:eastAsia="Times New Roman"/>
          <w:sz w:val="22"/>
          <w:szCs w:val="22"/>
          <w:lang w:val="uk-UA"/>
        </w:rPr>
        <w:t>від 12.10.2022 № 1178 «</w:t>
      </w:r>
      <w:r w:rsidRPr="00583F2D">
        <w:rPr>
          <w:rFonts w:eastAsia="Calibri"/>
          <w:sz w:val="22"/>
          <w:szCs w:val="22"/>
          <w:lang w:val="uk-UA"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Calibri"/>
          <w:sz w:val="22"/>
          <w:szCs w:val="22"/>
          <w:lang w:val="uk-UA" w:eastAsia="en-US"/>
        </w:rPr>
        <w:t>».</w:t>
      </w:r>
    </w:p>
    <w:p w14:paraId="2D9F0D21" w14:textId="77777777" w:rsidR="00F43CE7" w:rsidRPr="005A4D50" w:rsidRDefault="00F43CE7" w:rsidP="00F43CE7">
      <w:pPr>
        <w:ind w:firstLine="567"/>
        <w:contextualSpacing/>
        <w:jc w:val="center"/>
        <w:rPr>
          <w:rFonts w:eastAsia="Times New Roman"/>
          <w:b/>
          <w:bCs/>
          <w:sz w:val="22"/>
          <w:szCs w:val="22"/>
          <w:lang w:val="uk-UA"/>
        </w:rPr>
      </w:pPr>
    </w:p>
    <w:p w14:paraId="49C77E62" w14:textId="77777777" w:rsidR="00F43CE7" w:rsidRPr="005A4D50" w:rsidRDefault="00F43CE7" w:rsidP="00F43CE7">
      <w:pPr>
        <w:ind w:firstLine="567"/>
        <w:contextualSpacing/>
        <w:jc w:val="center"/>
        <w:rPr>
          <w:rFonts w:eastAsia="Times New Roman"/>
          <w:b/>
          <w:bCs/>
          <w:sz w:val="22"/>
          <w:szCs w:val="22"/>
          <w:lang w:val="uk-UA"/>
        </w:rPr>
      </w:pPr>
      <w:r w:rsidRPr="005A4D50">
        <w:rPr>
          <w:rFonts w:eastAsia="Times New Roman"/>
          <w:b/>
          <w:bCs/>
          <w:sz w:val="22"/>
          <w:szCs w:val="22"/>
          <w:lang w:val="uk-UA"/>
        </w:rPr>
        <w:t>1</w:t>
      </w:r>
      <w:r w:rsidRPr="0077001B">
        <w:rPr>
          <w:rFonts w:eastAsia="Times New Roman"/>
          <w:b/>
          <w:bCs/>
          <w:sz w:val="22"/>
          <w:szCs w:val="22"/>
          <w:lang w:val="uk-UA"/>
        </w:rPr>
        <w:t>3</w:t>
      </w:r>
      <w:r w:rsidRPr="005A4D50">
        <w:rPr>
          <w:rFonts w:eastAsia="Times New Roman"/>
          <w:b/>
          <w:bCs/>
          <w:sz w:val="22"/>
          <w:szCs w:val="22"/>
          <w:lang w:val="uk-UA"/>
        </w:rPr>
        <w:t>. ІНШІ УМОВИ</w:t>
      </w:r>
    </w:p>
    <w:p w14:paraId="054855D0" w14:textId="77777777" w:rsidR="00F43CE7" w:rsidRPr="005A4D50" w:rsidRDefault="00F43CE7" w:rsidP="00F43CE7">
      <w:pPr>
        <w:ind w:firstLine="567"/>
        <w:contextualSpacing/>
        <w:jc w:val="both"/>
        <w:rPr>
          <w:rFonts w:eastAsia="Times New Roman"/>
          <w:sz w:val="22"/>
          <w:szCs w:val="22"/>
          <w:lang w:val="uk-UA"/>
        </w:rPr>
      </w:pPr>
      <w:r w:rsidRPr="005A4D50">
        <w:rPr>
          <w:rFonts w:eastAsia="Times New Roman"/>
          <w:sz w:val="22"/>
          <w:szCs w:val="22"/>
          <w:lang w:val="uk-UA"/>
        </w:rPr>
        <w:t>1</w:t>
      </w:r>
      <w:r w:rsidRPr="0077001B">
        <w:rPr>
          <w:rFonts w:eastAsia="Times New Roman"/>
          <w:sz w:val="22"/>
          <w:szCs w:val="22"/>
          <w:lang w:val="uk-UA"/>
        </w:rPr>
        <w:t>3</w:t>
      </w:r>
      <w:r w:rsidRPr="005A4D50">
        <w:rPr>
          <w:rFonts w:eastAsia="Times New Roman"/>
          <w:sz w:val="22"/>
          <w:szCs w:val="22"/>
          <w:lang w:val="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4310C8BB" w14:textId="77777777" w:rsidR="00F43CE7" w:rsidRPr="005A4D50" w:rsidRDefault="00F43CE7" w:rsidP="00F43CE7">
      <w:pPr>
        <w:ind w:firstLine="567"/>
        <w:contextualSpacing/>
        <w:jc w:val="both"/>
        <w:rPr>
          <w:rFonts w:eastAsia="Times New Roman"/>
          <w:sz w:val="22"/>
          <w:szCs w:val="22"/>
          <w:lang w:val="uk-UA"/>
        </w:rPr>
      </w:pPr>
      <w:r w:rsidRPr="005A4D50">
        <w:rPr>
          <w:rFonts w:eastAsia="Times New Roman"/>
          <w:sz w:val="22"/>
          <w:szCs w:val="22"/>
          <w:lang w:val="uk-UA"/>
        </w:rPr>
        <w:t>1</w:t>
      </w:r>
      <w:r w:rsidRPr="0077001B">
        <w:rPr>
          <w:rFonts w:eastAsia="Times New Roman"/>
          <w:sz w:val="22"/>
          <w:szCs w:val="22"/>
          <w:lang w:val="uk-UA"/>
        </w:rPr>
        <w:t>3</w:t>
      </w:r>
      <w:r w:rsidRPr="005A4D50">
        <w:rPr>
          <w:rFonts w:eastAsia="Times New Roman"/>
          <w:sz w:val="22"/>
          <w:szCs w:val="22"/>
          <w:lang w:val="uk-UA"/>
        </w:rPr>
        <w:t>.2.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5F1824D" w14:textId="77777777" w:rsidR="00F43CE7" w:rsidRPr="005A4D50" w:rsidRDefault="00F43CE7" w:rsidP="00F43CE7">
      <w:pPr>
        <w:ind w:firstLine="567"/>
        <w:contextualSpacing/>
        <w:jc w:val="both"/>
        <w:rPr>
          <w:rFonts w:eastAsia="Times New Roman"/>
          <w:sz w:val="22"/>
          <w:szCs w:val="22"/>
          <w:lang w:val="uk-UA"/>
        </w:rPr>
      </w:pPr>
      <w:r w:rsidRPr="005A4D50">
        <w:rPr>
          <w:rFonts w:eastAsia="Times New Roman"/>
          <w:sz w:val="22"/>
          <w:szCs w:val="22"/>
          <w:lang w:val="uk-UA"/>
        </w:rPr>
        <w:t>1</w:t>
      </w:r>
      <w:r w:rsidRPr="0077001B">
        <w:rPr>
          <w:rFonts w:eastAsia="Times New Roman"/>
          <w:sz w:val="22"/>
          <w:szCs w:val="22"/>
          <w:lang w:val="uk-UA"/>
        </w:rPr>
        <w:t>3</w:t>
      </w:r>
      <w:r w:rsidRPr="005A4D50">
        <w:rPr>
          <w:rFonts w:eastAsia="Times New Roman"/>
          <w:sz w:val="22"/>
          <w:szCs w:val="22"/>
          <w:lang w:val="uk-UA"/>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D20B20B" w14:textId="77777777" w:rsidR="00F43CE7" w:rsidRPr="005A4D50" w:rsidRDefault="00F43CE7" w:rsidP="00F43CE7">
      <w:pPr>
        <w:ind w:firstLine="567"/>
        <w:contextualSpacing/>
        <w:jc w:val="both"/>
        <w:rPr>
          <w:rFonts w:eastAsia="Times New Roman"/>
          <w:sz w:val="22"/>
          <w:szCs w:val="22"/>
          <w:lang w:val="uk-UA"/>
        </w:rPr>
      </w:pPr>
      <w:r w:rsidRPr="005A4D50">
        <w:rPr>
          <w:rFonts w:eastAsia="Times New Roman"/>
          <w:sz w:val="22"/>
          <w:szCs w:val="22"/>
          <w:lang w:val="uk-UA"/>
        </w:rPr>
        <w:t>1</w:t>
      </w:r>
      <w:r w:rsidRPr="0077001B">
        <w:rPr>
          <w:rFonts w:eastAsia="Times New Roman"/>
          <w:sz w:val="22"/>
          <w:szCs w:val="22"/>
          <w:lang w:val="uk-UA"/>
        </w:rPr>
        <w:t>3</w:t>
      </w:r>
      <w:r w:rsidRPr="005A4D50">
        <w:rPr>
          <w:rFonts w:eastAsia="Times New Roman"/>
          <w:sz w:val="22"/>
          <w:szCs w:val="22"/>
          <w:lang w:val="uk-UA"/>
        </w:rPr>
        <w:t>.4. У випадках, не передбачених цим Договором, Сторони керуються нормами чинного законодавства України.</w:t>
      </w:r>
    </w:p>
    <w:p w14:paraId="7A5B2363" w14:textId="77777777" w:rsidR="00F43CE7" w:rsidRPr="005A4D50" w:rsidRDefault="00F43CE7" w:rsidP="00F43CE7">
      <w:pPr>
        <w:ind w:firstLine="567"/>
        <w:contextualSpacing/>
        <w:jc w:val="both"/>
        <w:rPr>
          <w:rFonts w:eastAsia="Times New Roman"/>
          <w:sz w:val="22"/>
          <w:szCs w:val="22"/>
          <w:lang w:val="uk-UA"/>
        </w:rPr>
      </w:pPr>
      <w:r w:rsidRPr="005A4D50">
        <w:rPr>
          <w:rFonts w:eastAsia="Times New Roman"/>
          <w:sz w:val="22"/>
          <w:szCs w:val="22"/>
          <w:lang w:val="uk-UA"/>
        </w:rPr>
        <w:t>1</w:t>
      </w:r>
      <w:r w:rsidRPr="0077001B">
        <w:rPr>
          <w:rFonts w:eastAsia="Times New Roman"/>
          <w:sz w:val="22"/>
          <w:szCs w:val="22"/>
          <w:lang w:val="uk-UA"/>
        </w:rPr>
        <w:t>3</w:t>
      </w:r>
      <w:r w:rsidRPr="005A4D50">
        <w:rPr>
          <w:rFonts w:eastAsia="Times New Roman"/>
          <w:sz w:val="22"/>
          <w:szCs w:val="22"/>
          <w:lang w:val="uk-UA"/>
        </w:rPr>
        <w:t>.5. Цей Договір укладається і підписується Сторонами при повному розумінні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1569938A" w14:textId="77777777" w:rsidR="00F43CE7" w:rsidRPr="005A4D50" w:rsidRDefault="00F43CE7" w:rsidP="00F43CE7">
      <w:pPr>
        <w:ind w:firstLine="567"/>
        <w:contextualSpacing/>
        <w:jc w:val="both"/>
        <w:rPr>
          <w:rFonts w:eastAsia="Times New Roman"/>
          <w:sz w:val="22"/>
          <w:szCs w:val="22"/>
          <w:lang w:val="uk-UA"/>
        </w:rPr>
      </w:pPr>
      <w:r w:rsidRPr="005A4D50">
        <w:rPr>
          <w:rFonts w:eastAsia="Times New Roman"/>
          <w:sz w:val="22"/>
          <w:szCs w:val="22"/>
          <w:lang w:val="uk-UA"/>
        </w:rPr>
        <w:t>1</w:t>
      </w:r>
      <w:r w:rsidRPr="0077001B">
        <w:rPr>
          <w:rFonts w:eastAsia="Times New Roman"/>
          <w:sz w:val="22"/>
          <w:szCs w:val="22"/>
          <w:lang w:val="uk-UA"/>
        </w:rPr>
        <w:t>3</w:t>
      </w:r>
      <w:r w:rsidRPr="005A4D50">
        <w:rPr>
          <w:rFonts w:eastAsia="Times New Roman"/>
          <w:sz w:val="22"/>
          <w:szCs w:val="22"/>
          <w:lang w:val="uk-UA"/>
        </w:rPr>
        <w:t xml:space="preserve">.6.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w:t>
      </w:r>
      <w:r w:rsidRPr="005A4D50">
        <w:rPr>
          <w:rFonts w:eastAsia="Times New Roman"/>
          <w:sz w:val="22"/>
          <w:szCs w:val="22"/>
          <w:lang w:val="uk-UA"/>
        </w:rPr>
        <w:lastRenderedPageBreak/>
        <w:t xml:space="preserve">персональних даних третім особам, у тому числі органам державної влади та місцевого самоврядування, ознайомлені. </w:t>
      </w:r>
    </w:p>
    <w:p w14:paraId="0E4DD14E" w14:textId="77777777" w:rsidR="00F43CE7" w:rsidRPr="0077001B" w:rsidRDefault="00F43CE7" w:rsidP="00F43CE7">
      <w:pPr>
        <w:widowControl w:val="0"/>
        <w:ind w:right="-1" w:firstLine="709"/>
        <w:contextualSpacing/>
        <w:jc w:val="both"/>
        <w:rPr>
          <w:rFonts w:eastAsia="Times New Roman"/>
          <w:bCs/>
          <w:snapToGrid w:val="0"/>
          <w:sz w:val="22"/>
          <w:szCs w:val="22"/>
          <w:lang w:val="uk-UA" w:eastAsia="uk-UA"/>
        </w:rPr>
      </w:pPr>
      <w:r w:rsidRPr="0077001B">
        <w:rPr>
          <w:rFonts w:eastAsia="Times New Roman"/>
          <w:sz w:val="22"/>
          <w:szCs w:val="22"/>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5A634B57" w14:textId="77777777" w:rsidR="00F43CE7" w:rsidRPr="0077001B" w:rsidRDefault="00F43CE7" w:rsidP="00F43CE7">
      <w:pPr>
        <w:widowControl w:val="0"/>
        <w:ind w:left="709" w:right="-1"/>
        <w:contextualSpacing/>
        <w:jc w:val="center"/>
        <w:rPr>
          <w:rFonts w:eastAsia="Times New Roman"/>
          <w:b/>
          <w:bCs/>
          <w:snapToGrid w:val="0"/>
          <w:sz w:val="22"/>
          <w:szCs w:val="22"/>
          <w:lang w:val="uk-UA" w:eastAsia="uk-UA"/>
        </w:rPr>
      </w:pPr>
    </w:p>
    <w:p w14:paraId="2E4E36AD" w14:textId="77777777" w:rsidR="00F43CE7" w:rsidRPr="0077001B" w:rsidRDefault="00F43CE7" w:rsidP="00F43CE7">
      <w:pPr>
        <w:ind w:left="480"/>
        <w:contextualSpacing/>
        <w:jc w:val="center"/>
        <w:rPr>
          <w:rFonts w:eastAsia="Times New Roman"/>
          <w:b/>
          <w:bCs/>
          <w:sz w:val="22"/>
          <w:szCs w:val="22"/>
          <w:lang w:val="uk-UA"/>
        </w:rPr>
      </w:pPr>
      <w:r w:rsidRPr="0077001B">
        <w:rPr>
          <w:rFonts w:eastAsia="Times New Roman"/>
          <w:b/>
          <w:bCs/>
          <w:snapToGrid w:val="0"/>
          <w:sz w:val="22"/>
          <w:szCs w:val="22"/>
          <w:lang w:val="uk-UA" w:eastAsia="uk-UA"/>
        </w:rPr>
        <w:t>14.  </w:t>
      </w:r>
      <w:r w:rsidRPr="0077001B">
        <w:rPr>
          <w:rFonts w:eastAsia="Times New Roman"/>
          <w:b/>
          <w:bCs/>
          <w:sz w:val="22"/>
          <w:szCs w:val="22"/>
          <w:lang w:val="uk-UA"/>
        </w:rPr>
        <w:t>ДОДАТКИ ДО ДОГОВОРУ</w:t>
      </w:r>
    </w:p>
    <w:p w14:paraId="1BED70DD" w14:textId="21E2EFAE" w:rsidR="00F43CE7" w:rsidRPr="0077001B" w:rsidRDefault="00F43CE7" w:rsidP="00F43CE7">
      <w:pPr>
        <w:ind w:firstLine="567"/>
        <w:contextualSpacing/>
        <w:jc w:val="both"/>
        <w:rPr>
          <w:rFonts w:eastAsia="Times New Roman"/>
          <w:sz w:val="22"/>
          <w:szCs w:val="22"/>
          <w:lang w:val="uk-UA"/>
        </w:rPr>
      </w:pPr>
      <w:r w:rsidRPr="0077001B">
        <w:rPr>
          <w:rFonts w:eastAsia="Times New Roman"/>
          <w:sz w:val="22"/>
          <w:szCs w:val="22"/>
          <w:lang w:val="uk-UA"/>
        </w:rPr>
        <w:t>14.1. Не</w:t>
      </w:r>
      <w:r w:rsidR="00545A81">
        <w:rPr>
          <w:rFonts w:eastAsia="Times New Roman"/>
          <w:sz w:val="22"/>
          <w:szCs w:val="22"/>
          <w:lang w:val="uk-UA"/>
        </w:rPr>
        <w:t>від’ємними частинами Договору є Додаток № 1 «Специфікація».</w:t>
      </w:r>
    </w:p>
    <w:p w14:paraId="12DD7166" w14:textId="77777777" w:rsidR="00F43CE7" w:rsidRPr="0077001B" w:rsidRDefault="00F43CE7" w:rsidP="00F43CE7">
      <w:pPr>
        <w:tabs>
          <w:tab w:val="left" w:pos="840"/>
        </w:tabs>
        <w:ind w:firstLine="567"/>
        <w:contextualSpacing/>
        <w:jc w:val="center"/>
        <w:rPr>
          <w:rFonts w:eastAsia="Times New Roman"/>
          <w:b/>
          <w:sz w:val="22"/>
          <w:szCs w:val="22"/>
          <w:lang w:val="uk-UA"/>
        </w:rPr>
      </w:pPr>
    </w:p>
    <w:p w14:paraId="5454215B" w14:textId="77777777" w:rsidR="00F43CE7" w:rsidRPr="0077001B" w:rsidRDefault="00F43CE7" w:rsidP="00F43CE7">
      <w:pPr>
        <w:tabs>
          <w:tab w:val="left" w:pos="840"/>
        </w:tabs>
        <w:ind w:firstLine="567"/>
        <w:contextualSpacing/>
        <w:jc w:val="center"/>
        <w:rPr>
          <w:rFonts w:eastAsia="Times New Roman"/>
          <w:b/>
          <w:sz w:val="22"/>
          <w:szCs w:val="22"/>
          <w:lang w:val="uk-UA"/>
        </w:rPr>
      </w:pPr>
      <w:r w:rsidRPr="0077001B">
        <w:rPr>
          <w:rFonts w:eastAsia="Times New Roman"/>
          <w:b/>
          <w:sz w:val="22"/>
          <w:szCs w:val="22"/>
          <w:lang w:val="uk-UA"/>
        </w:rPr>
        <w:t>15. МІСЦЕЗНАХОДЖЕННЯ ТА БАНКІВСЬКІ РЕКВІЗИТИ СТОРІН:</w:t>
      </w:r>
    </w:p>
    <w:p w14:paraId="3A908EF4" w14:textId="77777777" w:rsidR="00F43CE7" w:rsidRPr="00F43CE7" w:rsidRDefault="00F43CE7" w:rsidP="00F43CE7">
      <w:pPr>
        <w:suppressAutoHyphens/>
        <w:ind w:firstLine="284"/>
        <w:contextualSpacing/>
        <w:jc w:val="center"/>
        <w:rPr>
          <w:rFonts w:eastAsia="Times New Roman"/>
          <w:b/>
          <w:sz w:val="22"/>
          <w:szCs w:val="22"/>
          <w:lang w:val="uk-UA" w:eastAsia="zh-CN"/>
        </w:rPr>
      </w:pPr>
    </w:p>
    <w:p w14:paraId="56C8F9E3" w14:textId="77777777" w:rsidR="00F43CE7" w:rsidRPr="00F43CE7" w:rsidRDefault="00F43CE7" w:rsidP="00F43CE7">
      <w:pPr>
        <w:suppressAutoHyphens/>
        <w:ind w:firstLine="284"/>
        <w:contextualSpacing/>
        <w:jc w:val="center"/>
        <w:rPr>
          <w:rFonts w:eastAsia="Times New Roman"/>
          <w:b/>
          <w:sz w:val="22"/>
          <w:szCs w:val="22"/>
          <w:lang w:val="uk-UA" w:eastAsia="zh-CN"/>
        </w:rPr>
      </w:pPr>
    </w:p>
    <w:tbl>
      <w:tblPr>
        <w:tblW w:w="0" w:type="dxa"/>
        <w:tblLayout w:type="fixed"/>
        <w:tblLook w:val="04A0" w:firstRow="1" w:lastRow="0" w:firstColumn="1" w:lastColumn="0" w:noHBand="0" w:noVBand="1"/>
      </w:tblPr>
      <w:tblGrid>
        <w:gridCol w:w="4968"/>
        <w:gridCol w:w="4891"/>
      </w:tblGrid>
      <w:tr w:rsidR="00F43CE7" w:rsidRPr="0077001B" w14:paraId="179FC43D" w14:textId="77777777" w:rsidTr="0038047F">
        <w:trPr>
          <w:trHeight w:val="340"/>
        </w:trPr>
        <w:tc>
          <w:tcPr>
            <w:tcW w:w="4968" w:type="dxa"/>
            <w:hideMark/>
          </w:tcPr>
          <w:p w14:paraId="77274BBC" w14:textId="77777777" w:rsidR="00F43CE7" w:rsidRPr="0077001B" w:rsidRDefault="00F43CE7" w:rsidP="0038047F">
            <w:pPr>
              <w:shd w:val="clear" w:color="auto" w:fill="FFFFFF"/>
              <w:spacing w:line="276" w:lineRule="auto"/>
              <w:ind w:left="34"/>
              <w:contextualSpacing/>
              <w:jc w:val="center"/>
              <w:rPr>
                <w:b/>
                <w:bCs/>
                <w:color w:val="191919"/>
                <w:sz w:val="22"/>
                <w:szCs w:val="22"/>
                <w:lang w:val="uk-UA"/>
              </w:rPr>
            </w:pPr>
            <w:r w:rsidRPr="0077001B">
              <w:rPr>
                <w:b/>
                <w:bCs/>
                <w:color w:val="191919"/>
                <w:sz w:val="22"/>
                <w:szCs w:val="22"/>
                <w:lang w:val="uk-UA"/>
              </w:rPr>
              <w:t>ЗАМОВНИК:</w:t>
            </w:r>
          </w:p>
        </w:tc>
        <w:tc>
          <w:tcPr>
            <w:tcW w:w="4891" w:type="dxa"/>
            <w:hideMark/>
          </w:tcPr>
          <w:p w14:paraId="39915612" w14:textId="77777777" w:rsidR="00F43CE7" w:rsidRPr="0077001B" w:rsidRDefault="00F43CE7" w:rsidP="0038047F">
            <w:pPr>
              <w:shd w:val="clear" w:color="auto" w:fill="FFFFFF"/>
              <w:spacing w:line="276" w:lineRule="auto"/>
              <w:jc w:val="center"/>
              <w:rPr>
                <w:b/>
                <w:bCs/>
                <w:color w:val="191919"/>
                <w:sz w:val="22"/>
                <w:szCs w:val="22"/>
                <w:lang w:val="uk-UA"/>
              </w:rPr>
            </w:pPr>
            <w:r w:rsidRPr="0077001B">
              <w:rPr>
                <w:b/>
                <w:bCs/>
                <w:color w:val="191919"/>
                <w:sz w:val="22"/>
                <w:szCs w:val="22"/>
                <w:lang w:val="uk-UA"/>
              </w:rPr>
              <w:t>ПОСТАЧАЛЬНИК:</w:t>
            </w:r>
          </w:p>
        </w:tc>
      </w:tr>
      <w:tr w:rsidR="00F43CE7" w:rsidRPr="0077001B" w14:paraId="49CA3376" w14:textId="77777777" w:rsidTr="0038047F">
        <w:tc>
          <w:tcPr>
            <w:tcW w:w="4968" w:type="dxa"/>
          </w:tcPr>
          <w:p w14:paraId="67380783" w14:textId="5B2A2B3C" w:rsidR="00F43CE7" w:rsidRPr="0077001B" w:rsidRDefault="00545A81" w:rsidP="0038047F">
            <w:pPr>
              <w:shd w:val="clear" w:color="auto" w:fill="FFFFFF"/>
              <w:tabs>
                <w:tab w:val="left" w:pos="1210"/>
              </w:tabs>
              <w:spacing w:line="276" w:lineRule="auto"/>
              <w:ind w:left="-43" w:right="319"/>
              <w:contextualSpacing/>
              <w:jc w:val="center"/>
              <w:rPr>
                <w:b/>
                <w:bCs/>
                <w:color w:val="191919"/>
                <w:sz w:val="22"/>
                <w:szCs w:val="22"/>
                <w:lang w:val="uk-UA"/>
              </w:rPr>
            </w:pPr>
            <w:r>
              <w:rPr>
                <w:b/>
                <w:bCs/>
                <w:color w:val="191919"/>
                <w:sz w:val="22"/>
                <w:szCs w:val="22"/>
                <w:lang w:val="uk-UA"/>
              </w:rPr>
              <w:t>Волинська обласна прокуратура</w:t>
            </w:r>
          </w:p>
          <w:p w14:paraId="6B8524FF" w14:textId="77777777" w:rsidR="00F43CE7" w:rsidRPr="0077001B"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p>
          <w:p w14:paraId="6DE946DE" w14:textId="77777777" w:rsidR="00F43CE7" w:rsidRPr="0077001B"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r w:rsidRPr="0077001B">
              <w:rPr>
                <w:b/>
                <w:bCs/>
                <w:color w:val="191919"/>
                <w:sz w:val="22"/>
                <w:szCs w:val="22"/>
                <w:lang w:val="uk-UA"/>
              </w:rPr>
              <w:t>Посада уповноваженої особи</w:t>
            </w:r>
          </w:p>
          <w:p w14:paraId="295092C8" w14:textId="77777777" w:rsidR="00F43CE7" w:rsidRPr="0077001B"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p>
          <w:p w14:paraId="131BDE4C" w14:textId="77777777" w:rsidR="00F43CE7" w:rsidRPr="0077001B"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r w:rsidRPr="0077001B">
              <w:rPr>
                <w:b/>
                <w:bCs/>
                <w:color w:val="191919"/>
                <w:sz w:val="22"/>
                <w:szCs w:val="22"/>
                <w:lang w:val="uk-UA"/>
              </w:rPr>
              <w:t>__________________ Власне ім’я ПРІЗВИЩЕ</w:t>
            </w:r>
          </w:p>
          <w:p w14:paraId="2F2BC2B5" w14:textId="77777777" w:rsidR="00F43CE7" w:rsidRPr="0077001B" w:rsidRDefault="00F43CE7" w:rsidP="0038047F">
            <w:pPr>
              <w:shd w:val="clear" w:color="auto" w:fill="FFFFFF"/>
              <w:spacing w:line="276" w:lineRule="auto"/>
              <w:rPr>
                <w:bCs/>
                <w:color w:val="191919"/>
                <w:sz w:val="22"/>
                <w:szCs w:val="22"/>
                <w:lang w:val="uk-UA"/>
              </w:rPr>
            </w:pPr>
            <w:r w:rsidRPr="0077001B">
              <w:rPr>
                <w:bCs/>
                <w:color w:val="191919"/>
                <w:sz w:val="22"/>
                <w:szCs w:val="22"/>
                <w:lang w:val="uk-UA"/>
              </w:rPr>
              <w:t>м.п.</w:t>
            </w:r>
          </w:p>
        </w:tc>
        <w:tc>
          <w:tcPr>
            <w:tcW w:w="4891" w:type="dxa"/>
          </w:tcPr>
          <w:p w14:paraId="3CD95CF7" w14:textId="77777777" w:rsidR="00F43CE7" w:rsidRPr="0077001B"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r w:rsidRPr="0077001B">
              <w:rPr>
                <w:b/>
                <w:bCs/>
                <w:color w:val="191919"/>
                <w:sz w:val="22"/>
                <w:szCs w:val="22"/>
                <w:lang w:val="uk-UA"/>
              </w:rPr>
              <w:t>Повна назва</w:t>
            </w:r>
          </w:p>
          <w:p w14:paraId="79D046F2" w14:textId="77777777" w:rsidR="00F43CE7" w:rsidRPr="0077001B"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p>
          <w:p w14:paraId="463E9C3D" w14:textId="77777777" w:rsidR="00F43CE7" w:rsidRPr="0077001B"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r w:rsidRPr="0077001B">
              <w:rPr>
                <w:b/>
                <w:bCs/>
                <w:color w:val="191919"/>
                <w:sz w:val="22"/>
                <w:szCs w:val="22"/>
                <w:lang w:val="uk-UA"/>
              </w:rPr>
              <w:t>Посада уповноваженої особи</w:t>
            </w:r>
          </w:p>
          <w:p w14:paraId="6AFCA068" w14:textId="77777777" w:rsidR="00F43CE7" w:rsidRPr="0077001B"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p>
          <w:p w14:paraId="78A2A439" w14:textId="77777777" w:rsidR="00F43CE7" w:rsidRPr="0077001B" w:rsidRDefault="00F43CE7" w:rsidP="0038047F">
            <w:pPr>
              <w:shd w:val="clear" w:color="auto" w:fill="FFFFFF"/>
              <w:tabs>
                <w:tab w:val="left" w:pos="1210"/>
              </w:tabs>
              <w:spacing w:line="276" w:lineRule="auto"/>
              <w:ind w:left="31"/>
              <w:contextualSpacing/>
              <w:jc w:val="center"/>
              <w:rPr>
                <w:b/>
                <w:bCs/>
                <w:color w:val="191919"/>
                <w:sz w:val="22"/>
                <w:szCs w:val="22"/>
                <w:lang w:val="uk-UA"/>
              </w:rPr>
            </w:pPr>
            <w:r w:rsidRPr="0077001B">
              <w:rPr>
                <w:b/>
                <w:bCs/>
                <w:color w:val="191919"/>
                <w:sz w:val="22"/>
                <w:szCs w:val="22"/>
                <w:lang w:val="uk-UA"/>
              </w:rPr>
              <w:t>___________________ Власне ім’я ПРІЗВИЩЕ</w:t>
            </w:r>
          </w:p>
          <w:p w14:paraId="12831506" w14:textId="77777777" w:rsidR="00F43CE7" w:rsidRPr="0077001B" w:rsidRDefault="00F43CE7" w:rsidP="0038047F">
            <w:pPr>
              <w:shd w:val="clear" w:color="auto" w:fill="FFFFFF"/>
              <w:tabs>
                <w:tab w:val="left" w:pos="1210"/>
              </w:tabs>
              <w:spacing w:line="276" w:lineRule="auto"/>
              <w:ind w:left="173"/>
              <w:contextualSpacing/>
              <w:rPr>
                <w:bCs/>
                <w:color w:val="191919"/>
                <w:sz w:val="22"/>
                <w:szCs w:val="22"/>
                <w:lang w:val="uk-UA"/>
              </w:rPr>
            </w:pPr>
            <w:r w:rsidRPr="0077001B">
              <w:rPr>
                <w:bCs/>
                <w:color w:val="191919"/>
                <w:sz w:val="22"/>
                <w:szCs w:val="22"/>
                <w:lang w:val="uk-UA"/>
              </w:rPr>
              <w:t>м.п.</w:t>
            </w:r>
          </w:p>
        </w:tc>
      </w:tr>
    </w:tbl>
    <w:p w14:paraId="6D251D1E" w14:textId="77777777" w:rsidR="00F43CE7" w:rsidRPr="0077001B" w:rsidRDefault="00F43CE7" w:rsidP="00F43CE7">
      <w:pPr>
        <w:widowControl w:val="0"/>
        <w:ind w:left="709" w:right="-1"/>
        <w:contextualSpacing/>
        <w:jc w:val="center"/>
        <w:rPr>
          <w:rFonts w:eastAsia="Times New Roman"/>
          <w:sz w:val="22"/>
          <w:szCs w:val="22"/>
          <w:lang w:val="uk-UA" w:eastAsia="uk-UA"/>
        </w:rPr>
      </w:pPr>
    </w:p>
    <w:p w14:paraId="43DAED47" w14:textId="77777777" w:rsidR="00F43CE7" w:rsidRPr="0077001B" w:rsidRDefault="00F43CE7" w:rsidP="00F43CE7">
      <w:pPr>
        <w:contextualSpacing/>
        <w:jc w:val="right"/>
        <w:rPr>
          <w:rFonts w:eastAsia="Times New Roman"/>
          <w:sz w:val="22"/>
          <w:szCs w:val="22"/>
          <w:lang w:val="uk-UA" w:eastAsia="uk-UA"/>
        </w:rPr>
      </w:pPr>
    </w:p>
    <w:p w14:paraId="40CD8D7E" w14:textId="77777777" w:rsidR="00F43CE7" w:rsidRDefault="00F43CE7" w:rsidP="00F43CE7">
      <w:pPr>
        <w:contextualSpacing/>
        <w:jc w:val="right"/>
        <w:rPr>
          <w:rFonts w:eastAsia="Times New Roman"/>
          <w:sz w:val="22"/>
          <w:szCs w:val="22"/>
          <w:lang w:val="uk-UA" w:eastAsia="uk-UA"/>
        </w:rPr>
      </w:pPr>
    </w:p>
    <w:p w14:paraId="28B9E64E" w14:textId="77777777" w:rsidR="00F43CE7" w:rsidRDefault="00F43CE7" w:rsidP="00F43CE7">
      <w:pPr>
        <w:contextualSpacing/>
        <w:jc w:val="right"/>
        <w:rPr>
          <w:rFonts w:eastAsia="Times New Roman"/>
          <w:sz w:val="22"/>
          <w:szCs w:val="22"/>
          <w:lang w:val="uk-UA" w:eastAsia="uk-UA"/>
        </w:rPr>
      </w:pPr>
    </w:p>
    <w:p w14:paraId="7EC4F568" w14:textId="77777777" w:rsidR="00F43CE7" w:rsidRDefault="00F43CE7" w:rsidP="00F43CE7">
      <w:pPr>
        <w:contextualSpacing/>
        <w:jc w:val="right"/>
        <w:rPr>
          <w:rFonts w:eastAsia="Times New Roman"/>
          <w:sz w:val="22"/>
          <w:szCs w:val="22"/>
          <w:lang w:val="uk-UA" w:eastAsia="uk-UA"/>
        </w:rPr>
      </w:pPr>
    </w:p>
    <w:p w14:paraId="65078406" w14:textId="77777777" w:rsidR="00F43CE7" w:rsidRDefault="00F43CE7" w:rsidP="00F43CE7">
      <w:pPr>
        <w:contextualSpacing/>
        <w:jc w:val="right"/>
        <w:rPr>
          <w:rFonts w:eastAsia="Times New Roman"/>
          <w:sz w:val="22"/>
          <w:szCs w:val="22"/>
          <w:lang w:val="uk-UA" w:eastAsia="uk-UA"/>
        </w:rPr>
      </w:pPr>
    </w:p>
    <w:p w14:paraId="6C60D416" w14:textId="77777777" w:rsidR="00F43CE7" w:rsidRDefault="00F43CE7" w:rsidP="00F43CE7">
      <w:pPr>
        <w:contextualSpacing/>
        <w:jc w:val="right"/>
        <w:rPr>
          <w:rFonts w:eastAsia="Times New Roman"/>
          <w:sz w:val="22"/>
          <w:szCs w:val="22"/>
          <w:lang w:val="uk-UA" w:eastAsia="uk-UA"/>
        </w:rPr>
      </w:pPr>
    </w:p>
    <w:p w14:paraId="59B53E23" w14:textId="77777777" w:rsidR="00F43CE7" w:rsidRDefault="00F43CE7" w:rsidP="00F43CE7">
      <w:pPr>
        <w:contextualSpacing/>
        <w:jc w:val="right"/>
        <w:rPr>
          <w:rFonts w:eastAsia="Times New Roman"/>
          <w:sz w:val="22"/>
          <w:szCs w:val="22"/>
          <w:lang w:val="uk-UA" w:eastAsia="uk-UA"/>
        </w:rPr>
      </w:pPr>
    </w:p>
    <w:p w14:paraId="191D9F28" w14:textId="7BC9718A" w:rsidR="00F43CE7" w:rsidRDefault="00F43CE7" w:rsidP="00F43CE7">
      <w:pPr>
        <w:contextualSpacing/>
        <w:jc w:val="right"/>
        <w:rPr>
          <w:rFonts w:eastAsia="Times New Roman"/>
          <w:sz w:val="22"/>
          <w:szCs w:val="22"/>
          <w:lang w:val="uk-UA" w:eastAsia="uk-UA"/>
        </w:rPr>
      </w:pPr>
    </w:p>
    <w:p w14:paraId="7A15A5AD" w14:textId="2B81E971" w:rsidR="00545A81" w:rsidRDefault="00545A81" w:rsidP="00F43CE7">
      <w:pPr>
        <w:contextualSpacing/>
        <w:jc w:val="right"/>
        <w:rPr>
          <w:rFonts w:eastAsia="Times New Roman"/>
          <w:sz w:val="22"/>
          <w:szCs w:val="22"/>
          <w:lang w:val="uk-UA" w:eastAsia="uk-UA"/>
        </w:rPr>
      </w:pPr>
    </w:p>
    <w:p w14:paraId="31E556D0" w14:textId="46403D55" w:rsidR="00545A81" w:rsidRDefault="00545A81" w:rsidP="00F43CE7">
      <w:pPr>
        <w:contextualSpacing/>
        <w:jc w:val="right"/>
        <w:rPr>
          <w:rFonts w:eastAsia="Times New Roman"/>
          <w:sz w:val="22"/>
          <w:szCs w:val="22"/>
          <w:lang w:val="uk-UA" w:eastAsia="uk-UA"/>
        </w:rPr>
      </w:pPr>
    </w:p>
    <w:p w14:paraId="297DC291" w14:textId="589E029A" w:rsidR="00545A81" w:rsidRDefault="00545A81" w:rsidP="00F43CE7">
      <w:pPr>
        <w:contextualSpacing/>
        <w:jc w:val="right"/>
        <w:rPr>
          <w:rFonts w:eastAsia="Times New Roman"/>
          <w:sz w:val="22"/>
          <w:szCs w:val="22"/>
          <w:lang w:val="uk-UA" w:eastAsia="uk-UA"/>
        </w:rPr>
      </w:pPr>
    </w:p>
    <w:p w14:paraId="40D6A430" w14:textId="0565A1E7" w:rsidR="00545A81" w:rsidRDefault="00545A81" w:rsidP="00F43CE7">
      <w:pPr>
        <w:contextualSpacing/>
        <w:jc w:val="right"/>
        <w:rPr>
          <w:rFonts w:eastAsia="Times New Roman"/>
          <w:sz w:val="22"/>
          <w:szCs w:val="22"/>
          <w:lang w:val="uk-UA" w:eastAsia="uk-UA"/>
        </w:rPr>
      </w:pPr>
    </w:p>
    <w:p w14:paraId="2700D3F1" w14:textId="65CF80CB" w:rsidR="00545A81" w:rsidRDefault="00545A81" w:rsidP="00F43CE7">
      <w:pPr>
        <w:contextualSpacing/>
        <w:jc w:val="right"/>
        <w:rPr>
          <w:rFonts w:eastAsia="Times New Roman"/>
          <w:sz w:val="22"/>
          <w:szCs w:val="22"/>
          <w:lang w:val="uk-UA" w:eastAsia="uk-UA"/>
        </w:rPr>
      </w:pPr>
    </w:p>
    <w:p w14:paraId="648CC715" w14:textId="07BE5A95" w:rsidR="00545A81" w:rsidRDefault="00545A81" w:rsidP="00F43CE7">
      <w:pPr>
        <w:contextualSpacing/>
        <w:jc w:val="right"/>
        <w:rPr>
          <w:rFonts w:eastAsia="Times New Roman"/>
          <w:sz w:val="22"/>
          <w:szCs w:val="22"/>
          <w:lang w:val="uk-UA" w:eastAsia="uk-UA"/>
        </w:rPr>
      </w:pPr>
    </w:p>
    <w:p w14:paraId="2CA5B376" w14:textId="6BE28B95" w:rsidR="00545A81" w:rsidRDefault="00545A81" w:rsidP="00F43CE7">
      <w:pPr>
        <w:contextualSpacing/>
        <w:jc w:val="right"/>
        <w:rPr>
          <w:rFonts w:eastAsia="Times New Roman"/>
          <w:sz w:val="22"/>
          <w:szCs w:val="22"/>
          <w:lang w:val="uk-UA" w:eastAsia="uk-UA"/>
        </w:rPr>
      </w:pPr>
    </w:p>
    <w:p w14:paraId="6D11CB89" w14:textId="5EBA4313" w:rsidR="00545A81" w:rsidRDefault="00545A81" w:rsidP="00F43CE7">
      <w:pPr>
        <w:contextualSpacing/>
        <w:jc w:val="right"/>
        <w:rPr>
          <w:rFonts w:eastAsia="Times New Roman"/>
          <w:sz w:val="22"/>
          <w:szCs w:val="22"/>
          <w:lang w:val="uk-UA" w:eastAsia="uk-UA"/>
        </w:rPr>
      </w:pPr>
    </w:p>
    <w:p w14:paraId="2AAC16EE" w14:textId="26F878F0" w:rsidR="00545A81" w:rsidRDefault="00545A81" w:rsidP="00F43CE7">
      <w:pPr>
        <w:contextualSpacing/>
        <w:jc w:val="right"/>
        <w:rPr>
          <w:rFonts w:eastAsia="Times New Roman"/>
          <w:sz w:val="22"/>
          <w:szCs w:val="22"/>
          <w:lang w:val="uk-UA" w:eastAsia="uk-UA"/>
        </w:rPr>
      </w:pPr>
    </w:p>
    <w:p w14:paraId="254445D0" w14:textId="4736FFFF" w:rsidR="00545A81" w:rsidRDefault="00545A81" w:rsidP="00F43CE7">
      <w:pPr>
        <w:contextualSpacing/>
        <w:jc w:val="right"/>
        <w:rPr>
          <w:rFonts w:eastAsia="Times New Roman"/>
          <w:sz w:val="22"/>
          <w:szCs w:val="22"/>
          <w:lang w:val="uk-UA" w:eastAsia="uk-UA"/>
        </w:rPr>
      </w:pPr>
    </w:p>
    <w:p w14:paraId="2407C5C3" w14:textId="593A816F" w:rsidR="00545A81" w:rsidRDefault="00545A81" w:rsidP="00F43CE7">
      <w:pPr>
        <w:contextualSpacing/>
        <w:jc w:val="right"/>
        <w:rPr>
          <w:rFonts w:eastAsia="Times New Roman"/>
          <w:sz w:val="22"/>
          <w:szCs w:val="22"/>
          <w:lang w:val="uk-UA" w:eastAsia="uk-UA"/>
        </w:rPr>
      </w:pPr>
    </w:p>
    <w:p w14:paraId="348476FC" w14:textId="58D57E75" w:rsidR="00545A81" w:rsidRDefault="00545A81" w:rsidP="00F43CE7">
      <w:pPr>
        <w:contextualSpacing/>
        <w:jc w:val="right"/>
        <w:rPr>
          <w:rFonts w:eastAsia="Times New Roman"/>
          <w:sz w:val="22"/>
          <w:szCs w:val="22"/>
          <w:lang w:val="uk-UA" w:eastAsia="uk-UA"/>
        </w:rPr>
      </w:pPr>
    </w:p>
    <w:p w14:paraId="11613156" w14:textId="58AE7A1F" w:rsidR="00545A81" w:rsidRDefault="00545A81" w:rsidP="00F43CE7">
      <w:pPr>
        <w:contextualSpacing/>
        <w:jc w:val="right"/>
        <w:rPr>
          <w:rFonts w:eastAsia="Times New Roman"/>
          <w:sz w:val="22"/>
          <w:szCs w:val="22"/>
          <w:lang w:val="uk-UA" w:eastAsia="uk-UA"/>
        </w:rPr>
      </w:pPr>
    </w:p>
    <w:p w14:paraId="388FD4D9" w14:textId="00E55DA8" w:rsidR="00545A81" w:rsidRDefault="00545A81" w:rsidP="00F43CE7">
      <w:pPr>
        <w:contextualSpacing/>
        <w:jc w:val="right"/>
        <w:rPr>
          <w:rFonts w:eastAsia="Times New Roman"/>
          <w:sz w:val="22"/>
          <w:szCs w:val="22"/>
          <w:lang w:val="uk-UA" w:eastAsia="uk-UA"/>
        </w:rPr>
      </w:pPr>
    </w:p>
    <w:p w14:paraId="7A469AD1" w14:textId="01AE4B40" w:rsidR="00545A81" w:rsidRDefault="00545A81" w:rsidP="00F43CE7">
      <w:pPr>
        <w:contextualSpacing/>
        <w:jc w:val="right"/>
        <w:rPr>
          <w:rFonts w:eastAsia="Times New Roman"/>
          <w:sz w:val="22"/>
          <w:szCs w:val="22"/>
          <w:lang w:val="uk-UA" w:eastAsia="uk-UA"/>
        </w:rPr>
      </w:pPr>
    </w:p>
    <w:p w14:paraId="168996EA" w14:textId="376F5F7C" w:rsidR="00545A81" w:rsidRDefault="00545A81" w:rsidP="00F43CE7">
      <w:pPr>
        <w:contextualSpacing/>
        <w:jc w:val="right"/>
        <w:rPr>
          <w:rFonts w:eastAsia="Times New Roman"/>
          <w:sz w:val="22"/>
          <w:szCs w:val="22"/>
          <w:lang w:val="uk-UA" w:eastAsia="uk-UA"/>
        </w:rPr>
      </w:pPr>
    </w:p>
    <w:p w14:paraId="46AEE5AC" w14:textId="3EADD838" w:rsidR="00545A81" w:rsidRDefault="00545A81" w:rsidP="00F43CE7">
      <w:pPr>
        <w:contextualSpacing/>
        <w:jc w:val="right"/>
        <w:rPr>
          <w:rFonts w:eastAsia="Times New Roman"/>
          <w:sz w:val="22"/>
          <w:szCs w:val="22"/>
          <w:lang w:val="uk-UA" w:eastAsia="uk-UA"/>
        </w:rPr>
      </w:pPr>
    </w:p>
    <w:p w14:paraId="2E4CA2ED" w14:textId="4D133BFB" w:rsidR="00545A81" w:rsidRDefault="00545A81" w:rsidP="00F43CE7">
      <w:pPr>
        <w:contextualSpacing/>
        <w:jc w:val="right"/>
        <w:rPr>
          <w:rFonts w:eastAsia="Times New Roman"/>
          <w:sz w:val="22"/>
          <w:szCs w:val="22"/>
          <w:lang w:val="uk-UA" w:eastAsia="uk-UA"/>
        </w:rPr>
      </w:pPr>
    </w:p>
    <w:p w14:paraId="75F0FCDF" w14:textId="3921FE68" w:rsidR="00545A81" w:rsidRDefault="00545A81" w:rsidP="00F43CE7">
      <w:pPr>
        <w:contextualSpacing/>
        <w:jc w:val="right"/>
        <w:rPr>
          <w:rFonts w:eastAsia="Times New Roman"/>
          <w:sz w:val="22"/>
          <w:szCs w:val="22"/>
          <w:lang w:val="uk-UA" w:eastAsia="uk-UA"/>
        </w:rPr>
      </w:pPr>
    </w:p>
    <w:p w14:paraId="6829BE4F" w14:textId="2476D76F" w:rsidR="00545A81" w:rsidRDefault="00545A81" w:rsidP="00F43CE7">
      <w:pPr>
        <w:contextualSpacing/>
        <w:jc w:val="right"/>
        <w:rPr>
          <w:rFonts w:eastAsia="Times New Roman"/>
          <w:sz w:val="22"/>
          <w:szCs w:val="22"/>
          <w:lang w:val="uk-UA" w:eastAsia="uk-UA"/>
        </w:rPr>
      </w:pPr>
    </w:p>
    <w:p w14:paraId="7E338507" w14:textId="1983573B" w:rsidR="00545A81" w:rsidRDefault="00545A81" w:rsidP="00F43CE7">
      <w:pPr>
        <w:contextualSpacing/>
        <w:jc w:val="right"/>
        <w:rPr>
          <w:rFonts w:eastAsia="Times New Roman"/>
          <w:sz w:val="22"/>
          <w:szCs w:val="22"/>
          <w:lang w:val="uk-UA" w:eastAsia="uk-UA"/>
        </w:rPr>
      </w:pPr>
    </w:p>
    <w:p w14:paraId="5EB6254F" w14:textId="0CC22E5B" w:rsidR="00545A81" w:rsidRDefault="00545A81" w:rsidP="00F43CE7">
      <w:pPr>
        <w:contextualSpacing/>
        <w:jc w:val="right"/>
        <w:rPr>
          <w:rFonts w:eastAsia="Times New Roman"/>
          <w:sz w:val="22"/>
          <w:szCs w:val="22"/>
          <w:lang w:val="uk-UA" w:eastAsia="uk-UA"/>
        </w:rPr>
      </w:pPr>
    </w:p>
    <w:p w14:paraId="107906B1" w14:textId="0E027F88" w:rsidR="00545A81" w:rsidRDefault="00545A81" w:rsidP="00F43CE7">
      <w:pPr>
        <w:contextualSpacing/>
        <w:jc w:val="right"/>
        <w:rPr>
          <w:rFonts w:eastAsia="Times New Roman"/>
          <w:sz w:val="22"/>
          <w:szCs w:val="22"/>
          <w:lang w:val="uk-UA" w:eastAsia="uk-UA"/>
        </w:rPr>
      </w:pPr>
    </w:p>
    <w:p w14:paraId="10E345F9" w14:textId="7A001275" w:rsidR="00545A81" w:rsidRDefault="00545A81" w:rsidP="00F43CE7">
      <w:pPr>
        <w:contextualSpacing/>
        <w:jc w:val="right"/>
        <w:rPr>
          <w:rFonts w:eastAsia="Times New Roman"/>
          <w:sz w:val="22"/>
          <w:szCs w:val="22"/>
          <w:lang w:val="uk-UA" w:eastAsia="uk-UA"/>
        </w:rPr>
      </w:pPr>
    </w:p>
    <w:p w14:paraId="6FD10AC3" w14:textId="4196C936" w:rsidR="00545A81" w:rsidRDefault="00545A81" w:rsidP="00F43CE7">
      <w:pPr>
        <w:contextualSpacing/>
        <w:jc w:val="right"/>
        <w:rPr>
          <w:rFonts w:eastAsia="Times New Roman"/>
          <w:sz w:val="22"/>
          <w:szCs w:val="22"/>
          <w:lang w:val="uk-UA" w:eastAsia="uk-UA"/>
        </w:rPr>
      </w:pPr>
    </w:p>
    <w:p w14:paraId="50B1E586" w14:textId="53BF1567" w:rsidR="00545A81" w:rsidRDefault="00545A81" w:rsidP="00F43CE7">
      <w:pPr>
        <w:contextualSpacing/>
        <w:jc w:val="right"/>
        <w:rPr>
          <w:rFonts w:eastAsia="Times New Roman"/>
          <w:sz w:val="22"/>
          <w:szCs w:val="22"/>
          <w:lang w:val="uk-UA" w:eastAsia="uk-UA"/>
        </w:rPr>
      </w:pPr>
    </w:p>
    <w:p w14:paraId="64A4F472" w14:textId="2742A610" w:rsidR="00545A81" w:rsidRDefault="00545A81" w:rsidP="00F43CE7">
      <w:pPr>
        <w:contextualSpacing/>
        <w:jc w:val="right"/>
        <w:rPr>
          <w:rFonts w:eastAsia="Times New Roman"/>
          <w:sz w:val="22"/>
          <w:szCs w:val="22"/>
          <w:lang w:val="uk-UA" w:eastAsia="uk-UA"/>
        </w:rPr>
      </w:pPr>
    </w:p>
    <w:p w14:paraId="73EE1DB7" w14:textId="77777777" w:rsidR="00F43CE7" w:rsidRDefault="00F43CE7" w:rsidP="00F43CE7">
      <w:pPr>
        <w:contextualSpacing/>
        <w:jc w:val="right"/>
        <w:rPr>
          <w:rFonts w:eastAsia="Times New Roman"/>
          <w:sz w:val="22"/>
          <w:szCs w:val="22"/>
          <w:lang w:val="uk-UA" w:eastAsia="uk-UA"/>
        </w:rPr>
      </w:pPr>
    </w:p>
    <w:p w14:paraId="725AE7DA" w14:textId="77777777" w:rsidR="00F43CE7" w:rsidRPr="0067295E" w:rsidRDefault="00F43CE7" w:rsidP="00F43CE7">
      <w:pPr>
        <w:tabs>
          <w:tab w:val="left" w:pos="5505"/>
        </w:tabs>
        <w:contextualSpacing/>
        <w:jc w:val="right"/>
        <w:rPr>
          <w:color w:val="000000"/>
          <w:sz w:val="22"/>
          <w:szCs w:val="22"/>
          <w:lang w:val="uk-UA"/>
        </w:rPr>
      </w:pPr>
      <w:r w:rsidRPr="0067295E">
        <w:rPr>
          <w:color w:val="000000"/>
          <w:sz w:val="22"/>
          <w:szCs w:val="22"/>
          <w:lang w:val="uk-UA"/>
        </w:rPr>
        <w:t>Додаток № 1</w:t>
      </w:r>
    </w:p>
    <w:p w14:paraId="247D986C" w14:textId="77777777" w:rsidR="00F43CE7" w:rsidRPr="0067295E" w:rsidRDefault="00F43CE7" w:rsidP="00F43CE7">
      <w:pPr>
        <w:tabs>
          <w:tab w:val="left" w:pos="5505"/>
        </w:tabs>
        <w:contextualSpacing/>
        <w:jc w:val="right"/>
        <w:rPr>
          <w:color w:val="000000"/>
          <w:sz w:val="22"/>
          <w:szCs w:val="22"/>
          <w:lang w:val="uk-UA"/>
        </w:rPr>
      </w:pPr>
      <w:r w:rsidRPr="0067295E">
        <w:rPr>
          <w:color w:val="000000"/>
          <w:sz w:val="22"/>
          <w:szCs w:val="22"/>
          <w:lang w:val="uk-UA"/>
        </w:rPr>
        <w:t xml:space="preserve">до </w:t>
      </w:r>
      <w:r>
        <w:rPr>
          <w:color w:val="000000"/>
          <w:sz w:val="22"/>
          <w:szCs w:val="22"/>
          <w:lang w:val="uk-UA"/>
        </w:rPr>
        <w:t>д</w:t>
      </w:r>
      <w:r w:rsidRPr="0067295E">
        <w:rPr>
          <w:color w:val="000000"/>
          <w:sz w:val="22"/>
          <w:szCs w:val="22"/>
          <w:lang w:val="uk-UA"/>
        </w:rPr>
        <w:t xml:space="preserve">оговору № </w:t>
      </w:r>
      <w:r w:rsidRPr="0067295E">
        <w:rPr>
          <w:sz w:val="22"/>
          <w:szCs w:val="22"/>
          <w:lang w:val="uk-UA"/>
        </w:rPr>
        <w:t>_____________</w:t>
      </w:r>
    </w:p>
    <w:p w14:paraId="014D3564" w14:textId="77777777" w:rsidR="00F43CE7" w:rsidRPr="0067295E" w:rsidRDefault="00F43CE7" w:rsidP="00F43CE7">
      <w:pPr>
        <w:tabs>
          <w:tab w:val="left" w:pos="5505"/>
        </w:tabs>
        <w:contextualSpacing/>
        <w:jc w:val="center"/>
        <w:rPr>
          <w:color w:val="000000"/>
          <w:sz w:val="22"/>
          <w:szCs w:val="22"/>
          <w:lang w:val="uk-UA"/>
        </w:rPr>
      </w:pPr>
      <w:r w:rsidRPr="0067295E">
        <w:rPr>
          <w:color w:val="000000"/>
          <w:sz w:val="22"/>
          <w:szCs w:val="22"/>
          <w:lang w:val="uk-UA"/>
        </w:rPr>
        <w:tab/>
      </w:r>
      <w:r w:rsidRPr="0067295E">
        <w:rPr>
          <w:color w:val="000000"/>
          <w:sz w:val="22"/>
          <w:szCs w:val="22"/>
          <w:lang w:val="uk-UA"/>
        </w:rPr>
        <w:tab/>
        <w:t xml:space="preserve">                  від «___» ________ 2022 року</w:t>
      </w:r>
    </w:p>
    <w:p w14:paraId="0A05DBC1" w14:textId="77777777" w:rsidR="00F43CE7" w:rsidRPr="0067295E" w:rsidRDefault="00F43CE7" w:rsidP="00F43CE7">
      <w:pPr>
        <w:tabs>
          <w:tab w:val="left" w:pos="5505"/>
        </w:tabs>
        <w:contextualSpacing/>
        <w:rPr>
          <w:color w:val="000000"/>
          <w:sz w:val="22"/>
          <w:szCs w:val="22"/>
          <w:lang w:val="uk-UA"/>
        </w:rPr>
      </w:pPr>
    </w:p>
    <w:p w14:paraId="1DCC24DA" w14:textId="77777777" w:rsidR="00F43CE7" w:rsidRDefault="00F43CE7" w:rsidP="00F43CE7">
      <w:pPr>
        <w:suppressAutoHyphens/>
        <w:ind w:firstLine="709"/>
        <w:contextualSpacing/>
        <w:jc w:val="center"/>
        <w:textAlignment w:val="baseline"/>
        <w:rPr>
          <w:rFonts w:eastAsia="Andale Sans UI" w:cs="Tahoma"/>
          <w:b/>
          <w:color w:val="00000A"/>
          <w:kern w:val="2"/>
          <w:sz w:val="22"/>
          <w:szCs w:val="22"/>
        </w:rPr>
      </w:pPr>
    </w:p>
    <w:p w14:paraId="3BAE84D7" w14:textId="1740D763" w:rsidR="00F43CE7" w:rsidRPr="00823E2C" w:rsidRDefault="00F43CE7" w:rsidP="00F43CE7">
      <w:pPr>
        <w:suppressAutoHyphens/>
        <w:ind w:firstLine="709"/>
        <w:contextualSpacing/>
        <w:jc w:val="center"/>
        <w:textAlignment w:val="baseline"/>
        <w:rPr>
          <w:rFonts w:eastAsia="Andale Sans UI" w:cs="Tahoma"/>
          <w:b/>
          <w:color w:val="00000A"/>
          <w:kern w:val="2"/>
          <w:sz w:val="22"/>
          <w:szCs w:val="22"/>
        </w:rPr>
      </w:pPr>
      <w:r w:rsidRPr="00823E2C">
        <w:rPr>
          <w:rFonts w:eastAsia="Andale Sans UI" w:cs="Tahoma"/>
          <w:b/>
          <w:color w:val="00000A"/>
          <w:kern w:val="2"/>
          <w:sz w:val="22"/>
          <w:szCs w:val="22"/>
        </w:rPr>
        <w:t>Спец</w:t>
      </w:r>
      <w:r w:rsidRPr="00823E2C">
        <w:rPr>
          <w:rFonts w:eastAsia="Andale Sans UI" w:cs="Tahoma"/>
          <w:b/>
          <w:color w:val="00000A"/>
          <w:kern w:val="2"/>
          <w:sz w:val="22"/>
          <w:szCs w:val="22"/>
          <w:lang w:val="uk-UA"/>
        </w:rPr>
        <w:t>ифікація</w:t>
      </w:r>
      <w:r w:rsidRPr="00823E2C">
        <w:rPr>
          <w:rFonts w:eastAsia="Andale Sans UI" w:cs="Tahoma"/>
          <w:b/>
          <w:color w:val="00000A"/>
          <w:kern w:val="2"/>
          <w:sz w:val="22"/>
          <w:szCs w:val="22"/>
        </w:rPr>
        <w:t xml:space="preserve"> </w:t>
      </w:r>
    </w:p>
    <w:p w14:paraId="312B12CC" w14:textId="77777777" w:rsidR="00F43CE7" w:rsidRPr="00823E2C" w:rsidRDefault="00F43CE7" w:rsidP="00F43CE7">
      <w:pPr>
        <w:contextualSpacing/>
        <w:jc w:val="center"/>
        <w:rPr>
          <w:b/>
          <w:sz w:val="22"/>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134"/>
        <w:gridCol w:w="1276"/>
        <w:gridCol w:w="1418"/>
        <w:gridCol w:w="1276"/>
      </w:tblGrid>
      <w:tr w:rsidR="00F43CE7" w:rsidRPr="0067295E" w14:paraId="2AD810B9" w14:textId="77777777" w:rsidTr="0038047F">
        <w:tc>
          <w:tcPr>
            <w:tcW w:w="567" w:type="dxa"/>
            <w:vAlign w:val="center"/>
          </w:tcPr>
          <w:p w14:paraId="5C7CE071" w14:textId="77777777" w:rsidR="00F43CE7" w:rsidRPr="0067295E" w:rsidRDefault="00F43CE7" w:rsidP="0038047F">
            <w:pPr>
              <w:contextualSpacing/>
              <w:jc w:val="center"/>
              <w:rPr>
                <w:b/>
                <w:sz w:val="22"/>
                <w:szCs w:val="22"/>
                <w:lang w:val="uk-UA"/>
              </w:rPr>
            </w:pPr>
            <w:r w:rsidRPr="0067295E">
              <w:rPr>
                <w:b/>
                <w:sz w:val="22"/>
                <w:szCs w:val="22"/>
                <w:lang w:val="uk-UA"/>
              </w:rPr>
              <w:t>№ п/п</w:t>
            </w:r>
          </w:p>
        </w:tc>
        <w:tc>
          <w:tcPr>
            <w:tcW w:w="3969" w:type="dxa"/>
            <w:shd w:val="clear" w:color="auto" w:fill="auto"/>
            <w:vAlign w:val="center"/>
          </w:tcPr>
          <w:p w14:paraId="3DBB4211" w14:textId="77777777" w:rsidR="00F43CE7" w:rsidRPr="0067295E" w:rsidRDefault="00F43CE7" w:rsidP="0038047F">
            <w:pPr>
              <w:contextualSpacing/>
              <w:jc w:val="center"/>
              <w:rPr>
                <w:b/>
                <w:sz w:val="22"/>
                <w:szCs w:val="22"/>
                <w:lang w:val="uk-UA"/>
              </w:rPr>
            </w:pPr>
            <w:r w:rsidRPr="0067295E">
              <w:rPr>
                <w:b/>
                <w:sz w:val="22"/>
                <w:szCs w:val="22"/>
                <w:lang w:val="uk-UA"/>
              </w:rPr>
              <w:t>Найменування товару</w:t>
            </w:r>
          </w:p>
        </w:tc>
        <w:tc>
          <w:tcPr>
            <w:tcW w:w="1134" w:type="dxa"/>
            <w:shd w:val="clear" w:color="auto" w:fill="auto"/>
            <w:vAlign w:val="center"/>
          </w:tcPr>
          <w:p w14:paraId="53E2590C" w14:textId="77777777" w:rsidR="00F43CE7" w:rsidRPr="0067295E" w:rsidRDefault="00F43CE7" w:rsidP="0038047F">
            <w:pPr>
              <w:contextualSpacing/>
              <w:jc w:val="center"/>
              <w:rPr>
                <w:b/>
                <w:sz w:val="22"/>
                <w:szCs w:val="22"/>
                <w:lang w:val="uk-UA"/>
              </w:rPr>
            </w:pPr>
            <w:r w:rsidRPr="0067295E">
              <w:rPr>
                <w:b/>
                <w:sz w:val="22"/>
                <w:szCs w:val="22"/>
                <w:lang w:val="uk-UA"/>
              </w:rPr>
              <w:t>Одиниця виміру</w:t>
            </w:r>
          </w:p>
        </w:tc>
        <w:tc>
          <w:tcPr>
            <w:tcW w:w="1276" w:type="dxa"/>
            <w:shd w:val="clear" w:color="auto" w:fill="auto"/>
            <w:vAlign w:val="center"/>
          </w:tcPr>
          <w:p w14:paraId="2D7EF727" w14:textId="77777777" w:rsidR="00F43CE7" w:rsidRPr="0067295E" w:rsidRDefault="00F43CE7" w:rsidP="0038047F">
            <w:pPr>
              <w:contextualSpacing/>
              <w:jc w:val="center"/>
              <w:rPr>
                <w:b/>
                <w:sz w:val="22"/>
                <w:szCs w:val="22"/>
                <w:lang w:val="uk-UA"/>
              </w:rPr>
            </w:pPr>
            <w:r w:rsidRPr="0067295E">
              <w:rPr>
                <w:b/>
                <w:sz w:val="22"/>
                <w:szCs w:val="22"/>
                <w:lang w:val="uk-UA"/>
              </w:rPr>
              <w:t>Кількість</w:t>
            </w:r>
          </w:p>
        </w:tc>
        <w:tc>
          <w:tcPr>
            <w:tcW w:w="1418" w:type="dxa"/>
            <w:vAlign w:val="center"/>
          </w:tcPr>
          <w:p w14:paraId="7ADC6C2E" w14:textId="77777777" w:rsidR="00F43CE7" w:rsidRPr="0067295E" w:rsidRDefault="00F43CE7" w:rsidP="0038047F">
            <w:pPr>
              <w:contextualSpacing/>
              <w:jc w:val="center"/>
              <w:rPr>
                <w:b/>
                <w:sz w:val="22"/>
                <w:szCs w:val="22"/>
                <w:lang w:val="uk-UA"/>
              </w:rPr>
            </w:pPr>
            <w:r w:rsidRPr="0067295E">
              <w:rPr>
                <w:b/>
                <w:sz w:val="22"/>
                <w:szCs w:val="22"/>
                <w:lang w:val="uk-UA"/>
              </w:rPr>
              <w:t>Ціна за одиницю, грн (без ПДВ)</w:t>
            </w:r>
          </w:p>
        </w:tc>
        <w:tc>
          <w:tcPr>
            <w:tcW w:w="1276" w:type="dxa"/>
            <w:vAlign w:val="center"/>
          </w:tcPr>
          <w:p w14:paraId="752F18D1" w14:textId="77777777" w:rsidR="00F43CE7" w:rsidRPr="0067295E" w:rsidRDefault="00F43CE7" w:rsidP="0038047F">
            <w:pPr>
              <w:contextualSpacing/>
              <w:jc w:val="center"/>
              <w:rPr>
                <w:b/>
                <w:sz w:val="22"/>
                <w:szCs w:val="22"/>
                <w:lang w:val="uk-UA"/>
              </w:rPr>
            </w:pPr>
            <w:r w:rsidRPr="0067295E">
              <w:rPr>
                <w:b/>
                <w:sz w:val="22"/>
                <w:szCs w:val="22"/>
                <w:lang w:val="uk-UA"/>
              </w:rPr>
              <w:t>Загальна вартість, грн (без ПДВ)</w:t>
            </w:r>
          </w:p>
        </w:tc>
      </w:tr>
      <w:tr w:rsidR="00F43CE7" w:rsidRPr="0067295E" w14:paraId="2AC16281" w14:textId="77777777" w:rsidTr="0038047F">
        <w:tc>
          <w:tcPr>
            <w:tcW w:w="567" w:type="dxa"/>
            <w:vAlign w:val="center"/>
          </w:tcPr>
          <w:p w14:paraId="3E065A5B" w14:textId="77777777" w:rsidR="00F43CE7" w:rsidRPr="0067295E" w:rsidRDefault="00F43CE7" w:rsidP="0038047F">
            <w:pPr>
              <w:keepNext/>
              <w:contextualSpacing/>
              <w:jc w:val="center"/>
              <w:rPr>
                <w:bCs/>
                <w:sz w:val="22"/>
                <w:szCs w:val="22"/>
                <w:lang w:val="uk-UA"/>
              </w:rPr>
            </w:pPr>
            <w:r w:rsidRPr="0067295E">
              <w:rPr>
                <w:bCs/>
                <w:sz w:val="22"/>
                <w:szCs w:val="22"/>
                <w:lang w:val="uk-UA"/>
              </w:rPr>
              <w:t>1.</w:t>
            </w:r>
          </w:p>
        </w:tc>
        <w:tc>
          <w:tcPr>
            <w:tcW w:w="3969" w:type="dxa"/>
            <w:shd w:val="clear" w:color="auto" w:fill="auto"/>
          </w:tcPr>
          <w:p w14:paraId="14C52409" w14:textId="77777777" w:rsidR="00F43CE7" w:rsidRPr="0067295E" w:rsidRDefault="00F43CE7" w:rsidP="0038047F">
            <w:pPr>
              <w:keepNext/>
              <w:tabs>
                <w:tab w:val="left" w:pos="201"/>
              </w:tabs>
              <w:contextualSpacing/>
              <w:rPr>
                <w:bCs/>
                <w:sz w:val="22"/>
                <w:szCs w:val="22"/>
                <w:lang w:val="uk-UA"/>
              </w:rPr>
            </w:pPr>
          </w:p>
        </w:tc>
        <w:tc>
          <w:tcPr>
            <w:tcW w:w="1134" w:type="dxa"/>
            <w:shd w:val="clear" w:color="auto" w:fill="auto"/>
            <w:vAlign w:val="center"/>
          </w:tcPr>
          <w:p w14:paraId="6A0431FA" w14:textId="77777777" w:rsidR="00F43CE7" w:rsidRPr="0067295E" w:rsidRDefault="00F43CE7" w:rsidP="0038047F">
            <w:pPr>
              <w:contextualSpacing/>
              <w:jc w:val="center"/>
              <w:rPr>
                <w:bCs/>
                <w:sz w:val="22"/>
                <w:szCs w:val="22"/>
                <w:lang w:val="uk-UA"/>
              </w:rPr>
            </w:pPr>
          </w:p>
        </w:tc>
        <w:tc>
          <w:tcPr>
            <w:tcW w:w="1276" w:type="dxa"/>
            <w:shd w:val="clear" w:color="auto" w:fill="auto"/>
            <w:vAlign w:val="center"/>
          </w:tcPr>
          <w:p w14:paraId="3DFE3350" w14:textId="77777777" w:rsidR="00F43CE7" w:rsidRPr="00392C80" w:rsidRDefault="00F43CE7" w:rsidP="0038047F">
            <w:pPr>
              <w:contextualSpacing/>
              <w:jc w:val="center"/>
              <w:rPr>
                <w:noProof/>
                <w:sz w:val="22"/>
                <w:szCs w:val="22"/>
              </w:rPr>
            </w:pPr>
          </w:p>
        </w:tc>
        <w:tc>
          <w:tcPr>
            <w:tcW w:w="1418" w:type="dxa"/>
            <w:vAlign w:val="center"/>
          </w:tcPr>
          <w:p w14:paraId="5C0368B1" w14:textId="77777777" w:rsidR="00F43CE7" w:rsidRPr="0067295E" w:rsidRDefault="00F43CE7" w:rsidP="0038047F">
            <w:pPr>
              <w:contextualSpacing/>
              <w:jc w:val="center"/>
              <w:rPr>
                <w:sz w:val="22"/>
                <w:szCs w:val="22"/>
                <w:lang w:val="uk-UA"/>
              </w:rPr>
            </w:pPr>
          </w:p>
        </w:tc>
        <w:tc>
          <w:tcPr>
            <w:tcW w:w="1276" w:type="dxa"/>
            <w:vAlign w:val="center"/>
          </w:tcPr>
          <w:p w14:paraId="09D425F8" w14:textId="77777777" w:rsidR="00F43CE7" w:rsidRPr="0067295E" w:rsidRDefault="00F43CE7" w:rsidP="0038047F">
            <w:pPr>
              <w:contextualSpacing/>
              <w:jc w:val="center"/>
              <w:rPr>
                <w:sz w:val="22"/>
                <w:szCs w:val="22"/>
                <w:lang w:val="uk-UA"/>
              </w:rPr>
            </w:pPr>
          </w:p>
        </w:tc>
      </w:tr>
      <w:tr w:rsidR="00F43CE7" w:rsidRPr="0067295E" w14:paraId="00186A23" w14:textId="77777777" w:rsidTr="0038047F">
        <w:tc>
          <w:tcPr>
            <w:tcW w:w="8364" w:type="dxa"/>
            <w:gridSpan w:val="5"/>
          </w:tcPr>
          <w:p w14:paraId="3B31249E" w14:textId="77777777" w:rsidR="00F43CE7" w:rsidRPr="0067295E" w:rsidRDefault="00F43CE7" w:rsidP="0038047F">
            <w:pPr>
              <w:contextualSpacing/>
              <w:jc w:val="right"/>
              <w:rPr>
                <w:b/>
                <w:sz w:val="22"/>
                <w:szCs w:val="22"/>
                <w:lang w:val="uk-UA"/>
              </w:rPr>
            </w:pPr>
            <w:r w:rsidRPr="0067295E">
              <w:rPr>
                <w:b/>
                <w:sz w:val="22"/>
                <w:szCs w:val="22"/>
                <w:lang w:val="uk-UA"/>
              </w:rPr>
              <w:t>Всього без ПДВ:</w:t>
            </w:r>
          </w:p>
        </w:tc>
        <w:tc>
          <w:tcPr>
            <w:tcW w:w="1276" w:type="dxa"/>
          </w:tcPr>
          <w:p w14:paraId="6756982A" w14:textId="77777777" w:rsidR="00F43CE7" w:rsidRPr="0067295E" w:rsidRDefault="00F43CE7" w:rsidP="0038047F">
            <w:pPr>
              <w:contextualSpacing/>
              <w:jc w:val="center"/>
              <w:rPr>
                <w:b/>
                <w:sz w:val="22"/>
                <w:szCs w:val="22"/>
                <w:lang w:val="uk-UA"/>
              </w:rPr>
            </w:pPr>
          </w:p>
        </w:tc>
      </w:tr>
      <w:tr w:rsidR="00F43CE7" w:rsidRPr="0067295E" w14:paraId="04DC2603" w14:textId="77777777" w:rsidTr="0038047F">
        <w:tc>
          <w:tcPr>
            <w:tcW w:w="8364" w:type="dxa"/>
            <w:gridSpan w:val="5"/>
          </w:tcPr>
          <w:p w14:paraId="43AC8340" w14:textId="77777777" w:rsidR="00F43CE7" w:rsidRPr="0067295E" w:rsidRDefault="00F43CE7" w:rsidP="0038047F">
            <w:pPr>
              <w:contextualSpacing/>
              <w:jc w:val="right"/>
              <w:rPr>
                <w:b/>
                <w:sz w:val="22"/>
                <w:szCs w:val="22"/>
                <w:lang w:val="uk-UA"/>
              </w:rPr>
            </w:pPr>
            <w:r w:rsidRPr="0067295E">
              <w:rPr>
                <w:b/>
                <w:sz w:val="22"/>
                <w:szCs w:val="22"/>
                <w:lang w:val="uk-UA"/>
              </w:rPr>
              <w:t>ПДВ:</w:t>
            </w:r>
          </w:p>
        </w:tc>
        <w:tc>
          <w:tcPr>
            <w:tcW w:w="1276" w:type="dxa"/>
          </w:tcPr>
          <w:p w14:paraId="4C34137B" w14:textId="77777777" w:rsidR="00F43CE7" w:rsidRPr="0067295E" w:rsidRDefault="00F43CE7" w:rsidP="0038047F">
            <w:pPr>
              <w:contextualSpacing/>
              <w:jc w:val="center"/>
              <w:rPr>
                <w:b/>
                <w:sz w:val="22"/>
                <w:szCs w:val="22"/>
                <w:lang w:val="uk-UA"/>
              </w:rPr>
            </w:pPr>
          </w:p>
        </w:tc>
      </w:tr>
      <w:tr w:rsidR="00F43CE7" w:rsidRPr="0067295E" w14:paraId="44310F77" w14:textId="77777777" w:rsidTr="0038047F">
        <w:tc>
          <w:tcPr>
            <w:tcW w:w="8364" w:type="dxa"/>
            <w:gridSpan w:val="5"/>
          </w:tcPr>
          <w:p w14:paraId="0CAAE9C8" w14:textId="77777777" w:rsidR="00F43CE7" w:rsidRPr="0067295E" w:rsidRDefault="00F43CE7" w:rsidP="0038047F">
            <w:pPr>
              <w:contextualSpacing/>
              <w:jc w:val="right"/>
              <w:rPr>
                <w:b/>
                <w:sz w:val="22"/>
                <w:szCs w:val="22"/>
                <w:lang w:val="uk-UA"/>
              </w:rPr>
            </w:pPr>
            <w:r w:rsidRPr="0067295E">
              <w:rPr>
                <w:b/>
                <w:sz w:val="22"/>
                <w:szCs w:val="22"/>
                <w:lang w:val="uk-UA"/>
              </w:rPr>
              <w:t>Всього з ПДВ:</w:t>
            </w:r>
          </w:p>
        </w:tc>
        <w:tc>
          <w:tcPr>
            <w:tcW w:w="1276" w:type="dxa"/>
          </w:tcPr>
          <w:p w14:paraId="13D742F9" w14:textId="77777777" w:rsidR="00F43CE7" w:rsidRPr="0067295E" w:rsidRDefault="00F43CE7" w:rsidP="0038047F">
            <w:pPr>
              <w:contextualSpacing/>
              <w:jc w:val="center"/>
              <w:rPr>
                <w:b/>
                <w:sz w:val="22"/>
                <w:szCs w:val="22"/>
                <w:lang w:val="uk-UA"/>
              </w:rPr>
            </w:pPr>
          </w:p>
        </w:tc>
      </w:tr>
    </w:tbl>
    <w:p w14:paraId="292B2D3C" w14:textId="77777777" w:rsidR="00F43CE7" w:rsidRPr="0067295E" w:rsidRDefault="00F43CE7" w:rsidP="00F43CE7">
      <w:pPr>
        <w:contextualSpacing/>
        <w:jc w:val="center"/>
        <w:rPr>
          <w:rFonts w:eastAsia="Times New Roman"/>
          <w:sz w:val="22"/>
          <w:szCs w:val="22"/>
          <w:lang w:val="uk-UA"/>
        </w:rPr>
      </w:pPr>
    </w:p>
    <w:p w14:paraId="78732AF0" w14:textId="77777777" w:rsidR="00F43CE7" w:rsidRPr="0067295E" w:rsidRDefault="00F43CE7" w:rsidP="00F43CE7">
      <w:pPr>
        <w:widowControl w:val="0"/>
        <w:ind w:right="-1" w:firstLine="567"/>
        <w:contextualSpacing/>
        <w:jc w:val="both"/>
        <w:rPr>
          <w:rFonts w:eastAsia="Times New Roman"/>
          <w:sz w:val="22"/>
          <w:szCs w:val="22"/>
          <w:lang w:val="uk-UA"/>
        </w:rPr>
      </w:pPr>
      <w:r w:rsidRPr="0067295E">
        <w:rPr>
          <w:rFonts w:eastAsia="Times New Roman"/>
          <w:sz w:val="22"/>
          <w:szCs w:val="22"/>
          <w:lang w:val="uk-UA"/>
        </w:rPr>
        <w:t xml:space="preserve">Загальна вартість за Договором складає </w:t>
      </w:r>
      <w:r w:rsidRPr="0067295E">
        <w:rPr>
          <w:b/>
          <w:bCs/>
          <w:color w:val="000000"/>
          <w:sz w:val="22"/>
          <w:szCs w:val="22"/>
          <w:shd w:val="clear" w:color="auto" w:fill="FFFFFF"/>
          <w:lang w:val="uk-UA" w:eastAsia="uk-UA"/>
        </w:rPr>
        <w:t>______________ грн</w:t>
      </w:r>
      <w:r w:rsidRPr="0067295E">
        <w:rPr>
          <w:b/>
          <w:sz w:val="22"/>
          <w:szCs w:val="22"/>
          <w:lang w:val="uk-UA"/>
        </w:rPr>
        <w:t xml:space="preserve"> </w:t>
      </w:r>
      <w:r w:rsidRPr="0067295E">
        <w:rPr>
          <w:b/>
          <w:color w:val="000000"/>
          <w:sz w:val="22"/>
          <w:szCs w:val="22"/>
          <w:shd w:val="clear" w:color="auto" w:fill="FFFFFF"/>
          <w:lang w:val="uk-UA" w:eastAsia="uk-UA"/>
        </w:rPr>
        <w:t xml:space="preserve">(__________________грн __ коп.), у тому числі ПДВ ___________ </w:t>
      </w:r>
      <w:r w:rsidRPr="0067295E">
        <w:rPr>
          <w:b/>
          <w:bCs/>
          <w:color w:val="000000"/>
          <w:sz w:val="22"/>
          <w:szCs w:val="22"/>
          <w:shd w:val="clear" w:color="auto" w:fill="FFFFFF"/>
          <w:lang w:val="uk-UA" w:eastAsia="uk-UA"/>
        </w:rPr>
        <w:t>грн</w:t>
      </w:r>
      <w:r w:rsidRPr="0067295E">
        <w:rPr>
          <w:b/>
          <w:sz w:val="22"/>
          <w:szCs w:val="22"/>
          <w:lang w:val="uk-UA"/>
        </w:rPr>
        <w:t xml:space="preserve"> </w:t>
      </w:r>
      <w:r w:rsidRPr="0067295E">
        <w:rPr>
          <w:b/>
          <w:color w:val="000000"/>
          <w:sz w:val="22"/>
          <w:szCs w:val="22"/>
          <w:shd w:val="clear" w:color="auto" w:fill="FFFFFF"/>
          <w:lang w:val="uk-UA" w:eastAsia="uk-UA"/>
        </w:rPr>
        <w:t>(_______________ грн ___ коп.).</w:t>
      </w:r>
    </w:p>
    <w:p w14:paraId="754338B6" w14:textId="77777777" w:rsidR="00F43CE7" w:rsidRPr="0067295E" w:rsidRDefault="00F43CE7" w:rsidP="00F43CE7">
      <w:pPr>
        <w:contextualSpacing/>
        <w:jc w:val="both"/>
        <w:rPr>
          <w:b/>
          <w:color w:val="000000"/>
          <w:sz w:val="22"/>
          <w:szCs w:val="22"/>
          <w:lang w:val="uk-UA"/>
        </w:rPr>
      </w:pPr>
    </w:p>
    <w:p w14:paraId="2EE3A451" w14:textId="77777777" w:rsidR="00F43CE7" w:rsidRPr="0067295E" w:rsidRDefault="00F43CE7" w:rsidP="00F43CE7">
      <w:pPr>
        <w:contextualSpacing/>
        <w:jc w:val="both"/>
        <w:rPr>
          <w:b/>
          <w:color w:val="000000"/>
          <w:sz w:val="22"/>
          <w:szCs w:val="22"/>
          <w:lang w:val="uk-UA"/>
        </w:rPr>
      </w:pPr>
    </w:p>
    <w:p w14:paraId="6E237730" w14:textId="77777777" w:rsidR="00F43CE7" w:rsidRPr="0067295E" w:rsidRDefault="00F43CE7" w:rsidP="00F43CE7">
      <w:pPr>
        <w:contextualSpacing/>
        <w:jc w:val="both"/>
        <w:rPr>
          <w:b/>
          <w:color w:val="000000"/>
          <w:sz w:val="22"/>
          <w:szCs w:val="22"/>
          <w:lang w:val="uk-UA"/>
        </w:rPr>
      </w:pPr>
    </w:p>
    <w:tbl>
      <w:tblPr>
        <w:tblW w:w="0" w:type="dxa"/>
        <w:tblLayout w:type="fixed"/>
        <w:tblLook w:val="04A0" w:firstRow="1" w:lastRow="0" w:firstColumn="1" w:lastColumn="0" w:noHBand="0" w:noVBand="1"/>
      </w:tblPr>
      <w:tblGrid>
        <w:gridCol w:w="4968"/>
        <w:gridCol w:w="4891"/>
      </w:tblGrid>
      <w:tr w:rsidR="00F43CE7" w:rsidRPr="0067295E" w14:paraId="35B0EB1C" w14:textId="77777777" w:rsidTr="0038047F">
        <w:trPr>
          <w:trHeight w:val="340"/>
        </w:trPr>
        <w:tc>
          <w:tcPr>
            <w:tcW w:w="4968" w:type="dxa"/>
            <w:hideMark/>
          </w:tcPr>
          <w:p w14:paraId="61A05C61" w14:textId="77777777" w:rsidR="00F43CE7" w:rsidRPr="0067295E" w:rsidRDefault="00F43CE7" w:rsidP="0038047F">
            <w:pPr>
              <w:shd w:val="clear" w:color="auto" w:fill="FFFFFF"/>
              <w:spacing w:line="276" w:lineRule="auto"/>
              <w:ind w:left="34"/>
              <w:contextualSpacing/>
              <w:jc w:val="center"/>
              <w:rPr>
                <w:b/>
                <w:bCs/>
                <w:color w:val="191919"/>
                <w:sz w:val="22"/>
                <w:szCs w:val="22"/>
                <w:lang w:val="uk-UA"/>
              </w:rPr>
            </w:pPr>
            <w:r w:rsidRPr="0067295E">
              <w:rPr>
                <w:b/>
                <w:bCs/>
                <w:color w:val="191919"/>
                <w:sz w:val="22"/>
                <w:szCs w:val="22"/>
                <w:lang w:val="uk-UA"/>
              </w:rPr>
              <w:t>ЗАМОВНИК:</w:t>
            </w:r>
          </w:p>
        </w:tc>
        <w:tc>
          <w:tcPr>
            <w:tcW w:w="4891" w:type="dxa"/>
            <w:hideMark/>
          </w:tcPr>
          <w:p w14:paraId="6004DD76" w14:textId="77777777" w:rsidR="00F43CE7" w:rsidRPr="0067295E" w:rsidRDefault="00F43CE7" w:rsidP="0038047F">
            <w:pPr>
              <w:shd w:val="clear" w:color="auto" w:fill="FFFFFF"/>
              <w:spacing w:line="276" w:lineRule="auto"/>
              <w:jc w:val="center"/>
              <w:rPr>
                <w:b/>
                <w:bCs/>
                <w:color w:val="191919"/>
                <w:sz w:val="22"/>
                <w:szCs w:val="22"/>
                <w:lang w:val="uk-UA"/>
              </w:rPr>
            </w:pPr>
            <w:r w:rsidRPr="0067295E">
              <w:rPr>
                <w:b/>
                <w:bCs/>
                <w:color w:val="191919"/>
                <w:sz w:val="22"/>
                <w:szCs w:val="22"/>
                <w:lang w:val="uk-UA"/>
              </w:rPr>
              <w:t>ПОСТАЧАЛЬНИК:</w:t>
            </w:r>
          </w:p>
        </w:tc>
      </w:tr>
      <w:tr w:rsidR="00F43CE7" w:rsidRPr="0067295E" w14:paraId="66749E3F" w14:textId="77777777" w:rsidTr="0038047F">
        <w:tc>
          <w:tcPr>
            <w:tcW w:w="4968" w:type="dxa"/>
          </w:tcPr>
          <w:p w14:paraId="5F385295" w14:textId="39832D7C" w:rsidR="00F43CE7" w:rsidRPr="0067295E" w:rsidRDefault="006117E2" w:rsidP="0038047F">
            <w:pPr>
              <w:shd w:val="clear" w:color="auto" w:fill="FFFFFF"/>
              <w:tabs>
                <w:tab w:val="left" w:pos="1210"/>
              </w:tabs>
              <w:spacing w:line="276" w:lineRule="auto"/>
              <w:ind w:left="-43" w:right="319"/>
              <w:contextualSpacing/>
              <w:jc w:val="center"/>
              <w:rPr>
                <w:b/>
                <w:bCs/>
                <w:color w:val="191919"/>
                <w:sz w:val="22"/>
                <w:szCs w:val="22"/>
                <w:lang w:val="uk-UA"/>
              </w:rPr>
            </w:pPr>
            <w:r>
              <w:rPr>
                <w:b/>
                <w:bCs/>
                <w:color w:val="191919"/>
                <w:sz w:val="22"/>
                <w:szCs w:val="22"/>
                <w:lang w:val="uk-UA"/>
              </w:rPr>
              <w:t>Волинська обласна прокуратура</w:t>
            </w:r>
          </w:p>
          <w:p w14:paraId="0EC50DED" w14:textId="77777777" w:rsidR="00F43CE7" w:rsidRPr="0067295E"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p>
          <w:p w14:paraId="38B3F0E0" w14:textId="77777777" w:rsidR="00F43CE7" w:rsidRPr="0067295E"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r w:rsidRPr="0067295E">
              <w:rPr>
                <w:b/>
                <w:bCs/>
                <w:color w:val="191919"/>
                <w:sz w:val="22"/>
                <w:szCs w:val="22"/>
                <w:lang w:val="uk-UA"/>
              </w:rPr>
              <w:t>Посада уповноваженої особи</w:t>
            </w:r>
          </w:p>
          <w:p w14:paraId="6A2C888E" w14:textId="77777777" w:rsidR="00F43CE7" w:rsidRPr="0067295E"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p>
          <w:p w14:paraId="497F9EDB" w14:textId="77777777" w:rsidR="00F43CE7" w:rsidRPr="0067295E"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r w:rsidRPr="0067295E">
              <w:rPr>
                <w:b/>
                <w:bCs/>
                <w:color w:val="191919"/>
                <w:sz w:val="22"/>
                <w:szCs w:val="22"/>
                <w:lang w:val="uk-UA"/>
              </w:rPr>
              <w:t>__________________ Власне ім’я ПРІЗВИЩЕ</w:t>
            </w:r>
          </w:p>
          <w:p w14:paraId="3FFE0748" w14:textId="77777777" w:rsidR="00F43CE7" w:rsidRPr="0067295E" w:rsidRDefault="00F43CE7" w:rsidP="0038047F">
            <w:pPr>
              <w:shd w:val="clear" w:color="auto" w:fill="FFFFFF"/>
              <w:spacing w:line="276" w:lineRule="auto"/>
              <w:rPr>
                <w:bCs/>
                <w:color w:val="191919"/>
                <w:sz w:val="22"/>
                <w:szCs w:val="22"/>
                <w:lang w:val="uk-UA"/>
              </w:rPr>
            </w:pPr>
            <w:r w:rsidRPr="0067295E">
              <w:rPr>
                <w:bCs/>
                <w:color w:val="191919"/>
                <w:sz w:val="22"/>
                <w:szCs w:val="22"/>
                <w:lang w:val="uk-UA"/>
              </w:rPr>
              <w:t>м.п.</w:t>
            </w:r>
          </w:p>
        </w:tc>
        <w:tc>
          <w:tcPr>
            <w:tcW w:w="4891" w:type="dxa"/>
          </w:tcPr>
          <w:p w14:paraId="0F6A3930" w14:textId="77777777" w:rsidR="00F43CE7" w:rsidRPr="0067295E"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r w:rsidRPr="0067295E">
              <w:rPr>
                <w:b/>
                <w:bCs/>
                <w:color w:val="191919"/>
                <w:sz w:val="22"/>
                <w:szCs w:val="22"/>
                <w:lang w:val="uk-UA"/>
              </w:rPr>
              <w:t>Повна назва</w:t>
            </w:r>
          </w:p>
          <w:p w14:paraId="7920ACB8" w14:textId="77777777" w:rsidR="00F43CE7" w:rsidRPr="0067295E"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p>
          <w:p w14:paraId="758EF737" w14:textId="77777777" w:rsidR="00F43CE7" w:rsidRPr="0067295E"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r w:rsidRPr="0067295E">
              <w:rPr>
                <w:b/>
                <w:bCs/>
                <w:color w:val="191919"/>
                <w:sz w:val="22"/>
                <w:szCs w:val="22"/>
                <w:lang w:val="uk-UA"/>
              </w:rPr>
              <w:t>Посада уповноваженої особи</w:t>
            </w:r>
          </w:p>
          <w:p w14:paraId="08AEFA3C" w14:textId="77777777" w:rsidR="00F43CE7" w:rsidRPr="0067295E" w:rsidRDefault="00F43CE7" w:rsidP="0038047F">
            <w:pPr>
              <w:shd w:val="clear" w:color="auto" w:fill="FFFFFF"/>
              <w:tabs>
                <w:tab w:val="left" w:pos="1210"/>
              </w:tabs>
              <w:spacing w:line="276" w:lineRule="auto"/>
              <w:ind w:left="-43" w:right="319"/>
              <w:contextualSpacing/>
              <w:jc w:val="center"/>
              <w:rPr>
                <w:b/>
                <w:bCs/>
                <w:color w:val="191919"/>
                <w:sz w:val="22"/>
                <w:szCs w:val="22"/>
                <w:lang w:val="uk-UA"/>
              </w:rPr>
            </w:pPr>
          </w:p>
          <w:p w14:paraId="3BC29003" w14:textId="77777777" w:rsidR="00F43CE7" w:rsidRPr="0067295E" w:rsidRDefault="00F43CE7" w:rsidP="0038047F">
            <w:pPr>
              <w:shd w:val="clear" w:color="auto" w:fill="FFFFFF"/>
              <w:tabs>
                <w:tab w:val="left" w:pos="1210"/>
              </w:tabs>
              <w:spacing w:line="276" w:lineRule="auto"/>
              <w:jc w:val="center"/>
              <w:rPr>
                <w:b/>
                <w:bCs/>
                <w:color w:val="191919"/>
                <w:sz w:val="22"/>
                <w:szCs w:val="22"/>
                <w:lang w:val="uk-UA"/>
              </w:rPr>
            </w:pPr>
            <w:r w:rsidRPr="0067295E">
              <w:rPr>
                <w:b/>
                <w:bCs/>
                <w:color w:val="191919"/>
                <w:sz w:val="22"/>
                <w:szCs w:val="22"/>
                <w:lang w:val="uk-UA"/>
              </w:rPr>
              <w:t>___________________ Власне ім’я ПРІЗВИЩЕ</w:t>
            </w:r>
          </w:p>
          <w:p w14:paraId="321B901E" w14:textId="77777777" w:rsidR="00F43CE7" w:rsidRPr="0067295E" w:rsidRDefault="00F43CE7" w:rsidP="0038047F">
            <w:pPr>
              <w:shd w:val="clear" w:color="auto" w:fill="FFFFFF"/>
              <w:tabs>
                <w:tab w:val="left" w:pos="1210"/>
              </w:tabs>
              <w:spacing w:line="276" w:lineRule="auto"/>
              <w:ind w:left="173"/>
              <w:contextualSpacing/>
              <w:rPr>
                <w:bCs/>
                <w:color w:val="191919"/>
                <w:sz w:val="22"/>
                <w:szCs w:val="22"/>
                <w:lang w:val="uk-UA"/>
              </w:rPr>
            </w:pPr>
            <w:r w:rsidRPr="0067295E">
              <w:rPr>
                <w:bCs/>
                <w:color w:val="191919"/>
                <w:sz w:val="22"/>
                <w:szCs w:val="22"/>
                <w:lang w:val="uk-UA"/>
              </w:rPr>
              <w:t>м.п.</w:t>
            </w:r>
          </w:p>
        </w:tc>
      </w:tr>
    </w:tbl>
    <w:p w14:paraId="22E7BE71" w14:textId="77777777" w:rsidR="00F43CE7" w:rsidRPr="0067295E" w:rsidRDefault="00F43CE7" w:rsidP="00F43CE7">
      <w:pPr>
        <w:tabs>
          <w:tab w:val="left" w:pos="5505"/>
        </w:tabs>
        <w:contextualSpacing/>
        <w:rPr>
          <w:rFonts w:eastAsia="Times New Roman"/>
          <w:b/>
          <w:color w:val="000000"/>
          <w:sz w:val="22"/>
          <w:szCs w:val="22"/>
        </w:rPr>
      </w:pPr>
    </w:p>
    <w:p w14:paraId="2F81A994" w14:textId="77777777" w:rsidR="00F43CE7" w:rsidRPr="0067295E" w:rsidRDefault="00F43CE7" w:rsidP="00F43CE7">
      <w:pPr>
        <w:tabs>
          <w:tab w:val="left" w:pos="840"/>
        </w:tabs>
        <w:ind w:firstLine="567"/>
        <w:contextualSpacing/>
        <w:jc w:val="center"/>
        <w:rPr>
          <w:rFonts w:eastAsia="Times New Roman"/>
          <w:sz w:val="22"/>
          <w:szCs w:val="22"/>
          <w:lang w:val="uk-UA" w:eastAsia="uk-UA"/>
        </w:rPr>
      </w:pPr>
    </w:p>
    <w:p w14:paraId="1C5352E8" w14:textId="77777777" w:rsidR="00F43CE7" w:rsidRPr="0067295E" w:rsidRDefault="00F43CE7" w:rsidP="00F43CE7">
      <w:pPr>
        <w:tabs>
          <w:tab w:val="left" w:pos="840"/>
        </w:tabs>
        <w:ind w:firstLine="567"/>
        <w:contextualSpacing/>
        <w:jc w:val="center"/>
        <w:rPr>
          <w:rFonts w:eastAsia="Times New Roman"/>
          <w:sz w:val="22"/>
          <w:szCs w:val="22"/>
          <w:lang w:val="uk-UA" w:eastAsia="uk-UA"/>
        </w:rPr>
      </w:pPr>
    </w:p>
    <w:p w14:paraId="43A05457" w14:textId="77777777" w:rsidR="00F43CE7" w:rsidRPr="0067295E" w:rsidRDefault="00F43CE7" w:rsidP="00F43CE7">
      <w:pPr>
        <w:tabs>
          <w:tab w:val="left" w:pos="840"/>
        </w:tabs>
        <w:ind w:firstLine="567"/>
        <w:contextualSpacing/>
        <w:jc w:val="center"/>
        <w:rPr>
          <w:rFonts w:eastAsia="Times New Roman"/>
          <w:sz w:val="22"/>
          <w:szCs w:val="22"/>
          <w:lang w:val="uk-UA" w:eastAsia="uk-UA"/>
        </w:rPr>
      </w:pPr>
    </w:p>
    <w:p w14:paraId="78D06113" w14:textId="77777777" w:rsidR="00F43CE7" w:rsidRDefault="00F43CE7" w:rsidP="00F43CE7">
      <w:pPr>
        <w:tabs>
          <w:tab w:val="left" w:pos="840"/>
        </w:tabs>
        <w:ind w:firstLine="567"/>
        <w:contextualSpacing/>
        <w:jc w:val="center"/>
        <w:rPr>
          <w:rFonts w:eastAsia="Times New Roman"/>
          <w:sz w:val="22"/>
          <w:szCs w:val="22"/>
          <w:lang w:val="uk-UA" w:eastAsia="uk-UA"/>
        </w:rPr>
      </w:pPr>
    </w:p>
    <w:p w14:paraId="6D28FD14" w14:textId="77777777" w:rsidR="00F43CE7" w:rsidRDefault="00F43CE7" w:rsidP="00F43CE7">
      <w:pPr>
        <w:tabs>
          <w:tab w:val="left" w:pos="840"/>
        </w:tabs>
        <w:ind w:firstLine="567"/>
        <w:contextualSpacing/>
        <w:jc w:val="center"/>
        <w:rPr>
          <w:rFonts w:eastAsia="Times New Roman"/>
          <w:sz w:val="22"/>
          <w:szCs w:val="22"/>
          <w:lang w:val="uk-UA" w:eastAsia="uk-UA"/>
        </w:rPr>
      </w:pPr>
    </w:p>
    <w:p w14:paraId="5881C6C0" w14:textId="77777777" w:rsidR="00F43CE7" w:rsidRDefault="00F43CE7" w:rsidP="00F43CE7">
      <w:pPr>
        <w:tabs>
          <w:tab w:val="left" w:pos="840"/>
        </w:tabs>
        <w:ind w:firstLine="567"/>
        <w:contextualSpacing/>
        <w:jc w:val="center"/>
        <w:rPr>
          <w:rFonts w:eastAsia="Times New Roman"/>
          <w:sz w:val="22"/>
          <w:szCs w:val="22"/>
          <w:lang w:val="uk-UA" w:eastAsia="uk-UA"/>
        </w:rPr>
      </w:pPr>
    </w:p>
    <w:p w14:paraId="05B28F8B" w14:textId="77777777" w:rsidR="00F43CE7" w:rsidRDefault="00F43CE7" w:rsidP="00F43CE7">
      <w:pPr>
        <w:tabs>
          <w:tab w:val="left" w:pos="840"/>
        </w:tabs>
        <w:ind w:firstLine="567"/>
        <w:contextualSpacing/>
        <w:jc w:val="center"/>
        <w:rPr>
          <w:rFonts w:eastAsia="Times New Roman"/>
          <w:sz w:val="22"/>
          <w:szCs w:val="22"/>
          <w:lang w:val="uk-UA" w:eastAsia="uk-UA"/>
        </w:rPr>
      </w:pPr>
    </w:p>
    <w:p w14:paraId="2E39682B" w14:textId="77777777" w:rsidR="00F43CE7" w:rsidRDefault="00F43CE7" w:rsidP="00F43CE7">
      <w:pPr>
        <w:tabs>
          <w:tab w:val="left" w:pos="840"/>
        </w:tabs>
        <w:ind w:firstLine="567"/>
        <w:contextualSpacing/>
        <w:jc w:val="center"/>
        <w:rPr>
          <w:rFonts w:eastAsia="Times New Roman"/>
          <w:sz w:val="22"/>
          <w:szCs w:val="22"/>
          <w:lang w:val="uk-UA" w:eastAsia="uk-UA"/>
        </w:rPr>
      </w:pPr>
    </w:p>
    <w:p w14:paraId="6B5DF496" w14:textId="77777777" w:rsidR="00F43CE7" w:rsidRDefault="00F43CE7" w:rsidP="00F43CE7">
      <w:pPr>
        <w:tabs>
          <w:tab w:val="left" w:pos="840"/>
        </w:tabs>
        <w:ind w:firstLine="567"/>
        <w:contextualSpacing/>
        <w:jc w:val="center"/>
        <w:rPr>
          <w:rFonts w:eastAsia="Times New Roman"/>
          <w:sz w:val="22"/>
          <w:szCs w:val="22"/>
          <w:lang w:val="uk-UA" w:eastAsia="uk-UA"/>
        </w:rPr>
      </w:pPr>
    </w:p>
    <w:p w14:paraId="0E7D1CD3" w14:textId="77777777" w:rsidR="00F43CE7" w:rsidRDefault="00F43CE7" w:rsidP="00F43CE7">
      <w:pPr>
        <w:tabs>
          <w:tab w:val="left" w:pos="840"/>
        </w:tabs>
        <w:ind w:firstLine="567"/>
        <w:contextualSpacing/>
        <w:jc w:val="center"/>
        <w:rPr>
          <w:rFonts w:eastAsia="Times New Roman"/>
          <w:sz w:val="22"/>
          <w:szCs w:val="22"/>
          <w:lang w:val="uk-UA" w:eastAsia="uk-UA"/>
        </w:rPr>
      </w:pPr>
    </w:p>
    <w:p w14:paraId="70C787B7" w14:textId="77777777" w:rsidR="00F43CE7" w:rsidRDefault="00F43CE7" w:rsidP="00F43CE7">
      <w:pPr>
        <w:tabs>
          <w:tab w:val="left" w:pos="840"/>
        </w:tabs>
        <w:ind w:firstLine="567"/>
        <w:contextualSpacing/>
        <w:jc w:val="center"/>
        <w:rPr>
          <w:rFonts w:eastAsia="Times New Roman"/>
          <w:sz w:val="22"/>
          <w:szCs w:val="22"/>
          <w:lang w:val="uk-UA" w:eastAsia="uk-UA"/>
        </w:rPr>
      </w:pPr>
    </w:p>
    <w:p w14:paraId="31AE791C" w14:textId="77777777" w:rsidR="00F43CE7" w:rsidRDefault="00F43CE7" w:rsidP="00F43CE7">
      <w:pPr>
        <w:tabs>
          <w:tab w:val="left" w:pos="840"/>
        </w:tabs>
        <w:ind w:firstLine="567"/>
        <w:contextualSpacing/>
        <w:jc w:val="center"/>
        <w:rPr>
          <w:rFonts w:eastAsia="Times New Roman"/>
          <w:sz w:val="22"/>
          <w:szCs w:val="22"/>
          <w:lang w:val="uk-UA" w:eastAsia="uk-UA"/>
        </w:rPr>
      </w:pPr>
    </w:p>
    <w:p w14:paraId="0D68E3F1" w14:textId="77777777" w:rsidR="00F43CE7" w:rsidRDefault="00F43CE7" w:rsidP="00F43CE7">
      <w:pPr>
        <w:tabs>
          <w:tab w:val="left" w:pos="840"/>
        </w:tabs>
        <w:ind w:firstLine="567"/>
        <w:contextualSpacing/>
        <w:jc w:val="center"/>
        <w:rPr>
          <w:rFonts w:eastAsia="Times New Roman"/>
          <w:sz w:val="22"/>
          <w:szCs w:val="22"/>
          <w:lang w:val="uk-UA" w:eastAsia="uk-UA"/>
        </w:rPr>
      </w:pPr>
    </w:p>
    <w:p w14:paraId="0BFD53F2" w14:textId="77777777" w:rsidR="00F43CE7" w:rsidRDefault="00F43CE7" w:rsidP="00F43CE7">
      <w:pPr>
        <w:tabs>
          <w:tab w:val="left" w:pos="840"/>
        </w:tabs>
        <w:ind w:firstLine="567"/>
        <w:contextualSpacing/>
        <w:jc w:val="center"/>
        <w:rPr>
          <w:rFonts w:eastAsia="Times New Roman"/>
          <w:sz w:val="22"/>
          <w:szCs w:val="22"/>
          <w:lang w:val="uk-UA" w:eastAsia="uk-UA"/>
        </w:rPr>
      </w:pPr>
    </w:p>
    <w:p w14:paraId="108A11A8" w14:textId="77777777" w:rsidR="00F43CE7" w:rsidRDefault="00F43CE7" w:rsidP="00F43CE7">
      <w:pPr>
        <w:tabs>
          <w:tab w:val="left" w:pos="840"/>
        </w:tabs>
        <w:ind w:firstLine="567"/>
        <w:contextualSpacing/>
        <w:jc w:val="center"/>
        <w:rPr>
          <w:rFonts w:eastAsia="Times New Roman"/>
          <w:sz w:val="22"/>
          <w:szCs w:val="22"/>
          <w:lang w:val="uk-UA" w:eastAsia="uk-UA"/>
        </w:rPr>
      </w:pPr>
    </w:p>
    <w:p w14:paraId="0FA2977A" w14:textId="77777777" w:rsidR="00F43CE7" w:rsidRPr="00D062B0" w:rsidRDefault="00F43CE7" w:rsidP="00F43CE7">
      <w:pPr>
        <w:jc w:val="center"/>
        <w:rPr>
          <w:rFonts w:eastAsia="Times New Roman"/>
          <w:b/>
          <w:sz w:val="22"/>
          <w:szCs w:val="22"/>
          <w:lang w:val="uk-UA" w:eastAsia="uk-UA"/>
        </w:rPr>
      </w:pPr>
    </w:p>
    <w:p w14:paraId="6B99EE3F" w14:textId="77777777" w:rsidR="00F43CE7" w:rsidRPr="00D062B0" w:rsidRDefault="00F43CE7" w:rsidP="00F43CE7">
      <w:pPr>
        <w:jc w:val="center"/>
        <w:rPr>
          <w:rFonts w:eastAsia="Times New Roman"/>
          <w:b/>
          <w:sz w:val="22"/>
          <w:szCs w:val="22"/>
          <w:lang w:val="uk-UA" w:eastAsia="uk-UA"/>
        </w:rPr>
      </w:pPr>
    </w:p>
    <w:p w14:paraId="0B55E4CF" w14:textId="77777777" w:rsidR="00F43CE7" w:rsidRPr="007D6393" w:rsidRDefault="00F43CE7" w:rsidP="00F43CE7">
      <w:pPr>
        <w:contextualSpacing/>
        <w:jc w:val="center"/>
        <w:rPr>
          <w:rFonts w:eastAsia="Times New Roman"/>
          <w:b/>
          <w:i/>
          <w:sz w:val="22"/>
          <w:szCs w:val="22"/>
          <w:highlight w:val="yellow"/>
          <w:u w:val="single"/>
          <w:lang w:val="uk-UA" w:eastAsia="uk-UA"/>
        </w:rPr>
      </w:pPr>
    </w:p>
    <w:p w14:paraId="79378315" w14:textId="77777777" w:rsidR="00F43CE7" w:rsidRDefault="00F43CE7" w:rsidP="00F43CE7">
      <w:pPr>
        <w:contextualSpacing/>
        <w:rPr>
          <w:rFonts w:eastAsia="Times New Roman"/>
          <w:b/>
          <w:i/>
          <w:sz w:val="22"/>
          <w:szCs w:val="22"/>
          <w:highlight w:val="yellow"/>
          <w:u w:val="single"/>
          <w:lang w:val="uk-UA" w:eastAsia="uk-UA"/>
        </w:rPr>
      </w:pPr>
      <w:r>
        <w:rPr>
          <w:rFonts w:eastAsia="Times New Roman"/>
          <w:b/>
          <w:i/>
          <w:sz w:val="22"/>
          <w:szCs w:val="22"/>
          <w:highlight w:val="yellow"/>
          <w:u w:val="single"/>
          <w:lang w:val="uk-UA" w:eastAsia="uk-UA"/>
        </w:rPr>
        <w:br/>
      </w:r>
    </w:p>
    <w:p w14:paraId="61ACAB12" w14:textId="77777777" w:rsidR="00F43CE7" w:rsidRDefault="00F43CE7" w:rsidP="00F43CE7">
      <w:pPr>
        <w:contextualSpacing/>
        <w:rPr>
          <w:rFonts w:eastAsia="Times New Roman"/>
          <w:b/>
          <w:i/>
          <w:sz w:val="22"/>
          <w:szCs w:val="22"/>
          <w:highlight w:val="yellow"/>
          <w:u w:val="single"/>
          <w:lang w:val="uk-UA" w:eastAsia="uk-UA"/>
        </w:rPr>
      </w:pPr>
    </w:p>
    <w:p w14:paraId="382BC7DA" w14:textId="77777777" w:rsidR="00F43CE7" w:rsidRDefault="00F43CE7" w:rsidP="00F43CE7">
      <w:pPr>
        <w:contextualSpacing/>
        <w:rPr>
          <w:rFonts w:eastAsia="Times New Roman"/>
          <w:b/>
          <w:i/>
          <w:sz w:val="22"/>
          <w:szCs w:val="22"/>
          <w:highlight w:val="yellow"/>
          <w:u w:val="single"/>
          <w:lang w:val="uk-UA" w:eastAsia="uk-UA"/>
        </w:rPr>
      </w:pPr>
    </w:p>
    <w:p w14:paraId="029EC8C5" w14:textId="77777777" w:rsidR="00F43CE7" w:rsidRDefault="00F43CE7" w:rsidP="00F43CE7">
      <w:pPr>
        <w:contextualSpacing/>
        <w:rPr>
          <w:rFonts w:eastAsia="Times New Roman"/>
          <w:b/>
          <w:i/>
          <w:sz w:val="22"/>
          <w:szCs w:val="22"/>
          <w:highlight w:val="yellow"/>
          <w:u w:val="single"/>
          <w:lang w:val="uk-UA" w:eastAsia="uk-UA"/>
        </w:rPr>
      </w:pPr>
    </w:p>
    <w:p w14:paraId="2088E77D" w14:textId="77777777" w:rsidR="00F43CE7" w:rsidRDefault="00F43CE7" w:rsidP="00F43CE7">
      <w:pPr>
        <w:contextualSpacing/>
        <w:rPr>
          <w:rFonts w:eastAsia="Times New Roman"/>
          <w:b/>
          <w:i/>
          <w:sz w:val="22"/>
          <w:szCs w:val="22"/>
          <w:highlight w:val="yellow"/>
          <w:u w:val="single"/>
          <w:lang w:val="uk-UA" w:eastAsia="uk-UA"/>
        </w:rPr>
      </w:pPr>
    </w:p>
    <w:p w14:paraId="3F25698C" w14:textId="77777777" w:rsidR="00F43CE7" w:rsidRDefault="00F43CE7" w:rsidP="00F43CE7">
      <w:pPr>
        <w:contextualSpacing/>
        <w:rPr>
          <w:rFonts w:eastAsia="Times New Roman"/>
          <w:b/>
          <w:i/>
          <w:sz w:val="22"/>
          <w:szCs w:val="22"/>
          <w:highlight w:val="yellow"/>
          <w:u w:val="single"/>
          <w:lang w:val="uk-UA" w:eastAsia="uk-UA"/>
        </w:rPr>
      </w:pPr>
    </w:p>
    <w:p w14:paraId="194F071D" w14:textId="77777777" w:rsidR="00F43CE7" w:rsidRDefault="00F43CE7" w:rsidP="00F43CE7">
      <w:pPr>
        <w:contextualSpacing/>
        <w:rPr>
          <w:rFonts w:eastAsia="Times New Roman"/>
          <w:b/>
          <w:i/>
          <w:sz w:val="22"/>
          <w:szCs w:val="22"/>
          <w:highlight w:val="yellow"/>
          <w:u w:val="single"/>
          <w:lang w:val="uk-UA" w:eastAsia="uk-UA"/>
        </w:rPr>
      </w:pPr>
    </w:p>
    <w:p w14:paraId="07D0A28E" w14:textId="77777777" w:rsidR="00F43CE7" w:rsidRDefault="00F43CE7" w:rsidP="00F43CE7">
      <w:pPr>
        <w:contextualSpacing/>
        <w:rPr>
          <w:rFonts w:eastAsia="Times New Roman"/>
          <w:b/>
          <w:i/>
          <w:sz w:val="22"/>
          <w:szCs w:val="22"/>
          <w:highlight w:val="yellow"/>
          <w:u w:val="single"/>
          <w:lang w:val="uk-UA" w:eastAsia="uk-UA"/>
        </w:rPr>
      </w:pPr>
    </w:p>
    <w:p w14:paraId="5C91822D" w14:textId="77777777" w:rsidR="00F43CE7" w:rsidRDefault="00F43CE7" w:rsidP="00F43CE7">
      <w:pPr>
        <w:jc w:val="center"/>
        <w:rPr>
          <w:rFonts w:eastAsia="Times New Roman"/>
          <w:b/>
          <w:sz w:val="22"/>
          <w:szCs w:val="22"/>
          <w:lang w:val="uk-UA" w:eastAsia="uk-UA"/>
        </w:rPr>
      </w:pPr>
    </w:p>
    <w:p w14:paraId="237CE6DC" w14:textId="77777777" w:rsidR="00F43CE7" w:rsidRDefault="00F43CE7" w:rsidP="00F43CE7">
      <w:pPr>
        <w:jc w:val="center"/>
        <w:rPr>
          <w:rFonts w:eastAsia="Times New Roman"/>
          <w:b/>
          <w:sz w:val="22"/>
          <w:szCs w:val="22"/>
          <w:lang w:val="uk-UA" w:eastAsia="uk-UA"/>
        </w:rPr>
      </w:pPr>
      <w:r w:rsidRPr="004A640E">
        <w:rPr>
          <w:rFonts w:eastAsia="Times New Roman"/>
          <w:b/>
          <w:sz w:val="22"/>
          <w:szCs w:val="22"/>
          <w:lang w:val="uk-UA" w:eastAsia="uk-UA"/>
        </w:rPr>
        <w:t>ПОРЯДОК ЗМІНИ УМОВ ДОГОВОРУ</w:t>
      </w:r>
    </w:p>
    <w:p w14:paraId="09B145FD" w14:textId="77777777" w:rsidR="00F43CE7" w:rsidRPr="004A640E" w:rsidRDefault="00F43CE7" w:rsidP="00F43CE7">
      <w:pPr>
        <w:jc w:val="center"/>
        <w:rPr>
          <w:rFonts w:eastAsia="Times New Roman"/>
          <w:b/>
          <w:sz w:val="22"/>
          <w:szCs w:val="22"/>
          <w:lang w:val="uk-UA" w:eastAsia="uk-UA"/>
        </w:rPr>
      </w:pPr>
    </w:p>
    <w:p w14:paraId="70D6B9FF" w14:textId="77777777" w:rsidR="00F43CE7" w:rsidRPr="004A640E" w:rsidRDefault="00F43CE7" w:rsidP="00F43CE7">
      <w:pPr>
        <w:ind w:firstLine="709"/>
        <w:jc w:val="both"/>
        <w:rPr>
          <w:rFonts w:eastAsia="Times New Roman"/>
          <w:sz w:val="22"/>
          <w:szCs w:val="22"/>
          <w:lang w:val="uk-UA" w:eastAsia="uk-UA"/>
        </w:rPr>
      </w:pPr>
      <w:r w:rsidRPr="004A640E">
        <w:rPr>
          <w:sz w:val="22"/>
          <w:szCs w:val="22"/>
          <w:lang w:val="uk-UA" w:eastAsia="uk-UA"/>
        </w:rPr>
        <w:t xml:space="preserve">Договір про закупівлю укладається відповідно до норм Цивільного та Господарського кодексів України </w:t>
      </w:r>
      <w:r w:rsidRPr="00CE41C9">
        <w:rPr>
          <w:sz w:val="22"/>
          <w:szCs w:val="22"/>
          <w:lang w:val="uk-UA" w:eastAsia="uk-UA"/>
        </w:rPr>
        <w:t>з урахуванням особл</w:t>
      </w:r>
      <w:r>
        <w:rPr>
          <w:sz w:val="22"/>
          <w:szCs w:val="22"/>
          <w:lang w:val="uk-UA" w:eastAsia="uk-UA"/>
        </w:rPr>
        <w:t xml:space="preserve">ивостей, визначених </w:t>
      </w:r>
      <w:r w:rsidRPr="00583F2D">
        <w:rPr>
          <w:rFonts w:eastAsia="Calibri"/>
          <w:sz w:val="22"/>
          <w:szCs w:val="22"/>
          <w:lang w:val="uk-UA" w:eastAsia="en-US"/>
        </w:rPr>
        <w:t>Законом України «Про публічні закупівлі»</w:t>
      </w:r>
      <w:r>
        <w:rPr>
          <w:sz w:val="22"/>
          <w:szCs w:val="22"/>
          <w:lang w:val="uk-UA" w:eastAsia="uk-UA"/>
        </w:rPr>
        <w:t xml:space="preserve"> (далі –Закон) та «</w:t>
      </w:r>
      <w:r>
        <w:rPr>
          <w:rFonts w:eastAsia="Times New Roman"/>
          <w:sz w:val="22"/>
          <w:szCs w:val="22"/>
          <w:lang w:val="uk-UA"/>
        </w:rPr>
        <w:t>О</w:t>
      </w:r>
      <w:r w:rsidRPr="001F5866">
        <w:rPr>
          <w:rFonts w:eastAsia="Times New Roman"/>
          <w:sz w:val="22"/>
          <w:szCs w:val="22"/>
          <w:lang w:val="uk-UA"/>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r>
        <w:rPr>
          <w:rFonts w:eastAsia="Times New Roman"/>
          <w:sz w:val="22"/>
          <w:szCs w:val="22"/>
          <w:lang w:val="uk-UA"/>
        </w:rPr>
        <w:t>», затверджених п</w:t>
      </w:r>
      <w:r w:rsidRPr="001F5866">
        <w:rPr>
          <w:rFonts w:eastAsia="Times New Roman"/>
          <w:sz w:val="22"/>
          <w:szCs w:val="22"/>
          <w:lang w:val="uk-UA"/>
        </w:rPr>
        <w:t>остановою К</w:t>
      </w:r>
      <w:r>
        <w:rPr>
          <w:rFonts w:eastAsia="Times New Roman"/>
          <w:sz w:val="22"/>
          <w:szCs w:val="22"/>
          <w:lang w:val="uk-UA"/>
        </w:rPr>
        <w:t xml:space="preserve">абінету міністрів </w:t>
      </w:r>
      <w:r w:rsidRPr="001F5866">
        <w:rPr>
          <w:rFonts w:eastAsia="Times New Roman"/>
          <w:sz w:val="22"/>
          <w:szCs w:val="22"/>
          <w:lang w:val="uk-UA"/>
        </w:rPr>
        <w:t>У</w:t>
      </w:r>
      <w:r>
        <w:rPr>
          <w:rFonts w:eastAsia="Times New Roman"/>
          <w:sz w:val="22"/>
          <w:szCs w:val="22"/>
          <w:lang w:val="uk-UA"/>
        </w:rPr>
        <w:t>країни</w:t>
      </w:r>
      <w:r w:rsidRPr="001F5866">
        <w:rPr>
          <w:rFonts w:eastAsia="Times New Roman"/>
          <w:sz w:val="22"/>
          <w:szCs w:val="22"/>
          <w:lang w:val="uk-UA"/>
        </w:rPr>
        <w:t xml:space="preserve"> від 12.10.2022 № 1178 (далі</w:t>
      </w:r>
      <w:r>
        <w:rPr>
          <w:rFonts w:eastAsia="Times New Roman"/>
          <w:sz w:val="22"/>
          <w:szCs w:val="22"/>
          <w:lang w:val="uk-UA"/>
        </w:rPr>
        <w:t xml:space="preserve"> – </w:t>
      </w:r>
      <w:r w:rsidRPr="001F5866">
        <w:rPr>
          <w:rFonts w:eastAsia="Times New Roman"/>
          <w:sz w:val="22"/>
          <w:szCs w:val="22"/>
          <w:lang w:val="uk-UA"/>
        </w:rPr>
        <w:t>Особливості)</w:t>
      </w:r>
      <w:r w:rsidRPr="004A640E">
        <w:rPr>
          <w:rFonts w:eastAsia="Times New Roman"/>
          <w:sz w:val="22"/>
          <w:szCs w:val="22"/>
          <w:lang w:val="uk-UA" w:eastAsia="uk-UA"/>
        </w:rPr>
        <w:t xml:space="preserve">.   </w:t>
      </w:r>
    </w:p>
    <w:p w14:paraId="78AA6997" w14:textId="77777777" w:rsidR="00F43CE7" w:rsidRDefault="00F43CE7" w:rsidP="00F43CE7">
      <w:pPr>
        <w:ind w:firstLine="709"/>
        <w:jc w:val="both"/>
        <w:rPr>
          <w:rFonts w:eastAsia="Times New Roman"/>
          <w:sz w:val="22"/>
          <w:szCs w:val="22"/>
          <w:lang w:val="uk-UA" w:eastAsia="uk-UA"/>
        </w:rPr>
      </w:pPr>
      <w:r w:rsidRPr="004A640E">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Pr>
          <w:rFonts w:eastAsia="Times New Roman"/>
          <w:sz w:val="22"/>
          <w:szCs w:val="22"/>
          <w:lang w:val="uk-UA" w:eastAsia="uk-UA"/>
        </w:rPr>
        <w:t>ктів цивільного законодавства.</w:t>
      </w:r>
    </w:p>
    <w:p w14:paraId="3CA1ACBC" w14:textId="77777777" w:rsidR="00F43CE7" w:rsidRPr="00430D20" w:rsidRDefault="00F43CE7" w:rsidP="00F43CE7">
      <w:pPr>
        <w:pStyle w:val="afff5"/>
        <w:tabs>
          <w:tab w:val="left" w:pos="211"/>
        </w:tabs>
        <w:ind w:firstLine="709"/>
        <w:jc w:val="both"/>
        <w:rPr>
          <w:rFonts w:ascii="Times New Roman" w:hAnsi="Times New Roman"/>
          <w:lang w:val="uk-UA" w:eastAsia="uk-UA"/>
        </w:rPr>
      </w:pPr>
      <w:r w:rsidRPr="00430D20">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16C6AE9" w14:textId="77777777" w:rsidR="00F43CE7" w:rsidRPr="00430D20" w:rsidRDefault="00F43CE7" w:rsidP="00F43CE7">
      <w:pPr>
        <w:pStyle w:val="afff5"/>
        <w:numPr>
          <w:ilvl w:val="0"/>
          <w:numId w:val="16"/>
        </w:numPr>
        <w:tabs>
          <w:tab w:val="left" w:pos="618"/>
          <w:tab w:val="left" w:pos="993"/>
        </w:tabs>
        <w:ind w:left="0" w:firstLine="709"/>
        <w:jc w:val="both"/>
        <w:rPr>
          <w:rFonts w:ascii="Times New Roman" w:hAnsi="Times New Roman"/>
          <w:lang w:val="uk-UA" w:eastAsia="uk-UA"/>
        </w:rPr>
      </w:pPr>
      <w:r w:rsidRPr="00430D20">
        <w:rPr>
          <w:rFonts w:ascii="Times New Roman" w:hAnsi="Times New Roman"/>
          <w:lang w:val="uk-UA" w:eastAsia="uk-UA"/>
        </w:rPr>
        <w:t>визначення грошового еквівалента з</w:t>
      </w:r>
      <w:r>
        <w:rPr>
          <w:rFonts w:ascii="Times New Roman" w:hAnsi="Times New Roman"/>
          <w:lang w:val="uk-UA" w:eastAsia="uk-UA"/>
        </w:rPr>
        <w:t>обов’язання в іноземній валюті;</w:t>
      </w:r>
    </w:p>
    <w:p w14:paraId="574E327A" w14:textId="77777777" w:rsidR="00F43CE7" w:rsidRPr="00430D20" w:rsidRDefault="00F43CE7" w:rsidP="00F43CE7">
      <w:pPr>
        <w:pStyle w:val="afff5"/>
        <w:numPr>
          <w:ilvl w:val="0"/>
          <w:numId w:val="16"/>
        </w:numPr>
        <w:tabs>
          <w:tab w:val="left" w:pos="618"/>
          <w:tab w:val="left" w:pos="993"/>
        </w:tabs>
        <w:ind w:left="0" w:firstLine="709"/>
        <w:jc w:val="both"/>
        <w:rPr>
          <w:rFonts w:ascii="Times New Roman" w:hAnsi="Times New Roman"/>
          <w:lang w:val="uk-UA" w:eastAsia="uk-UA"/>
        </w:rPr>
      </w:pPr>
      <w:r w:rsidRPr="00430D20">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DF3573F" w14:textId="77777777" w:rsidR="00F43CE7" w:rsidRDefault="00F43CE7" w:rsidP="00F43CE7">
      <w:pPr>
        <w:pStyle w:val="afff5"/>
        <w:numPr>
          <w:ilvl w:val="0"/>
          <w:numId w:val="16"/>
        </w:numPr>
        <w:tabs>
          <w:tab w:val="left" w:pos="618"/>
          <w:tab w:val="left" w:pos="993"/>
        </w:tabs>
        <w:ind w:left="0" w:firstLine="709"/>
        <w:jc w:val="both"/>
        <w:rPr>
          <w:rFonts w:ascii="Times New Roman" w:hAnsi="Times New Roman"/>
          <w:lang w:val="uk-UA" w:eastAsia="uk-UA"/>
        </w:rPr>
      </w:pPr>
      <w:r w:rsidRPr="00430D20">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B66FF6E" w14:textId="77777777" w:rsidR="00F43CE7" w:rsidRPr="00C30C6E" w:rsidRDefault="00F43CE7" w:rsidP="00F43CE7">
      <w:pPr>
        <w:pStyle w:val="afff5"/>
        <w:tabs>
          <w:tab w:val="left" w:pos="211"/>
        </w:tabs>
        <w:ind w:firstLine="709"/>
        <w:jc w:val="both"/>
        <w:rPr>
          <w:rFonts w:ascii="Times New Roman" w:hAnsi="Times New Roman"/>
          <w:lang w:val="uk-UA" w:eastAsia="uk-UA"/>
        </w:rPr>
      </w:pPr>
      <w:r w:rsidRPr="00C30C6E">
        <w:rPr>
          <w:rFonts w:ascii="Times New Roman" w:hAnsi="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61D609" w14:textId="77777777" w:rsidR="00F43CE7" w:rsidRPr="00430D20" w:rsidRDefault="00F43CE7" w:rsidP="00F43CE7">
      <w:pPr>
        <w:pStyle w:val="afff5"/>
        <w:tabs>
          <w:tab w:val="left" w:pos="211"/>
        </w:tabs>
        <w:ind w:firstLine="709"/>
        <w:jc w:val="both"/>
        <w:rPr>
          <w:rFonts w:ascii="Times New Roman" w:hAnsi="Times New Roman"/>
          <w:lang w:val="uk-UA" w:eastAsia="uk-UA"/>
        </w:rPr>
      </w:pPr>
      <w:r w:rsidRPr="00430D20">
        <w:rPr>
          <w:rFonts w:ascii="Times New Roman" w:hAnsi="Times New Roman"/>
          <w:lang w:val="uk-UA" w:eastAsia="uk-UA"/>
        </w:rPr>
        <w:t>1) зменшення обсягів закупівлі, зокрема з урахуванням фактичного обсягу видатків замовника;</w:t>
      </w:r>
    </w:p>
    <w:p w14:paraId="295CDE27" w14:textId="77777777" w:rsidR="00F43CE7" w:rsidRPr="00430D20" w:rsidRDefault="00F43CE7" w:rsidP="00F43CE7">
      <w:pPr>
        <w:pStyle w:val="afff5"/>
        <w:tabs>
          <w:tab w:val="left" w:pos="211"/>
        </w:tabs>
        <w:ind w:firstLine="709"/>
        <w:jc w:val="both"/>
        <w:rPr>
          <w:rFonts w:ascii="Times New Roman" w:hAnsi="Times New Roman"/>
          <w:lang w:val="uk-UA" w:eastAsia="uk-UA"/>
        </w:rPr>
      </w:pPr>
      <w:r w:rsidRPr="00430D20">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C35190" w14:textId="77777777" w:rsidR="00F43CE7" w:rsidRPr="00430D20" w:rsidRDefault="00F43CE7" w:rsidP="00F43CE7">
      <w:pPr>
        <w:pStyle w:val="afff5"/>
        <w:tabs>
          <w:tab w:val="left" w:pos="211"/>
        </w:tabs>
        <w:ind w:firstLine="709"/>
        <w:jc w:val="both"/>
        <w:rPr>
          <w:rFonts w:ascii="Times New Roman" w:hAnsi="Times New Roman"/>
          <w:lang w:val="uk-UA" w:eastAsia="uk-UA"/>
        </w:rPr>
      </w:pPr>
      <w:r w:rsidRPr="00430D20">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21CE185" w14:textId="77777777" w:rsidR="00F43CE7" w:rsidRPr="00430D20" w:rsidRDefault="00F43CE7" w:rsidP="00F43CE7">
      <w:pPr>
        <w:pStyle w:val="afff5"/>
        <w:tabs>
          <w:tab w:val="left" w:pos="211"/>
        </w:tabs>
        <w:ind w:firstLine="709"/>
        <w:jc w:val="both"/>
        <w:rPr>
          <w:rFonts w:ascii="Times New Roman" w:hAnsi="Times New Roman"/>
          <w:lang w:val="uk-UA" w:eastAsia="uk-UA"/>
        </w:rPr>
      </w:pPr>
      <w:r w:rsidRPr="00430D20">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048DDA" w14:textId="77777777" w:rsidR="00F43CE7" w:rsidRPr="00430D20" w:rsidRDefault="00F43CE7" w:rsidP="00F43CE7">
      <w:pPr>
        <w:pStyle w:val="afff5"/>
        <w:tabs>
          <w:tab w:val="left" w:pos="211"/>
        </w:tabs>
        <w:ind w:firstLine="709"/>
        <w:jc w:val="both"/>
        <w:rPr>
          <w:rFonts w:ascii="Times New Roman" w:hAnsi="Times New Roman"/>
          <w:lang w:val="uk-UA" w:eastAsia="uk-UA"/>
        </w:rPr>
      </w:pPr>
      <w:r w:rsidRPr="00430D20">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EC29234" w14:textId="77777777" w:rsidR="00F43CE7" w:rsidRPr="00430D20" w:rsidRDefault="00F43CE7" w:rsidP="00F43CE7">
      <w:pPr>
        <w:pStyle w:val="afff5"/>
        <w:tabs>
          <w:tab w:val="left" w:pos="211"/>
        </w:tabs>
        <w:ind w:firstLine="709"/>
        <w:jc w:val="both"/>
        <w:rPr>
          <w:rFonts w:ascii="Times New Roman" w:hAnsi="Times New Roman"/>
          <w:lang w:val="uk-UA" w:eastAsia="uk-UA"/>
        </w:rPr>
      </w:pPr>
      <w:r w:rsidRPr="00430D20">
        <w:rPr>
          <w:rFonts w:ascii="Times New Roman" w:hAnsi="Times New Roman"/>
          <w:lang w:val="uk-UA" w:eastAsia="uk-UA"/>
        </w:rPr>
        <w:t>6) зміни ціни в договорі про закупівлю у зв’язку з зміною ставок податків і зборів та/або зм</w:t>
      </w:r>
      <w:r>
        <w:rPr>
          <w:rFonts w:ascii="Times New Roman" w:hAnsi="Times New Roman"/>
          <w:lang w:val="uk-UA" w:eastAsia="uk-UA"/>
        </w:rPr>
        <w:t xml:space="preserve">іною умов щодо надання пільг з </w:t>
      </w:r>
      <w:r w:rsidRPr="00430D20">
        <w:rPr>
          <w:rFonts w:ascii="Times New Roman" w:hAnsi="Times New Roman"/>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6F9C99" w14:textId="77777777" w:rsidR="00F43CE7" w:rsidRPr="00430D20" w:rsidRDefault="00F43CE7" w:rsidP="00F43CE7">
      <w:pPr>
        <w:pStyle w:val="afff5"/>
        <w:tabs>
          <w:tab w:val="left" w:pos="211"/>
        </w:tabs>
        <w:ind w:firstLine="709"/>
        <w:jc w:val="both"/>
        <w:rPr>
          <w:rFonts w:ascii="Times New Roman" w:hAnsi="Times New Roman"/>
          <w:lang w:val="uk-UA" w:eastAsia="uk-UA"/>
        </w:rPr>
      </w:pPr>
      <w:r w:rsidRPr="00430D20">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D76CE7" w14:textId="77777777" w:rsidR="00F43CE7" w:rsidRPr="00C30C6E" w:rsidRDefault="00F43CE7" w:rsidP="00F43CE7">
      <w:pPr>
        <w:pStyle w:val="afff5"/>
        <w:tabs>
          <w:tab w:val="left" w:pos="211"/>
        </w:tabs>
        <w:ind w:firstLine="709"/>
        <w:jc w:val="both"/>
        <w:rPr>
          <w:rFonts w:ascii="Times New Roman" w:hAnsi="Times New Roman"/>
          <w:lang w:val="uk-UA" w:eastAsia="uk-UA"/>
        </w:rPr>
      </w:pPr>
      <w:r w:rsidRPr="00430D20">
        <w:rPr>
          <w:rFonts w:ascii="Times New Roman" w:hAnsi="Times New Roman"/>
          <w:lang w:val="uk-UA" w:eastAsia="uk-UA"/>
        </w:rPr>
        <w:t>8) зміни умов у зв’язку із застосуванням положень ч</w:t>
      </w:r>
      <w:r>
        <w:rPr>
          <w:rFonts w:ascii="Times New Roman" w:hAnsi="Times New Roman"/>
          <w:lang w:val="uk-UA" w:eastAsia="uk-UA"/>
        </w:rPr>
        <w:t>астини шостої статті 41 Закону.</w:t>
      </w:r>
    </w:p>
    <w:p w14:paraId="4879B328" w14:textId="77777777" w:rsidR="00F43CE7" w:rsidRPr="004A640E" w:rsidRDefault="00F43CE7" w:rsidP="00F43CE7">
      <w:pPr>
        <w:ind w:firstLine="709"/>
        <w:jc w:val="both"/>
        <w:rPr>
          <w:rFonts w:eastAsia="Times New Roman"/>
          <w:sz w:val="22"/>
          <w:szCs w:val="22"/>
          <w:lang w:val="uk-UA" w:eastAsia="uk-UA"/>
        </w:rPr>
      </w:pPr>
      <w:r w:rsidRPr="004A640E">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7FDAEC2E" w14:textId="77777777" w:rsidR="00F43CE7" w:rsidRPr="004A640E" w:rsidRDefault="00F43CE7" w:rsidP="00F43CE7">
      <w:pPr>
        <w:ind w:firstLine="709"/>
        <w:jc w:val="both"/>
        <w:rPr>
          <w:rFonts w:eastAsia="Times New Roman"/>
          <w:sz w:val="22"/>
          <w:szCs w:val="22"/>
          <w:lang w:val="uk-UA" w:eastAsia="uk-UA"/>
        </w:rPr>
      </w:pPr>
      <w:r w:rsidRPr="004A640E">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1780C12D" w14:textId="39ED9641" w:rsidR="00612B7A" w:rsidRPr="004A640E" w:rsidRDefault="00F43CE7" w:rsidP="006F7DE1">
      <w:pPr>
        <w:ind w:firstLine="709"/>
        <w:jc w:val="both"/>
        <w:rPr>
          <w:rFonts w:eastAsia="Times New Roman"/>
          <w:sz w:val="22"/>
          <w:szCs w:val="22"/>
          <w:lang w:val="uk-UA" w:eastAsia="uk-UA"/>
        </w:rPr>
      </w:pPr>
      <w:r w:rsidRPr="004A640E">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sectPr w:rsidR="00612B7A" w:rsidRPr="004A640E" w:rsidSect="00545A81">
      <w:pgSz w:w="11909" w:h="16834"/>
      <w:pgMar w:top="993" w:right="569" w:bottom="993" w:left="1276"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EC094" w14:textId="77777777" w:rsidR="00D1615A" w:rsidRDefault="00D1615A">
      <w:r>
        <w:separator/>
      </w:r>
    </w:p>
  </w:endnote>
  <w:endnote w:type="continuationSeparator" w:id="0">
    <w:p w14:paraId="3EAD3AEF" w14:textId="77777777" w:rsidR="00D1615A" w:rsidRDefault="00D1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ndale Sans UI">
    <w:altName w:val="Times New Roman"/>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8555C" w14:textId="77777777" w:rsidR="00D1615A" w:rsidRDefault="00D1615A">
      <w:r>
        <w:separator/>
      </w:r>
    </w:p>
  </w:footnote>
  <w:footnote w:type="continuationSeparator" w:id="0">
    <w:p w14:paraId="252F6845" w14:textId="77777777" w:rsidR="00D1615A" w:rsidRDefault="00D16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nsid w:val="0658143F"/>
    <w:multiLevelType w:val="hybridMultilevel"/>
    <w:tmpl w:val="EFCCE81E"/>
    <w:lvl w:ilvl="0" w:tplc="041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7">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8">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0">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1">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3">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6">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9">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7"/>
  </w:num>
  <w:num w:numId="2">
    <w:abstractNumId w:val="20"/>
  </w:num>
  <w:num w:numId="3">
    <w:abstractNumId w:val="14"/>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17"/>
  </w:num>
  <w:num w:numId="9">
    <w:abstractNumId w:val="18"/>
  </w:num>
  <w:num w:numId="10">
    <w:abstractNumId w:val="4"/>
  </w:num>
  <w:num w:numId="11">
    <w:abstractNumId w:val="10"/>
  </w:num>
  <w:num w:numId="12">
    <w:abstractNumId w:val="6"/>
  </w:num>
  <w:num w:numId="13">
    <w:abstractNumId w:val="9"/>
  </w:num>
  <w:num w:numId="14">
    <w:abstractNumId w:val="19"/>
  </w:num>
  <w:num w:numId="15">
    <w:abstractNumId w:val="15"/>
  </w:num>
  <w:num w:numId="16">
    <w:abstractNumId w:val="2"/>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183F"/>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353F"/>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6016A"/>
    <w:rsid w:val="00061EE2"/>
    <w:rsid w:val="0006206F"/>
    <w:rsid w:val="00064D48"/>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645"/>
    <w:rsid w:val="000B0D44"/>
    <w:rsid w:val="000B0E66"/>
    <w:rsid w:val="000B0E91"/>
    <w:rsid w:val="000B1443"/>
    <w:rsid w:val="000B187D"/>
    <w:rsid w:val="000B2565"/>
    <w:rsid w:val="000B2AE7"/>
    <w:rsid w:val="000B31F1"/>
    <w:rsid w:val="000B3438"/>
    <w:rsid w:val="000B42FB"/>
    <w:rsid w:val="000B5C91"/>
    <w:rsid w:val="000B6A87"/>
    <w:rsid w:val="000B7C9F"/>
    <w:rsid w:val="000C0D29"/>
    <w:rsid w:val="000C11C3"/>
    <w:rsid w:val="000C12CB"/>
    <w:rsid w:val="000C17F1"/>
    <w:rsid w:val="000C2979"/>
    <w:rsid w:val="000C3C80"/>
    <w:rsid w:val="000C68AD"/>
    <w:rsid w:val="000C6C91"/>
    <w:rsid w:val="000C6EBE"/>
    <w:rsid w:val="000C77F6"/>
    <w:rsid w:val="000C7D67"/>
    <w:rsid w:val="000D17EA"/>
    <w:rsid w:val="000D2E95"/>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10007"/>
    <w:rsid w:val="00110562"/>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1EC8"/>
    <w:rsid w:val="00132AD4"/>
    <w:rsid w:val="00134EA0"/>
    <w:rsid w:val="0013509D"/>
    <w:rsid w:val="00135F0B"/>
    <w:rsid w:val="00136686"/>
    <w:rsid w:val="001368D5"/>
    <w:rsid w:val="00136CEE"/>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485"/>
    <w:rsid w:val="001516CD"/>
    <w:rsid w:val="001517BA"/>
    <w:rsid w:val="001522DA"/>
    <w:rsid w:val="00152588"/>
    <w:rsid w:val="00153CC7"/>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E3B"/>
    <w:rsid w:val="00186862"/>
    <w:rsid w:val="00186F0B"/>
    <w:rsid w:val="00187033"/>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DB"/>
    <w:rsid w:val="00200F86"/>
    <w:rsid w:val="00201163"/>
    <w:rsid w:val="00202DA0"/>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370C"/>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5FCE"/>
    <w:rsid w:val="002765C8"/>
    <w:rsid w:val="00280F2B"/>
    <w:rsid w:val="00281846"/>
    <w:rsid w:val="002819E3"/>
    <w:rsid w:val="00281A1A"/>
    <w:rsid w:val="00281B64"/>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306F"/>
    <w:rsid w:val="002A3124"/>
    <w:rsid w:val="002A3855"/>
    <w:rsid w:val="002A4253"/>
    <w:rsid w:val="002A4E5A"/>
    <w:rsid w:val="002A58F6"/>
    <w:rsid w:val="002A727B"/>
    <w:rsid w:val="002A73FC"/>
    <w:rsid w:val="002A7CAA"/>
    <w:rsid w:val="002B0A7C"/>
    <w:rsid w:val="002B1DED"/>
    <w:rsid w:val="002B2604"/>
    <w:rsid w:val="002B38F1"/>
    <w:rsid w:val="002B39A0"/>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8B2"/>
    <w:rsid w:val="00310361"/>
    <w:rsid w:val="0031073A"/>
    <w:rsid w:val="003111C2"/>
    <w:rsid w:val="0031198C"/>
    <w:rsid w:val="003119D2"/>
    <w:rsid w:val="003121E8"/>
    <w:rsid w:val="00314D18"/>
    <w:rsid w:val="00314E89"/>
    <w:rsid w:val="003161F0"/>
    <w:rsid w:val="00316550"/>
    <w:rsid w:val="00316927"/>
    <w:rsid w:val="00316FA7"/>
    <w:rsid w:val="003219A3"/>
    <w:rsid w:val="00321AFA"/>
    <w:rsid w:val="00323A7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E6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47F"/>
    <w:rsid w:val="00380E10"/>
    <w:rsid w:val="00381BC7"/>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2BA2"/>
    <w:rsid w:val="00393788"/>
    <w:rsid w:val="00393A64"/>
    <w:rsid w:val="00393C72"/>
    <w:rsid w:val="00394B63"/>
    <w:rsid w:val="003955D4"/>
    <w:rsid w:val="00397243"/>
    <w:rsid w:val="00397A9F"/>
    <w:rsid w:val="003A0194"/>
    <w:rsid w:val="003A0394"/>
    <w:rsid w:val="003A0942"/>
    <w:rsid w:val="003A146D"/>
    <w:rsid w:val="003A3ED2"/>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4033"/>
    <w:rsid w:val="003B41E7"/>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71C1"/>
    <w:rsid w:val="004071C5"/>
    <w:rsid w:val="004072C0"/>
    <w:rsid w:val="004079E7"/>
    <w:rsid w:val="004104CA"/>
    <w:rsid w:val="004109FB"/>
    <w:rsid w:val="00411959"/>
    <w:rsid w:val="00411BBF"/>
    <w:rsid w:val="0041267B"/>
    <w:rsid w:val="00412CEB"/>
    <w:rsid w:val="00413E91"/>
    <w:rsid w:val="0041435F"/>
    <w:rsid w:val="004155EF"/>
    <w:rsid w:val="00415870"/>
    <w:rsid w:val="00415C1D"/>
    <w:rsid w:val="0041652E"/>
    <w:rsid w:val="0041671E"/>
    <w:rsid w:val="00416A72"/>
    <w:rsid w:val="00416F07"/>
    <w:rsid w:val="00421A1A"/>
    <w:rsid w:val="0042239D"/>
    <w:rsid w:val="004223EA"/>
    <w:rsid w:val="004223F4"/>
    <w:rsid w:val="00422585"/>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54F"/>
    <w:rsid w:val="00490821"/>
    <w:rsid w:val="00490A77"/>
    <w:rsid w:val="004921C8"/>
    <w:rsid w:val="00492387"/>
    <w:rsid w:val="00493034"/>
    <w:rsid w:val="00494A88"/>
    <w:rsid w:val="004954EB"/>
    <w:rsid w:val="00495779"/>
    <w:rsid w:val="00495A92"/>
    <w:rsid w:val="00497E18"/>
    <w:rsid w:val="004A0AFC"/>
    <w:rsid w:val="004A0C5B"/>
    <w:rsid w:val="004A1E08"/>
    <w:rsid w:val="004A2E22"/>
    <w:rsid w:val="004A2F15"/>
    <w:rsid w:val="004A3C0E"/>
    <w:rsid w:val="004A3EC1"/>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2BC1"/>
    <w:rsid w:val="004C3B14"/>
    <w:rsid w:val="004C472D"/>
    <w:rsid w:val="004C52E3"/>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DE"/>
    <w:rsid w:val="004F5494"/>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8F6"/>
    <w:rsid w:val="00544A61"/>
    <w:rsid w:val="00545339"/>
    <w:rsid w:val="00545A81"/>
    <w:rsid w:val="00545F53"/>
    <w:rsid w:val="0054650E"/>
    <w:rsid w:val="00546BE9"/>
    <w:rsid w:val="00550799"/>
    <w:rsid w:val="00551781"/>
    <w:rsid w:val="005531D5"/>
    <w:rsid w:val="0055397D"/>
    <w:rsid w:val="00554508"/>
    <w:rsid w:val="00555299"/>
    <w:rsid w:val="00555E91"/>
    <w:rsid w:val="00556EE3"/>
    <w:rsid w:val="00557320"/>
    <w:rsid w:val="00560885"/>
    <w:rsid w:val="005620E2"/>
    <w:rsid w:val="0056305E"/>
    <w:rsid w:val="00563D4D"/>
    <w:rsid w:val="00564741"/>
    <w:rsid w:val="00564A27"/>
    <w:rsid w:val="00565AD9"/>
    <w:rsid w:val="00566D0D"/>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409D"/>
    <w:rsid w:val="00584BE1"/>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4B4A"/>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D6A"/>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7E2"/>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5ED9"/>
    <w:rsid w:val="006563C4"/>
    <w:rsid w:val="006563EE"/>
    <w:rsid w:val="00656BA0"/>
    <w:rsid w:val="00656F33"/>
    <w:rsid w:val="0066099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711C8"/>
    <w:rsid w:val="00671CDA"/>
    <w:rsid w:val="0067218B"/>
    <w:rsid w:val="006723CE"/>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4729"/>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BC1"/>
    <w:rsid w:val="006D3BDA"/>
    <w:rsid w:val="006D43BF"/>
    <w:rsid w:val="006D4927"/>
    <w:rsid w:val="006D49D7"/>
    <w:rsid w:val="006D549E"/>
    <w:rsid w:val="006D7077"/>
    <w:rsid w:val="006D746D"/>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6F7DE1"/>
    <w:rsid w:val="00700360"/>
    <w:rsid w:val="00700963"/>
    <w:rsid w:val="007009FC"/>
    <w:rsid w:val="00701496"/>
    <w:rsid w:val="007015D0"/>
    <w:rsid w:val="00702538"/>
    <w:rsid w:val="007031AB"/>
    <w:rsid w:val="007035F2"/>
    <w:rsid w:val="00705846"/>
    <w:rsid w:val="00705BBE"/>
    <w:rsid w:val="0070688C"/>
    <w:rsid w:val="00706FCA"/>
    <w:rsid w:val="0071076B"/>
    <w:rsid w:val="007114C6"/>
    <w:rsid w:val="007118EF"/>
    <w:rsid w:val="00711D0E"/>
    <w:rsid w:val="0071217F"/>
    <w:rsid w:val="00712C55"/>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7"/>
    <w:rsid w:val="007241AF"/>
    <w:rsid w:val="00724F5C"/>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6FA9"/>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9C3"/>
    <w:rsid w:val="00783F91"/>
    <w:rsid w:val="0078446F"/>
    <w:rsid w:val="00784E0A"/>
    <w:rsid w:val="00785F75"/>
    <w:rsid w:val="00786067"/>
    <w:rsid w:val="00786509"/>
    <w:rsid w:val="00787A4D"/>
    <w:rsid w:val="0079029C"/>
    <w:rsid w:val="007902FF"/>
    <w:rsid w:val="007907E5"/>
    <w:rsid w:val="00790D7D"/>
    <w:rsid w:val="00791910"/>
    <w:rsid w:val="0079526E"/>
    <w:rsid w:val="00795E56"/>
    <w:rsid w:val="00796785"/>
    <w:rsid w:val="0079699A"/>
    <w:rsid w:val="007973D0"/>
    <w:rsid w:val="00797652"/>
    <w:rsid w:val="007A1B12"/>
    <w:rsid w:val="007A2154"/>
    <w:rsid w:val="007A21EF"/>
    <w:rsid w:val="007A2991"/>
    <w:rsid w:val="007A42CE"/>
    <w:rsid w:val="007A564A"/>
    <w:rsid w:val="007A5D93"/>
    <w:rsid w:val="007A6917"/>
    <w:rsid w:val="007B08B8"/>
    <w:rsid w:val="007B1A91"/>
    <w:rsid w:val="007B2D7F"/>
    <w:rsid w:val="007B352D"/>
    <w:rsid w:val="007B38BE"/>
    <w:rsid w:val="007B3C40"/>
    <w:rsid w:val="007B3C62"/>
    <w:rsid w:val="007B43EC"/>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C2E"/>
    <w:rsid w:val="007D5F70"/>
    <w:rsid w:val="007D6765"/>
    <w:rsid w:val="007D694C"/>
    <w:rsid w:val="007D777E"/>
    <w:rsid w:val="007E0B8C"/>
    <w:rsid w:val="007E1765"/>
    <w:rsid w:val="007E2081"/>
    <w:rsid w:val="007E2440"/>
    <w:rsid w:val="007E2489"/>
    <w:rsid w:val="007E251F"/>
    <w:rsid w:val="007E285E"/>
    <w:rsid w:val="007E3A4D"/>
    <w:rsid w:val="007E4397"/>
    <w:rsid w:val="007E5E59"/>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B35"/>
    <w:rsid w:val="00880E77"/>
    <w:rsid w:val="008810E0"/>
    <w:rsid w:val="008814E9"/>
    <w:rsid w:val="008815A6"/>
    <w:rsid w:val="00882602"/>
    <w:rsid w:val="00882D71"/>
    <w:rsid w:val="00882FEB"/>
    <w:rsid w:val="00883A6D"/>
    <w:rsid w:val="00884431"/>
    <w:rsid w:val="0088493D"/>
    <w:rsid w:val="00885527"/>
    <w:rsid w:val="00885FEA"/>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18C"/>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8A4"/>
    <w:rsid w:val="00903914"/>
    <w:rsid w:val="00904905"/>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7D2"/>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5B0"/>
    <w:rsid w:val="00955743"/>
    <w:rsid w:val="00955A52"/>
    <w:rsid w:val="00956E84"/>
    <w:rsid w:val="0095701A"/>
    <w:rsid w:val="0095732F"/>
    <w:rsid w:val="00957A0C"/>
    <w:rsid w:val="00960688"/>
    <w:rsid w:val="00960F3A"/>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FF"/>
    <w:rsid w:val="009953CE"/>
    <w:rsid w:val="00996CC2"/>
    <w:rsid w:val="009A11D4"/>
    <w:rsid w:val="009A1E19"/>
    <w:rsid w:val="009A2463"/>
    <w:rsid w:val="009A37DA"/>
    <w:rsid w:val="009A38DA"/>
    <w:rsid w:val="009A4128"/>
    <w:rsid w:val="009A471C"/>
    <w:rsid w:val="009A4CDB"/>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4551"/>
    <w:rsid w:val="009C57EA"/>
    <w:rsid w:val="009C60F8"/>
    <w:rsid w:val="009C6A56"/>
    <w:rsid w:val="009C753B"/>
    <w:rsid w:val="009C7692"/>
    <w:rsid w:val="009C78C2"/>
    <w:rsid w:val="009C7F3B"/>
    <w:rsid w:val="009D01FA"/>
    <w:rsid w:val="009D175C"/>
    <w:rsid w:val="009D2525"/>
    <w:rsid w:val="009D340A"/>
    <w:rsid w:val="009D5564"/>
    <w:rsid w:val="009D59D2"/>
    <w:rsid w:val="009D66FA"/>
    <w:rsid w:val="009D6AE0"/>
    <w:rsid w:val="009D6BD1"/>
    <w:rsid w:val="009D6F5A"/>
    <w:rsid w:val="009D6FC3"/>
    <w:rsid w:val="009E03D8"/>
    <w:rsid w:val="009E1817"/>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981"/>
    <w:rsid w:val="00A226BC"/>
    <w:rsid w:val="00A2373A"/>
    <w:rsid w:val="00A23E0A"/>
    <w:rsid w:val="00A24C23"/>
    <w:rsid w:val="00A26503"/>
    <w:rsid w:val="00A27074"/>
    <w:rsid w:val="00A27281"/>
    <w:rsid w:val="00A273DA"/>
    <w:rsid w:val="00A30101"/>
    <w:rsid w:val="00A30FBF"/>
    <w:rsid w:val="00A320F1"/>
    <w:rsid w:val="00A32827"/>
    <w:rsid w:val="00A33155"/>
    <w:rsid w:val="00A34283"/>
    <w:rsid w:val="00A34D82"/>
    <w:rsid w:val="00A37854"/>
    <w:rsid w:val="00A37E6E"/>
    <w:rsid w:val="00A40135"/>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86818"/>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C762F"/>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6EBC"/>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685"/>
    <w:rsid w:val="00B54946"/>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55A9"/>
    <w:rsid w:val="00BB5667"/>
    <w:rsid w:val="00BB66EE"/>
    <w:rsid w:val="00BB6B86"/>
    <w:rsid w:val="00BC1A30"/>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EB5"/>
    <w:rsid w:val="00C769CB"/>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8E0"/>
    <w:rsid w:val="00CB4BF7"/>
    <w:rsid w:val="00CB6847"/>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F2A"/>
    <w:rsid w:val="00D15984"/>
    <w:rsid w:val="00D1615A"/>
    <w:rsid w:val="00D174CF"/>
    <w:rsid w:val="00D20524"/>
    <w:rsid w:val="00D209A1"/>
    <w:rsid w:val="00D20FF3"/>
    <w:rsid w:val="00D2183E"/>
    <w:rsid w:val="00D222BD"/>
    <w:rsid w:val="00D242C5"/>
    <w:rsid w:val="00D24322"/>
    <w:rsid w:val="00D25317"/>
    <w:rsid w:val="00D259AE"/>
    <w:rsid w:val="00D25C45"/>
    <w:rsid w:val="00D26096"/>
    <w:rsid w:val="00D269BD"/>
    <w:rsid w:val="00D26BB9"/>
    <w:rsid w:val="00D27432"/>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410"/>
    <w:rsid w:val="00D508C4"/>
    <w:rsid w:val="00D50EC1"/>
    <w:rsid w:val="00D50FF3"/>
    <w:rsid w:val="00D51EC7"/>
    <w:rsid w:val="00D522FC"/>
    <w:rsid w:val="00D52A17"/>
    <w:rsid w:val="00D534B6"/>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1E4F"/>
    <w:rsid w:val="00D82887"/>
    <w:rsid w:val="00D8417D"/>
    <w:rsid w:val="00D84421"/>
    <w:rsid w:val="00D85394"/>
    <w:rsid w:val="00D870EF"/>
    <w:rsid w:val="00D87640"/>
    <w:rsid w:val="00D87B9E"/>
    <w:rsid w:val="00D901C1"/>
    <w:rsid w:val="00D90895"/>
    <w:rsid w:val="00D91217"/>
    <w:rsid w:val="00D91459"/>
    <w:rsid w:val="00D930AD"/>
    <w:rsid w:val="00D93105"/>
    <w:rsid w:val="00D93C3E"/>
    <w:rsid w:val="00D93C49"/>
    <w:rsid w:val="00D94563"/>
    <w:rsid w:val="00D94E76"/>
    <w:rsid w:val="00D9568C"/>
    <w:rsid w:val="00D965A4"/>
    <w:rsid w:val="00D97F36"/>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7D8E"/>
    <w:rsid w:val="00DC1842"/>
    <w:rsid w:val="00DC1B01"/>
    <w:rsid w:val="00DC366D"/>
    <w:rsid w:val="00DC3B06"/>
    <w:rsid w:val="00DC3DBE"/>
    <w:rsid w:val="00DC3E40"/>
    <w:rsid w:val="00DC5FDB"/>
    <w:rsid w:val="00DC6264"/>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5CA4"/>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B35"/>
    <w:rsid w:val="00EA2EFD"/>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4002"/>
    <w:rsid w:val="00EB569F"/>
    <w:rsid w:val="00EB5731"/>
    <w:rsid w:val="00EB5B17"/>
    <w:rsid w:val="00EB5E47"/>
    <w:rsid w:val="00EB5E91"/>
    <w:rsid w:val="00EB61FA"/>
    <w:rsid w:val="00EB749F"/>
    <w:rsid w:val="00EC00B4"/>
    <w:rsid w:val="00EC027E"/>
    <w:rsid w:val="00EC149A"/>
    <w:rsid w:val="00EC2CDE"/>
    <w:rsid w:val="00EC43CE"/>
    <w:rsid w:val="00EC4C35"/>
    <w:rsid w:val="00EC6A1E"/>
    <w:rsid w:val="00EC7178"/>
    <w:rsid w:val="00EC719B"/>
    <w:rsid w:val="00EC7C0F"/>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E3A"/>
    <w:rsid w:val="00EF4235"/>
    <w:rsid w:val="00EF4C64"/>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CE7"/>
    <w:rsid w:val="00F443C0"/>
    <w:rsid w:val="00F44743"/>
    <w:rsid w:val="00F44BDE"/>
    <w:rsid w:val="00F45384"/>
    <w:rsid w:val="00F46266"/>
    <w:rsid w:val="00F46372"/>
    <w:rsid w:val="00F469A3"/>
    <w:rsid w:val="00F46C01"/>
    <w:rsid w:val="00F4723C"/>
    <w:rsid w:val="00F51F91"/>
    <w:rsid w:val="00F52581"/>
    <w:rsid w:val="00F52B1B"/>
    <w:rsid w:val="00F52D0C"/>
    <w:rsid w:val="00F53BB0"/>
    <w:rsid w:val="00F5411B"/>
    <w:rsid w:val="00F54B0B"/>
    <w:rsid w:val="00F57AAF"/>
    <w:rsid w:val="00F6032C"/>
    <w:rsid w:val="00F60A82"/>
    <w:rsid w:val="00F62881"/>
    <w:rsid w:val="00F62C12"/>
    <w:rsid w:val="00F64D89"/>
    <w:rsid w:val="00F64E24"/>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C57"/>
    <w:rsid w:val="00F813A9"/>
    <w:rsid w:val="00F81BCF"/>
    <w:rsid w:val="00F81D89"/>
    <w:rsid w:val="00F8458B"/>
    <w:rsid w:val="00F84B07"/>
    <w:rsid w:val="00F85B13"/>
    <w:rsid w:val="00F86431"/>
    <w:rsid w:val="00F87D28"/>
    <w:rsid w:val="00F9028E"/>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2056"/>
    <w:rsid w:val="00FA213E"/>
    <w:rsid w:val="00FA2440"/>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4BD"/>
    <w:rsid w:val="00FF267C"/>
    <w:rsid w:val="00FF2C18"/>
    <w:rsid w:val="00FF2EAC"/>
    <w:rsid w:val="00FF3028"/>
    <w:rsid w:val="00FF36B2"/>
    <w:rsid w:val="00FF3D8B"/>
    <w:rsid w:val="00FF3EEB"/>
    <w:rsid w:val="00FF46DE"/>
    <w:rsid w:val="00FF4709"/>
    <w:rsid w:val="00FF5702"/>
    <w:rsid w:val="00FF5DF4"/>
    <w:rsid w:val="00FF6901"/>
    <w:rsid w:val="00FF699B"/>
    <w:rsid w:val="00FF6B05"/>
    <w:rsid w:val="00FF7280"/>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BBAA-4EE4-4B9D-BEAA-BB1F5CB3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13666</Words>
  <Characters>7790</Characters>
  <Application>Microsoft Office Word</Application>
  <DocSecurity>0</DocSecurity>
  <Lines>64</Lines>
  <Paragraphs>42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2022-10-27T14:53:00Z</dcterms:created>
  <dcterms:modified xsi:type="dcterms:W3CDTF">2022-11-11T14:24:00Z</dcterms:modified>
</cp:coreProperties>
</file>