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5E" w:rsidRPr="009E5DA4" w:rsidRDefault="0045125E" w:rsidP="00877A00">
      <w:pPr>
        <w:pStyle w:val="a8"/>
        <w:ind w:firstLine="6804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 w:eastAsia="uk-UA"/>
        </w:rPr>
        <w:t>Додаток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№ 1</w:t>
      </w:r>
    </w:p>
    <w:p w:rsidR="0045125E" w:rsidRPr="009E5DA4" w:rsidRDefault="0045125E" w:rsidP="00877A0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</w:pPr>
    </w:p>
    <w:p w:rsidR="0045125E" w:rsidRPr="009E5DA4" w:rsidRDefault="0045125E" w:rsidP="00877A0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Детальний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опис</w:t>
      </w:r>
      <w:proofErr w:type="spellEnd"/>
    </w:p>
    <w:p w:rsidR="0045125E" w:rsidRPr="009E5DA4" w:rsidRDefault="0045125E" w:rsidP="00877A0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предмету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закупі</w:t>
      </w:r>
      <w:proofErr w:type="gram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вл</w:t>
      </w:r>
      <w:proofErr w:type="gramEnd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і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та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технічні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(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якісні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)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вимоги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до предмету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закупівлі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 w:eastAsia="uk-UA"/>
        </w:rPr>
        <w:t>:</w:t>
      </w:r>
    </w:p>
    <w:p w:rsidR="0045125E" w:rsidRPr="009E5DA4" w:rsidRDefault="0045125E" w:rsidP="00877A0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proofErr w:type="spellStart"/>
      <w:r w:rsidR="00877A00"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Пожежні</w:t>
      </w:r>
      <w:proofErr w:type="spellEnd"/>
      <w:r w:rsidR="00877A00"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="00877A00"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стволи</w:t>
      </w:r>
      <w:proofErr w:type="spellEnd"/>
      <w:r w:rsidR="00877A00"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та насадки PROTEK в </w:t>
      </w:r>
      <w:proofErr w:type="spellStart"/>
      <w:r w:rsidR="00877A00"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асортименті</w:t>
      </w:r>
      <w:proofErr w:type="spellEnd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»</w:t>
      </w:r>
    </w:p>
    <w:p w:rsidR="0045125E" w:rsidRPr="009E5DA4" w:rsidRDefault="0045125E" w:rsidP="00877A00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код ДК 021:2015 код 35110000-5 </w:t>
      </w:r>
      <w:proofErr w:type="spellStart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Протипожежне</w:t>
      </w:r>
      <w:proofErr w:type="spellEnd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, </w:t>
      </w:r>
      <w:proofErr w:type="spellStart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рятувальне</w:t>
      </w:r>
      <w:proofErr w:type="spellEnd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та </w:t>
      </w:r>
      <w:proofErr w:type="spellStart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захисне</w:t>
      </w:r>
      <w:proofErr w:type="spellEnd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обладнання</w:t>
      </w:r>
      <w:proofErr w:type="spellEnd"/>
    </w:p>
    <w:p w:rsidR="009E5DA4" w:rsidRDefault="009E5DA4" w:rsidP="009E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77A00" w:rsidRDefault="009E5DA4" w:rsidP="009E5D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Товар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який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пропонує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учасник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повинен</w:t>
      </w:r>
      <w:proofErr w:type="gram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новим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(таким,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був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користуванні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>наступним</w:t>
      </w:r>
      <w:proofErr w:type="spellEnd"/>
      <w:r w:rsidRPr="009E5D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параметрам:</w:t>
      </w:r>
    </w:p>
    <w:p w:rsidR="009E5DA4" w:rsidRPr="009E5DA4" w:rsidRDefault="009E5DA4" w:rsidP="009E5DA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877A00" w:rsidRPr="009E5DA4" w:rsidRDefault="00877A00" w:rsidP="009E5DA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Ствол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пожежний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ручний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комбінований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5DA4">
        <w:rPr>
          <w:rFonts w:ascii="Times New Roman" w:hAnsi="Times New Roman" w:cs="Times New Roman"/>
          <w:b/>
          <w:sz w:val="24"/>
          <w:szCs w:val="24"/>
        </w:rPr>
        <w:t>PROTEK</w:t>
      </w:r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2366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еквівалент</w:t>
      </w:r>
      <w:proofErr w:type="spellEnd"/>
    </w:p>
    <w:p w:rsidR="0045125E" w:rsidRPr="009E5DA4" w:rsidRDefault="00877A00" w:rsidP="009E5D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Ствол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пожежний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ручний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комбінований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DA4">
        <w:rPr>
          <w:rFonts w:ascii="Times New Roman" w:hAnsi="Times New Roman" w:cs="Times New Roman"/>
          <w:sz w:val="24"/>
          <w:szCs w:val="24"/>
        </w:rPr>
        <w:t>PROTEK</w:t>
      </w:r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2366 (без ГМН-50),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чинного</w:t>
      </w:r>
      <w:proofErr w:type="gram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стандарту ДСТУ </w:t>
      </w:r>
      <w:r w:rsidRPr="009E5DA4">
        <w:rPr>
          <w:rFonts w:ascii="Times New Roman" w:hAnsi="Times New Roman" w:cs="Times New Roman"/>
          <w:sz w:val="24"/>
          <w:szCs w:val="24"/>
        </w:rPr>
        <w:t>EN</w:t>
      </w:r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15182-2017.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Параметри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ствола: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>, л/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хв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. 100 – 250 – 350 – 500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струменя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плавне</w:t>
      </w:r>
      <w:proofErr w:type="gram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суцільної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до «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захисного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екрана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Діапазон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тиску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, бар 3,5…16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Дальність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подачі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суцільного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струменя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>, м 45 (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тиск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– 6 бар,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витрата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- 500 л/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хв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Маса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(без ГМН-50), кг 1,8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Гарантійний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60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 xml:space="preserve"> (5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77A00" w:rsidRPr="009E5DA4" w:rsidRDefault="00877A00" w:rsidP="00BD0565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7A00" w:rsidRPr="009E5DA4" w:rsidRDefault="00877A00" w:rsidP="009E5DA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Універсальний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інний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насадок </w:t>
      </w:r>
      <w:r w:rsidRPr="009E5DA4">
        <w:rPr>
          <w:rFonts w:ascii="Times New Roman" w:hAnsi="Times New Roman" w:cs="Times New Roman"/>
          <w:b/>
          <w:sz w:val="24"/>
          <w:szCs w:val="24"/>
        </w:rPr>
        <w:t>PROTEK</w:t>
      </w:r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226 до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комбінованих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стволів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366 / 2366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еквівалент</w:t>
      </w:r>
      <w:proofErr w:type="spellEnd"/>
    </w:p>
    <w:p w:rsidR="00877A00" w:rsidRPr="009E5DA4" w:rsidRDefault="00877A00" w:rsidP="009E5D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Універсальний пінний насадок </w:t>
      </w:r>
      <w:r w:rsidRPr="009E5DA4">
        <w:rPr>
          <w:rFonts w:ascii="Times New Roman" w:hAnsi="Times New Roman" w:cs="Times New Roman"/>
          <w:sz w:val="24"/>
          <w:szCs w:val="24"/>
        </w:rPr>
        <w:t>PROTEK</w:t>
      </w: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 226, який використовується разом з комбінованими стволами </w:t>
      </w:r>
      <w:r w:rsidRPr="009E5DA4">
        <w:rPr>
          <w:rFonts w:ascii="Times New Roman" w:hAnsi="Times New Roman" w:cs="Times New Roman"/>
          <w:sz w:val="24"/>
          <w:szCs w:val="24"/>
        </w:rPr>
        <w:t>PROTEK</w:t>
      </w: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 2366 та </w:t>
      </w:r>
      <w:r w:rsidRPr="009E5DA4">
        <w:rPr>
          <w:rFonts w:ascii="Times New Roman" w:hAnsi="Times New Roman" w:cs="Times New Roman"/>
          <w:sz w:val="24"/>
          <w:szCs w:val="24"/>
        </w:rPr>
        <w:t>PROTEK</w:t>
      </w: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 366. Параметри ствола: Вага 1,5 кг Довжина 280 мм Діаметр 180 мм Кратність піни (максимальна, типу </w:t>
      </w:r>
      <w:r w:rsidRPr="009E5DA4">
        <w:rPr>
          <w:rFonts w:ascii="Times New Roman" w:hAnsi="Times New Roman" w:cs="Times New Roman"/>
          <w:sz w:val="24"/>
          <w:szCs w:val="24"/>
        </w:rPr>
        <w:t>AFFF</w:t>
      </w:r>
      <w:r w:rsidRPr="009E5DA4">
        <w:rPr>
          <w:rFonts w:ascii="Times New Roman" w:hAnsi="Times New Roman" w:cs="Times New Roman"/>
          <w:sz w:val="24"/>
          <w:szCs w:val="24"/>
          <w:lang w:val="uk-UA"/>
        </w:rPr>
        <w:t>) 1:50 (середня) / 1:9 (низька) Гарантійний термін 24 місяці (2 роки).</w:t>
      </w:r>
    </w:p>
    <w:p w:rsidR="00877A00" w:rsidRPr="009E5DA4" w:rsidRDefault="00877A00" w:rsidP="00BD0565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D0565" w:rsidRPr="009E5DA4" w:rsidRDefault="00877A00" w:rsidP="009E5DA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Універсальний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інний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насодок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5DA4">
        <w:rPr>
          <w:rFonts w:ascii="Times New Roman" w:hAnsi="Times New Roman" w:cs="Times New Roman"/>
          <w:b/>
          <w:sz w:val="24"/>
          <w:szCs w:val="24"/>
        </w:rPr>
        <w:t>PROTEK</w:t>
      </w:r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213 до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комбінованих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стволів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366 / 2366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або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>еквівалент</w:t>
      </w:r>
      <w:proofErr w:type="spellEnd"/>
      <w:r w:rsidRPr="009E5D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77A00" w:rsidRPr="009E5DA4" w:rsidRDefault="00877A00" w:rsidP="009E5D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Універсальний пінний 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uk-UA"/>
        </w:rPr>
        <w:t>насодок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DA4">
        <w:rPr>
          <w:rFonts w:ascii="Times New Roman" w:hAnsi="Times New Roman" w:cs="Times New Roman"/>
          <w:sz w:val="24"/>
          <w:szCs w:val="24"/>
        </w:rPr>
        <w:t>PROTEK</w:t>
      </w: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 213 низької кратності який використовується разом з комбінованими стволами </w:t>
      </w:r>
      <w:r w:rsidRPr="009E5DA4">
        <w:rPr>
          <w:rFonts w:ascii="Times New Roman" w:hAnsi="Times New Roman" w:cs="Times New Roman"/>
          <w:sz w:val="24"/>
          <w:szCs w:val="24"/>
        </w:rPr>
        <w:t>PROTEK</w:t>
      </w: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 2366 та </w:t>
      </w:r>
      <w:r w:rsidRPr="009E5DA4">
        <w:rPr>
          <w:rFonts w:ascii="Times New Roman" w:hAnsi="Times New Roman" w:cs="Times New Roman"/>
          <w:sz w:val="24"/>
          <w:szCs w:val="24"/>
        </w:rPr>
        <w:t>PROTEK</w:t>
      </w:r>
      <w:r w:rsidR="00BD0565"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 366 </w:t>
      </w:r>
      <w:r w:rsidRPr="009E5DA4">
        <w:rPr>
          <w:rFonts w:ascii="Times New Roman" w:hAnsi="Times New Roman" w:cs="Times New Roman"/>
          <w:sz w:val="24"/>
          <w:szCs w:val="24"/>
          <w:lang w:val="uk-UA"/>
        </w:rPr>
        <w:t>Параметри ствола: Вага 1,2 кг Довжина 420мм Кратність піни 1:12 Гарантійний термін 24 місяці(2 роки).</w:t>
      </w:r>
    </w:p>
    <w:p w:rsidR="009E5DA4" w:rsidRDefault="009E5DA4" w:rsidP="009E5DA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5DA4" w:rsidRPr="009E5DA4" w:rsidRDefault="009E5DA4" w:rsidP="009E5DA4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5DA4">
        <w:rPr>
          <w:rFonts w:ascii="Times New Roman" w:hAnsi="Times New Roman" w:cs="Times New Roman"/>
          <w:b/>
          <w:sz w:val="24"/>
          <w:szCs w:val="24"/>
          <w:lang w:val="uk-UA"/>
        </w:rPr>
        <w:t>Гарантійні умови:</w:t>
      </w:r>
    </w:p>
    <w:p w:rsidR="009E5DA4" w:rsidRPr="009E5DA4" w:rsidRDefault="009E5DA4" w:rsidP="009E5D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A4">
        <w:rPr>
          <w:rFonts w:ascii="Times New Roman" w:hAnsi="Times New Roman" w:cs="Times New Roman"/>
          <w:sz w:val="24"/>
          <w:szCs w:val="24"/>
          <w:lang w:val="uk-UA"/>
        </w:rPr>
        <w:t>Учасник у складі тендерної пропозиції надає підтвердження від виробника(</w:t>
      </w:r>
      <w:proofErr w:type="spellStart"/>
      <w:r w:rsidRPr="009E5DA4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) предмету закупівлі про наявність представника виробника на території України (дистриб'ютора, дилера) та забезпечення гарантійного, післягарантійного обслуговування предмету закупівлі із зазначенням адреси такого представника. </w:t>
      </w:r>
    </w:p>
    <w:p w:rsidR="009E5DA4" w:rsidRPr="009E5DA4" w:rsidRDefault="009E5DA4" w:rsidP="009E5D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Підтвердженням якості предмету закупівлі (товару) з боку постачальника є один з наступних документів: сертифікат відповідності, сертифікат якості, паспорт якості постачальника, або декларація про походження товару, які надаються при постачанні товару. </w:t>
      </w:r>
    </w:p>
    <w:p w:rsidR="009E5DA4" w:rsidRPr="009E5DA4" w:rsidRDefault="009E5DA4" w:rsidP="009E5D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A4">
        <w:rPr>
          <w:rFonts w:ascii="Times New Roman" w:hAnsi="Times New Roman" w:cs="Times New Roman"/>
          <w:sz w:val="24"/>
          <w:szCs w:val="24"/>
          <w:lang w:val="uk-UA"/>
        </w:rPr>
        <w:t xml:space="preserve">При постачанні товару, постачальник зобов’язаний надати нормативно технічну документацію, в якій зазначено: рік виготовлення, основні технічні характеристики, умови та гарантійні терміни експлуатації, вимоги до приймання, зберігання та експлуатації предмету закупівлі. Про що Учасник у складі пропозиції надає відповідний лист-згоду. </w:t>
      </w:r>
    </w:p>
    <w:p w:rsidR="00877A00" w:rsidRPr="009E5DA4" w:rsidRDefault="009E5DA4" w:rsidP="009E5DA4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DA4">
        <w:rPr>
          <w:rFonts w:ascii="Times New Roman" w:hAnsi="Times New Roman" w:cs="Times New Roman"/>
          <w:sz w:val="24"/>
          <w:szCs w:val="24"/>
          <w:lang w:val="uk-UA"/>
        </w:rPr>
        <w:t>Передбачити, що постачальник по факту поставки товару надає: у разі постачання імпортного обладнання. Постачальник додатково надає копії підтверджувальних документів (договорів постачання, інвойсів, вантажно-митних декларацій тощо), що підтверджують надходження обладнання на митну територію України (інформація надається із збереженням комерційної таємниці).</w:t>
      </w:r>
    </w:p>
    <w:sectPr w:rsidR="00877A00" w:rsidRPr="009E5D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B21"/>
    <w:multiLevelType w:val="multilevel"/>
    <w:tmpl w:val="3404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E7675"/>
    <w:multiLevelType w:val="multilevel"/>
    <w:tmpl w:val="6C2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95BA4"/>
    <w:multiLevelType w:val="hybridMultilevel"/>
    <w:tmpl w:val="3A3A4E50"/>
    <w:lvl w:ilvl="0" w:tplc="CDF60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61D0"/>
    <w:multiLevelType w:val="multilevel"/>
    <w:tmpl w:val="58A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F10DB"/>
    <w:multiLevelType w:val="multilevel"/>
    <w:tmpl w:val="BF6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9F"/>
    <w:rsid w:val="000C695A"/>
    <w:rsid w:val="00112757"/>
    <w:rsid w:val="00174C9F"/>
    <w:rsid w:val="0045125E"/>
    <w:rsid w:val="00877A00"/>
    <w:rsid w:val="00891490"/>
    <w:rsid w:val="009E5DA4"/>
    <w:rsid w:val="00BD0565"/>
    <w:rsid w:val="00D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757"/>
    <w:rPr>
      <w:b/>
      <w:bCs/>
    </w:rPr>
  </w:style>
  <w:style w:type="character" w:customStyle="1" w:styleId="fontstyle13">
    <w:name w:val="fontstyle13"/>
    <w:basedOn w:val="a0"/>
    <w:rsid w:val="00112757"/>
  </w:style>
  <w:style w:type="paragraph" w:styleId="a5">
    <w:name w:val="List Paragraph"/>
    <w:basedOn w:val="a"/>
    <w:uiPriority w:val="34"/>
    <w:qFormat/>
    <w:rsid w:val="001127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1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757"/>
    <w:rPr>
      <w:b/>
      <w:bCs/>
    </w:rPr>
  </w:style>
  <w:style w:type="character" w:customStyle="1" w:styleId="fontstyle13">
    <w:name w:val="fontstyle13"/>
    <w:basedOn w:val="a0"/>
    <w:rsid w:val="00112757"/>
  </w:style>
  <w:style w:type="paragraph" w:styleId="a5">
    <w:name w:val="List Paragraph"/>
    <w:basedOn w:val="a"/>
    <w:uiPriority w:val="34"/>
    <w:qFormat/>
    <w:rsid w:val="001127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Puziy</dc:creator>
  <cp:keywords/>
  <dc:description/>
  <cp:lastModifiedBy>User</cp:lastModifiedBy>
  <cp:revision>8</cp:revision>
  <dcterms:created xsi:type="dcterms:W3CDTF">2022-06-30T13:01:00Z</dcterms:created>
  <dcterms:modified xsi:type="dcterms:W3CDTF">2022-07-01T09:12:00Z</dcterms:modified>
</cp:coreProperties>
</file>