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BC01B4">
        <w:t>144</w:t>
      </w:r>
      <w:r w:rsidR="002E6D10" w:rsidRPr="00EB3CC9">
        <w:rPr>
          <w:lang w:val="ru-RU"/>
        </w:rPr>
        <w:t xml:space="preserve"> </w:t>
      </w:r>
      <w:r w:rsidR="002E6D10" w:rsidRPr="00EB3CC9">
        <w:t xml:space="preserve">від  </w:t>
      </w:r>
      <w:r w:rsidR="00BC01B4">
        <w:rPr>
          <w:lang w:val="ru-RU"/>
        </w:rPr>
        <w:t>19.03.</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6A2923">
        <w:rPr>
          <w:rFonts w:ascii="Times New Roman" w:hAnsi="Times New Roman"/>
          <w:sz w:val="28"/>
          <w:szCs w:val="28"/>
        </w:rPr>
        <w:t>Сидіння</w:t>
      </w:r>
      <w:proofErr w:type="spellEnd"/>
      <w:r w:rsidRPr="006A2923">
        <w:rPr>
          <w:rFonts w:ascii="Times New Roman" w:hAnsi="Times New Roman"/>
          <w:sz w:val="28"/>
          <w:szCs w:val="28"/>
        </w:rPr>
        <w:t xml:space="preserve">, </w:t>
      </w:r>
      <w:proofErr w:type="spellStart"/>
      <w:proofErr w:type="gramStart"/>
      <w:r w:rsidRPr="006A2923">
        <w:rPr>
          <w:rFonts w:ascii="Times New Roman" w:hAnsi="Times New Roman"/>
          <w:sz w:val="28"/>
          <w:szCs w:val="28"/>
        </w:rPr>
        <w:t>ст</w:t>
      </w:r>
      <w:proofErr w:type="gramEnd"/>
      <w:r w:rsidRPr="006A2923">
        <w:rPr>
          <w:rFonts w:ascii="Times New Roman" w:hAnsi="Times New Roman"/>
          <w:sz w:val="28"/>
          <w:szCs w:val="28"/>
        </w:rPr>
        <w:t>ільці</w:t>
      </w:r>
      <w:proofErr w:type="spellEnd"/>
      <w:r w:rsidRPr="006A2923">
        <w:rPr>
          <w:rFonts w:ascii="Times New Roman" w:hAnsi="Times New Roman"/>
          <w:sz w:val="28"/>
          <w:szCs w:val="28"/>
        </w:rPr>
        <w:t xml:space="preserve"> та </w:t>
      </w:r>
      <w:proofErr w:type="spellStart"/>
      <w:r w:rsidRPr="006A2923">
        <w:rPr>
          <w:rFonts w:ascii="Times New Roman" w:hAnsi="Times New Roman"/>
          <w:sz w:val="28"/>
          <w:szCs w:val="28"/>
        </w:rPr>
        <w:t>супутні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вироби</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частини</w:t>
      </w:r>
      <w:proofErr w:type="spellEnd"/>
      <w:r w:rsidRPr="006A2923">
        <w:rPr>
          <w:rFonts w:ascii="Times New Roman" w:hAnsi="Times New Roman"/>
          <w:sz w:val="28"/>
          <w:szCs w:val="28"/>
        </w:rPr>
        <w:t xml:space="preserve"> до них  </w:t>
      </w:r>
      <w:r w:rsidR="006F6A22" w:rsidRPr="006A2923">
        <w:rPr>
          <w:rFonts w:ascii="Times New Roman" w:hAnsi="Times New Roman"/>
          <w:sz w:val="28"/>
          <w:szCs w:val="28"/>
        </w:rPr>
        <w:t xml:space="preserve">за ДК 021:2015: </w:t>
      </w:r>
      <w:r w:rsidRPr="006A2923">
        <w:rPr>
          <w:rFonts w:ascii="Times New Roman" w:eastAsia="Times New Roman" w:hAnsi="Times New Roman" w:cs="Times New Roman"/>
          <w:bCs/>
          <w:sz w:val="28"/>
          <w:szCs w:val="28"/>
          <w:bdr w:val="none" w:sz="0" w:space="0" w:color="auto" w:frame="1"/>
          <w:lang w:val="uk-UA" w:eastAsia="ru-RU"/>
        </w:rPr>
        <w:t xml:space="preserve">39110000-6 </w:t>
      </w:r>
      <w:r>
        <w:rPr>
          <w:rFonts w:ascii="Times New Roman" w:eastAsia="Calibri" w:hAnsi="Times New Roman" w:cs="Times New Roman"/>
          <w:bCs/>
          <w:sz w:val="28"/>
          <w:szCs w:val="28"/>
          <w:lang w:val="uk-UA" w:eastAsia="ru-RU"/>
        </w:rPr>
        <w:t xml:space="preserve">Стілець </w:t>
      </w:r>
      <w:r>
        <w:rPr>
          <w:rFonts w:ascii="Times New Roman" w:eastAsia="Calibri" w:hAnsi="Times New Roman" w:cs="Times New Roman"/>
          <w:bCs/>
          <w:sz w:val="28"/>
          <w:szCs w:val="28"/>
          <w:lang w:val="en-US" w:eastAsia="ru-RU"/>
        </w:rPr>
        <w:t>ISO</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6A2923" w:rsidRDefault="0058150C" w:rsidP="0058150C">
            <w:pPr>
              <w:pStyle w:val="12"/>
              <w:spacing w:line="240" w:lineRule="auto"/>
              <w:jc w:val="both"/>
              <w:rPr>
                <w:rFonts w:ascii="Times New Roman" w:hAnsi="Times New Roman" w:cs="Times New Roman"/>
                <w:b/>
                <w:sz w:val="24"/>
                <w:szCs w:val="24"/>
                <w:shd w:val="clear" w:color="auto" w:fill="FAFAFA"/>
              </w:rPr>
            </w:pPr>
            <w:r>
              <w:rPr>
                <w:rFonts w:ascii="Times New Roman" w:hAnsi="Times New Roman"/>
                <w:sz w:val="24"/>
                <w:szCs w:val="24"/>
                <w:lang w:val="uk-UA"/>
              </w:rPr>
              <w:t xml:space="preserve">Меблі та </w:t>
            </w:r>
            <w:proofErr w:type="spellStart"/>
            <w:r>
              <w:rPr>
                <w:rFonts w:ascii="Times New Roman" w:hAnsi="Times New Roman"/>
                <w:sz w:val="24"/>
                <w:szCs w:val="24"/>
                <w:lang w:val="uk-UA"/>
              </w:rPr>
              <w:t>приспособи</w:t>
            </w:r>
            <w:proofErr w:type="spellEnd"/>
            <w:r>
              <w:rPr>
                <w:rFonts w:ascii="Times New Roman" w:hAnsi="Times New Roman"/>
                <w:sz w:val="24"/>
                <w:szCs w:val="24"/>
                <w:lang w:val="uk-UA"/>
              </w:rPr>
              <w:t xml:space="preserve"> різні  </w:t>
            </w:r>
            <w:r w:rsidR="00A91D27" w:rsidRPr="00A80D70">
              <w:rPr>
                <w:rFonts w:ascii="Times New Roman" w:hAnsi="Times New Roman"/>
                <w:sz w:val="24"/>
                <w:szCs w:val="24"/>
              </w:rPr>
              <w:t xml:space="preserve">за ДК 021:2015: </w:t>
            </w:r>
            <w:r w:rsidR="006A2923" w:rsidRPr="006A2923">
              <w:rPr>
                <w:rFonts w:ascii="Times New Roman" w:hAnsi="Times New Roman"/>
                <w:sz w:val="24"/>
                <w:szCs w:val="24"/>
              </w:rPr>
              <w:t xml:space="preserve">39110000-6 </w:t>
            </w:r>
            <w:proofErr w:type="spellStart"/>
            <w:r w:rsidR="006A2923" w:rsidRPr="006A2923">
              <w:rPr>
                <w:rFonts w:ascii="Times New Roman" w:hAnsi="Times New Roman"/>
                <w:sz w:val="24"/>
                <w:szCs w:val="24"/>
              </w:rPr>
              <w:t>Сидіння</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стільці</w:t>
            </w:r>
            <w:proofErr w:type="spellEnd"/>
            <w:r w:rsidR="006A2923" w:rsidRPr="006A2923">
              <w:rPr>
                <w:rFonts w:ascii="Times New Roman" w:hAnsi="Times New Roman"/>
                <w:sz w:val="24"/>
                <w:szCs w:val="24"/>
              </w:rPr>
              <w:t xml:space="preserve"> та </w:t>
            </w:r>
            <w:proofErr w:type="spellStart"/>
            <w:r w:rsidR="006A2923" w:rsidRPr="006A2923">
              <w:rPr>
                <w:rFonts w:ascii="Times New Roman" w:hAnsi="Times New Roman"/>
                <w:sz w:val="24"/>
                <w:szCs w:val="24"/>
              </w:rPr>
              <w:t>супутні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вироби</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частини</w:t>
            </w:r>
            <w:proofErr w:type="spellEnd"/>
            <w:r w:rsidR="006A2923" w:rsidRPr="006A2923">
              <w:rPr>
                <w:rFonts w:ascii="Times New Roman" w:hAnsi="Times New Roman"/>
                <w:sz w:val="24"/>
                <w:szCs w:val="24"/>
              </w:rPr>
              <w:t xml:space="preserve"> до них  (</w:t>
            </w:r>
            <w:proofErr w:type="spellStart"/>
            <w:r w:rsidR="006A2923" w:rsidRPr="006A2923">
              <w:rPr>
                <w:rFonts w:ascii="Times New Roman" w:hAnsi="Times New Roman"/>
                <w:sz w:val="24"/>
                <w:szCs w:val="24"/>
              </w:rPr>
              <w:t>Стілець</w:t>
            </w:r>
            <w:proofErr w:type="spellEnd"/>
            <w:r w:rsidR="006A2923" w:rsidRPr="006A2923">
              <w:rPr>
                <w:rFonts w:ascii="Times New Roman" w:hAnsi="Times New Roman"/>
                <w:sz w:val="24"/>
                <w:szCs w:val="24"/>
              </w:rPr>
              <w:t xml:space="preserve"> ISO)</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6A2923">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346C3B">
              <w:rPr>
                <w:rFonts w:ascii="Times New Roman" w:hAnsi="Times New Roman" w:cs="Times New Roman"/>
                <w:b/>
                <w:iCs/>
                <w:sz w:val="24"/>
                <w:szCs w:val="24"/>
                <w:lang w:val="uk-UA"/>
              </w:rPr>
              <w:t xml:space="preserve">  </w:t>
            </w:r>
            <w:r w:rsidR="006A2923">
              <w:rPr>
                <w:rFonts w:ascii="Times New Roman" w:hAnsi="Times New Roman" w:cs="Times New Roman"/>
                <w:b/>
                <w:iCs/>
                <w:sz w:val="24"/>
                <w:szCs w:val="24"/>
                <w:lang w:val="en-US"/>
              </w:rPr>
              <w:t xml:space="preserve">385 </w:t>
            </w:r>
            <w:r w:rsidR="001C739D" w:rsidRPr="00425F0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6A2923" w:rsidP="001C739D">
            <w:pPr>
              <w:widowControl w:val="0"/>
              <w:ind w:right="113"/>
              <w:jc w:val="both"/>
              <w:rPr>
                <w:rFonts w:ascii="Times New Roman" w:hAnsi="Times New Roman" w:cs="Times New Roman"/>
                <w:iCs/>
                <w:sz w:val="24"/>
                <w:szCs w:val="24"/>
                <w:lang w:val="uk-UA"/>
              </w:rPr>
            </w:pPr>
            <w:r w:rsidRPr="006A2923">
              <w:rPr>
                <w:rFonts w:ascii="Times New Roman" w:eastAsia="Times New Roman" w:hAnsi="Times New Roman"/>
                <w:b/>
                <w:sz w:val="24"/>
                <w:szCs w:val="24"/>
              </w:rPr>
              <w:t>350</w:t>
            </w:r>
            <w:r w:rsidR="0058150C">
              <w:rPr>
                <w:rFonts w:ascii="Times New Roman" w:eastAsia="Times New Roman" w:hAnsi="Times New Roman"/>
                <w:b/>
                <w:sz w:val="24"/>
                <w:szCs w:val="24"/>
                <w:lang w:val="uk-UA"/>
              </w:rPr>
              <w:t xml:space="preserve"> </w:t>
            </w:r>
            <w:proofErr w:type="spellStart"/>
            <w:proofErr w:type="gramStart"/>
            <w:r w:rsidR="0058150C">
              <w:rPr>
                <w:rFonts w:ascii="Times New Roman" w:eastAsia="Times New Roman" w:hAnsi="Times New Roman"/>
                <w:b/>
                <w:sz w:val="24"/>
                <w:szCs w:val="24"/>
                <w:lang w:val="uk-UA"/>
              </w:rPr>
              <w:t>шт</w:t>
            </w:r>
            <w:proofErr w:type="spellEnd"/>
            <w:proofErr w:type="gramEnd"/>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6A2923"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en-US" w:eastAsia="ru-RU"/>
              </w:rPr>
              <w:t>25</w:t>
            </w:r>
            <w:r>
              <w:rPr>
                <w:rFonts w:ascii="Times New Roman" w:eastAsia="Times New Roman" w:hAnsi="Times New Roman" w:cs="Times New Roman"/>
                <w:color w:val="000000"/>
                <w:sz w:val="24"/>
                <w:szCs w:val="24"/>
                <w:lang w:val="uk-UA" w:eastAsia="ru-RU"/>
              </w:rPr>
              <w:t>.04</w:t>
            </w:r>
            <w:r w:rsidR="00EA35C7">
              <w:rPr>
                <w:rFonts w:ascii="Times New Roman" w:eastAsia="Times New Roman" w:hAnsi="Times New Roman" w:cs="Times New Roman"/>
                <w:color w:val="000000"/>
                <w:sz w:val="24"/>
                <w:szCs w:val="24"/>
                <w:lang w:val="uk-UA" w:eastAsia="ru-RU"/>
              </w:rPr>
              <w:t>.24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BC01B4"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BC01B4"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BC01B4"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6A2923" w:rsidRPr="006A2923">
              <w:rPr>
                <w:rFonts w:ascii="Times New Roman" w:eastAsia="Calibri" w:hAnsi="Times New Roman" w:cs="Times New Roman"/>
                <w:b/>
                <w:i/>
                <w:sz w:val="24"/>
                <w:szCs w:val="24"/>
                <w:lang w:val="uk-UA"/>
              </w:rPr>
              <w:t>11 550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одинадцять тисяч </w:t>
            </w:r>
            <w:proofErr w:type="spellStart"/>
            <w:r w:rsidR="006A2923">
              <w:rPr>
                <w:rFonts w:ascii="Times New Roman" w:eastAsia="Calibri" w:hAnsi="Times New Roman" w:cs="Times New Roman"/>
                <w:b/>
                <w:i/>
                <w:sz w:val="24"/>
                <w:szCs w:val="24"/>
                <w:lang w:val="uk-UA"/>
              </w:rPr>
              <w:t>пятсот</w:t>
            </w:r>
            <w:proofErr w:type="spellEnd"/>
            <w:r w:rsidR="006A2923">
              <w:rPr>
                <w:rFonts w:ascii="Times New Roman" w:eastAsia="Calibri" w:hAnsi="Times New Roman" w:cs="Times New Roman"/>
                <w:b/>
                <w:i/>
                <w:sz w:val="24"/>
                <w:szCs w:val="24"/>
                <w:lang w:val="uk-UA"/>
              </w:rPr>
              <w:t xml:space="preserve"> </w:t>
            </w:r>
            <w:proofErr w:type="spellStart"/>
            <w:r w:rsidR="006A2923">
              <w:rPr>
                <w:rFonts w:ascii="Times New Roman" w:eastAsia="Calibri" w:hAnsi="Times New Roman" w:cs="Times New Roman"/>
                <w:b/>
                <w:i/>
                <w:sz w:val="24"/>
                <w:szCs w:val="24"/>
                <w:lang w:val="uk-UA"/>
              </w:rPr>
              <w:t>пядесят</w:t>
            </w:r>
            <w:proofErr w:type="spellEnd"/>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w:t>
            </w:r>
            <w:r w:rsidRPr="00A14895">
              <w:rPr>
                <w:rFonts w:ascii="Times New Roman" w:eastAsia="Calibri" w:hAnsi="Times New Roman" w:cs="Times New Roman"/>
                <w:sz w:val="24"/>
                <w:szCs w:val="24"/>
                <w:lang w:val="uk-UA"/>
              </w:rPr>
              <w:lastRenderedPageBreak/>
              <w:t>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w:t>
            </w:r>
            <w:r w:rsidRPr="00A14895">
              <w:rPr>
                <w:rFonts w:ascii="Times New Roman" w:eastAsia="Calibri" w:hAnsi="Times New Roman" w:cs="Times New Roman"/>
                <w:sz w:val="24"/>
                <w:szCs w:val="24"/>
                <w:lang w:val="uk-UA"/>
              </w:rPr>
              <w:lastRenderedPageBreak/>
              <w:t>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BC01B4"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BC01B4"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351996">
              <w:rPr>
                <w:rFonts w:ascii="Times New Roman" w:eastAsia="Times New Roman" w:hAnsi="Times New Roman" w:cs="Times New Roman"/>
                <w:sz w:val="24"/>
                <w:szCs w:val="24"/>
                <w:lang w:val="uk-UA" w:eastAsia="ru-RU"/>
              </w:rPr>
              <w:lastRenderedPageBreak/>
              <w:t>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BC01B4"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7B0F12">
              <w:rPr>
                <w:rFonts w:ascii="Times New Roman" w:eastAsia="Times New Roman" w:hAnsi="Times New Roman" w:cs="Times New Roman"/>
                <w:sz w:val="24"/>
                <w:szCs w:val="24"/>
                <w:lang w:val="uk-UA"/>
              </w:rPr>
              <w:lastRenderedPageBreak/>
              <w:t>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7B0F12">
              <w:rPr>
                <w:rFonts w:ascii="Times New Roman" w:eastAsia="Times New Roman" w:hAnsi="Times New Roman" w:cs="Times New Roman"/>
                <w:sz w:val="24"/>
                <w:szCs w:val="24"/>
                <w:highlight w:val="white"/>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BC01B4"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351996">
              <w:rPr>
                <w:rFonts w:ascii="Times New Roman" w:eastAsia="Times New Roman" w:hAnsi="Times New Roman" w:cs="Times New Roman"/>
                <w:sz w:val="24"/>
                <w:szCs w:val="24"/>
                <w:lang w:val="uk-UA"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BC01B4"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351996">
              <w:rPr>
                <w:rFonts w:ascii="Times New Roman" w:eastAsia="Times New Roman" w:hAnsi="Times New Roman" w:cs="Times New Roman"/>
                <w:sz w:val="24"/>
                <w:szCs w:val="24"/>
                <w:lang w:val="uk-UA" w:eastAsia="ru-RU"/>
              </w:rPr>
              <w:lastRenderedPageBreak/>
              <w:t xml:space="preserve">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BC01B4"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00043439" w:rsidRPr="00043439">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0C5DAB">
              <w:rPr>
                <w:lang w:val="uk-UA"/>
              </w:rPr>
              <w:t xml:space="preserve"> </w:t>
            </w:r>
            <w:r w:rsidR="000C5DAB">
              <w:rPr>
                <w:lang w:val="uk-UA"/>
              </w:rPr>
              <w:t>(</w:t>
            </w:r>
            <w:r w:rsidR="000C5DAB" w:rsidRPr="000C5DAB">
              <w:rPr>
                <w:rFonts w:ascii="Times New Roman" w:eastAsia="Times New Roman" w:hAnsi="Times New Roman" w:cs="Calibri"/>
                <w:b/>
                <w:bCs/>
                <w:sz w:val="24"/>
                <w:szCs w:val="24"/>
                <w:lang w:val="uk-UA"/>
              </w:rPr>
              <w:t>Стілець ISO</w:t>
            </w:r>
            <w:r w:rsidR="000C5DAB">
              <w:rPr>
                <w:rFonts w:ascii="Times New Roman" w:eastAsia="Times New Roman" w:hAnsi="Times New Roman" w:cs="Calibri"/>
                <w:b/>
                <w:bCs/>
                <w:sz w:val="24"/>
                <w:szCs w:val="24"/>
                <w:lang w:val="uk-UA"/>
              </w:rPr>
              <w:t>)</w:t>
            </w:r>
            <w:r w:rsidR="00043439" w:rsidRPr="00043439">
              <w:rPr>
                <w:rFonts w:ascii="Times New Roman" w:eastAsia="Times New Roman" w:hAnsi="Times New Roman" w:cs="Calibri"/>
                <w:b/>
                <w:bCs/>
                <w:sz w:val="24"/>
                <w:szCs w:val="24"/>
                <w:lang w:val="uk-UA"/>
              </w:rPr>
              <w:t xml:space="preserve"> </w:t>
            </w:r>
            <w:r w:rsidRPr="00A14895">
              <w:rPr>
                <w:rFonts w:ascii="Times New Roman" w:eastAsia="Times New Roman" w:hAnsi="Times New Roman" w:cs="Calibri"/>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виконання договору здійснюються за рахунок коштів </w:t>
            </w:r>
            <w:r w:rsidRPr="00A14895">
              <w:rPr>
                <w:rFonts w:ascii="Times New Roman" w:eastAsia="Calibri" w:hAnsi="Times New Roman" w:cs="Calibri"/>
                <w:sz w:val="24"/>
                <w:szCs w:val="24"/>
                <w:lang w:val="uk-UA" w:eastAsia="uk-UA"/>
              </w:rPr>
              <w:lastRenderedPageBreak/>
              <w:t>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BC01B4"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7B0F12">
              <w:rPr>
                <w:rFonts w:ascii="Times New Roman" w:eastAsia="Calibri" w:hAnsi="Times New Roman" w:cs="Calibri"/>
                <w:bCs/>
                <w:sz w:val="24"/>
                <w:szCs w:val="24"/>
                <w:lang w:val="uk-UA"/>
              </w:rPr>
              <w:lastRenderedPageBreak/>
              <w:t>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BC01B4"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B0F12">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BC01B4"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BC01B4"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BC01B4"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BC01B4"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9B0326" w:rsidRPr="009B0326" w:rsidRDefault="009B0326" w:rsidP="009B0326">
      <w:pPr>
        <w:pStyle w:val="ad"/>
        <w:jc w:val="center"/>
        <w:rPr>
          <w:bCs/>
          <w:iCs/>
          <w:lang w:eastAsia="ru-RU"/>
        </w:rPr>
      </w:pPr>
      <w:r w:rsidRPr="009B0326">
        <w:rPr>
          <w:bCs/>
          <w:iCs/>
          <w:lang w:eastAsia="ru-RU"/>
        </w:rPr>
        <w:t>ТЕХНІЧНІ ВИМОГИ та ЕСКІЗ</w:t>
      </w:r>
    </w:p>
    <w:p w:rsidR="008911EF" w:rsidRDefault="009B0326" w:rsidP="008911EF">
      <w:pPr>
        <w:pStyle w:val="ad"/>
        <w:jc w:val="center"/>
        <w:rPr>
          <w:bCs/>
          <w:iCs/>
          <w:lang w:eastAsia="ru-RU"/>
        </w:rPr>
      </w:pPr>
      <w:r w:rsidRPr="009B0326">
        <w:rPr>
          <w:bCs/>
          <w:iCs/>
          <w:lang w:eastAsia="ru-RU"/>
        </w:rPr>
        <w:t xml:space="preserve">до предмету закупівлі </w:t>
      </w:r>
      <w:r w:rsidR="000C5DAB" w:rsidRPr="000C5DAB">
        <w:rPr>
          <w:bCs/>
          <w:iCs/>
          <w:lang w:eastAsia="ru-RU"/>
        </w:rPr>
        <w:t>Сидіння, стільці та супутні вироби і частини до них  39110000-6</w:t>
      </w:r>
    </w:p>
    <w:p w:rsidR="000C5DAB" w:rsidRDefault="008911EF" w:rsidP="008911EF">
      <w:pPr>
        <w:pStyle w:val="ad"/>
        <w:jc w:val="center"/>
        <w:rPr>
          <w:bCs/>
          <w:iCs/>
          <w:lang w:eastAsia="ru-RU"/>
        </w:rPr>
      </w:pPr>
      <w:r w:rsidRPr="008911EF">
        <w:t xml:space="preserve"> </w:t>
      </w:r>
      <w:r>
        <w:t>(</w:t>
      </w:r>
      <w:r>
        <w:rPr>
          <w:bCs/>
          <w:iCs/>
          <w:lang w:eastAsia="ru-RU"/>
        </w:rPr>
        <w:t>Стілець ІЗО)</w:t>
      </w:r>
    </w:p>
    <w:p w:rsidR="008911EF" w:rsidRDefault="008911EF" w:rsidP="008911EF">
      <w:pPr>
        <w:pStyle w:val="ad"/>
        <w:jc w:val="center"/>
        <w:rPr>
          <w:bCs/>
          <w:iCs/>
          <w:lang w:eastAsia="ru-RU"/>
        </w:rPr>
      </w:pPr>
    </w:p>
    <w:p w:rsidR="008911EF" w:rsidRPr="008911EF" w:rsidRDefault="00D43FC1" w:rsidP="008911EF">
      <w:pPr>
        <w:pStyle w:val="ad"/>
        <w:jc w:val="center"/>
        <w:rPr>
          <w:bCs/>
          <w:iCs/>
          <w:lang w:eastAsia="ru-RU"/>
        </w:rPr>
      </w:pPr>
      <w:r>
        <w:rPr>
          <w:noProof/>
        </w:rPr>
        <w:drawing>
          <wp:inline distT="0" distB="0" distL="0" distR="0">
            <wp:extent cx="3790950" cy="4000500"/>
            <wp:effectExtent l="0" t="0" r="0" b="0"/>
            <wp:docPr id="2" name="Рисунок 2" descr="https://flash-nika-mebel.ua/media/images/products/14632/5ff019dfe7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ash-nika-mebel.ua/media/images/products/14632/5ff019dfe70a7.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0950" cy="4000500"/>
                    </a:xfrm>
                    <a:prstGeom prst="rect">
                      <a:avLst/>
                    </a:prstGeom>
                    <a:noFill/>
                    <a:ln>
                      <a:noFill/>
                    </a:ln>
                  </pic:spPr>
                </pic:pic>
              </a:graphicData>
            </a:graphic>
          </wp:inline>
        </w:drawing>
      </w:r>
      <w:bookmarkStart w:id="4" w:name="_GoBack"/>
      <w:bookmarkEnd w:id="4"/>
    </w:p>
    <w:p w:rsidR="000C5DAB" w:rsidRPr="000C5DAB" w:rsidRDefault="000C5DAB" w:rsidP="000C5DAB">
      <w:pPr>
        <w:pStyle w:val="ad"/>
        <w:jc w:val="both"/>
        <w:rPr>
          <w:bCs/>
          <w:iCs/>
          <w:lang w:eastAsia="ru-RU"/>
        </w:rPr>
      </w:pPr>
      <w:r>
        <w:rPr>
          <w:bCs/>
          <w:iCs/>
          <w:lang w:eastAsia="ru-RU"/>
        </w:rPr>
        <w:t xml:space="preserve">        </w:t>
      </w:r>
      <w:r w:rsidRPr="000C5DAB">
        <w:rPr>
          <w:bCs/>
          <w:iCs/>
          <w:lang w:eastAsia="ru-RU"/>
        </w:rPr>
        <w:t>Стілець ІЗО: розмір в мм:  545х</w:t>
      </w:r>
      <w:r w:rsidR="008911EF">
        <w:rPr>
          <w:bCs/>
          <w:iCs/>
          <w:lang w:eastAsia="ru-RU"/>
        </w:rPr>
        <w:t xml:space="preserve"> </w:t>
      </w:r>
      <w:r w:rsidRPr="000C5DAB">
        <w:rPr>
          <w:bCs/>
          <w:iCs/>
          <w:lang w:eastAsia="ru-RU"/>
        </w:rPr>
        <w:t>600х</w:t>
      </w:r>
      <w:r w:rsidR="008911EF">
        <w:rPr>
          <w:bCs/>
          <w:iCs/>
          <w:lang w:eastAsia="ru-RU"/>
        </w:rPr>
        <w:t xml:space="preserve"> </w:t>
      </w:r>
      <w:r w:rsidRPr="000C5DAB">
        <w:rPr>
          <w:bCs/>
          <w:iCs/>
          <w:lang w:eastAsia="ru-RU"/>
        </w:rPr>
        <w:t xml:space="preserve">810. Стілець напівм’який, розмір: висота - 810+-10мм; ширина - 540+-10мм; глибина - 600+-10 мм; висота від підлоги до сидіння - 470+-5 мм; висота </w:t>
      </w:r>
      <w:proofErr w:type="spellStart"/>
      <w:r w:rsidRPr="000C5DAB">
        <w:rPr>
          <w:bCs/>
          <w:iCs/>
          <w:lang w:eastAsia="ru-RU"/>
        </w:rPr>
        <w:t>спинки-</w:t>
      </w:r>
      <w:proofErr w:type="spellEnd"/>
      <w:r w:rsidRPr="000C5DAB">
        <w:rPr>
          <w:bCs/>
          <w:iCs/>
          <w:lang w:eastAsia="ru-RU"/>
        </w:rPr>
        <w:t xml:space="preserve"> 340+-5 мм; ширина сидіння - 470+-5мм;  </w:t>
      </w:r>
      <w:proofErr w:type="spellStart"/>
      <w:r w:rsidRPr="000C5DAB">
        <w:rPr>
          <w:bCs/>
          <w:iCs/>
          <w:lang w:eastAsia="ru-RU"/>
        </w:rPr>
        <w:t>глубина</w:t>
      </w:r>
      <w:proofErr w:type="spellEnd"/>
      <w:r w:rsidRPr="000C5DAB">
        <w:rPr>
          <w:bCs/>
          <w:iCs/>
          <w:lang w:eastAsia="ru-RU"/>
        </w:rPr>
        <w:t xml:space="preserve"> сидіння -405+-5 мм; Каркас виготовлений з електрозварювального </w:t>
      </w:r>
      <w:proofErr w:type="spellStart"/>
      <w:r w:rsidRPr="000C5DAB">
        <w:rPr>
          <w:bCs/>
          <w:iCs/>
          <w:lang w:eastAsia="ru-RU"/>
        </w:rPr>
        <w:t>прямошовного</w:t>
      </w:r>
      <w:proofErr w:type="spellEnd"/>
      <w:r w:rsidRPr="000C5DAB">
        <w:rPr>
          <w:bCs/>
          <w:iCs/>
          <w:lang w:eastAsia="ru-RU"/>
        </w:rPr>
        <w:t xml:space="preserve"> холоднокатаної труби </w:t>
      </w:r>
      <w:proofErr w:type="spellStart"/>
      <w:r w:rsidRPr="000C5DAB">
        <w:rPr>
          <w:bCs/>
          <w:iCs/>
          <w:lang w:eastAsia="ru-RU"/>
        </w:rPr>
        <w:t>плоскоовального</w:t>
      </w:r>
      <w:proofErr w:type="spellEnd"/>
      <w:r w:rsidRPr="000C5DAB">
        <w:rPr>
          <w:bCs/>
          <w:iCs/>
          <w:lang w:eastAsia="ru-RU"/>
        </w:rPr>
        <w:t xml:space="preserve"> перетину розміром 30 *15 мм, круглого </w:t>
      </w:r>
      <w:proofErr w:type="spellStart"/>
      <w:r w:rsidRPr="000C5DAB">
        <w:rPr>
          <w:bCs/>
          <w:iCs/>
          <w:lang w:eastAsia="ru-RU"/>
        </w:rPr>
        <w:t>перетину-</w:t>
      </w:r>
      <w:proofErr w:type="spellEnd"/>
      <w:r w:rsidRPr="000C5DAB">
        <w:rPr>
          <w:bCs/>
          <w:iCs/>
          <w:lang w:eastAsia="ru-RU"/>
        </w:rPr>
        <w:t xml:space="preserve"> 18 мм; товщина стінки труби –1,2 мм; товщина </w:t>
      </w:r>
      <w:proofErr w:type="spellStart"/>
      <w:r w:rsidRPr="000C5DAB">
        <w:rPr>
          <w:bCs/>
          <w:iCs/>
          <w:lang w:eastAsia="ru-RU"/>
        </w:rPr>
        <w:t>поролона</w:t>
      </w:r>
      <w:proofErr w:type="spellEnd"/>
      <w:r w:rsidRPr="000C5DAB">
        <w:rPr>
          <w:bCs/>
          <w:iCs/>
          <w:lang w:eastAsia="ru-RU"/>
        </w:rPr>
        <w:t xml:space="preserve"> </w:t>
      </w:r>
      <w:proofErr w:type="spellStart"/>
      <w:r w:rsidRPr="000C5DAB">
        <w:rPr>
          <w:bCs/>
          <w:iCs/>
          <w:lang w:eastAsia="ru-RU"/>
        </w:rPr>
        <w:t>сидіння–</w:t>
      </w:r>
      <w:proofErr w:type="spellEnd"/>
      <w:r w:rsidRPr="000C5DAB">
        <w:rPr>
          <w:bCs/>
          <w:iCs/>
          <w:lang w:eastAsia="ru-RU"/>
        </w:rPr>
        <w:t xml:space="preserve"> 30 мм, товщина </w:t>
      </w:r>
      <w:proofErr w:type="spellStart"/>
      <w:r w:rsidRPr="000C5DAB">
        <w:rPr>
          <w:bCs/>
          <w:iCs/>
          <w:lang w:eastAsia="ru-RU"/>
        </w:rPr>
        <w:t>поролона</w:t>
      </w:r>
      <w:proofErr w:type="spellEnd"/>
      <w:r w:rsidRPr="000C5DAB">
        <w:rPr>
          <w:bCs/>
          <w:iCs/>
          <w:lang w:eastAsia="ru-RU"/>
        </w:rPr>
        <w:t xml:space="preserve"> спинки – 20 мм. Торці ніжок стільця знизу обладнуються пластиковими заглушками, які запресовані від </w:t>
      </w:r>
      <w:proofErr w:type="spellStart"/>
      <w:r w:rsidRPr="000C5DAB">
        <w:rPr>
          <w:bCs/>
          <w:iCs/>
          <w:lang w:eastAsia="ru-RU"/>
        </w:rPr>
        <w:t>самовипадання</w:t>
      </w:r>
      <w:proofErr w:type="spellEnd"/>
      <w:r w:rsidRPr="000C5DAB">
        <w:rPr>
          <w:bCs/>
          <w:iCs/>
          <w:lang w:eastAsia="ru-RU"/>
        </w:rPr>
        <w:t>. Оббивка сидіння та спинки - тканина чорного кольору. Покриття каркасу полімерне (фарба порошкова епоксидно-поліе</w:t>
      </w:r>
      <w:r w:rsidR="008911EF">
        <w:rPr>
          <w:bCs/>
          <w:iCs/>
          <w:lang w:eastAsia="ru-RU"/>
        </w:rPr>
        <w:t>фірна для внутрішніх приміщень)</w:t>
      </w:r>
    </w:p>
    <w:p w:rsidR="000C5DAB" w:rsidRPr="000C5DAB" w:rsidRDefault="008911EF" w:rsidP="000C5DAB">
      <w:pPr>
        <w:pStyle w:val="ad"/>
        <w:jc w:val="both"/>
        <w:rPr>
          <w:bCs/>
          <w:iCs/>
          <w:lang w:eastAsia="ru-RU"/>
        </w:rPr>
      </w:pPr>
      <w:r>
        <w:rPr>
          <w:bCs/>
          <w:iCs/>
          <w:lang w:eastAsia="ru-RU"/>
        </w:rPr>
        <w:lastRenderedPageBreak/>
        <w:t xml:space="preserve">    </w:t>
      </w:r>
      <w:r w:rsidR="000C5DAB" w:rsidRPr="000C5DAB">
        <w:rPr>
          <w:bCs/>
          <w:iCs/>
          <w:lang w:eastAsia="ru-RU"/>
        </w:rPr>
        <w:t xml:space="preserve">Склад тканини(оббивка): 100% поліпропілен Щільність: 195 г/м2 Зносостійкість: 20 000 циклів </w:t>
      </w:r>
      <w:proofErr w:type="spellStart"/>
      <w:r w:rsidR="000C5DAB" w:rsidRPr="000C5DAB">
        <w:rPr>
          <w:bCs/>
          <w:iCs/>
          <w:lang w:eastAsia="ru-RU"/>
        </w:rPr>
        <w:t>Martindale</w:t>
      </w:r>
      <w:proofErr w:type="spellEnd"/>
      <w:r w:rsidR="000C5DAB" w:rsidRPr="000C5DAB">
        <w:rPr>
          <w:bCs/>
          <w:iCs/>
          <w:lang w:eastAsia="ru-RU"/>
        </w:rPr>
        <w:t xml:space="preserve">  Стійкість до дії світла: 5 (ISO 105-B02) Стійкість до </w:t>
      </w:r>
      <w:proofErr w:type="spellStart"/>
      <w:r w:rsidR="000C5DAB" w:rsidRPr="000C5DAB">
        <w:rPr>
          <w:bCs/>
          <w:iCs/>
          <w:lang w:eastAsia="ru-RU"/>
        </w:rPr>
        <w:t>пілінгоутворення</w:t>
      </w:r>
      <w:proofErr w:type="spellEnd"/>
      <w:r w:rsidR="000C5DAB" w:rsidRPr="000C5DAB">
        <w:rPr>
          <w:bCs/>
          <w:iCs/>
          <w:lang w:eastAsia="ru-RU"/>
        </w:rPr>
        <w:t>: 4/5 (ISO 12945-2:2005) Стійкість пофарбування до дії сухого тертя: 5 (ISO 105-X 12:2009) Стійкість пофарбування до дії мокрого тертя: 4 (ISO 105-X12:2009)</w:t>
      </w:r>
    </w:p>
    <w:p w:rsidR="000C5DAB" w:rsidRPr="000C5DAB" w:rsidRDefault="008911EF" w:rsidP="000C5DAB">
      <w:pPr>
        <w:pStyle w:val="ad"/>
        <w:jc w:val="both"/>
        <w:rPr>
          <w:bCs/>
          <w:iCs/>
          <w:lang w:eastAsia="ru-RU"/>
        </w:rPr>
      </w:pPr>
      <w:r>
        <w:rPr>
          <w:bCs/>
          <w:iCs/>
          <w:lang w:eastAsia="ru-RU"/>
        </w:rPr>
        <w:t xml:space="preserve">     </w:t>
      </w:r>
      <w:r w:rsidR="000C5DAB" w:rsidRPr="000C5DAB">
        <w:rPr>
          <w:bCs/>
          <w:iCs/>
          <w:lang w:eastAsia="ru-RU"/>
        </w:rPr>
        <w:t xml:space="preserve">Сидіння і спинка мають в своїй основі </w:t>
      </w:r>
      <w:proofErr w:type="spellStart"/>
      <w:r w:rsidR="000C5DAB" w:rsidRPr="000C5DAB">
        <w:rPr>
          <w:bCs/>
          <w:iCs/>
          <w:lang w:eastAsia="ru-RU"/>
        </w:rPr>
        <w:t>гнутоклеєних</w:t>
      </w:r>
      <w:proofErr w:type="spellEnd"/>
      <w:r w:rsidR="000C5DAB" w:rsidRPr="000C5DAB">
        <w:rPr>
          <w:bCs/>
          <w:iCs/>
          <w:lang w:eastAsia="ru-RU"/>
        </w:rPr>
        <w:t xml:space="preserve"> фанеру з поролоновим наповненням під оббивкою.</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 xml:space="preserve">Сидіння та спинка має пластикові кожухи(виготовлені з </w:t>
      </w:r>
      <w:proofErr w:type="spellStart"/>
      <w:r w:rsidR="000C5DAB" w:rsidRPr="000C5DAB">
        <w:rPr>
          <w:bCs/>
          <w:iCs/>
          <w:lang w:eastAsia="ru-RU"/>
        </w:rPr>
        <w:t>поліаміду</w:t>
      </w:r>
      <w:proofErr w:type="spellEnd"/>
      <w:r w:rsidR="000C5DAB" w:rsidRPr="000C5DAB">
        <w:rPr>
          <w:bCs/>
          <w:iCs/>
          <w:lang w:eastAsia="ru-RU"/>
        </w:rPr>
        <w:t xml:space="preserve">) що повністю закривають </w:t>
      </w:r>
      <w:proofErr w:type="spellStart"/>
      <w:r w:rsidR="000C5DAB" w:rsidRPr="000C5DAB">
        <w:rPr>
          <w:bCs/>
          <w:iCs/>
          <w:lang w:eastAsia="ru-RU"/>
        </w:rPr>
        <w:t>зворотню</w:t>
      </w:r>
      <w:proofErr w:type="spellEnd"/>
      <w:r w:rsidR="000C5DAB" w:rsidRPr="000C5DAB">
        <w:rPr>
          <w:bCs/>
          <w:iCs/>
          <w:lang w:eastAsia="ru-RU"/>
        </w:rPr>
        <w:t xml:space="preserve"> сторону </w:t>
      </w:r>
      <w:proofErr w:type="spellStart"/>
      <w:r w:rsidR="000C5DAB" w:rsidRPr="000C5DAB">
        <w:rPr>
          <w:bCs/>
          <w:iCs/>
          <w:lang w:eastAsia="ru-RU"/>
        </w:rPr>
        <w:t>спінки</w:t>
      </w:r>
      <w:proofErr w:type="spellEnd"/>
      <w:r w:rsidR="000C5DAB" w:rsidRPr="000C5DAB">
        <w:rPr>
          <w:bCs/>
          <w:iCs/>
          <w:lang w:eastAsia="ru-RU"/>
        </w:rPr>
        <w:t xml:space="preserve"> та сидіння(торці кожуха не мають упиратися у тканину). </w:t>
      </w:r>
      <w:r>
        <w:rPr>
          <w:bCs/>
          <w:iCs/>
          <w:lang w:eastAsia="ru-RU"/>
        </w:rPr>
        <w:t xml:space="preserve"> </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У складі пропозиції надати діючі на момент розкриття пропозицій наступні документи, а саме:</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 xml:space="preserve"> 1. Висновок державної саніта</w:t>
      </w:r>
      <w:r>
        <w:rPr>
          <w:bCs/>
          <w:iCs/>
          <w:lang w:eastAsia="ru-RU"/>
        </w:rPr>
        <w:t>рно-епідеміологічної експертизи.</w:t>
      </w:r>
      <w:r w:rsidR="000C5DAB" w:rsidRPr="000C5DAB">
        <w:rPr>
          <w:bCs/>
          <w:iCs/>
          <w:lang w:eastAsia="ru-RU"/>
        </w:rPr>
        <w:t xml:space="preserve"> </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2. Сертифікат відповідності,</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 xml:space="preserve"> 3. Сертифікат управління якістю ДСТУ EN ISO 9001:2018(EN ISO 9001:2015,IDT; ISO 9001:2015, IDT),</w:t>
      </w:r>
      <w:r>
        <w:rPr>
          <w:bCs/>
          <w:iCs/>
          <w:lang w:eastAsia="ru-RU"/>
        </w:rPr>
        <w:t xml:space="preserve">                                                                                                                       </w:t>
      </w:r>
      <w:r w:rsidR="000C5DAB" w:rsidRPr="000C5DAB">
        <w:rPr>
          <w:bCs/>
          <w:iCs/>
          <w:lang w:eastAsia="ru-RU"/>
        </w:rPr>
        <w:t xml:space="preserve"> </w:t>
      </w:r>
    </w:p>
    <w:p w:rsidR="008911EF" w:rsidRDefault="008911EF" w:rsidP="000C5DAB">
      <w:pPr>
        <w:pStyle w:val="ad"/>
        <w:jc w:val="both"/>
        <w:rPr>
          <w:bCs/>
          <w:iCs/>
          <w:lang w:eastAsia="ru-RU"/>
        </w:rPr>
      </w:pPr>
      <w:r>
        <w:rPr>
          <w:bCs/>
          <w:iCs/>
          <w:lang w:eastAsia="ru-RU"/>
        </w:rPr>
        <w:t xml:space="preserve">        </w:t>
      </w:r>
      <w:r w:rsidR="000C5DAB" w:rsidRPr="000C5DAB">
        <w:rPr>
          <w:bCs/>
          <w:iCs/>
          <w:lang w:eastAsia="ru-RU"/>
        </w:rPr>
        <w:t>4. Сертифікат на систему екологічного управління ДСТУ ISO 14001:2015,</w:t>
      </w:r>
    </w:p>
    <w:p w:rsidR="008911EF" w:rsidRDefault="008911EF" w:rsidP="008911EF">
      <w:pPr>
        <w:pStyle w:val="ad"/>
        <w:jc w:val="both"/>
        <w:rPr>
          <w:bCs/>
          <w:iCs/>
          <w:lang w:eastAsia="ru-RU"/>
        </w:rPr>
      </w:pPr>
      <w:r>
        <w:rPr>
          <w:bCs/>
          <w:iCs/>
          <w:lang w:eastAsia="ru-RU"/>
        </w:rPr>
        <w:t xml:space="preserve">        </w:t>
      </w:r>
      <w:r w:rsidR="000C5DAB" w:rsidRPr="000C5DAB">
        <w:rPr>
          <w:bCs/>
          <w:iCs/>
          <w:lang w:eastAsia="ru-RU"/>
        </w:rPr>
        <w:t xml:space="preserve"> 5. Сертифікат на систему управління безпекою ланцюга постачання ДСТУ ISO 28000:2008(ISO 28000:2007, IDT)</w:t>
      </w:r>
      <w:r w:rsidR="009B0326" w:rsidRPr="000C5DAB">
        <w:rPr>
          <w:bCs/>
          <w:iCs/>
          <w:lang w:eastAsia="ru-RU"/>
        </w:rPr>
        <w:t>.</w:t>
      </w:r>
      <w:r w:rsidR="009B0326">
        <w:rPr>
          <w:bCs/>
          <w:iCs/>
          <w:lang w:eastAsia="ru-RU"/>
        </w:rPr>
        <w:t xml:space="preserve"> </w:t>
      </w:r>
    </w:p>
    <w:p w:rsidR="00DA270E" w:rsidRPr="009B0326" w:rsidRDefault="008911EF" w:rsidP="009B0326">
      <w:pPr>
        <w:pStyle w:val="ad"/>
        <w:jc w:val="both"/>
        <w:rPr>
          <w:bCs/>
          <w:iCs/>
          <w:lang w:eastAsia="ru-RU"/>
        </w:rPr>
      </w:pPr>
      <w:r>
        <w:rPr>
          <w:bCs/>
          <w:iCs/>
          <w:lang w:eastAsia="ru-RU"/>
        </w:rPr>
        <w:t xml:space="preserve">            </w:t>
      </w:r>
      <w:r w:rsidRPr="008911EF">
        <w:rPr>
          <w:bCs/>
          <w:iCs/>
          <w:lang w:eastAsia="ru-RU"/>
        </w:rPr>
        <w:t xml:space="preserve">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Pr="008911EF">
        <w:rPr>
          <w:bCs/>
          <w:iCs/>
          <w:lang w:eastAsia="ru-RU"/>
        </w:rPr>
        <w:t>авторизаційний</w:t>
      </w:r>
      <w:proofErr w:type="spellEnd"/>
      <w:r w:rsidRPr="008911EF">
        <w:rPr>
          <w:bCs/>
          <w:iCs/>
          <w:lang w:eastAsia="ru-RU"/>
        </w:rPr>
        <w:t xml:space="preserve"> лист від виробника виданий учаснику торгів та адресований уповноваженій особі із обов'язковим зазначенням номеру закупівлі, переліком документів якими може користуватися учасник у </w:t>
      </w:r>
      <w:proofErr w:type="spellStart"/>
      <w:r w:rsidRPr="008911EF">
        <w:rPr>
          <w:bCs/>
          <w:iCs/>
          <w:lang w:eastAsia="ru-RU"/>
        </w:rPr>
        <w:t>данній</w:t>
      </w:r>
      <w:proofErr w:type="spellEnd"/>
      <w:r w:rsidRPr="008911EF">
        <w:rPr>
          <w:bCs/>
          <w:iCs/>
          <w:lang w:eastAsia="ru-RU"/>
        </w:rPr>
        <w:t xml:space="preserve"> закупівлі. </w:t>
      </w:r>
      <w:proofErr w:type="spellStart"/>
      <w:r w:rsidRPr="008911EF">
        <w:rPr>
          <w:bCs/>
          <w:iCs/>
          <w:lang w:eastAsia="ru-RU"/>
        </w:rPr>
        <w:t>Авторизаційний</w:t>
      </w:r>
      <w:proofErr w:type="spellEnd"/>
      <w:r w:rsidRPr="008911EF">
        <w:rPr>
          <w:bCs/>
          <w:iCs/>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Pr="008911EF">
        <w:rPr>
          <w:bCs/>
          <w:iCs/>
          <w:lang w:eastAsia="ru-RU"/>
        </w:rPr>
        <w:t>авторизаційному</w:t>
      </w:r>
      <w:proofErr w:type="spellEnd"/>
      <w:r w:rsidRPr="008911EF">
        <w:rPr>
          <w:bCs/>
          <w:iCs/>
          <w:lang w:eastAsia="ru-RU"/>
        </w:rPr>
        <w:t xml:space="preserve"> листі та накладений КЄП виробника.)</w:t>
      </w:r>
    </w:p>
    <w:p w:rsidR="009B0326" w:rsidRPr="009B0326" w:rsidRDefault="008911EF" w:rsidP="009B0326">
      <w:pPr>
        <w:pStyle w:val="ad"/>
        <w:jc w:val="both"/>
        <w:rPr>
          <w:bCs/>
          <w:iCs/>
          <w:lang w:eastAsia="ru-RU"/>
        </w:rPr>
      </w:pPr>
      <w:r>
        <w:rPr>
          <w:bCs/>
          <w:iCs/>
          <w:lang w:eastAsia="ru-RU"/>
        </w:rPr>
        <w:t xml:space="preserve">         </w:t>
      </w:r>
      <w:r w:rsidR="009B0326" w:rsidRPr="009B0326">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9B0326" w:rsidRDefault="008911EF" w:rsidP="009B0326">
      <w:pPr>
        <w:pStyle w:val="ad"/>
        <w:jc w:val="both"/>
        <w:rPr>
          <w:bCs/>
          <w:iCs/>
          <w:lang w:eastAsia="ru-RU"/>
        </w:rPr>
      </w:pPr>
      <w:r>
        <w:rPr>
          <w:bCs/>
          <w:iCs/>
          <w:lang w:eastAsia="ru-RU"/>
        </w:rPr>
        <w:t xml:space="preserve">          </w:t>
      </w:r>
      <w:r w:rsidR="009B0326" w:rsidRPr="009B0326">
        <w:rPr>
          <w:bCs/>
          <w:iCs/>
          <w:lang w:eastAsia="ru-RU"/>
        </w:rPr>
        <w:t>Гарантійний термін екс</w:t>
      </w:r>
      <w:r w:rsidR="009B0326">
        <w:rPr>
          <w:bCs/>
          <w:iCs/>
          <w:lang w:eastAsia="ru-RU"/>
        </w:rPr>
        <w:t>плуатації продукції: не менше 24</w:t>
      </w:r>
      <w:r w:rsidR="009B0326" w:rsidRPr="009B0326">
        <w:rPr>
          <w:bCs/>
          <w:iCs/>
          <w:lang w:eastAsia="ru-RU"/>
        </w:rPr>
        <w:t xml:space="preserve"> місяців з дати введення в експлуатацію (підтвердження – акт введення в експлуатацію).</w:t>
      </w:r>
    </w:p>
    <w:p w:rsidR="009B0326" w:rsidRPr="009B0326" w:rsidRDefault="008911EF" w:rsidP="009B0326">
      <w:pPr>
        <w:pStyle w:val="ad"/>
        <w:jc w:val="both"/>
        <w:rPr>
          <w:bCs/>
          <w:iCs/>
          <w:lang w:eastAsia="ru-RU"/>
        </w:rPr>
      </w:pPr>
      <w:r>
        <w:rPr>
          <w:bCs/>
          <w:iCs/>
          <w:lang w:eastAsia="ru-RU"/>
        </w:rPr>
        <w:t xml:space="preserve">         </w:t>
      </w:r>
      <w:r w:rsidR="009B0326" w:rsidRPr="009B0326">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9B0326">
      <w:pPr>
        <w:pStyle w:val="ad"/>
        <w:jc w:val="both"/>
        <w:rPr>
          <w:bCs/>
          <w:iCs/>
          <w:lang w:eastAsia="ru-RU"/>
        </w:rPr>
      </w:pPr>
      <w:r>
        <w:rPr>
          <w:bCs/>
          <w:iCs/>
          <w:lang w:eastAsia="ru-RU"/>
        </w:rPr>
        <w:t xml:space="preserve">        </w:t>
      </w:r>
      <w:r w:rsidR="009B0326" w:rsidRPr="009B0326">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F4098A">
        <w:rPr>
          <w:bCs/>
          <w:iCs/>
          <w:lang w:eastAsia="ru-RU"/>
        </w:rPr>
        <w:t xml:space="preserve"> </w:t>
      </w:r>
    </w:p>
    <w:p w:rsidR="00F4098A" w:rsidRPr="00F4098A" w:rsidRDefault="00F4098A" w:rsidP="00F4098A">
      <w:pPr>
        <w:pStyle w:val="ad"/>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F4098A" w:rsidP="00F4098A">
      <w:pPr>
        <w:pStyle w:val="ad"/>
        <w:jc w:val="both"/>
        <w:rPr>
          <w:bCs/>
          <w:iCs/>
          <w:lang w:eastAsia="ru-RU"/>
        </w:rPr>
      </w:pPr>
      <w:r w:rsidRPr="00F4098A">
        <w:rPr>
          <w:bCs/>
          <w:iCs/>
          <w:lang w:eastAsia="ru-RU"/>
        </w:rPr>
        <w:lastRenderedPageBreak/>
        <w:t>Строк гарантійного ремонту при настанні гарантійного випадку не повинен перевищувати 30 діб.</w:t>
      </w:r>
    </w:p>
    <w:p w:rsidR="00F4098A" w:rsidRPr="00F4098A" w:rsidRDefault="008911EF" w:rsidP="00F4098A">
      <w:pPr>
        <w:pStyle w:val="ad"/>
        <w:jc w:val="both"/>
        <w:rPr>
          <w:bCs/>
          <w:iCs/>
          <w:lang w:eastAsia="ru-RU"/>
        </w:rPr>
      </w:pPr>
      <w:r>
        <w:rPr>
          <w:bCs/>
          <w:iCs/>
          <w:lang w:eastAsia="ru-RU"/>
        </w:rPr>
        <w:t xml:space="preserve">        </w:t>
      </w:r>
      <w:r w:rsidR="00F4098A"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F4098A" w:rsidRDefault="00F4098A" w:rsidP="00F4098A">
      <w:pPr>
        <w:pStyle w:val="ad"/>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8911EF" w:rsidP="00F4098A">
      <w:pPr>
        <w:pStyle w:val="ad"/>
        <w:jc w:val="both"/>
        <w:rPr>
          <w:bCs/>
          <w:iCs/>
          <w:lang w:eastAsia="ru-RU"/>
        </w:rPr>
      </w:pPr>
      <w:r>
        <w:rPr>
          <w:bCs/>
          <w:iCs/>
          <w:lang w:eastAsia="ru-RU"/>
        </w:rPr>
        <w:t xml:space="preserve">       </w:t>
      </w:r>
      <w:r w:rsidR="00F4098A"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8911EF" w:rsidP="00F4098A">
      <w:pPr>
        <w:pStyle w:val="ad"/>
        <w:jc w:val="both"/>
        <w:rPr>
          <w:bCs/>
          <w:iCs/>
          <w:lang w:eastAsia="ru-RU"/>
        </w:rPr>
      </w:pPr>
      <w:r>
        <w:rPr>
          <w:bCs/>
          <w:iCs/>
          <w:lang w:eastAsia="ru-RU"/>
        </w:rPr>
        <w:t xml:space="preserve">         </w:t>
      </w:r>
      <w:r w:rsidR="00F4098A"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F4098A">
      <w:pPr>
        <w:pStyle w:val="ad"/>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 xml:space="preserve">До </w:t>
      </w:r>
      <w:r w:rsidR="008911EF">
        <w:rPr>
          <w:bCs/>
          <w:iCs/>
          <w:lang w:val="ru-RU" w:eastAsia="ru-RU"/>
        </w:rPr>
        <w:t>25.04</w:t>
      </w:r>
      <w:r w:rsidR="000C2C21">
        <w:rPr>
          <w:bCs/>
          <w:iCs/>
          <w:lang w:val="ru-RU" w:eastAsia="ru-RU"/>
        </w:rPr>
        <w:t>.</w:t>
      </w:r>
      <w:r w:rsidR="00EA35C7">
        <w:rPr>
          <w:bCs/>
          <w:iCs/>
          <w:lang w:val="ru-RU" w:eastAsia="ru-RU"/>
        </w:rPr>
        <w:t>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A1289C">
        <w:rPr>
          <w:rFonts w:ascii="Times New Roman" w:eastAsia="Times New Roman" w:hAnsi="Times New Roman" w:cs="Times New Roman"/>
          <w:b/>
          <w:bCs/>
          <w:sz w:val="24"/>
          <w:szCs w:val="24"/>
          <w:lang w:val="uk-UA" w:eastAsia="ru-RU"/>
        </w:rPr>
        <w:t>25.04</w:t>
      </w:r>
      <w:r w:rsidR="00EA35C7">
        <w:rPr>
          <w:rFonts w:ascii="Times New Roman" w:eastAsia="Times New Roman" w:hAnsi="Times New Roman" w:cs="Times New Roman"/>
          <w:b/>
          <w:bCs/>
          <w:sz w:val="24"/>
          <w:szCs w:val="24"/>
          <w:lang w:val="uk-UA" w:eastAsia="ru-RU"/>
        </w:rPr>
        <w:t>.</w:t>
      </w:r>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lastRenderedPageBreak/>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lastRenderedPageBreak/>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BC01B4"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1A" w:rsidRDefault="0078221A" w:rsidP="003B509B">
      <w:pPr>
        <w:spacing w:after="0" w:line="240" w:lineRule="auto"/>
      </w:pPr>
      <w:r>
        <w:separator/>
      </w:r>
    </w:p>
  </w:endnote>
  <w:endnote w:type="continuationSeparator" w:id="0">
    <w:p w:rsidR="0078221A" w:rsidRDefault="0078221A"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043439" w:rsidRDefault="003B335A">
        <w:pPr>
          <w:pStyle w:val="ab"/>
          <w:jc w:val="right"/>
        </w:pPr>
        <w:r w:rsidRPr="003B509B">
          <w:rPr>
            <w:sz w:val="20"/>
            <w:szCs w:val="20"/>
          </w:rPr>
          <w:fldChar w:fldCharType="begin"/>
        </w:r>
        <w:r w:rsidR="00043439" w:rsidRPr="003B509B">
          <w:rPr>
            <w:sz w:val="20"/>
            <w:szCs w:val="20"/>
          </w:rPr>
          <w:instrText>PAGE   \* MERGEFORMAT</w:instrText>
        </w:r>
        <w:r w:rsidRPr="003B509B">
          <w:rPr>
            <w:sz w:val="20"/>
            <w:szCs w:val="20"/>
          </w:rPr>
          <w:fldChar w:fldCharType="separate"/>
        </w:r>
        <w:r w:rsidR="00BC01B4">
          <w:rPr>
            <w:noProof/>
            <w:sz w:val="20"/>
            <w:szCs w:val="20"/>
          </w:rPr>
          <w:t>2</w:t>
        </w:r>
        <w:r w:rsidRPr="003B509B">
          <w:rPr>
            <w:sz w:val="20"/>
            <w:szCs w:val="20"/>
          </w:rPr>
          <w:fldChar w:fldCharType="end"/>
        </w:r>
      </w:p>
    </w:sdtContent>
  </w:sdt>
  <w:p w:rsidR="00043439" w:rsidRDefault="000434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1A" w:rsidRDefault="0078221A" w:rsidP="003B509B">
      <w:pPr>
        <w:spacing w:after="0" w:line="240" w:lineRule="auto"/>
      </w:pPr>
      <w:r>
        <w:separator/>
      </w:r>
    </w:p>
  </w:footnote>
  <w:footnote w:type="continuationSeparator" w:id="0">
    <w:p w:rsidR="0078221A" w:rsidRDefault="0078221A"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335A"/>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221A"/>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1B4"/>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7131-5189-4682-8A4A-9257A3F5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46</Pages>
  <Words>72289</Words>
  <Characters>41205</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60</cp:revision>
  <cp:lastPrinted>2023-09-04T08:56:00Z</cp:lastPrinted>
  <dcterms:created xsi:type="dcterms:W3CDTF">2023-09-19T14:36:00Z</dcterms:created>
  <dcterms:modified xsi:type="dcterms:W3CDTF">2024-03-19T09:57:00Z</dcterms:modified>
</cp:coreProperties>
</file>