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0ADC1" w14:textId="77777777" w:rsidR="00E54DFC" w:rsidRDefault="00E54DFC" w:rsidP="00E54DFC">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0916B2D0" w14:textId="77777777" w:rsidR="00E54DFC" w:rsidRDefault="00E54DFC" w:rsidP="00E54DFC">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14:paraId="0990B780" w14:textId="77777777" w:rsidR="002E4D3A" w:rsidRPr="000A0E8A" w:rsidRDefault="002E4D3A" w:rsidP="000A0E8A">
      <w:pPr>
        <w:spacing w:after="0" w:line="240" w:lineRule="auto"/>
        <w:ind w:left="5660" w:firstLine="700"/>
        <w:jc w:val="both"/>
        <w:rPr>
          <w:rFonts w:ascii="Times New Roman" w:eastAsia="Times New Roman" w:hAnsi="Times New Roman" w:cs="Times New Roman"/>
          <w:sz w:val="20"/>
          <w:szCs w:val="20"/>
        </w:rPr>
      </w:pPr>
    </w:p>
    <w:p w14:paraId="1F5FFCAD" w14:textId="52FCE742" w:rsidR="002E4D3A" w:rsidRPr="000A0E8A" w:rsidRDefault="002E4D3A" w:rsidP="000A0E8A">
      <w:pPr>
        <w:jc w:val="both"/>
        <w:rPr>
          <w:rFonts w:ascii="Times New Roman" w:hAnsi="Times New Roman" w:cs="Times New Roman"/>
          <w:b/>
          <w:bCs/>
          <w:sz w:val="24"/>
          <w:szCs w:val="24"/>
        </w:rPr>
      </w:pPr>
      <w:r w:rsidRPr="000A0E8A">
        <w:rPr>
          <w:rFonts w:ascii="Times New Roman" w:hAnsi="Times New Roman" w:cs="Times New Roman"/>
          <w:b/>
          <w:bCs/>
          <w:sz w:val="24"/>
          <w:szCs w:val="24"/>
        </w:rPr>
        <w:t xml:space="preserve">Система магнітно-резонансної томографії всього тіла, з надпровідним магнітом)                        (ДК 021:2015:33110000-4 </w:t>
      </w:r>
      <w:proofErr w:type="spellStart"/>
      <w:r w:rsidRPr="000A0E8A">
        <w:rPr>
          <w:rFonts w:ascii="Times New Roman" w:hAnsi="Times New Roman" w:cs="Times New Roman"/>
          <w:b/>
          <w:bCs/>
          <w:sz w:val="24"/>
          <w:szCs w:val="24"/>
        </w:rPr>
        <w:t>Візуалізаційне</w:t>
      </w:r>
      <w:proofErr w:type="spellEnd"/>
      <w:r w:rsidRPr="000A0E8A">
        <w:rPr>
          <w:rFonts w:ascii="Times New Roman" w:hAnsi="Times New Roman" w:cs="Times New Roman"/>
          <w:b/>
          <w:bCs/>
          <w:sz w:val="24"/>
          <w:szCs w:val="24"/>
        </w:rPr>
        <w:t xml:space="preserve"> обладнання для потреб медицини, стоматології та ветеринарної медицини, НК 024:2023: 37654)</w:t>
      </w:r>
    </w:p>
    <w:p w14:paraId="0DF30F34" w14:textId="77777777" w:rsidR="000A0E8A" w:rsidRPr="000A0E8A" w:rsidRDefault="000A0E8A" w:rsidP="000A0E8A">
      <w:pPr>
        <w:pStyle w:val="aff1"/>
        <w:spacing w:after="0"/>
        <w:ind w:left="0"/>
        <w:jc w:val="both"/>
        <w:rPr>
          <w:b/>
          <w:bCs/>
          <w:sz w:val="28"/>
          <w:szCs w:val="28"/>
        </w:rPr>
      </w:pPr>
      <w:r w:rsidRPr="000A0E8A">
        <w:rPr>
          <w:b/>
          <w:bCs/>
          <w:sz w:val="28"/>
          <w:szCs w:val="28"/>
        </w:rPr>
        <w:t>Медико-технічні вимоги.</w:t>
      </w:r>
    </w:p>
    <w:p w14:paraId="409AF138" w14:textId="77777777" w:rsidR="000A0E8A" w:rsidRPr="000A0E8A" w:rsidRDefault="000A0E8A" w:rsidP="000A0E8A">
      <w:pPr>
        <w:pStyle w:val="aff1"/>
        <w:spacing w:after="0"/>
        <w:ind w:left="0"/>
        <w:jc w:val="both"/>
        <w:rPr>
          <w:b/>
          <w:bCs/>
          <w:sz w:val="28"/>
          <w:szCs w:val="28"/>
        </w:rPr>
      </w:pPr>
    </w:p>
    <w:tbl>
      <w:tblPr>
        <w:tblStyle w:val="a4"/>
        <w:tblW w:w="9923" w:type="dxa"/>
        <w:tblInd w:w="-176" w:type="dxa"/>
        <w:tblLayout w:type="fixed"/>
        <w:tblLook w:val="04A0" w:firstRow="1" w:lastRow="0" w:firstColumn="1" w:lastColumn="0" w:noHBand="0" w:noVBand="1"/>
      </w:tblPr>
      <w:tblGrid>
        <w:gridCol w:w="568"/>
        <w:gridCol w:w="4902"/>
        <w:gridCol w:w="1985"/>
        <w:gridCol w:w="2468"/>
      </w:tblGrid>
      <w:tr w:rsidR="000A0E8A" w:rsidRPr="000A0E8A" w14:paraId="51260238" w14:textId="77777777" w:rsidTr="00873E15">
        <w:trPr>
          <w:trHeight w:val="562"/>
        </w:trPr>
        <w:tc>
          <w:tcPr>
            <w:tcW w:w="568" w:type="dxa"/>
          </w:tcPr>
          <w:p w14:paraId="1324B515" w14:textId="77777777" w:rsidR="000A0E8A" w:rsidRPr="000A0E8A" w:rsidRDefault="000A0E8A" w:rsidP="000A0E8A">
            <w:pPr>
              <w:jc w:val="both"/>
              <w:rPr>
                <w:rFonts w:ascii="Times New Roman" w:hAnsi="Times New Roman" w:cs="Times New Roman"/>
                <w:b/>
              </w:rPr>
            </w:pPr>
            <w:r w:rsidRPr="000A0E8A">
              <w:rPr>
                <w:rFonts w:ascii="Times New Roman" w:hAnsi="Times New Roman" w:cs="Times New Roman"/>
                <w:b/>
              </w:rPr>
              <w:t>№ з/п</w:t>
            </w:r>
          </w:p>
        </w:tc>
        <w:tc>
          <w:tcPr>
            <w:tcW w:w="4902" w:type="dxa"/>
            <w:hideMark/>
          </w:tcPr>
          <w:p w14:paraId="0243A1E7" w14:textId="77777777" w:rsidR="000A0E8A" w:rsidRPr="000A0E8A" w:rsidRDefault="000A0E8A" w:rsidP="000A0E8A">
            <w:pPr>
              <w:jc w:val="both"/>
              <w:rPr>
                <w:rFonts w:ascii="Times New Roman" w:hAnsi="Times New Roman" w:cs="Times New Roman"/>
                <w:b/>
              </w:rPr>
            </w:pPr>
            <w:r w:rsidRPr="000A0E8A">
              <w:rPr>
                <w:rFonts w:ascii="Times New Roman" w:hAnsi="Times New Roman" w:cs="Times New Roman"/>
                <w:b/>
                <w:bCs/>
                <w:color w:val="000000"/>
              </w:rPr>
              <w:t>Опис параметра</w:t>
            </w:r>
          </w:p>
        </w:tc>
        <w:tc>
          <w:tcPr>
            <w:tcW w:w="1985" w:type="dxa"/>
            <w:hideMark/>
          </w:tcPr>
          <w:p w14:paraId="77A6C207" w14:textId="77777777" w:rsidR="000A0E8A" w:rsidRPr="000A0E8A" w:rsidRDefault="000A0E8A" w:rsidP="000A0E8A">
            <w:pPr>
              <w:jc w:val="both"/>
              <w:rPr>
                <w:rFonts w:ascii="Times New Roman" w:hAnsi="Times New Roman" w:cs="Times New Roman"/>
                <w:b/>
              </w:rPr>
            </w:pPr>
            <w:r w:rsidRPr="000A0E8A">
              <w:rPr>
                <w:rFonts w:ascii="Times New Roman" w:hAnsi="Times New Roman" w:cs="Times New Roman"/>
                <w:b/>
                <w:bCs/>
                <w:color w:val="000000"/>
              </w:rPr>
              <w:t>Наявність функції або величина параметра</w:t>
            </w:r>
          </w:p>
        </w:tc>
        <w:tc>
          <w:tcPr>
            <w:tcW w:w="2468" w:type="dxa"/>
            <w:hideMark/>
          </w:tcPr>
          <w:p w14:paraId="536E7FB4" w14:textId="77777777" w:rsidR="000A0E8A" w:rsidRPr="000A0E8A" w:rsidRDefault="000A0E8A" w:rsidP="000A0E8A">
            <w:pPr>
              <w:jc w:val="both"/>
              <w:rPr>
                <w:rFonts w:ascii="Times New Roman" w:hAnsi="Times New Roman" w:cs="Times New Roman"/>
                <w:b/>
              </w:rPr>
            </w:pPr>
            <w:r w:rsidRPr="000A0E8A">
              <w:rPr>
                <w:rFonts w:ascii="Times New Roman" w:hAnsi="Times New Roman" w:cs="Times New Roman"/>
                <w:b/>
                <w:bCs/>
                <w:color w:val="000000"/>
              </w:rPr>
              <w:t>Відповідність вимогам та посилання на відповідну сторінку технічного документу</w:t>
            </w:r>
          </w:p>
        </w:tc>
      </w:tr>
      <w:tr w:rsidR="000A0E8A" w:rsidRPr="000A0E8A" w14:paraId="75580EA7" w14:textId="77777777" w:rsidTr="00873E15">
        <w:trPr>
          <w:trHeight w:val="365"/>
        </w:trPr>
        <w:tc>
          <w:tcPr>
            <w:tcW w:w="568" w:type="dxa"/>
          </w:tcPr>
          <w:p w14:paraId="3A2FF26A" w14:textId="77777777" w:rsidR="000A0E8A" w:rsidRPr="000A0E8A" w:rsidRDefault="000A0E8A" w:rsidP="000A0E8A">
            <w:pPr>
              <w:pStyle w:val="a5"/>
              <w:numPr>
                <w:ilvl w:val="0"/>
                <w:numId w:val="11"/>
              </w:numPr>
              <w:tabs>
                <w:tab w:val="left" w:pos="360"/>
              </w:tabs>
              <w:ind w:left="0" w:firstLine="0"/>
              <w:jc w:val="both"/>
              <w:rPr>
                <w:rFonts w:ascii="Times New Roman" w:hAnsi="Times New Roman" w:cs="Times New Roman"/>
                <w:sz w:val="24"/>
                <w:szCs w:val="24"/>
              </w:rPr>
            </w:pPr>
          </w:p>
        </w:tc>
        <w:tc>
          <w:tcPr>
            <w:tcW w:w="4902" w:type="dxa"/>
            <w:hideMark/>
          </w:tcPr>
          <w:p w14:paraId="5C739EB4"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Магніт </w:t>
            </w:r>
          </w:p>
        </w:tc>
        <w:tc>
          <w:tcPr>
            <w:tcW w:w="1985" w:type="dxa"/>
            <w:hideMark/>
          </w:tcPr>
          <w:p w14:paraId="5A9C4332"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w:t>
            </w:r>
          </w:p>
        </w:tc>
        <w:tc>
          <w:tcPr>
            <w:tcW w:w="2468" w:type="dxa"/>
            <w:hideMark/>
          </w:tcPr>
          <w:p w14:paraId="37CAACE8"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w:t>
            </w:r>
          </w:p>
        </w:tc>
      </w:tr>
      <w:tr w:rsidR="000A0E8A" w:rsidRPr="000A0E8A" w14:paraId="115B3B4D" w14:textId="77777777" w:rsidTr="00873E15">
        <w:trPr>
          <w:trHeight w:val="399"/>
        </w:trPr>
        <w:tc>
          <w:tcPr>
            <w:tcW w:w="568" w:type="dxa"/>
          </w:tcPr>
          <w:p w14:paraId="4E371CB8" w14:textId="77777777" w:rsidR="000A0E8A" w:rsidRPr="000A0E8A" w:rsidRDefault="000A0E8A" w:rsidP="000A0E8A">
            <w:pPr>
              <w:tabs>
                <w:tab w:val="left" w:pos="360"/>
              </w:tabs>
              <w:jc w:val="both"/>
              <w:rPr>
                <w:rFonts w:ascii="Times New Roman" w:hAnsi="Times New Roman" w:cs="Times New Roman"/>
                <w:sz w:val="24"/>
                <w:szCs w:val="24"/>
              </w:rPr>
            </w:pPr>
            <w:r w:rsidRPr="000A0E8A">
              <w:rPr>
                <w:rFonts w:ascii="Times New Roman" w:hAnsi="Times New Roman" w:cs="Times New Roman"/>
                <w:sz w:val="24"/>
                <w:szCs w:val="24"/>
              </w:rPr>
              <w:t>1.1</w:t>
            </w:r>
          </w:p>
        </w:tc>
        <w:tc>
          <w:tcPr>
            <w:tcW w:w="4902" w:type="dxa"/>
            <w:hideMark/>
          </w:tcPr>
          <w:p w14:paraId="3355A905"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Тип магніту надпровідний </w:t>
            </w:r>
          </w:p>
        </w:tc>
        <w:tc>
          <w:tcPr>
            <w:tcW w:w="1985" w:type="dxa"/>
            <w:hideMark/>
          </w:tcPr>
          <w:p w14:paraId="7841E70D"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1349CD72" w14:textId="77777777" w:rsidR="000A0E8A" w:rsidRPr="000A0E8A" w:rsidRDefault="000A0E8A" w:rsidP="000A0E8A">
            <w:pPr>
              <w:jc w:val="both"/>
              <w:rPr>
                <w:rFonts w:ascii="Times New Roman" w:hAnsi="Times New Roman" w:cs="Times New Roman"/>
                <w:sz w:val="24"/>
                <w:szCs w:val="24"/>
              </w:rPr>
            </w:pPr>
          </w:p>
        </w:tc>
      </w:tr>
      <w:tr w:rsidR="000A0E8A" w:rsidRPr="000A0E8A" w14:paraId="2B52CF35" w14:textId="77777777" w:rsidTr="00873E15">
        <w:trPr>
          <w:trHeight w:val="562"/>
        </w:trPr>
        <w:tc>
          <w:tcPr>
            <w:tcW w:w="568" w:type="dxa"/>
          </w:tcPr>
          <w:p w14:paraId="73FEA4E1" w14:textId="77777777" w:rsidR="000A0E8A" w:rsidRPr="000A0E8A" w:rsidRDefault="000A0E8A" w:rsidP="000A0E8A">
            <w:pPr>
              <w:tabs>
                <w:tab w:val="left" w:pos="360"/>
              </w:tabs>
              <w:jc w:val="both"/>
              <w:rPr>
                <w:rFonts w:ascii="Times New Roman" w:hAnsi="Times New Roman" w:cs="Times New Roman"/>
                <w:sz w:val="24"/>
                <w:szCs w:val="24"/>
              </w:rPr>
            </w:pPr>
            <w:r w:rsidRPr="000A0E8A">
              <w:rPr>
                <w:rFonts w:ascii="Times New Roman" w:hAnsi="Times New Roman" w:cs="Times New Roman"/>
                <w:sz w:val="24"/>
                <w:szCs w:val="24"/>
              </w:rPr>
              <w:t>1.2</w:t>
            </w:r>
          </w:p>
        </w:tc>
        <w:tc>
          <w:tcPr>
            <w:tcW w:w="4902" w:type="dxa"/>
            <w:hideMark/>
          </w:tcPr>
          <w:p w14:paraId="0B083684"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Напруженість магнітного поля, Тесла, не менше </w:t>
            </w:r>
          </w:p>
        </w:tc>
        <w:tc>
          <w:tcPr>
            <w:tcW w:w="1985" w:type="dxa"/>
            <w:hideMark/>
          </w:tcPr>
          <w:p w14:paraId="55201349"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1,5 </w:t>
            </w:r>
          </w:p>
        </w:tc>
        <w:tc>
          <w:tcPr>
            <w:tcW w:w="2468" w:type="dxa"/>
          </w:tcPr>
          <w:p w14:paraId="4A90AD3D" w14:textId="77777777" w:rsidR="000A0E8A" w:rsidRPr="000A0E8A" w:rsidRDefault="000A0E8A" w:rsidP="000A0E8A">
            <w:pPr>
              <w:jc w:val="both"/>
              <w:rPr>
                <w:rFonts w:ascii="Times New Roman" w:hAnsi="Times New Roman" w:cs="Times New Roman"/>
              </w:rPr>
            </w:pPr>
          </w:p>
        </w:tc>
      </w:tr>
      <w:tr w:rsidR="000A0E8A" w:rsidRPr="000A0E8A" w14:paraId="0765D1BD" w14:textId="77777777" w:rsidTr="00873E15">
        <w:trPr>
          <w:trHeight w:val="562"/>
        </w:trPr>
        <w:tc>
          <w:tcPr>
            <w:tcW w:w="568" w:type="dxa"/>
          </w:tcPr>
          <w:p w14:paraId="22E3FA20" w14:textId="77777777" w:rsidR="000A0E8A" w:rsidRPr="000A0E8A" w:rsidRDefault="000A0E8A" w:rsidP="000A0E8A">
            <w:pPr>
              <w:tabs>
                <w:tab w:val="left" w:pos="360"/>
              </w:tabs>
              <w:jc w:val="both"/>
              <w:rPr>
                <w:rFonts w:ascii="Times New Roman" w:hAnsi="Times New Roman" w:cs="Times New Roman"/>
                <w:sz w:val="24"/>
                <w:szCs w:val="24"/>
              </w:rPr>
            </w:pPr>
            <w:r w:rsidRPr="000A0E8A">
              <w:rPr>
                <w:rFonts w:ascii="Times New Roman" w:hAnsi="Times New Roman" w:cs="Times New Roman"/>
                <w:sz w:val="24"/>
                <w:szCs w:val="24"/>
              </w:rPr>
              <w:t>1.3</w:t>
            </w:r>
          </w:p>
        </w:tc>
        <w:tc>
          <w:tcPr>
            <w:tcW w:w="4902" w:type="dxa"/>
            <w:hideMark/>
          </w:tcPr>
          <w:p w14:paraId="1EFF573F"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Система активного та пасивного шимування  </w:t>
            </w:r>
          </w:p>
        </w:tc>
        <w:tc>
          <w:tcPr>
            <w:tcW w:w="1985" w:type="dxa"/>
            <w:hideMark/>
          </w:tcPr>
          <w:p w14:paraId="44C2D983"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021F5754" w14:textId="77777777" w:rsidR="000A0E8A" w:rsidRPr="000A0E8A" w:rsidRDefault="000A0E8A" w:rsidP="000A0E8A">
            <w:pPr>
              <w:jc w:val="both"/>
              <w:rPr>
                <w:rFonts w:ascii="Times New Roman" w:hAnsi="Times New Roman" w:cs="Times New Roman"/>
              </w:rPr>
            </w:pPr>
          </w:p>
        </w:tc>
      </w:tr>
      <w:tr w:rsidR="000A0E8A" w:rsidRPr="000A0E8A" w14:paraId="799C4D87" w14:textId="77777777" w:rsidTr="00873E15">
        <w:trPr>
          <w:trHeight w:val="562"/>
        </w:trPr>
        <w:tc>
          <w:tcPr>
            <w:tcW w:w="568" w:type="dxa"/>
            <w:vMerge w:val="restart"/>
          </w:tcPr>
          <w:p w14:paraId="682BF72F" w14:textId="77777777" w:rsidR="000A0E8A" w:rsidRPr="000A0E8A" w:rsidRDefault="000A0E8A" w:rsidP="000A0E8A">
            <w:pPr>
              <w:tabs>
                <w:tab w:val="left" w:pos="360"/>
              </w:tabs>
              <w:jc w:val="both"/>
              <w:rPr>
                <w:rFonts w:ascii="Times New Roman" w:hAnsi="Times New Roman" w:cs="Times New Roman"/>
                <w:sz w:val="24"/>
                <w:szCs w:val="24"/>
              </w:rPr>
            </w:pPr>
            <w:r w:rsidRPr="000A0E8A">
              <w:rPr>
                <w:rFonts w:ascii="Times New Roman" w:hAnsi="Times New Roman" w:cs="Times New Roman"/>
                <w:sz w:val="24"/>
                <w:szCs w:val="24"/>
              </w:rPr>
              <w:t>1.4</w:t>
            </w:r>
          </w:p>
        </w:tc>
        <w:tc>
          <w:tcPr>
            <w:tcW w:w="4902" w:type="dxa"/>
            <w:hideMark/>
          </w:tcPr>
          <w:p w14:paraId="79B6A765"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Відстань лінії 5 </w:t>
            </w:r>
            <w:proofErr w:type="spellStart"/>
            <w:r w:rsidRPr="000A0E8A">
              <w:rPr>
                <w:rFonts w:ascii="Times New Roman" w:hAnsi="Times New Roman" w:cs="Times New Roman"/>
                <w:color w:val="000000"/>
                <w:sz w:val="24"/>
                <w:szCs w:val="24"/>
              </w:rPr>
              <w:t>Гаусс</w:t>
            </w:r>
            <w:proofErr w:type="spellEnd"/>
            <w:r w:rsidRPr="000A0E8A">
              <w:rPr>
                <w:rFonts w:ascii="Times New Roman" w:hAnsi="Times New Roman" w:cs="Times New Roman"/>
                <w:color w:val="000000"/>
                <w:sz w:val="24"/>
                <w:szCs w:val="24"/>
              </w:rPr>
              <w:t xml:space="preserve"> від </w:t>
            </w:r>
            <w:proofErr w:type="spellStart"/>
            <w:r w:rsidRPr="000A0E8A">
              <w:rPr>
                <w:rFonts w:ascii="Times New Roman" w:hAnsi="Times New Roman" w:cs="Times New Roman"/>
                <w:color w:val="000000"/>
                <w:sz w:val="24"/>
                <w:szCs w:val="24"/>
              </w:rPr>
              <w:t>ізоцентра</w:t>
            </w:r>
            <w:proofErr w:type="spellEnd"/>
            <w:r w:rsidRPr="000A0E8A">
              <w:rPr>
                <w:rFonts w:ascii="Times New Roman" w:hAnsi="Times New Roman" w:cs="Times New Roman"/>
                <w:color w:val="000000"/>
                <w:sz w:val="24"/>
                <w:szCs w:val="24"/>
              </w:rPr>
              <w:t xml:space="preserve"> магніту, м, не більше: </w:t>
            </w:r>
          </w:p>
        </w:tc>
        <w:tc>
          <w:tcPr>
            <w:tcW w:w="1985" w:type="dxa"/>
            <w:hideMark/>
          </w:tcPr>
          <w:p w14:paraId="6F40BCBC"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w:t>
            </w:r>
          </w:p>
        </w:tc>
        <w:tc>
          <w:tcPr>
            <w:tcW w:w="2468" w:type="dxa"/>
          </w:tcPr>
          <w:p w14:paraId="219559A2" w14:textId="77777777" w:rsidR="000A0E8A" w:rsidRPr="000A0E8A" w:rsidRDefault="000A0E8A" w:rsidP="000A0E8A">
            <w:pPr>
              <w:jc w:val="both"/>
              <w:rPr>
                <w:rFonts w:ascii="Times New Roman" w:hAnsi="Times New Roman" w:cs="Times New Roman"/>
              </w:rPr>
            </w:pPr>
          </w:p>
        </w:tc>
      </w:tr>
      <w:tr w:rsidR="000A0E8A" w:rsidRPr="000A0E8A" w14:paraId="27B3DA50" w14:textId="77777777" w:rsidTr="00873E15">
        <w:trPr>
          <w:trHeight w:val="288"/>
        </w:trPr>
        <w:tc>
          <w:tcPr>
            <w:tcW w:w="568" w:type="dxa"/>
            <w:vMerge/>
          </w:tcPr>
          <w:p w14:paraId="7C571E4A" w14:textId="77777777" w:rsidR="000A0E8A" w:rsidRPr="000A0E8A" w:rsidRDefault="000A0E8A" w:rsidP="000A0E8A">
            <w:pPr>
              <w:pStyle w:val="a5"/>
              <w:numPr>
                <w:ilvl w:val="0"/>
                <w:numId w:val="11"/>
              </w:numPr>
              <w:tabs>
                <w:tab w:val="left" w:pos="360"/>
              </w:tabs>
              <w:ind w:left="0" w:firstLine="0"/>
              <w:jc w:val="both"/>
              <w:rPr>
                <w:rFonts w:ascii="Times New Roman" w:hAnsi="Times New Roman" w:cs="Times New Roman"/>
                <w:sz w:val="24"/>
                <w:szCs w:val="24"/>
              </w:rPr>
            </w:pPr>
          </w:p>
        </w:tc>
        <w:tc>
          <w:tcPr>
            <w:tcW w:w="4902" w:type="dxa"/>
            <w:hideMark/>
          </w:tcPr>
          <w:p w14:paraId="3531EC9A"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 по осях X і Y </w:t>
            </w:r>
          </w:p>
        </w:tc>
        <w:tc>
          <w:tcPr>
            <w:tcW w:w="1985" w:type="dxa"/>
            <w:hideMark/>
          </w:tcPr>
          <w:p w14:paraId="574EA331"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2,5 </w:t>
            </w:r>
          </w:p>
        </w:tc>
        <w:tc>
          <w:tcPr>
            <w:tcW w:w="2468" w:type="dxa"/>
          </w:tcPr>
          <w:p w14:paraId="7ED76112" w14:textId="77777777" w:rsidR="000A0E8A" w:rsidRPr="000A0E8A" w:rsidRDefault="000A0E8A" w:rsidP="000A0E8A">
            <w:pPr>
              <w:jc w:val="both"/>
              <w:rPr>
                <w:rFonts w:ascii="Times New Roman" w:hAnsi="Times New Roman" w:cs="Times New Roman"/>
                <w:sz w:val="24"/>
                <w:szCs w:val="24"/>
              </w:rPr>
            </w:pPr>
          </w:p>
        </w:tc>
      </w:tr>
      <w:tr w:rsidR="000A0E8A" w:rsidRPr="000A0E8A" w14:paraId="1886882F" w14:textId="77777777" w:rsidTr="00873E15">
        <w:trPr>
          <w:trHeight w:val="288"/>
        </w:trPr>
        <w:tc>
          <w:tcPr>
            <w:tcW w:w="568" w:type="dxa"/>
            <w:vMerge/>
          </w:tcPr>
          <w:p w14:paraId="39CB02C2" w14:textId="77777777" w:rsidR="000A0E8A" w:rsidRPr="000A0E8A" w:rsidRDefault="000A0E8A" w:rsidP="000A0E8A">
            <w:pPr>
              <w:pStyle w:val="a5"/>
              <w:numPr>
                <w:ilvl w:val="0"/>
                <w:numId w:val="11"/>
              </w:numPr>
              <w:tabs>
                <w:tab w:val="left" w:pos="360"/>
              </w:tabs>
              <w:ind w:left="0" w:firstLine="0"/>
              <w:jc w:val="both"/>
              <w:rPr>
                <w:rFonts w:ascii="Times New Roman" w:hAnsi="Times New Roman" w:cs="Times New Roman"/>
                <w:sz w:val="24"/>
                <w:szCs w:val="24"/>
              </w:rPr>
            </w:pPr>
          </w:p>
        </w:tc>
        <w:tc>
          <w:tcPr>
            <w:tcW w:w="4902" w:type="dxa"/>
            <w:hideMark/>
          </w:tcPr>
          <w:p w14:paraId="3C35A232"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 по осі Z </w:t>
            </w:r>
          </w:p>
        </w:tc>
        <w:tc>
          <w:tcPr>
            <w:tcW w:w="1985" w:type="dxa"/>
            <w:hideMark/>
          </w:tcPr>
          <w:p w14:paraId="709C2A35"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4,0 </w:t>
            </w:r>
          </w:p>
        </w:tc>
        <w:tc>
          <w:tcPr>
            <w:tcW w:w="2468" w:type="dxa"/>
          </w:tcPr>
          <w:p w14:paraId="320C2F7C" w14:textId="77777777" w:rsidR="000A0E8A" w:rsidRPr="000A0E8A" w:rsidRDefault="000A0E8A" w:rsidP="000A0E8A">
            <w:pPr>
              <w:jc w:val="both"/>
              <w:rPr>
                <w:rFonts w:ascii="Times New Roman" w:hAnsi="Times New Roman" w:cs="Times New Roman"/>
              </w:rPr>
            </w:pPr>
          </w:p>
        </w:tc>
      </w:tr>
      <w:tr w:rsidR="000A0E8A" w:rsidRPr="000A0E8A" w14:paraId="31F0C73F" w14:textId="77777777" w:rsidTr="00873E15">
        <w:trPr>
          <w:trHeight w:val="1940"/>
        </w:trPr>
        <w:tc>
          <w:tcPr>
            <w:tcW w:w="568" w:type="dxa"/>
          </w:tcPr>
          <w:p w14:paraId="7C232845" w14:textId="77777777" w:rsidR="000A0E8A" w:rsidRPr="000A0E8A" w:rsidRDefault="000A0E8A" w:rsidP="000A0E8A">
            <w:pPr>
              <w:tabs>
                <w:tab w:val="left" w:pos="360"/>
              </w:tabs>
              <w:jc w:val="both"/>
              <w:rPr>
                <w:rFonts w:ascii="Times New Roman" w:hAnsi="Times New Roman" w:cs="Times New Roman"/>
                <w:sz w:val="24"/>
                <w:szCs w:val="24"/>
              </w:rPr>
            </w:pPr>
            <w:r w:rsidRPr="000A0E8A">
              <w:rPr>
                <w:rFonts w:ascii="Times New Roman" w:hAnsi="Times New Roman" w:cs="Times New Roman"/>
                <w:sz w:val="24"/>
                <w:szCs w:val="24"/>
              </w:rPr>
              <w:t>1.5</w:t>
            </w:r>
          </w:p>
        </w:tc>
        <w:tc>
          <w:tcPr>
            <w:tcW w:w="4902" w:type="dxa"/>
            <w:hideMark/>
          </w:tcPr>
          <w:p w14:paraId="6BCCDDEB"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Типове значення однорідності магнітного поля, виміряної за методом V-RMS, </w:t>
            </w:r>
            <w:proofErr w:type="spellStart"/>
            <w:r w:rsidRPr="000A0E8A">
              <w:rPr>
                <w:rFonts w:ascii="Times New Roman" w:hAnsi="Times New Roman" w:cs="Times New Roman"/>
                <w:color w:val="000000"/>
                <w:sz w:val="24"/>
                <w:szCs w:val="24"/>
              </w:rPr>
              <w:t>ppm</w:t>
            </w:r>
            <w:proofErr w:type="spellEnd"/>
            <w:r w:rsidRPr="000A0E8A">
              <w:rPr>
                <w:rFonts w:ascii="Times New Roman" w:hAnsi="Times New Roman" w:cs="Times New Roman"/>
                <w:color w:val="000000"/>
                <w:sz w:val="24"/>
                <w:szCs w:val="24"/>
              </w:rPr>
              <w:t xml:space="preserve">, не більше:  </w:t>
            </w:r>
          </w:p>
          <w:p w14:paraId="2D6A6E24"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10 см х 10 см </w:t>
            </w:r>
          </w:p>
          <w:p w14:paraId="671038F6"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20 см х 20 см </w:t>
            </w:r>
          </w:p>
          <w:p w14:paraId="7466260E"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30 см х 30 см </w:t>
            </w:r>
          </w:p>
          <w:p w14:paraId="0DCEEE7C"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40 см х 40 см </w:t>
            </w:r>
          </w:p>
        </w:tc>
        <w:tc>
          <w:tcPr>
            <w:tcW w:w="1985" w:type="dxa"/>
            <w:hideMark/>
          </w:tcPr>
          <w:p w14:paraId="569FC737"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w:t>
            </w:r>
          </w:p>
          <w:p w14:paraId="4AAA5D59"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w:t>
            </w:r>
          </w:p>
          <w:p w14:paraId="04CC0D68" w14:textId="77777777" w:rsidR="000A0E8A" w:rsidRPr="000A0E8A" w:rsidRDefault="000A0E8A" w:rsidP="000A0E8A">
            <w:pPr>
              <w:jc w:val="both"/>
              <w:rPr>
                <w:rFonts w:ascii="Times New Roman" w:hAnsi="Times New Roman" w:cs="Times New Roman"/>
                <w:sz w:val="24"/>
                <w:szCs w:val="24"/>
              </w:rPr>
            </w:pPr>
          </w:p>
          <w:p w14:paraId="232AFBBE"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0,007 </w:t>
            </w:r>
          </w:p>
          <w:p w14:paraId="43085AE6"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0,035 </w:t>
            </w:r>
          </w:p>
          <w:p w14:paraId="32941035"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0,10 </w:t>
            </w:r>
          </w:p>
          <w:p w14:paraId="753E953F"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0,40</w:t>
            </w:r>
          </w:p>
        </w:tc>
        <w:tc>
          <w:tcPr>
            <w:tcW w:w="2468" w:type="dxa"/>
          </w:tcPr>
          <w:p w14:paraId="7CF0837A" w14:textId="77777777" w:rsidR="000A0E8A" w:rsidRPr="000A0E8A" w:rsidRDefault="000A0E8A" w:rsidP="000A0E8A">
            <w:pPr>
              <w:jc w:val="both"/>
              <w:rPr>
                <w:rFonts w:ascii="Times New Roman" w:hAnsi="Times New Roman" w:cs="Times New Roman"/>
              </w:rPr>
            </w:pPr>
          </w:p>
        </w:tc>
      </w:tr>
      <w:tr w:rsidR="000A0E8A" w:rsidRPr="000A0E8A" w14:paraId="32564986" w14:textId="77777777" w:rsidTr="00873E15">
        <w:trPr>
          <w:trHeight w:val="288"/>
        </w:trPr>
        <w:tc>
          <w:tcPr>
            <w:tcW w:w="568" w:type="dxa"/>
          </w:tcPr>
          <w:p w14:paraId="7D189353" w14:textId="77777777" w:rsidR="000A0E8A" w:rsidRPr="000A0E8A" w:rsidRDefault="000A0E8A" w:rsidP="000A0E8A">
            <w:pPr>
              <w:tabs>
                <w:tab w:val="left" w:pos="360"/>
              </w:tabs>
              <w:jc w:val="both"/>
              <w:rPr>
                <w:rFonts w:ascii="Times New Roman" w:hAnsi="Times New Roman" w:cs="Times New Roman"/>
                <w:sz w:val="24"/>
                <w:szCs w:val="24"/>
              </w:rPr>
            </w:pPr>
            <w:r w:rsidRPr="000A0E8A">
              <w:rPr>
                <w:rFonts w:ascii="Times New Roman" w:hAnsi="Times New Roman" w:cs="Times New Roman"/>
                <w:sz w:val="24"/>
                <w:szCs w:val="24"/>
              </w:rPr>
              <w:t>1.6</w:t>
            </w:r>
          </w:p>
        </w:tc>
        <w:tc>
          <w:tcPr>
            <w:tcW w:w="4902" w:type="dxa"/>
            <w:hideMark/>
          </w:tcPr>
          <w:p w14:paraId="32D8D662"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Діаметр тунелю, см, не менше </w:t>
            </w:r>
          </w:p>
        </w:tc>
        <w:tc>
          <w:tcPr>
            <w:tcW w:w="1985" w:type="dxa"/>
            <w:hideMark/>
          </w:tcPr>
          <w:p w14:paraId="43A53190"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60 </w:t>
            </w:r>
          </w:p>
        </w:tc>
        <w:tc>
          <w:tcPr>
            <w:tcW w:w="2468" w:type="dxa"/>
          </w:tcPr>
          <w:p w14:paraId="336B317D" w14:textId="77777777" w:rsidR="000A0E8A" w:rsidRPr="000A0E8A" w:rsidRDefault="000A0E8A" w:rsidP="000A0E8A">
            <w:pPr>
              <w:jc w:val="both"/>
              <w:rPr>
                <w:rFonts w:ascii="Times New Roman" w:hAnsi="Times New Roman" w:cs="Times New Roman"/>
              </w:rPr>
            </w:pPr>
          </w:p>
        </w:tc>
      </w:tr>
      <w:tr w:rsidR="000A0E8A" w:rsidRPr="000A0E8A" w14:paraId="1B29AB22" w14:textId="77777777" w:rsidTr="00873E15">
        <w:trPr>
          <w:trHeight w:val="562"/>
        </w:trPr>
        <w:tc>
          <w:tcPr>
            <w:tcW w:w="568" w:type="dxa"/>
          </w:tcPr>
          <w:p w14:paraId="334F6D9A" w14:textId="77777777" w:rsidR="000A0E8A" w:rsidRPr="000A0E8A" w:rsidRDefault="000A0E8A" w:rsidP="000A0E8A">
            <w:pPr>
              <w:tabs>
                <w:tab w:val="left" w:pos="360"/>
              </w:tabs>
              <w:jc w:val="both"/>
              <w:rPr>
                <w:rFonts w:ascii="Times New Roman" w:hAnsi="Times New Roman" w:cs="Times New Roman"/>
                <w:sz w:val="24"/>
                <w:szCs w:val="24"/>
              </w:rPr>
            </w:pPr>
            <w:r w:rsidRPr="000A0E8A">
              <w:rPr>
                <w:rFonts w:ascii="Times New Roman" w:hAnsi="Times New Roman" w:cs="Times New Roman"/>
                <w:sz w:val="24"/>
                <w:szCs w:val="24"/>
              </w:rPr>
              <w:t>1.7</w:t>
            </w:r>
          </w:p>
        </w:tc>
        <w:tc>
          <w:tcPr>
            <w:tcW w:w="4902" w:type="dxa"/>
            <w:hideMark/>
          </w:tcPr>
          <w:p w14:paraId="092C7135"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Стабілізація магнітного поля, </w:t>
            </w:r>
            <w:proofErr w:type="spellStart"/>
            <w:r w:rsidRPr="000A0E8A">
              <w:rPr>
                <w:rFonts w:ascii="Times New Roman" w:hAnsi="Times New Roman" w:cs="Times New Roman"/>
                <w:color w:val="000000"/>
                <w:sz w:val="24"/>
                <w:szCs w:val="24"/>
              </w:rPr>
              <w:t>ppm</w:t>
            </w:r>
            <w:proofErr w:type="spellEnd"/>
            <w:r w:rsidRPr="000A0E8A">
              <w:rPr>
                <w:rFonts w:ascii="Times New Roman" w:hAnsi="Times New Roman" w:cs="Times New Roman"/>
                <w:color w:val="000000"/>
                <w:sz w:val="24"/>
                <w:szCs w:val="24"/>
              </w:rPr>
              <w:t xml:space="preserve">/г, не більше   </w:t>
            </w:r>
          </w:p>
        </w:tc>
        <w:tc>
          <w:tcPr>
            <w:tcW w:w="1985" w:type="dxa"/>
            <w:hideMark/>
          </w:tcPr>
          <w:p w14:paraId="08FFC3F1"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0,1 </w:t>
            </w:r>
          </w:p>
        </w:tc>
        <w:tc>
          <w:tcPr>
            <w:tcW w:w="2468" w:type="dxa"/>
          </w:tcPr>
          <w:p w14:paraId="570CA52E" w14:textId="77777777" w:rsidR="000A0E8A" w:rsidRPr="000A0E8A" w:rsidRDefault="000A0E8A" w:rsidP="000A0E8A">
            <w:pPr>
              <w:jc w:val="both"/>
              <w:rPr>
                <w:rFonts w:ascii="Times New Roman" w:hAnsi="Times New Roman" w:cs="Times New Roman"/>
              </w:rPr>
            </w:pPr>
          </w:p>
        </w:tc>
      </w:tr>
      <w:tr w:rsidR="000A0E8A" w:rsidRPr="000A0E8A" w14:paraId="0F239B10" w14:textId="77777777" w:rsidTr="00873E15">
        <w:trPr>
          <w:trHeight w:val="562"/>
        </w:trPr>
        <w:tc>
          <w:tcPr>
            <w:tcW w:w="568" w:type="dxa"/>
          </w:tcPr>
          <w:p w14:paraId="2896ED87" w14:textId="77777777" w:rsidR="000A0E8A" w:rsidRPr="000A0E8A" w:rsidRDefault="000A0E8A" w:rsidP="000A0E8A">
            <w:pPr>
              <w:tabs>
                <w:tab w:val="left" w:pos="360"/>
              </w:tabs>
              <w:jc w:val="both"/>
              <w:rPr>
                <w:rFonts w:ascii="Times New Roman" w:hAnsi="Times New Roman" w:cs="Times New Roman"/>
                <w:sz w:val="24"/>
                <w:szCs w:val="24"/>
              </w:rPr>
            </w:pPr>
            <w:r w:rsidRPr="000A0E8A">
              <w:rPr>
                <w:rFonts w:ascii="Times New Roman" w:hAnsi="Times New Roman" w:cs="Times New Roman"/>
                <w:sz w:val="24"/>
                <w:szCs w:val="24"/>
              </w:rPr>
              <w:t>1.8</w:t>
            </w:r>
          </w:p>
        </w:tc>
        <w:tc>
          <w:tcPr>
            <w:tcW w:w="4902" w:type="dxa"/>
            <w:hideMark/>
          </w:tcPr>
          <w:p w14:paraId="41231408"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Технологія «нульового» випаровування рідкого гелію </w:t>
            </w:r>
          </w:p>
        </w:tc>
        <w:tc>
          <w:tcPr>
            <w:tcW w:w="1985" w:type="dxa"/>
            <w:hideMark/>
          </w:tcPr>
          <w:p w14:paraId="79C45563"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7C0CB909" w14:textId="77777777" w:rsidR="000A0E8A" w:rsidRPr="000A0E8A" w:rsidRDefault="000A0E8A" w:rsidP="000A0E8A">
            <w:pPr>
              <w:jc w:val="both"/>
              <w:rPr>
                <w:rFonts w:ascii="Times New Roman" w:hAnsi="Times New Roman" w:cs="Times New Roman"/>
              </w:rPr>
            </w:pPr>
          </w:p>
        </w:tc>
      </w:tr>
      <w:tr w:rsidR="000A0E8A" w:rsidRPr="000A0E8A" w14:paraId="16E2822E" w14:textId="77777777" w:rsidTr="00873E15">
        <w:trPr>
          <w:trHeight w:val="562"/>
        </w:trPr>
        <w:tc>
          <w:tcPr>
            <w:tcW w:w="568" w:type="dxa"/>
          </w:tcPr>
          <w:p w14:paraId="640073FA" w14:textId="77777777" w:rsidR="000A0E8A" w:rsidRPr="000A0E8A" w:rsidRDefault="000A0E8A" w:rsidP="000A0E8A">
            <w:pPr>
              <w:tabs>
                <w:tab w:val="left" w:pos="360"/>
              </w:tabs>
              <w:jc w:val="both"/>
              <w:rPr>
                <w:rFonts w:ascii="Times New Roman" w:hAnsi="Times New Roman" w:cs="Times New Roman"/>
                <w:sz w:val="24"/>
                <w:szCs w:val="24"/>
              </w:rPr>
            </w:pPr>
            <w:r w:rsidRPr="000A0E8A">
              <w:rPr>
                <w:rFonts w:ascii="Times New Roman" w:hAnsi="Times New Roman" w:cs="Times New Roman"/>
                <w:sz w:val="24"/>
                <w:szCs w:val="24"/>
              </w:rPr>
              <w:t>1.9</w:t>
            </w:r>
          </w:p>
        </w:tc>
        <w:tc>
          <w:tcPr>
            <w:tcW w:w="4902" w:type="dxa"/>
            <w:hideMark/>
          </w:tcPr>
          <w:p w14:paraId="006E1C62"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Система звукового зв’язку з пацієнтом  </w:t>
            </w:r>
          </w:p>
        </w:tc>
        <w:tc>
          <w:tcPr>
            <w:tcW w:w="1985" w:type="dxa"/>
            <w:hideMark/>
          </w:tcPr>
          <w:p w14:paraId="1B4397EC"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0B27F4AF" w14:textId="77777777" w:rsidR="000A0E8A" w:rsidRPr="000A0E8A" w:rsidRDefault="000A0E8A" w:rsidP="000A0E8A">
            <w:pPr>
              <w:jc w:val="both"/>
              <w:rPr>
                <w:rFonts w:ascii="Times New Roman" w:hAnsi="Times New Roman" w:cs="Times New Roman"/>
              </w:rPr>
            </w:pPr>
          </w:p>
        </w:tc>
      </w:tr>
      <w:tr w:rsidR="000A0E8A" w:rsidRPr="000A0E8A" w14:paraId="302CE91D" w14:textId="77777777" w:rsidTr="00873E15">
        <w:trPr>
          <w:trHeight w:val="288"/>
        </w:trPr>
        <w:tc>
          <w:tcPr>
            <w:tcW w:w="568" w:type="dxa"/>
          </w:tcPr>
          <w:p w14:paraId="0AA8DB12" w14:textId="77777777" w:rsidR="000A0E8A" w:rsidRPr="000A0E8A" w:rsidRDefault="000A0E8A" w:rsidP="000A0E8A">
            <w:pPr>
              <w:pStyle w:val="a5"/>
              <w:numPr>
                <w:ilvl w:val="0"/>
                <w:numId w:val="11"/>
              </w:numPr>
              <w:tabs>
                <w:tab w:val="left" w:pos="360"/>
              </w:tabs>
              <w:ind w:left="0" w:firstLine="0"/>
              <w:jc w:val="both"/>
              <w:rPr>
                <w:rFonts w:ascii="Times New Roman" w:hAnsi="Times New Roman" w:cs="Times New Roman"/>
                <w:sz w:val="24"/>
                <w:szCs w:val="24"/>
              </w:rPr>
            </w:pPr>
          </w:p>
        </w:tc>
        <w:tc>
          <w:tcPr>
            <w:tcW w:w="4902" w:type="dxa"/>
            <w:hideMark/>
          </w:tcPr>
          <w:p w14:paraId="0AE8EDCA"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Стіл пацієнта </w:t>
            </w:r>
          </w:p>
        </w:tc>
        <w:tc>
          <w:tcPr>
            <w:tcW w:w="1985" w:type="dxa"/>
            <w:hideMark/>
          </w:tcPr>
          <w:p w14:paraId="24F7089B" w14:textId="77777777" w:rsidR="000A0E8A" w:rsidRPr="000A0E8A" w:rsidRDefault="000A0E8A" w:rsidP="000A0E8A">
            <w:pPr>
              <w:jc w:val="both"/>
              <w:rPr>
                <w:rFonts w:ascii="Times New Roman" w:hAnsi="Times New Roman" w:cs="Times New Roman"/>
                <w:sz w:val="24"/>
                <w:szCs w:val="24"/>
              </w:rPr>
            </w:pPr>
          </w:p>
        </w:tc>
        <w:tc>
          <w:tcPr>
            <w:tcW w:w="2468" w:type="dxa"/>
          </w:tcPr>
          <w:p w14:paraId="3411F691" w14:textId="77777777" w:rsidR="000A0E8A" w:rsidRPr="000A0E8A" w:rsidRDefault="000A0E8A" w:rsidP="000A0E8A">
            <w:pPr>
              <w:jc w:val="both"/>
              <w:rPr>
                <w:rFonts w:ascii="Times New Roman" w:hAnsi="Times New Roman" w:cs="Times New Roman"/>
                <w:sz w:val="24"/>
                <w:szCs w:val="24"/>
              </w:rPr>
            </w:pPr>
          </w:p>
        </w:tc>
      </w:tr>
      <w:tr w:rsidR="000A0E8A" w:rsidRPr="000A0E8A" w14:paraId="1D846782" w14:textId="77777777" w:rsidTr="00873E15">
        <w:trPr>
          <w:trHeight w:val="562"/>
        </w:trPr>
        <w:tc>
          <w:tcPr>
            <w:tcW w:w="568" w:type="dxa"/>
          </w:tcPr>
          <w:p w14:paraId="45F7C3DB"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t>2.1</w:t>
            </w:r>
          </w:p>
        </w:tc>
        <w:tc>
          <w:tcPr>
            <w:tcW w:w="4902" w:type="dxa"/>
            <w:hideMark/>
          </w:tcPr>
          <w:p w14:paraId="4D21813C"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Точність позиціонування, мм, не гірше </w:t>
            </w:r>
          </w:p>
        </w:tc>
        <w:tc>
          <w:tcPr>
            <w:tcW w:w="1985" w:type="dxa"/>
            <w:hideMark/>
          </w:tcPr>
          <w:p w14:paraId="1967C6B2"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1 </w:t>
            </w:r>
          </w:p>
        </w:tc>
        <w:tc>
          <w:tcPr>
            <w:tcW w:w="2468" w:type="dxa"/>
          </w:tcPr>
          <w:p w14:paraId="3D3E63B8" w14:textId="77777777" w:rsidR="000A0E8A" w:rsidRPr="000A0E8A" w:rsidRDefault="000A0E8A" w:rsidP="000A0E8A">
            <w:pPr>
              <w:jc w:val="both"/>
              <w:rPr>
                <w:rFonts w:ascii="Times New Roman" w:hAnsi="Times New Roman" w:cs="Times New Roman"/>
              </w:rPr>
            </w:pPr>
          </w:p>
        </w:tc>
      </w:tr>
      <w:tr w:rsidR="000A0E8A" w:rsidRPr="000A0E8A" w14:paraId="06722D40" w14:textId="77777777" w:rsidTr="00873E15">
        <w:trPr>
          <w:trHeight w:val="835"/>
        </w:trPr>
        <w:tc>
          <w:tcPr>
            <w:tcW w:w="568" w:type="dxa"/>
          </w:tcPr>
          <w:p w14:paraId="7B839BA6"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t>2.2</w:t>
            </w:r>
          </w:p>
        </w:tc>
        <w:tc>
          <w:tcPr>
            <w:tcW w:w="4902" w:type="dxa"/>
            <w:hideMark/>
          </w:tcPr>
          <w:p w14:paraId="02F71CB4"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Можливість сканування всього тіла з використанням стандартної </w:t>
            </w:r>
            <w:proofErr w:type="spellStart"/>
            <w:r w:rsidRPr="000A0E8A">
              <w:rPr>
                <w:rFonts w:ascii="Times New Roman" w:hAnsi="Times New Roman" w:cs="Times New Roman"/>
                <w:color w:val="000000"/>
                <w:sz w:val="24"/>
                <w:szCs w:val="24"/>
              </w:rPr>
              <w:t>деки</w:t>
            </w:r>
            <w:proofErr w:type="spellEnd"/>
            <w:r w:rsidRPr="000A0E8A">
              <w:rPr>
                <w:rFonts w:ascii="Times New Roman" w:hAnsi="Times New Roman" w:cs="Times New Roman"/>
                <w:color w:val="000000"/>
                <w:sz w:val="24"/>
                <w:szCs w:val="24"/>
              </w:rPr>
              <w:t xml:space="preserve"> столу </w:t>
            </w:r>
          </w:p>
        </w:tc>
        <w:tc>
          <w:tcPr>
            <w:tcW w:w="1985" w:type="dxa"/>
            <w:hideMark/>
          </w:tcPr>
          <w:p w14:paraId="5D14E05C"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04F00165" w14:textId="77777777" w:rsidR="000A0E8A" w:rsidRPr="000A0E8A" w:rsidRDefault="000A0E8A" w:rsidP="000A0E8A">
            <w:pPr>
              <w:jc w:val="both"/>
              <w:rPr>
                <w:rFonts w:ascii="Times New Roman" w:hAnsi="Times New Roman" w:cs="Times New Roman"/>
              </w:rPr>
            </w:pPr>
          </w:p>
        </w:tc>
      </w:tr>
      <w:tr w:rsidR="000A0E8A" w:rsidRPr="000A0E8A" w14:paraId="0D544235" w14:textId="77777777" w:rsidTr="00873E15">
        <w:trPr>
          <w:trHeight w:val="562"/>
        </w:trPr>
        <w:tc>
          <w:tcPr>
            <w:tcW w:w="568" w:type="dxa"/>
          </w:tcPr>
          <w:p w14:paraId="653EB482" w14:textId="77777777" w:rsidR="000A0E8A" w:rsidRPr="000A0E8A" w:rsidRDefault="000A0E8A" w:rsidP="000A0E8A">
            <w:pPr>
              <w:pStyle w:val="a5"/>
              <w:ind w:left="0"/>
              <w:jc w:val="both"/>
              <w:rPr>
                <w:rFonts w:ascii="Times New Roman" w:hAnsi="Times New Roman" w:cs="Times New Roman"/>
                <w:sz w:val="24"/>
                <w:szCs w:val="24"/>
              </w:rPr>
            </w:pPr>
            <w:r w:rsidRPr="000A0E8A">
              <w:rPr>
                <w:rFonts w:ascii="Times New Roman" w:hAnsi="Times New Roman" w:cs="Times New Roman"/>
                <w:sz w:val="24"/>
                <w:szCs w:val="24"/>
              </w:rPr>
              <w:t>2.3</w:t>
            </w:r>
          </w:p>
        </w:tc>
        <w:tc>
          <w:tcPr>
            <w:tcW w:w="4902" w:type="dxa"/>
            <w:hideMark/>
          </w:tcPr>
          <w:p w14:paraId="319FCB46"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Діапазон вертикального переміщення столу, см, не менше </w:t>
            </w:r>
          </w:p>
        </w:tc>
        <w:tc>
          <w:tcPr>
            <w:tcW w:w="1985" w:type="dxa"/>
            <w:hideMark/>
          </w:tcPr>
          <w:p w14:paraId="5A46136C"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49-96</w:t>
            </w:r>
          </w:p>
        </w:tc>
        <w:tc>
          <w:tcPr>
            <w:tcW w:w="2468" w:type="dxa"/>
          </w:tcPr>
          <w:p w14:paraId="4D63EBA7" w14:textId="77777777" w:rsidR="000A0E8A" w:rsidRPr="000A0E8A" w:rsidRDefault="000A0E8A" w:rsidP="000A0E8A">
            <w:pPr>
              <w:jc w:val="both"/>
              <w:rPr>
                <w:rFonts w:ascii="Times New Roman" w:hAnsi="Times New Roman" w:cs="Times New Roman"/>
              </w:rPr>
            </w:pPr>
          </w:p>
        </w:tc>
      </w:tr>
      <w:tr w:rsidR="000A0E8A" w:rsidRPr="000A0E8A" w14:paraId="5C04EABF" w14:textId="77777777" w:rsidTr="00873E15">
        <w:trPr>
          <w:trHeight w:val="562"/>
        </w:trPr>
        <w:tc>
          <w:tcPr>
            <w:tcW w:w="568" w:type="dxa"/>
          </w:tcPr>
          <w:p w14:paraId="747CAB3D" w14:textId="77777777" w:rsidR="000A0E8A" w:rsidRPr="000A0E8A" w:rsidRDefault="000A0E8A" w:rsidP="000A0E8A">
            <w:pPr>
              <w:pStyle w:val="a5"/>
              <w:ind w:left="0"/>
              <w:jc w:val="both"/>
              <w:rPr>
                <w:rFonts w:ascii="Times New Roman" w:hAnsi="Times New Roman" w:cs="Times New Roman"/>
                <w:sz w:val="24"/>
                <w:szCs w:val="24"/>
              </w:rPr>
            </w:pPr>
            <w:r w:rsidRPr="000A0E8A">
              <w:rPr>
                <w:rFonts w:ascii="Times New Roman" w:hAnsi="Times New Roman" w:cs="Times New Roman"/>
                <w:sz w:val="24"/>
                <w:szCs w:val="24"/>
              </w:rPr>
              <w:t>2.4</w:t>
            </w:r>
          </w:p>
        </w:tc>
        <w:tc>
          <w:tcPr>
            <w:tcW w:w="4902" w:type="dxa"/>
            <w:hideMark/>
          </w:tcPr>
          <w:p w14:paraId="6DC24801"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Максимальна вага пацієнта, кг, не менше </w:t>
            </w:r>
          </w:p>
        </w:tc>
        <w:tc>
          <w:tcPr>
            <w:tcW w:w="1985" w:type="dxa"/>
            <w:hideMark/>
          </w:tcPr>
          <w:p w14:paraId="51515083"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200</w:t>
            </w:r>
          </w:p>
        </w:tc>
        <w:tc>
          <w:tcPr>
            <w:tcW w:w="2468" w:type="dxa"/>
          </w:tcPr>
          <w:p w14:paraId="378A9F10" w14:textId="77777777" w:rsidR="000A0E8A" w:rsidRPr="000A0E8A" w:rsidRDefault="000A0E8A" w:rsidP="000A0E8A">
            <w:pPr>
              <w:jc w:val="both"/>
              <w:rPr>
                <w:rFonts w:ascii="Times New Roman" w:hAnsi="Times New Roman" w:cs="Times New Roman"/>
              </w:rPr>
            </w:pPr>
          </w:p>
        </w:tc>
      </w:tr>
      <w:tr w:rsidR="000A0E8A" w:rsidRPr="000A0E8A" w14:paraId="3906AE75" w14:textId="77777777" w:rsidTr="00873E15">
        <w:trPr>
          <w:trHeight w:val="566"/>
        </w:trPr>
        <w:tc>
          <w:tcPr>
            <w:tcW w:w="568" w:type="dxa"/>
          </w:tcPr>
          <w:p w14:paraId="43AE9B98" w14:textId="77777777" w:rsidR="000A0E8A" w:rsidRPr="000A0E8A" w:rsidRDefault="000A0E8A" w:rsidP="000A0E8A">
            <w:pPr>
              <w:pStyle w:val="a5"/>
              <w:ind w:left="0"/>
              <w:jc w:val="both"/>
              <w:rPr>
                <w:rFonts w:ascii="Times New Roman" w:hAnsi="Times New Roman" w:cs="Times New Roman"/>
                <w:sz w:val="24"/>
                <w:szCs w:val="24"/>
              </w:rPr>
            </w:pPr>
            <w:r w:rsidRPr="000A0E8A">
              <w:rPr>
                <w:rFonts w:ascii="Times New Roman" w:hAnsi="Times New Roman" w:cs="Times New Roman"/>
                <w:sz w:val="24"/>
                <w:szCs w:val="24"/>
              </w:rPr>
              <w:t>2.5</w:t>
            </w:r>
          </w:p>
        </w:tc>
        <w:tc>
          <w:tcPr>
            <w:tcW w:w="4902" w:type="dxa"/>
            <w:hideMark/>
          </w:tcPr>
          <w:p w14:paraId="1C93F9E0"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Спеціалізовані прокладки столу пацієнта для забезпечення максимального комфорту і безпеки дослідження  </w:t>
            </w:r>
          </w:p>
        </w:tc>
        <w:tc>
          <w:tcPr>
            <w:tcW w:w="1985" w:type="dxa"/>
            <w:hideMark/>
          </w:tcPr>
          <w:p w14:paraId="73E5D02D"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52704B54" w14:textId="77777777" w:rsidR="000A0E8A" w:rsidRPr="000A0E8A" w:rsidRDefault="000A0E8A" w:rsidP="000A0E8A">
            <w:pPr>
              <w:jc w:val="both"/>
              <w:rPr>
                <w:rFonts w:ascii="Times New Roman" w:hAnsi="Times New Roman" w:cs="Times New Roman"/>
              </w:rPr>
            </w:pPr>
          </w:p>
        </w:tc>
      </w:tr>
      <w:tr w:rsidR="000A0E8A" w:rsidRPr="000A0E8A" w14:paraId="7761FD5F" w14:textId="77777777" w:rsidTr="00873E15">
        <w:trPr>
          <w:trHeight w:val="288"/>
        </w:trPr>
        <w:tc>
          <w:tcPr>
            <w:tcW w:w="568" w:type="dxa"/>
          </w:tcPr>
          <w:p w14:paraId="505F8948" w14:textId="77777777" w:rsidR="000A0E8A" w:rsidRPr="000A0E8A" w:rsidRDefault="000A0E8A" w:rsidP="000A0E8A">
            <w:pPr>
              <w:pStyle w:val="a5"/>
              <w:ind w:left="0"/>
              <w:jc w:val="both"/>
              <w:rPr>
                <w:rFonts w:ascii="Times New Roman" w:hAnsi="Times New Roman" w:cs="Times New Roman"/>
                <w:sz w:val="24"/>
                <w:szCs w:val="24"/>
              </w:rPr>
            </w:pPr>
            <w:r w:rsidRPr="000A0E8A">
              <w:rPr>
                <w:rFonts w:ascii="Times New Roman" w:hAnsi="Times New Roman" w:cs="Times New Roman"/>
                <w:sz w:val="24"/>
                <w:szCs w:val="24"/>
              </w:rPr>
              <w:t>2.6</w:t>
            </w:r>
          </w:p>
        </w:tc>
        <w:tc>
          <w:tcPr>
            <w:tcW w:w="4902" w:type="dxa"/>
            <w:hideMark/>
          </w:tcPr>
          <w:p w14:paraId="7C2273A2"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Оптичний маркер позиціонування </w:t>
            </w:r>
          </w:p>
        </w:tc>
        <w:tc>
          <w:tcPr>
            <w:tcW w:w="1985" w:type="dxa"/>
            <w:hideMark/>
          </w:tcPr>
          <w:p w14:paraId="50BAFDF2"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30ACFC90" w14:textId="77777777" w:rsidR="000A0E8A" w:rsidRPr="000A0E8A" w:rsidRDefault="000A0E8A" w:rsidP="000A0E8A">
            <w:pPr>
              <w:jc w:val="both"/>
              <w:rPr>
                <w:rFonts w:ascii="Times New Roman" w:hAnsi="Times New Roman" w:cs="Times New Roman"/>
              </w:rPr>
            </w:pPr>
          </w:p>
        </w:tc>
      </w:tr>
      <w:tr w:rsidR="000A0E8A" w:rsidRPr="000A0E8A" w14:paraId="70C0BC4A" w14:textId="77777777" w:rsidTr="00873E15">
        <w:trPr>
          <w:trHeight w:val="283"/>
        </w:trPr>
        <w:tc>
          <w:tcPr>
            <w:tcW w:w="568" w:type="dxa"/>
          </w:tcPr>
          <w:p w14:paraId="05421648"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t>3.</w:t>
            </w:r>
          </w:p>
        </w:tc>
        <w:tc>
          <w:tcPr>
            <w:tcW w:w="4902" w:type="dxa"/>
            <w:hideMark/>
          </w:tcPr>
          <w:p w14:paraId="535D89DE"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Градієнтна система </w:t>
            </w:r>
          </w:p>
        </w:tc>
        <w:tc>
          <w:tcPr>
            <w:tcW w:w="1985" w:type="dxa"/>
            <w:hideMark/>
          </w:tcPr>
          <w:p w14:paraId="467EEEF4"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w:t>
            </w:r>
          </w:p>
        </w:tc>
        <w:tc>
          <w:tcPr>
            <w:tcW w:w="2468" w:type="dxa"/>
          </w:tcPr>
          <w:p w14:paraId="0EA1D04C" w14:textId="77777777" w:rsidR="000A0E8A" w:rsidRPr="000A0E8A" w:rsidRDefault="000A0E8A" w:rsidP="000A0E8A">
            <w:pPr>
              <w:jc w:val="both"/>
              <w:rPr>
                <w:rFonts w:ascii="Times New Roman" w:hAnsi="Times New Roman" w:cs="Times New Roman"/>
                <w:sz w:val="24"/>
                <w:szCs w:val="24"/>
              </w:rPr>
            </w:pPr>
          </w:p>
        </w:tc>
      </w:tr>
      <w:tr w:rsidR="000A0E8A" w:rsidRPr="000A0E8A" w14:paraId="6DB7132B" w14:textId="77777777" w:rsidTr="00873E15">
        <w:trPr>
          <w:trHeight w:val="1119"/>
        </w:trPr>
        <w:tc>
          <w:tcPr>
            <w:tcW w:w="568" w:type="dxa"/>
          </w:tcPr>
          <w:p w14:paraId="2D044411" w14:textId="77777777" w:rsidR="000A0E8A" w:rsidRPr="000A0E8A" w:rsidRDefault="000A0E8A" w:rsidP="000A0E8A">
            <w:pPr>
              <w:pStyle w:val="a5"/>
              <w:ind w:left="0"/>
              <w:jc w:val="both"/>
              <w:rPr>
                <w:rFonts w:ascii="Times New Roman" w:hAnsi="Times New Roman" w:cs="Times New Roman"/>
                <w:sz w:val="24"/>
                <w:szCs w:val="24"/>
              </w:rPr>
            </w:pPr>
            <w:r w:rsidRPr="000A0E8A">
              <w:rPr>
                <w:rFonts w:ascii="Times New Roman" w:hAnsi="Times New Roman" w:cs="Times New Roman"/>
                <w:sz w:val="24"/>
                <w:szCs w:val="24"/>
              </w:rPr>
              <w:lastRenderedPageBreak/>
              <w:t>3.1</w:t>
            </w:r>
          </w:p>
        </w:tc>
        <w:tc>
          <w:tcPr>
            <w:tcW w:w="4902" w:type="dxa"/>
            <w:hideMark/>
          </w:tcPr>
          <w:p w14:paraId="17B40A48"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Максимальна напруженість градієнтного поля по кожній з ортогональних осей X-, Y-, Z-, </w:t>
            </w:r>
            <w:proofErr w:type="spellStart"/>
            <w:r w:rsidRPr="000A0E8A">
              <w:rPr>
                <w:rFonts w:ascii="Times New Roman" w:hAnsi="Times New Roman" w:cs="Times New Roman"/>
                <w:color w:val="000000"/>
                <w:sz w:val="24"/>
                <w:szCs w:val="24"/>
              </w:rPr>
              <w:t>мТ</w:t>
            </w:r>
            <w:proofErr w:type="spellEnd"/>
            <w:r w:rsidRPr="000A0E8A">
              <w:rPr>
                <w:rFonts w:ascii="Times New Roman" w:hAnsi="Times New Roman" w:cs="Times New Roman"/>
                <w:color w:val="000000"/>
                <w:sz w:val="24"/>
                <w:szCs w:val="24"/>
              </w:rPr>
              <w:t xml:space="preserve"> / м, не менше </w:t>
            </w:r>
          </w:p>
        </w:tc>
        <w:tc>
          <w:tcPr>
            <w:tcW w:w="1985" w:type="dxa"/>
            <w:hideMark/>
          </w:tcPr>
          <w:p w14:paraId="70FB3848"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33 </w:t>
            </w:r>
          </w:p>
        </w:tc>
        <w:tc>
          <w:tcPr>
            <w:tcW w:w="2468" w:type="dxa"/>
          </w:tcPr>
          <w:p w14:paraId="70AB10F9" w14:textId="77777777" w:rsidR="000A0E8A" w:rsidRPr="000A0E8A" w:rsidRDefault="000A0E8A" w:rsidP="000A0E8A">
            <w:pPr>
              <w:jc w:val="both"/>
              <w:rPr>
                <w:rFonts w:ascii="Times New Roman" w:hAnsi="Times New Roman" w:cs="Times New Roman"/>
              </w:rPr>
            </w:pPr>
          </w:p>
        </w:tc>
      </w:tr>
      <w:tr w:rsidR="000A0E8A" w:rsidRPr="000A0E8A" w14:paraId="29C569E1" w14:textId="77777777" w:rsidTr="00873E15">
        <w:trPr>
          <w:trHeight w:val="1114"/>
        </w:trPr>
        <w:tc>
          <w:tcPr>
            <w:tcW w:w="568" w:type="dxa"/>
          </w:tcPr>
          <w:p w14:paraId="23675C6C" w14:textId="77777777" w:rsidR="000A0E8A" w:rsidRPr="000A0E8A" w:rsidRDefault="000A0E8A" w:rsidP="000A0E8A">
            <w:pPr>
              <w:pStyle w:val="a5"/>
              <w:ind w:left="0"/>
              <w:jc w:val="both"/>
              <w:rPr>
                <w:rFonts w:ascii="Times New Roman" w:hAnsi="Times New Roman" w:cs="Times New Roman"/>
                <w:sz w:val="24"/>
                <w:szCs w:val="24"/>
              </w:rPr>
            </w:pPr>
            <w:r w:rsidRPr="000A0E8A">
              <w:rPr>
                <w:rFonts w:ascii="Times New Roman" w:hAnsi="Times New Roman" w:cs="Times New Roman"/>
                <w:sz w:val="24"/>
                <w:szCs w:val="24"/>
              </w:rPr>
              <w:t>3.2</w:t>
            </w:r>
          </w:p>
        </w:tc>
        <w:tc>
          <w:tcPr>
            <w:tcW w:w="4902" w:type="dxa"/>
            <w:hideMark/>
          </w:tcPr>
          <w:p w14:paraId="4F516231"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Максимальна швидкість наростання градієнтного поля по кожній з ортогональних осей X-, Y-, Z, Т / м / с, не менше </w:t>
            </w:r>
          </w:p>
        </w:tc>
        <w:tc>
          <w:tcPr>
            <w:tcW w:w="1985" w:type="dxa"/>
            <w:hideMark/>
          </w:tcPr>
          <w:p w14:paraId="0030CC2B"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120 </w:t>
            </w:r>
          </w:p>
        </w:tc>
        <w:tc>
          <w:tcPr>
            <w:tcW w:w="2468" w:type="dxa"/>
          </w:tcPr>
          <w:p w14:paraId="6B154358" w14:textId="77777777" w:rsidR="000A0E8A" w:rsidRPr="000A0E8A" w:rsidRDefault="000A0E8A" w:rsidP="000A0E8A">
            <w:pPr>
              <w:jc w:val="both"/>
              <w:rPr>
                <w:rFonts w:ascii="Times New Roman" w:hAnsi="Times New Roman" w:cs="Times New Roman"/>
              </w:rPr>
            </w:pPr>
          </w:p>
        </w:tc>
      </w:tr>
      <w:tr w:rsidR="000A0E8A" w:rsidRPr="000A0E8A" w14:paraId="08D7BF2C" w14:textId="77777777" w:rsidTr="00873E15">
        <w:trPr>
          <w:trHeight w:val="562"/>
        </w:trPr>
        <w:tc>
          <w:tcPr>
            <w:tcW w:w="568" w:type="dxa"/>
          </w:tcPr>
          <w:p w14:paraId="157B959D" w14:textId="77777777" w:rsidR="000A0E8A" w:rsidRPr="000A0E8A" w:rsidRDefault="000A0E8A" w:rsidP="000A0E8A">
            <w:pPr>
              <w:pStyle w:val="a5"/>
              <w:ind w:left="0"/>
              <w:jc w:val="both"/>
              <w:rPr>
                <w:rFonts w:ascii="Times New Roman" w:hAnsi="Times New Roman" w:cs="Times New Roman"/>
                <w:sz w:val="24"/>
                <w:szCs w:val="24"/>
              </w:rPr>
            </w:pPr>
            <w:r w:rsidRPr="000A0E8A">
              <w:rPr>
                <w:rFonts w:ascii="Times New Roman" w:hAnsi="Times New Roman" w:cs="Times New Roman"/>
                <w:sz w:val="24"/>
                <w:szCs w:val="24"/>
              </w:rPr>
              <w:t>3.3</w:t>
            </w:r>
          </w:p>
        </w:tc>
        <w:tc>
          <w:tcPr>
            <w:tcW w:w="4902" w:type="dxa"/>
            <w:hideMark/>
          </w:tcPr>
          <w:p w14:paraId="41275657"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Максимальне поле огляду по осях X, Y і Z, см, не менше </w:t>
            </w:r>
          </w:p>
        </w:tc>
        <w:tc>
          <w:tcPr>
            <w:tcW w:w="1985" w:type="dxa"/>
            <w:hideMark/>
          </w:tcPr>
          <w:p w14:paraId="1D282B30"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50 х 50 х 50 </w:t>
            </w:r>
          </w:p>
        </w:tc>
        <w:tc>
          <w:tcPr>
            <w:tcW w:w="2468" w:type="dxa"/>
          </w:tcPr>
          <w:p w14:paraId="290D9346" w14:textId="77777777" w:rsidR="000A0E8A" w:rsidRPr="000A0E8A" w:rsidRDefault="000A0E8A" w:rsidP="000A0E8A">
            <w:pPr>
              <w:jc w:val="both"/>
              <w:rPr>
                <w:rFonts w:ascii="Times New Roman" w:hAnsi="Times New Roman" w:cs="Times New Roman"/>
              </w:rPr>
            </w:pPr>
          </w:p>
        </w:tc>
      </w:tr>
      <w:tr w:rsidR="000A0E8A" w:rsidRPr="000A0E8A" w14:paraId="3982E9C3" w14:textId="77777777" w:rsidTr="00873E15">
        <w:trPr>
          <w:trHeight w:val="562"/>
        </w:trPr>
        <w:tc>
          <w:tcPr>
            <w:tcW w:w="568" w:type="dxa"/>
          </w:tcPr>
          <w:p w14:paraId="57CDAD2F" w14:textId="77777777" w:rsidR="000A0E8A" w:rsidRPr="000A0E8A" w:rsidRDefault="000A0E8A" w:rsidP="000A0E8A">
            <w:pPr>
              <w:pStyle w:val="a5"/>
              <w:ind w:left="0"/>
              <w:jc w:val="both"/>
              <w:rPr>
                <w:rFonts w:ascii="Times New Roman" w:hAnsi="Times New Roman" w:cs="Times New Roman"/>
                <w:sz w:val="24"/>
                <w:szCs w:val="24"/>
              </w:rPr>
            </w:pPr>
            <w:r w:rsidRPr="000A0E8A">
              <w:rPr>
                <w:rFonts w:ascii="Times New Roman" w:hAnsi="Times New Roman" w:cs="Times New Roman"/>
                <w:sz w:val="24"/>
                <w:szCs w:val="24"/>
              </w:rPr>
              <w:t>3.4</w:t>
            </w:r>
          </w:p>
        </w:tc>
        <w:tc>
          <w:tcPr>
            <w:tcW w:w="4902" w:type="dxa"/>
            <w:hideMark/>
          </w:tcPr>
          <w:p w14:paraId="0879D8BE"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Мінімальна товщина зрізу в режимі 2D сканування, мм, не більше </w:t>
            </w:r>
          </w:p>
        </w:tc>
        <w:tc>
          <w:tcPr>
            <w:tcW w:w="1985" w:type="dxa"/>
            <w:hideMark/>
          </w:tcPr>
          <w:p w14:paraId="457C9D62"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0,1 </w:t>
            </w:r>
          </w:p>
        </w:tc>
        <w:tc>
          <w:tcPr>
            <w:tcW w:w="2468" w:type="dxa"/>
          </w:tcPr>
          <w:p w14:paraId="58AE8075" w14:textId="77777777" w:rsidR="000A0E8A" w:rsidRPr="000A0E8A" w:rsidRDefault="000A0E8A" w:rsidP="000A0E8A">
            <w:pPr>
              <w:jc w:val="both"/>
              <w:rPr>
                <w:rFonts w:ascii="Times New Roman" w:hAnsi="Times New Roman" w:cs="Times New Roman"/>
              </w:rPr>
            </w:pPr>
          </w:p>
        </w:tc>
      </w:tr>
      <w:tr w:rsidR="000A0E8A" w:rsidRPr="000A0E8A" w14:paraId="691C0035" w14:textId="77777777" w:rsidTr="00873E15">
        <w:trPr>
          <w:trHeight w:val="562"/>
        </w:trPr>
        <w:tc>
          <w:tcPr>
            <w:tcW w:w="568" w:type="dxa"/>
          </w:tcPr>
          <w:p w14:paraId="6E4EAED6" w14:textId="77777777" w:rsidR="000A0E8A" w:rsidRPr="000A0E8A" w:rsidRDefault="000A0E8A" w:rsidP="000A0E8A">
            <w:pPr>
              <w:pStyle w:val="a5"/>
              <w:ind w:left="0"/>
              <w:jc w:val="both"/>
              <w:rPr>
                <w:rFonts w:ascii="Times New Roman" w:hAnsi="Times New Roman" w:cs="Times New Roman"/>
                <w:sz w:val="24"/>
                <w:szCs w:val="24"/>
              </w:rPr>
            </w:pPr>
            <w:r w:rsidRPr="000A0E8A">
              <w:rPr>
                <w:rFonts w:ascii="Times New Roman" w:hAnsi="Times New Roman" w:cs="Times New Roman"/>
                <w:sz w:val="24"/>
                <w:szCs w:val="24"/>
              </w:rPr>
              <w:t>3.5</w:t>
            </w:r>
          </w:p>
        </w:tc>
        <w:tc>
          <w:tcPr>
            <w:tcW w:w="4902" w:type="dxa"/>
            <w:hideMark/>
          </w:tcPr>
          <w:p w14:paraId="5B962F24"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Мінімальна товщина зрізу в режимі 3D сканування, мм, не більше </w:t>
            </w:r>
          </w:p>
        </w:tc>
        <w:tc>
          <w:tcPr>
            <w:tcW w:w="1985" w:type="dxa"/>
            <w:hideMark/>
          </w:tcPr>
          <w:p w14:paraId="2B9B6B65"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0,05 </w:t>
            </w:r>
          </w:p>
        </w:tc>
        <w:tc>
          <w:tcPr>
            <w:tcW w:w="2468" w:type="dxa"/>
          </w:tcPr>
          <w:p w14:paraId="0473CA13" w14:textId="77777777" w:rsidR="000A0E8A" w:rsidRPr="000A0E8A" w:rsidRDefault="000A0E8A" w:rsidP="000A0E8A">
            <w:pPr>
              <w:jc w:val="both"/>
              <w:rPr>
                <w:rFonts w:ascii="Times New Roman" w:hAnsi="Times New Roman" w:cs="Times New Roman"/>
              </w:rPr>
            </w:pPr>
          </w:p>
        </w:tc>
      </w:tr>
      <w:tr w:rsidR="000A0E8A" w:rsidRPr="000A0E8A" w14:paraId="138D7E6F" w14:textId="77777777" w:rsidTr="00873E15">
        <w:trPr>
          <w:trHeight w:val="283"/>
        </w:trPr>
        <w:tc>
          <w:tcPr>
            <w:tcW w:w="568" w:type="dxa"/>
          </w:tcPr>
          <w:p w14:paraId="7240F221"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t>4</w:t>
            </w:r>
          </w:p>
        </w:tc>
        <w:tc>
          <w:tcPr>
            <w:tcW w:w="4902" w:type="dxa"/>
            <w:hideMark/>
          </w:tcPr>
          <w:p w14:paraId="4095C603"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Радіочастотна система </w:t>
            </w:r>
          </w:p>
        </w:tc>
        <w:tc>
          <w:tcPr>
            <w:tcW w:w="1985" w:type="dxa"/>
            <w:hideMark/>
          </w:tcPr>
          <w:p w14:paraId="4CDA3BD4" w14:textId="77777777" w:rsidR="000A0E8A" w:rsidRPr="000A0E8A" w:rsidRDefault="000A0E8A" w:rsidP="000A0E8A">
            <w:pPr>
              <w:jc w:val="both"/>
              <w:rPr>
                <w:rFonts w:ascii="Times New Roman" w:hAnsi="Times New Roman" w:cs="Times New Roman"/>
                <w:sz w:val="24"/>
                <w:szCs w:val="24"/>
              </w:rPr>
            </w:pPr>
          </w:p>
        </w:tc>
        <w:tc>
          <w:tcPr>
            <w:tcW w:w="2468" w:type="dxa"/>
            <w:hideMark/>
          </w:tcPr>
          <w:p w14:paraId="6B360C94"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w:t>
            </w:r>
          </w:p>
        </w:tc>
      </w:tr>
      <w:tr w:rsidR="000A0E8A" w:rsidRPr="000A0E8A" w14:paraId="20636761" w14:textId="77777777" w:rsidTr="00873E15">
        <w:trPr>
          <w:trHeight w:val="840"/>
        </w:trPr>
        <w:tc>
          <w:tcPr>
            <w:tcW w:w="568" w:type="dxa"/>
          </w:tcPr>
          <w:p w14:paraId="363814C2"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t>4.1</w:t>
            </w:r>
          </w:p>
        </w:tc>
        <w:tc>
          <w:tcPr>
            <w:tcW w:w="4902" w:type="dxa"/>
            <w:hideMark/>
          </w:tcPr>
          <w:p w14:paraId="2081254E"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Розташування РЧ-приймачів і </w:t>
            </w:r>
            <w:proofErr w:type="spellStart"/>
            <w:r w:rsidRPr="000A0E8A">
              <w:rPr>
                <w:rFonts w:ascii="Times New Roman" w:hAnsi="Times New Roman" w:cs="Times New Roman"/>
                <w:color w:val="000000"/>
                <w:sz w:val="24"/>
                <w:szCs w:val="24"/>
              </w:rPr>
              <w:t>оцифровка</w:t>
            </w:r>
            <w:proofErr w:type="spellEnd"/>
            <w:r w:rsidRPr="000A0E8A">
              <w:rPr>
                <w:rFonts w:ascii="Times New Roman" w:hAnsi="Times New Roman" w:cs="Times New Roman"/>
                <w:color w:val="000000"/>
                <w:sz w:val="24"/>
                <w:szCs w:val="24"/>
              </w:rPr>
              <w:t xml:space="preserve"> РЧ-сигналу безпосередньо на корпусі томографа </w:t>
            </w:r>
          </w:p>
        </w:tc>
        <w:tc>
          <w:tcPr>
            <w:tcW w:w="1985" w:type="dxa"/>
            <w:hideMark/>
          </w:tcPr>
          <w:p w14:paraId="1580D81D"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0AEF7B8C" w14:textId="77777777" w:rsidR="000A0E8A" w:rsidRPr="000A0E8A" w:rsidRDefault="000A0E8A" w:rsidP="000A0E8A">
            <w:pPr>
              <w:jc w:val="both"/>
              <w:rPr>
                <w:rFonts w:ascii="Times New Roman" w:hAnsi="Times New Roman" w:cs="Times New Roman"/>
              </w:rPr>
            </w:pPr>
          </w:p>
        </w:tc>
      </w:tr>
      <w:tr w:rsidR="000A0E8A" w:rsidRPr="000A0E8A" w14:paraId="03E79A58" w14:textId="77777777" w:rsidTr="00873E15">
        <w:trPr>
          <w:trHeight w:val="840"/>
        </w:trPr>
        <w:tc>
          <w:tcPr>
            <w:tcW w:w="568" w:type="dxa"/>
          </w:tcPr>
          <w:p w14:paraId="2081AC96" w14:textId="77777777" w:rsidR="000A0E8A" w:rsidRPr="000A0E8A" w:rsidRDefault="000A0E8A" w:rsidP="000A0E8A">
            <w:pPr>
              <w:pStyle w:val="a5"/>
              <w:ind w:left="0"/>
              <w:jc w:val="both"/>
              <w:rPr>
                <w:rFonts w:ascii="Times New Roman" w:hAnsi="Times New Roman" w:cs="Times New Roman"/>
                <w:sz w:val="24"/>
                <w:szCs w:val="24"/>
              </w:rPr>
            </w:pPr>
            <w:r w:rsidRPr="000A0E8A">
              <w:rPr>
                <w:rFonts w:ascii="Times New Roman" w:hAnsi="Times New Roman" w:cs="Times New Roman"/>
                <w:sz w:val="24"/>
                <w:szCs w:val="24"/>
              </w:rPr>
              <w:t>4.2</w:t>
            </w:r>
          </w:p>
        </w:tc>
        <w:tc>
          <w:tcPr>
            <w:tcW w:w="4902" w:type="dxa"/>
            <w:hideMark/>
          </w:tcPr>
          <w:p w14:paraId="29C6C0BF"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Потужність підсилювача </w:t>
            </w:r>
          </w:p>
          <w:p w14:paraId="48DD3973"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радіочастотного передавача, кВт, не менше </w:t>
            </w:r>
          </w:p>
        </w:tc>
        <w:tc>
          <w:tcPr>
            <w:tcW w:w="1985" w:type="dxa"/>
            <w:hideMark/>
          </w:tcPr>
          <w:p w14:paraId="69F1D75A"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10 </w:t>
            </w:r>
          </w:p>
        </w:tc>
        <w:tc>
          <w:tcPr>
            <w:tcW w:w="2468" w:type="dxa"/>
          </w:tcPr>
          <w:p w14:paraId="7DDF8B15" w14:textId="77777777" w:rsidR="000A0E8A" w:rsidRPr="000A0E8A" w:rsidRDefault="000A0E8A" w:rsidP="000A0E8A">
            <w:pPr>
              <w:jc w:val="both"/>
              <w:rPr>
                <w:rFonts w:ascii="Times New Roman" w:hAnsi="Times New Roman" w:cs="Times New Roman"/>
              </w:rPr>
            </w:pPr>
          </w:p>
        </w:tc>
      </w:tr>
      <w:tr w:rsidR="000A0E8A" w:rsidRPr="000A0E8A" w14:paraId="24563AAA" w14:textId="77777777" w:rsidTr="00873E15">
        <w:trPr>
          <w:trHeight w:val="562"/>
        </w:trPr>
        <w:tc>
          <w:tcPr>
            <w:tcW w:w="568" w:type="dxa"/>
          </w:tcPr>
          <w:p w14:paraId="6718E33B" w14:textId="77777777" w:rsidR="000A0E8A" w:rsidRPr="000A0E8A" w:rsidRDefault="000A0E8A" w:rsidP="000A0E8A">
            <w:pPr>
              <w:pStyle w:val="a5"/>
              <w:ind w:left="0"/>
              <w:jc w:val="both"/>
              <w:rPr>
                <w:rFonts w:ascii="Times New Roman" w:hAnsi="Times New Roman" w:cs="Times New Roman"/>
                <w:sz w:val="24"/>
                <w:szCs w:val="24"/>
              </w:rPr>
            </w:pPr>
            <w:r w:rsidRPr="000A0E8A">
              <w:rPr>
                <w:rFonts w:ascii="Times New Roman" w:hAnsi="Times New Roman" w:cs="Times New Roman"/>
                <w:sz w:val="24"/>
                <w:szCs w:val="24"/>
              </w:rPr>
              <w:t>4.3</w:t>
            </w:r>
          </w:p>
        </w:tc>
        <w:tc>
          <w:tcPr>
            <w:tcW w:w="4902" w:type="dxa"/>
            <w:hideMark/>
          </w:tcPr>
          <w:p w14:paraId="40D2304A"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Число незалежних прийомних РЧ каналів, не менше </w:t>
            </w:r>
          </w:p>
        </w:tc>
        <w:tc>
          <w:tcPr>
            <w:tcW w:w="1985" w:type="dxa"/>
            <w:hideMark/>
          </w:tcPr>
          <w:p w14:paraId="5A936943"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16 </w:t>
            </w:r>
          </w:p>
        </w:tc>
        <w:tc>
          <w:tcPr>
            <w:tcW w:w="2468" w:type="dxa"/>
          </w:tcPr>
          <w:p w14:paraId="643A1C22" w14:textId="77777777" w:rsidR="000A0E8A" w:rsidRPr="000A0E8A" w:rsidRDefault="000A0E8A" w:rsidP="000A0E8A">
            <w:pPr>
              <w:jc w:val="both"/>
              <w:rPr>
                <w:rFonts w:ascii="Times New Roman" w:hAnsi="Times New Roman" w:cs="Times New Roman"/>
              </w:rPr>
            </w:pPr>
          </w:p>
        </w:tc>
      </w:tr>
      <w:tr w:rsidR="000A0E8A" w:rsidRPr="000A0E8A" w14:paraId="2D5B34D1" w14:textId="77777777" w:rsidTr="00873E15">
        <w:trPr>
          <w:trHeight w:val="288"/>
        </w:trPr>
        <w:tc>
          <w:tcPr>
            <w:tcW w:w="568" w:type="dxa"/>
          </w:tcPr>
          <w:p w14:paraId="1B155E55"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t>5</w:t>
            </w:r>
          </w:p>
        </w:tc>
        <w:tc>
          <w:tcPr>
            <w:tcW w:w="4902" w:type="dxa"/>
            <w:hideMark/>
          </w:tcPr>
          <w:p w14:paraId="1DD09CCD"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Радіочастотні котушки </w:t>
            </w:r>
          </w:p>
        </w:tc>
        <w:tc>
          <w:tcPr>
            <w:tcW w:w="1985" w:type="dxa"/>
            <w:hideMark/>
          </w:tcPr>
          <w:p w14:paraId="671C279B" w14:textId="77777777" w:rsidR="000A0E8A" w:rsidRPr="000A0E8A" w:rsidRDefault="000A0E8A" w:rsidP="000A0E8A">
            <w:pPr>
              <w:jc w:val="both"/>
              <w:rPr>
                <w:rFonts w:ascii="Times New Roman" w:hAnsi="Times New Roman" w:cs="Times New Roman"/>
                <w:sz w:val="24"/>
                <w:szCs w:val="24"/>
              </w:rPr>
            </w:pPr>
          </w:p>
        </w:tc>
        <w:tc>
          <w:tcPr>
            <w:tcW w:w="2468" w:type="dxa"/>
            <w:hideMark/>
          </w:tcPr>
          <w:p w14:paraId="3E285BEC"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w:t>
            </w:r>
          </w:p>
        </w:tc>
      </w:tr>
      <w:tr w:rsidR="000A0E8A" w:rsidRPr="000A0E8A" w14:paraId="26EE4E45" w14:textId="77777777" w:rsidTr="00873E15">
        <w:trPr>
          <w:trHeight w:val="562"/>
        </w:trPr>
        <w:tc>
          <w:tcPr>
            <w:tcW w:w="568" w:type="dxa"/>
          </w:tcPr>
          <w:p w14:paraId="1F0605BA" w14:textId="77777777" w:rsidR="000A0E8A" w:rsidRPr="000A0E8A" w:rsidRDefault="000A0E8A" w:rsidP="000A0E8A">
            <w:pPr>
              <w:pStyle w:val="a5"/>
              <w:ind w:left="0"/>
              <w:jc w:val="both"/>
              <w:rPr>
                <w:rFonts w:ascii="Times New Roman" w:hAnsi="Times New Roman" w:cs="Times New Roman"/>
                <w:sz w:val="24"/>
                <w:szCs w:val="24"/>
              </w:rPr>
            </w:pPr>
            <w:r w:rsidRPr="000A0E8A">
              <w:rPr>
                <w:rFonts w:ascii="Times New Roman" w:hAnsi="Times New Roman" w:cs="Times New Roman"/>
                <w:sz w:val="24"/>
                <w:szCs w:val="24"/>
              </w:rPr>
              <w:t>5.1</w:t>
            </w:r>
          </w:p>
        </w:tc>
        <w:tc>
          <w:tcPr>
            <w:tcW w:w="4902" w:type="dxa"/>
            <w:hideMark/>
          </w:tcPr>
          <w:p w14:paraId="45167534"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Автоматичне визначення системою підключених котушок </w:t>
            </w:r>
          </w:p>
        </w:tc>
        <w:tc>
          <w:tcPr>
            <w:tcW w:w="1985" w:type="dxa"/>
            <w:hideMark/>
          </w:tcPr>
          <w:p w14:paraId="099B346B"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2236AF42" w14:textId="77777777" w:rsidR="000A0E8A" w:rsidRPr="000A0E8A" w:rsidRDefault="000A0E8A" w:rsidP="000A0E8A">
            <w:pPr>
              <w:jc w:val="both"/>
              <w:rPr>
                <w:rFonts w:ascii="Times New Roman" w:hAnsi="Times New Roman" w:cs="Times New Roman"/>
              </w:rPr>
            </w:pPr>
          </w:p>
        </w:tc>
      </w:tr>
      <w:tr w:rsidR="000A0E8A" w:rsidRPr="000A0E8A" w14:paraId="4CCF5FAC" w14:textId="77777777" w:rsidTr="00873E15">
        <w:trPr>
          <w:trHeight w:val="562"/>
        </w:trPr>
        <w:tc>
          <w:tcPr>
            <w:tcW w:w="568" w:type="dxa"/>
          </w:tcPr>
          <w:p w14:paraId="1F3D77FF" w14:textId="77777777" w:rsidR="000A0E8A" w:rsidRPr="000A0E8A" w:rsidRDefault="000A0E8A" w:rsidP="000A0E8A">
            <w:pPr>
              <w:pStyle w:val="a5"/>
              <w:ind w:left="0"/>
              <w:jc w:val="both"/>
              <w:rPr>
                <w:rFonts w:ascii="Times New Roman" w:hAnsi="Times New Roman" w:cs="Times New Roman"/>
                <w:sz w:val="24"/>
                <w:szCs w:val="24"/>
              </w:rPr>
            </w:pPr>
            <w:r w:rsidRPr="000A0E8A">
              <w:rPr>
                <w:rFonts w:ascii="Times New Roman" w:hAnsi="Times New Roman" w:cs="Times New Roman"/>
                <w:sz w:val="24"/>
                <w:szCs w:val="24"/>
              </w:rPr>
              <w:t>5.2</w:t>
            </w:r>
          </w:p>
        </w:tc>
        <w:tc>
          <w:tcPr>
            <w:tcW w:w="4902" w:type="dxa"/>
            <w:hideMark/>
          </w:tcPr>
          <w:p w14:paraId="14313DB1"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Інтегрована в корпус томографа РЧ котушка для тіла </w:t>
            </w:r>
          </w:p>
        </w:tc>
        <w:tc>
          <w:tcPr>
            <w:tcW w:w="1985" w:type="dxa"/>
            <w:hideMark/>
          </w:tcPr>
          <w:p w14:paraId="401870CA"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04ABC5C9" w14:textId="77777777" w:rsidR="000A0E8A" w:rsidRPr="000A0E8A" w:rsidRDefault="000A0E8A" w:rsidP="000A0E8A">
            <w:pPr>
              <w:jc w:val="both"/>
              <w:rPr>
                <w:rFonts w:ascii="Times New Roman" w:hAnsi="Times New Roman" w:cs="Times New Roman"/>
              </w:rPr>
            </w:pPr>
          </w:p>
        </w:tc>
      </w:tr>
      <w:tr w:rsidR="000A0E8A" w:rsidRPr="000A0E8A" w14:paraId="3961E139" w14:textId="77777777" w:rsidTr="00873E15">
        <w:trPr>
          <w:trHeight w:val="288"/>
        </w:trPr>
        <w:tc>
          <w:tcPr>
            <w:tcW w:w="568" w:type="dxa"/>
            <w:vMerge w:val="restart"/>
          </w:tcPr>
          <w:p w14:paraId="4A963767" w14:textId="77777777" w:rsidR="000A0E8A" w:rsidRPr="000A0E8A" w:rsidRDefault="000A0E8A" w:rsidP="000A0E8A">
            <w:pPr>
              <w:pStyle w:val="a5"/>
              <w:ind w:left="0"/>
              <w:jc w:val="both"/>
              <w:rPr>
                <w:rFonts w:ascii="Times New Roman" w:hAnsi="Times New Roman" w:cs="Times New Roman"/>
                <w:sz w:val="24"/>
                <w:szCs w:val="24"/>
              </w:rPr>
            </w:pPr>
            <w:r w:rsidRPr="000A0E8A">
              <w:rPr>
                <w:rFonts w:ascii="Times New Roman" w:hAnsi="Times New Roman" w:cs="Times New Roman"/>
                <w:sz w:val="24"/>
                <w:szCs w:val="24"/>
              </w:rPr>
              <w:t>5.3</w:t>
            </w:r>
          </w:p>
        </w:tc>
        <w:tc>
          <w:tcPr>
            <w:tcW w:w="4902" w:type="dxa"/>
            <w:hideMark/>
          </w:tcPr>
          <w:p w14:paraId="7FD85629"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Котушка для голови і шиї </w:t>
            </w:r>
          </w:p>
        </w:tc>
        <w:tc>
          <w:tcPr>
            <w:tcW w:w="1985" w:type="dxa"/>
            <w:hideMark/>
          </w:tcPr>
          <w:p w14:paraId="296E6ABE"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0C01BAA4" w14:textId="77777777" w:rsidR="000A0E8A" w:rsidRPr="000A0E8A" w:rsidRDefault="000A0E8A" w:rsidP="000A0E8A">
            <w:pPr>
              <w:jc w:val="both"/>
              <w:rPr>
                <w:rFonts w:ascii="Times New Roman" w:hAnsi="Times New Roman" w:cs="Times New Roman"/>
              </w:rPr>
            </w:pPr>
          </w:p>
        </w:tc>
      </w:tr>
      <w:tr w:rsidR="000A0E8A" w:rsidRPr="000A0E8A" w14:paraId="1DF37F8D" w14:textId="77777777" w:rsidTr="00873E15">
        <w:trPr>
          <w:trHeight w:val="562"/>
        </w:trPr>
        <w:tc>
          <w:tcPr>
            <w:tcW w:w="568" w:type="dxa"/>
            <w:vMerge/>
          </w:tcPr>
          <w:p w14:paraId="7B0A11A8" w14:textId="77777777" w:rsidR="000A0E8A" w:rsidRPr="000A0E8A" w:rsidRDefault="000A0E8A" w:rsidP="000A0E8A">
            <w:pPr>
              <w:pStyle w:val="a5"/>
              <w:numPr>
                <w:ilvl w:val="0"/>
                <w:numId w:val="13"/>
              </w:numPr>
              <w:ind w:left="0" w:firstLine="0"/>
              <w:jc w:val="both"/>
              <w:rPr>
                <w:rFonts w:ascii="Times New Roman" w:hAnsi="Times New Roman" w:cs="Times New Roman"/>
                <w:sz w:val="24"/>
                <w:szCs w:val="24"/>
              </w:rPr>
            </w:pPr>
          </w:p>
        </w:tc>
        <w:tc>
          <w:tcPr>
            <w:tcW w:w="4902" w:type="dxa"/>
            <w:hideMark/>
          </w:tcPr>
          <w:p w14:paraId="4C5464F3"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 кількість прийомних елементів, не менше </w:t>
            </w:r>
          </w:p>
        </w:tc>
        <w:tc>
          <w:tcPr>
            <w:tcW w:w="1985" w:type="dxa"/>
            <w:hideMark/>
          </w:tcPr>
          <w:p w14:paraId="5CB18F20"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16</w:t>
            </w:r>
          </w:p>
        </w:tc>
        <w:tc>
          <w:tcPr>
            <w:tcW w:w="2468" w:type="dxa"/>
          </w:tcPr>
          <w:p w14:paraId="22CC9817" w14:textId="77777777" w:rsidR="000A0E8A" w:rsidRPr="000A0E8A" w:rsidRDefault="000A0E8A" w:rsidP="000A0E8A">
            <w:pPr>
              <w:jc w:val="both"/>
              <w:rPr>
                <w:rFonts w:ascii="Times New Roman" w:hAnsi="Times New Roman" w:cs="Times New Roman"/>
              </w:rPr>
            </w:pPr>
          </w:p>
        </w:tc>
      </w:tr>
      <w:tr w:rsidR="000A0E8A" w:rsidRPr="000A0E8A" w14:paraId="7019DB17" w14:textId="77777777" w:rsidTr="00873E15">
        <w:trPr>
          <w:trHeight w:val="283"/>
        </w:trPr>
        <w:tc>
          <w:tcPr>
            <w:tcW w:w="568" w:type="dxa"/>
            <w:vMerge w:val="restart"/>
          </w:tcPr>
          <w:p w14:paraId="21710BDB" w14:textId="77777777" w:rsidR="000A0E8A" w:rsidRPr="000A0E8A" w:rsidRDefault="000A0E8A" w:rsidP="000A0E8A">
            <w:pPr>
              <w:pStyle w:val="a5"/>
              <w:ind w:left="0"/>
              <w:jc w:val="both"/>
              <w:rPr>
                <w:rFonts w:ascii="Times New Roman" w:hAnsi="Times New Roman" w:cs="Times New Roman"/>
                <w:sz w:val="24"/>
                <w:szCs w:val="24"/>
              </w:rPr>
            </w:pPr>
            <w:r w:rsidRPr="000A0E8A">
              <w:rPr>
                <w:rFonts w:ascii="Times New Roman" w:hAnsi="Times New Roman" w:cs="Times New Roman"/>
                <w:sz w:val="24"/>
                <w:szCs w:val="24"/>
              </w:rPr>
              <w:t>5.4</w:t>
            </w:r>
          </w:p>
        </w:tc>
        <w:tc>
          <w:tcPr>
            <w:tcW w:w="4902" w:type="dxa"/>
            <w:hideMark/>
          </w:tcPr>
          <w:p w14:paraId="08E09CEA"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Котушка для хребта </w:t>
            </w:r>
          </w:p>
        </w:tc>
        <w:tc>
          <w:tcPr>
            <w:tcW w:w="1985" w:type="dxa"/>
            <w:hideMark/>
          </w:tcPr>
          <w:p w14:paraId="2BF07402"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429F30A4" w14:textId="77777777" w:rsidR="000A0E8A" w:rsidRPr="000A0E8A" w:rsidRDefault="000A0E8A" w:rsidP="000A0E8A">
            <w:pPr>
              <w:jc w:val="both"/>
              <w:rPr>
                <w:rFonts w:ascii="Times New Roman" w:hAnsi="Times New Roman" w:cs="Times New Roman"/>
              </w:rPr>
            </w:pPr>
          </w:p>
        </w:tc>
      </w:tr>
      <w:tr w:rsidR="000A0E8A" w:rsidRPr="000A0E8A" w14:paraId="0C8CBB2B" w14:textId="77777777" w:rsidTr="00873E15">
        <w:trPr>
          <w:trHeight w:val="562"/>
        </w:trPr>
        <w:tc>
          <w:tcPr>
            <w:tcW w:w="568" w:type="dxa"/>
            <w:vMerge/>
          </w:tcPr>
          <w:p w14:paraId="2AF7078E" w14:textId="77777777" w:rsidR="000A0E8A" w:rsidRPr="000A0E8A" w:rsidRDefault="000A0E8A" w:rsidP="000A0E8A">
            <w:pPr>
              <w:pStyle w:val="a5"/>
              <w:numPr>
                <w:ilvl w:val="0"/>
                <w:numId w:val="13"/>
              </w:numPr>
              <w:ind w:left="0" w:firstLine="0"/>
              <w:jc w:val="both"/>
              <w:rPr>
                <w:rFonts w:ascii="Times New Roman" w:hAnsi="Times New Roman" w:cs="Times New Roman"/>
                <w:sz w:val="24"/>
                <w:szCs w:val="24"/>
              </w:rPr>
            </w:pPr>
          </w:p>
        </w:tc>
        <w:tc>
          <w:tcPr>
            <w:tcW w:w="4902" w:type="dxa"/>
            <w:hideMark/>
          </w:tcPr>
          <w:p w14:paraId="61E99259"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 кількість прийомних елементів, не менше </w:t>
            </w:r>
          </w:p>
        </w:tc>
        <w:tc>
          <w:tcPr>
            <w:tcW w:w="1985" w:type="dxa"/>
            <w:hideMark/>
          </w:tcPr>
          <w:p w14:paraId="58A05046"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12 </w:t>
            </w:r>
          </w:p>
        </w:tc>
        <w:tc>
          <w:tcPr>
            <w:tcW w:w="2468" w:type="dxa"/>
          </w:tcPr>
          <w:p w14:paraId="19347582" w14:textId="77777777" w:rsidR="000A0E8A" w:rsidRPr="000A0E8A" w:rsidRDefault="000A0E8A" w:rsidP="000A0E8A">
            <w:pPr>
              <w:jc w:val="both"/>
              <w:rPr>
                <w:rFonts w:ascii="Times New Roman" w:hAnsi="Times New Roman" w:cs="Times New Roman"/>
              </w:rPr>
            </w:pPr>
          </w:p>
        </w:tc>
      </w:tr>
      <w:tr w:rsidR="000A0E8A" w:rsidRPr="000A0E8A" w14:paraId="3218CB55" w14:textId="77777777" w:rsidTr="00873E15">
        <w:trPr>
          <w:trHeight w:val="288"/>
        </w:trPr>
        <w:tc>
          <w:tcPr>
            <w:tcW w:w="568" w:type="dxa"/>
            <w:vMerge w:val="restart"/>
          </w:tcPr>
          <w:p w14:paraId="0DF52A47" w14:textId="77777777" w:rsidR="000A0E8A" w:rsidRPr="000A0E8A" w:rsidRDefault="000A0E8A" w:rsidP="000A0E8A">
            <w:pPr>
              <w:pStyle w:val="a5"/>
              <w:ind w:left="0"/>
              <w:jc w:val="both"/>
              <w:rPr>
                <w:rFonts w:ascii="Times New Roman" w:hAnsi="Times New Roman" w:cs="Times New Roman"/>
                <w:sz w:val="24"/>
                <w:szCs w:val="24"/>
              </w:rPr>
            </w:pPr>
            <w:r w:rsidRPr="000A0E8A">
              <w:rPr>
                <w:rFonts w:ascii="Times New Roman" w:hAnsi="Times New Roman" w:cs="Times New Roman"/>
                <w:sz w:val="24"/>
                <w:szCs w:val="24"/>
              </w:rPr>
              <w:t>5.5</w:t>
            </w:r>
          </w:p>
        </w:tc>
        <w:tc>
          <w:tcPr>
            <w:tcW w:w="4902" w:type="dxa"/>
            <w:hideMark/>
          </w:tcPr>
          <w:p w14:paraId="1163AE7A"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Котушка для тіла </w:t>
            </w:r>
          </w:p>
        </w:tc>
        <w:tc>
          <w:tcPr>
            <w:tcW w:w="1985" w:type="dxa"/>
            <w:hideMark/>
          </w:tcPr>
          <w:p w14:paraId="38293924"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2081E41C" w14:textId="77777777" w:rsidR="000A0E8A" w:rsidRPr="000A0E8A" w:rsidRDefault="000A0E8A" w:rsidP="000A0E8A">
            <w:pPr>
              <w:jc w:val="both"/>
              <w:rPr>
                <w:rFonts w:ascii="Times New Roman" w:hAnsi="Times New Roman" w:cs="Times New Roman"/>
              </w:rPr>
            </w:pPr>
          </w:p>
        </w:tc>
      </w:tr>
      <w:tr w:rsidR="000A0E8A" w:rsidRPr="000A0E8A" w14:paraId="67F5D37E" w14:textId="77777777" w:rsidTr="00873E15">
        <w:trPr>
          <w:trHeight w:val="562"/>
        </w:trPr>
        <w:tc>
          <w:tcPr>
            <w:tcW w:w="568" w:type="dxa"/>
            <w:vMerge/>
          </w:tcPr>
          <w:p w14:paraId="7C3D4874" w14:textId="77777777" w:rsidR="000A0E8A" w:rsidRPr="000A0E8A" w:rsidRDefault="000A0E8A" w:rsidP="000A0E8A">
            <w:pPr>
              <w:pStyle w:val="a5"/>
              <w:numPr>
                <w:ilvl w:val="0"/>
                <w:numId w:val="13"/>
              </w:numPr>
              <w:ind w:left="0" w:firstLine="0"/>
              <w:jc w:val="both"/>
              <w:rPr>
                <w:rFonts w:ascii="Times New Roman" w:hAnsi="Times New Roman" w:cs="Times New Roman"/>
                <w:sz w:val="24"/>
                <w:szCs w:val="24"/>
              </w:rPr>
            </w:pPr>
          </w:p>
        </w:tc>
        <w:tc>
          <w:tcPr>
            <w:tcW w:w="4902" w:type="dxa"/>
            <w:hideMark/>
          </w:tcPr>
          <w:p w14:paraId="56117C68"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 кількостей елементів котушки, не менше </w:t>
            </w:r>
          </w:p>
        </w:tc>
        <w:tc>
          <w:tcPr>
            <w:tcW w:w="1985" w:type="dxa"/>
            <w:hideMark/>
          </w:tcPr>
          <w:p w14:paraId="77DE7BC4"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9</w:t>
            </w:r>
          </w:p>
        </w:tc>
        <w:tc>
          <w:tcPr>
            <w:tcW w:w="2468" w:type="dxa"/>
          </w:tcPr>
          <w:p w14:paraId="2D3F142D" w14:textId="77777777" w:rsidR="000A0E8A" w:rsidRPr="000A0E8A" w:rsidRDefault="000A0E8A" w:rsidP="000A0E8A">
            <w:pPr>
              <w:jc w:val="both"/>
              <w:rPr>
                <w:rFonts w:ascii="Times New Roman" w:hAnsi="Times New Roman" w:cs="Times New Roman"/>
              </w:rPr>
            </w:pPr>
          </w:p>
        </w:tc>
      </w:tr>
      <w:tr w:rsidR="000A0E8A" w:rsidRPr="000A0E8A" w14:paraId="33F5BC4C" w14:textId="77777777" w:rsidTr="00873E15">
        <w:trPr>
          <w:trHeight w:val="562"/>
        </w:trPr>
        <w:tc>
          <w:tcPr>
            <w:tcW w:w="568" w:type="dxa"/>
            <w:vMerge w:val="restart"/>
          </w:tcPr>
          <w:p w14:paraId="5CBF7E1C" w14:textId="77777777" w:rsidR="000A0E8A" w:rsidRPr="000A0E8A" w:rsidRDefault="000A0E8A" w:rsidP="000A0E8A">
            <w:pPr>
              <w:pStyle w:val="a5"/>
              <w:ind w:left="0"/>
              <w:jc w:val="both"/>
              <w:rPr>
                <w:rFonts w:ascii="Times New Roman" w:hAnsi="Times New Roman" w:cs="Times New Roman"/>
                <w:sz w:val="24"/>
                <w:szCs w:val="24"/>
              </w:rPr>
            </w:pPr>
            <w:r w:rsidRPr="000A0E8A">
              <w:rPr>
                <w:rFonts w:ascii="Times New Roman" w:hAnsi="Times New Roman" w:cs="Times New Roman"/>
                <w:sz w:val="24"/>
                <w:szCs w:val="24"/>
              </w:rPr>
              <w:t>5.6</w:t>
            </w:r>
          </w:p>
        </w:tc>
        <w:tc>
          <w:tcPr>
            <w:tcW w:w="4902" w:type="dxa"/>
            <w:hideMark/>
          </w:tcPr>
          <w:p w14:paraId="3955E33F"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Котушка для візуалізації суглобів великого розміру </w:t>
            </w:r>
          </w:p>
        </w:tc>
        <w:tc>
          <w:tcPr>
            <w:tcW w:w="1985" w:type="dxa"/>
            <w:hideMark/>
          </w:tcPr>
          <w:p w14:paraId="2EFBB105"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08C2CB16" w14:textId="77777777" w:rsidR="000A0E8A" w:rsidRPr="000A0E8A" w:rsidRDefault="000A0E8A" w:rsidP="000A0E8A">
            <w:pPr>
              <w:jc w:val="both"/>
              <w:rPr>
                <w:rFonts w:ascii="Times New Roman" w:hAnsi="Times New Roman" w:cs="Times New Roman"/>
              </w:rPr>
            </w:pPr>
          </w:p>
        </w:tc>
      </w:tr>
      <w:tr w:rsidR="000A0E8A" w:rsidRPr="000A0E8A" w14:paraId="29B7D5D0" w14:textId="77777777" w:rsidTr="00873E15">
        <w:trPr>
          <w:trHeight w:val="562"/>
        </w:trPr>
        <w:tc>
          <w:tcPr>
            <w:tcW w:w="568" w:type="dxa"/>
            <w:vMerge/>
          </w:tcPr>
          <w:p w14:paraId="75457703" w14:textId="77777777" w:rsidR="000A0E8A" w:rsidRPr="000A0E8A" w:rsidRDefault="000A0E8A" w:rsidP="000A0E8A">
            <w:pPr>
              <w:pStyle w:val="a5"/>
              <w:numPr>
                <w:ilvl w:val="0"/>
                <w:numId w:val="13"/>
              </w:numPr>
              <w:ind w:left="0" w:firstLine="0"/>
              <w:jc w:val="both"/>
              <w:rPr>
                <w:rFonts w:ascii="Times New Roman" w:hAnsi="Times New Roman" w:cs="Times New Roman"/>
                <w:sz w:val="24"/>
                <w:szCs w:val="24"/>
              </w:rPr>
            </w:pPr>
          </w:p>
        </w:tc>
        <w:tc>
          <w:tcPr>
            <w:tcW w:w="4902" w:type="dxa"/>
            <w:hideMark/>
          </w:tcPr>
          <w:p w14:paraId="04F3B244"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 кількість елементів котушки, не менше </w:t>
            </w:r>
          </w:p>
        </w:tc>
        <w:tc>
          <w:tcPr>
            <w:tcW w:w="1985" w:type="dxa"/>
            <w:hideMark/>
          </w:tcPr>
          <w:p w14:paraId="140A9E11"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8 </w:t>
            </w:r>
          </w:p>
        </w:tc>
        <w:tc>
          <w:tcPr>
            <w:tcW w:w="2468" w:type="dxa"/>
          </w:tcPr>
          <w:p w14:paraId="765EB0F6" w14:textId="77777777" w:rsidR="000A0E8A" w:rsidRPr="000A0E8A" w:rsidRDefault="000A0E8A" w:rsidP="000A0E8A">
            <w:pPr>
              <w:jc w:val="both"/>
              <w:rPr>
                <w:rFonts w:ascii="Times New Roman" w:hAnsi="Times New Roman" w:cs="Times New Roman"/>
              </w:rPr>
            </w:pPr>
          </w:p>
        </w:tc>
      </w:tr>
      <w:tr w:rsidR="000A0E8A" w:rsidRPr="000A0E8A" w14:paraId="654A143F" w14:textId="77777777" w:rsidTr="00873E15">
        <w:trPr>
          <w:trHeight w:val="840"/>
        </w:trPr>
        <w:tc>
          <w:tcPr>
            <w:tcW w:w="568" w:type="dxa"/>
            <w:vMerge/>
          </w:tcPr>
          <w:p w14:paraId="0C925D90" w14:textId="77777777" w:rsidR="000A0E8A" w:rsidRPr="000A0E8A" w:rsidRDefault="000A0E8A" w:rsidP="000A0E8A">
            <w:pPr>
              <w:pStyle w:val="a5"/>
              <w:numPr>
                <w:ilvl w:val="0"/>
                <w:numId w:val="13"/>
              </w:numPr>
              <w:ind w:left="0" w:firstLine="0"/>
              <w:jc w:val="both"/>
              <w:rPr>
                <w:rFonts w:ascii="Times New Roman" w:hAnsi="Times New Roman" w:cs="Times New Roman"/>
                <w:sz w:val="24"/>
                <w:szCs w:val="24"/>
              </w:rPr>
            </w:pPr>
          </w:p>
        </w:tc>
        <w:tc>
          <w:tcPr>
            <w:tcW w:w="4902" w:type="dxa"/>
            <w:hideMark/>
          </w:tcPr>
          <w:p w14:paraId="661C1E59"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 можливість візуалізації великих суглобів, таких як плечовий, кульшовий, колінний </w:t>
            </w:r>
          </w:p>
        </w:tc>
        <w:tc>
          <w:tcPr>
            <w:tcW w:w="1985" w:type="dxa"/>
            <w:hideMark/>
          </w:tcPr>
          <w:p w14:paraId="5FC52FA5"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2AC1BBB0" w14:textId="77777777" w:rsidR="000A0E8A" w:rsidRPr="000A0E8A" w:rsidRDefault="000A0E8A" w:rsidP="000A0E8A">
            <w:pPr>
              <w:jc w:val="both"/>
              <w:rPr>
                <w:rFonts w:ascii="Times New Roman" w:hAnsi="Times New Roman" w:cs="Times New Roman"/>
              </w:rPr>
            </w:pPr>
          </w:p>
        </w:tc>
      </w:tr>
      <w:tr w:rsidR="000A0E8A" w:rsidRPr="000A0E8A" w14:paraId="59C43CDE" w14:textId="77777777" w:rsidTr="00873E15">
        <w:trPr>
          <w:trHeight w:val="562"/>
        </w:trPr>
        <w:tc>
          <w:tcPr>
            <w:tcW w:w="568" w:type="dxa"/>
            <w:vMerge w:val="restart"/>
          </w:tcPr>
          <w:p w14:paraId="65F78F66" w14:textId="77777777" w:rsidR="000A0E8A" w:rsidRPr="000A0E8A" w:rsidRDefault="000A0E8A" w:rsidP="000A0E8A">
            <w:pPr>
              <w:pStyle w:val="a5"/>
              <w:ind w:left="0"/>
              <w:jc w:val="both"/>
              <w:rPr>
                <w:rFonts w:ascii="Times New Roman" w:hAnsi="Times New Roman" w:cs="Times New Roman"/>
                <w:sz w:val="24"/>
                <w:szCs w:val="24"/>
              </w:rPr>
            </w:pPr>
            <w:r w:rsidRPr="000A0E8A">
              <w:rPr>
                <w:rFonts w:ascii="Times New Roman" w:hAnsi="Times New Roman" w:cs="Times New Roman"/>
                <w:sz w:val="24"/>
                <w:szCs w:val="24"/>
              </w:rPr>
              <w:t>5.7</w:t>
            </w:r>
          </w:p>
        </w:tc>
        <w:tc>
          <w:tcPr>
            <w:tcW w:w="4902" w:type="dxa"/>
            <w:hideMark/>
          </w:tcPr>
          <w:p w14:paraId="65452614"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Котушка для візуалізації суглобів середнього розміру </w:t>
            </w:r>
          </w:p>
        </w:tc>
        <w:tc>
          <w:tcPr>
            <w:tcW w:w="1985" w:type="dxa"/>
            <w:hideMark/>
          </w:tcPr>
          <w:p w14:paraId="28D2A7EE"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3481270F" w14:textId="77777777" w:rsidR="000A0E8A" w:rsidRPr="000A0E8A" w:rsidRDefault="000A0E8A" w:rsidP="000A0E8A">
            <w:pPr>
              <w:jc w:val="both"/>
              <w:rPr>
                <w:rFonts w:ascii="Times New Roman" w:hAnsi="Times New Roman" w:cs="Times New Roman"/>
              </w:rPr>
            </w:pPr>
          </w:p>
        </w:tc>
      </w:tr>
      <w:tr w:rsidR="000A0E8A" w:rsidRPr="000A0E8A" w14:paraId="4EF885A5" w14:textId="77777777" w:rsidTr="00873E15">
        <w:trPr>
          <w:trHeight w:val="288"/>
        </w:trPr>
        <w:tc>
          <w:tcPr>
            <w:tcW w:w="568" w:type="dxa"/>
            <w:vMerge/>
          </w:tcPr>
          <w:p w14:paraId="5860095B" w14:textId="77777777" w:rsidR="000A0E8A" w:rsidRPr="000A0E8A" w:rsidRDefault="000A0E8A" w:rsidP="000A0E8A">
            <w:pPr>
              <w:jc w:val="both"/>
              <w:rPr>
                <w:rFonts w:ascii="Times New Roman" w:hAnsi="Times New Roman" w:cs="Times New Roman"/>
                <w:sz w:val="24"/>
                <w:szCs w:val="24"/>
              </w:rPr>
            </w:pPr>
          </w:p>
        </w:tc>
        <w:tc>
          <w:tcPr>
            <w:tcW w:w="4902" w:type="dxa"/>
            <w:hideMark/>
          </w:tcPr>
          <w:p w14:paraId="7753D9CC"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 кількість елементів, не менше </w:t>
            </w:r>
          </w:p>
        </w:tc>
        <w:tc>
          <w:tcPr>
            <w:tcW w:w="1985" w:type="dxa"/>
            <w:hideMark/>
          </w:tcPr>
          <w:p w14:paraId="66D75CF8"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8 </w:t>
            </w:r>
          </w:p>
        </w:tc>
        <w:tc>
          <w:tcPr>
            <w:tcW w:w="2468" w:type="dxa"/>
          </w:tcPr>
          <w:p w14:paraId="6F168BA7" w14:textId="77777777" w:rsidR="000A0E8A" w:rsidRPr="000A0E8A" w:rsidRDefault="000A0E8A" w:rsidP="000A0E8A">
            <w:pPr>
              <w:jc w:val="both"/>
              <w:rPr>
                <w:rFonts w:ascii="Times New Roman" w:hAnsi="Times New Roman" w:cs="Times New Roman"/>
              </w:rPr>
            </w:pPr>
          </w:p>
        </w:tc>
      </w:tr>
      <w:tr w:rsidR="000A0E8A" w:rsidRPr="000A0E8A" w14:paraId="3F1EDFBC" w14:textId="77777777" w:rsidTr="00873E15">
        <w:trPr>
          <w:trHeight w:val="836"/>
        </w:trPr>
        <w:tc>
          <w:tcPr>
            <w:tcW w:w="568" w:type="dxa"/>
            <w:vMerge/>
          </w:tcPr>
          <w:p w14:paraId="2F2BEE13" w14:textId="77777777" w:rsidR="000A0E8A" w:rsidRPr="000A0E8A" w:rsidRDefault="000A0E8A" w:rsidP="000A0E8A">
            <w:pPr>
              <w:jc w:val="both"/>
              <w:rPr>
                <w:rFonts w:ascii="Times New Roman" w:hAnsi="Times New Roman" w:cs="Times New Roman"/>
                <w:sz w:val="24"/>
                <w:szCs w:val="24"/>
              </w:rPr>
            </w:pPr>
          </w:p>
        </w:tc>
        <w:tc>
          <w:tcPr>
            <w:tcW w:w="4902" w:type="dxa"/>
            <w:hideMark/>
          </w:tcPr>
          <w:p w14:paraId="43590E4B"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 можливість спостереження малих суглобів, таких як ліктьовий, </w:t>
            </w:r>
            <w:proofErr w:type="spellStart"/>
            <w:r w:rsidRPr="000A0E8A">
              <w:rPr>
                <w:rFonts w:ascii="Times New Roman" w:hAnsi="Times New Roman" w:cs="Times New Roman"/>
                <w:color w:val="000000"/>
                <w:sz w:val="24"/>
                <w:szCs w:val="24"/>
              </w:rPr>
              <w:t>променевозап’ястний</w:t>
            </w:r>
            <w:proofErr w:type="spellEnd"/>
            <w:r w:rsidRPr="000A0E8A">
              <w:rPr>
                <w:rFonts w:ascii="Times New Roman" w:hAnsi="Times New Roman" w:cs="Times New Roman"/>
                <w:color w:val="000000"/>
                <w:sz w:val="24"/>
                <w:szCs w:val="24"/>
              </w:rPr>
              <w:t xml:space="preserve">, суглоби кисті </w:t>
            </w:r>
          </w:p>
        </w:tc>
        <w:tc>
          <w:tcPr>
            <w:tcW w:w="1985" w:type="dxa"/>
            <w:hideMark/>
          </w:tcPr>
          <w:p w14:paraId="4A862059"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1693CCA7" w14:textId="77777777" w:rsidR="000A0E8A" w:rsidRPr="000A0E8A" w:rsidRDefault="000A0E8A" w:rsidP="000A0E8A">
            <w:pPr>
              <w:jc w:val="both"/>
              <w:rPr>
                <w:rFonts w:ascii="Times New Roman" w:hAnsi="Times New Roman" w:cs="Times New Roman"/>
              </w:rPr>
            </w:pPr>
          </w:p>
        </w:tc>
      </w:tr>
      <w:tr w:rsidR="000A0E8A" w:rsidRPr="000A0E8A" w14:paraId="1772D549" w14:textId="77777777" w:rsidTr="00873E15">
        <w:trPr>
          <w:trHeight w:val="288"/>
        </w:trPr>
        <w:tc>
          <w:tcPr>
            <w:tcW w:w="568" w:type="dxa"/>
          </w:tcPr>
          <w:p w14:paraId="1E7A0A90"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t>6</w:t>
            </w:r>
          </w:p>
        </w:tc>
        <w:tc>
          <w:tcPr>
            <w:tcW w:w="4902" w:type="dxa"/>
            <w:hideMark/>
          </w:tcPr>
          <w:p w14:paraId="4AF3F2EE"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Консоль управління </w:t>
            </w:r>
          </w:p>
        </w:tc>
        <w:tc>
          <w:tcPr>
            <w:tcW w:w="1985" w:type="dxa"/>
            <w:hideMark/>
          </w:tcPr>
          <w:p w14:paraId="0BBB6C48" w14:textId="77777777" w:rsidR="000A0E8A" w:rsidRPr="000A0E8A" w:rsidRDefault="000A0E8A" w:rsidP="000A0E8A">
            <w:pPr>
              <w:jc w:val="both"/>
              <w:rPr>
                <w:rFonts w:ascii="Times New Roman" w:hAnsi="Times New Roman" w:cs="Times New Roman"/>
                <w:sz w:val="24"/>
                <w:szCs w:val="24"/>
              </w:rPr>
            </w:pPr>
          </w:p>
        </w:tc>
        <w:tc>
          <w:tcPr>
            <w:tcW w:w="2468" w:type="dxa"/>
          </w:tcPr>
          <w:p w14:paraId="3035B523" w14:textId="77777777" w:rsidR="000A0E8A" w:rsidRPr="000A0E8A" w:rsidRDefault="000A0E8A" w:rsidP="000A0E8A">
            <w:pPr>
              <w:jc w:val="both"/>
              <w:rPr>
                <w:rFonts w:ascii="Times New Roman" w:hAnsi="Times New Roman" w:cs="Times New Roman"/>
                <w:sz w:val="24"/>
                <w:szCs w:val="24"/>
              </w:rPr>
            </w:pPr>
          </w:p>
        </w:tc>
      </w:tr>
      <w:tr w:rsidR="000A0E8A" w:rsidRPr="000A0E8A" w14:paraId="3832BFCD" w14:textId="77777777" w:rsidTr="00873E15">
        <w:trPr>
          <w:trHeight w:val="562"/>
        </w:trPr>
        <w:tc>
          <w:tcPr>
            <w:tcW w:w="568" w:type="dxa"/>
          </w:tcPr>
          <w:p w14:paraId="2B6D15A2"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t>6.1</w:t>
            </w:r>
          </w:p>
        </w:tc>
        <w:tc>
          <w:tcPr>
            <w:tcW w:w="4902" w:type="dxa"/>
            <w:hideMark/>
          </w:tcPr>
          <w:p w14:paraId="12E39F9A"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Оперативна пам’ять основного процесора, </w:t>
            </w:r>
            <w:proofErr w:type="spellStart"/>
            <w:r w:rsidRPr="000A0E8A">
              <w:rPr>
                <w:rFonts w:ascii="Times New Roman" w:hAnsi="Times New Roman" w:cs="Times New Roman"/>
                <w:color w:val="000000"/>
                <w:sz w:val="24"/>
                <w:szCs w:val="24"/>
              </w:rPr>
              <w:t>Гб</w:t>
            </w:r>
            <w:proofErr w:type="spellEnd"/>
            <w:r w:rsidRPr="000A0E8A">
              <w:rPr>
                <w:rFonts w:ascii="Times New Roman" w:hAnsi="Times New Roman" w:cs="Times New Roman"/>
                <w:color w:val="000000"/>
                <w:sz w:val="24"/>
                <w:szCs w:val="24"/>
              </w:rPr>
              <w:t xml:space="preserve">, не менше </w:t>
            </w:r>
          </w:p>
        </w:tc>
        <w:tc>
          <w:tcPr>
            <w:tcW w:w="1985" w:type="dxa"/>
            <w:hideMark/>
          </w:tcPr>
          <w:p w14:paraId="416E8FD1"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32</w:t>
            </w:r>
          </w:p>
        </w:tc>
        <w:tc>
          <w:tcPr>
            <w:tcW w:w="2468" w:type="dxa"/>
          </w:tcPr>
          <w:p w14:paraId="49901998" w14:textId="77777777" w:rsidR="000A0E8A" w:rsidRPr="000A0E8A" w:rsidRDefault="000A0E8A" w:rsidP="000A0E8A">
            <w:pPr>
              <w:jc w:val="both"/>
              <w:rPr>
                <w:rFonts w:ascii="Times New Roman" w:hAnsi="Times New Roman" w:cs="Times New Roman"/>
              </w:rPr>
            </w:pPr>
          </w:p>
        </w:tc>
      </w:tr>
      <w:tr w:rsidR="000A0E8A" w:rsidRPr="000A0E8A" w14:paraId="73217ECD" w14:textId="77777777" w:rsidTr="00873E15">
        <w:trPr>
          <w:trHeight w:val="562"/>
        </w:trPr>
        <w:tc>
          <w:tcPr>
            <w:tcW w:w="568" w:type="dxa"/>
          </w:tcPr>
          <w:p w14:paraId="0DF4DE50"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lastRenderedPageBreak/>
              <w:t>6.2</w:t>
            </w:r>
          </w:p>
        </w:tc>
        <w:tc>
          <w:tcPr>
            <w:tcW w:w="4902" w:type="dxa"/>
            <w:hideMark/>
          </w:tcPr>
          <w:p w14:paraId="06015771"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Обсяг жорстких дисків для зберігання інформації, </w:t>
            </w:r>
            <w:proofErr w:type="spellStart"/>
            <w:r w:rsidRPr="000A0E8A">
              <w:rPr>
                <w:rFonts w:ascii="Times New Roman" w:hAnsi="Times New Roman" w:cs="Times New Roman"/>
                <w:color w:val="000000"/>
                <w:sz w:val="24"/>
                <w:szCs w:val="24"/>
              </w:rPr>
              <w:t>Гб</w:t>
            </w:r>
            <w:proofErr w:type="spellEnd"/>
            <w:r w:rsidRPr="000A0E8A">
              <w:rPr>
                <w:rFonts w:ascii="Times New Roman" w:hAnsi="Times New Roman" w:cs="Times New Roman"/>
                <w:color w:val="000000"/>
                <w:sz w:val="24"/>
                <w:szCs w:val="24"/>
              </w:rPr>
              <w:t xml:space="preserve">, не менше </w:t>
            </w:r>
          </w:p>
        </w:tc>
        <w:tc>
          <w:tcPr>
            <w:tcW w:w="1985" w:type="dxa"/>
            <w:hideMark/>
          </w:tcPr>
          <w:p w14:paraId="7C843C40"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320</w:t>
            </w:r>
          </w:p>
        </w:tc>
        <w:tc>
          <w:tcPr>
            <w:tcW w:w="2468" w:type="dxa"/>
          </w:tcPr>
          <w:p w14:paraId="780857E9" w14:textId="77777777" w:rsidR="000A0E8A" w:rsidRPr="000A0E8A" w:rsidRDefault="000A0E8A" w:rsidP="000A0E8A">
            <w:pPr>
              <w:jc w:val="both"/>
              <w:rPr>
                <w:rFonts w:ascii="Times New Roman" w:hAnsi="Times New Roman" w:cs="Times New Roman"/>
              </w:rPr>
            </w:pPr>
          </w:p>
        </w:tc>
      </w:tr>
      <w:tr w:rsidR="000A0E8A" w:rsidRPr="000A0E8A" w14:paraId="188ED158" w14:textId="77777777" w:rsidTr="00873E15">
        <w:trPr>
          <w:trHeight w:val="288"/>
        </w:trPr>
        <w:tc>
          <w:tcPr>
            <w:tcW w:w="568" w:type="dxa"/>
          </w:tcPr>
          <w:p w14:paraId="670A73BC"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t>6.3</w:t>
            </w:r>
          </w:p>
        </w:tc>
        <w:tc>
          <w:tcPr>
            <w:tcW w:w="4902" w:type="dxa"/>
            <w:hideMark/>
          </w:tcPr>
          <w:p w14:paraId="1706D77B"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Архівація на CD / DVD дисках </w:t>
            </w:r>
          </w:p>
        </w:tc>
        <w:tc>
          <w:tcPr>
            <w:tcW w:w="1985" w:type="dxa"/>
            <w:hideMark/>
          </w:tcPr>
          <w:p w14:paraId="7C853789"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1DB08945" w14:textId="77777777" w:rsidR="000A0E8A" w:rsidRPr="000A0E8A" w:rsidRDefault="000A0E8A" w:rsidP="000A0E8A">
            <w:pPr>
              <w:jc w:val="both"/>
              <w:rPr>
                <w:rFonts w:ascii="Times New Roman" w:hAnsi="Times New Roman" w:cs="Times New Roman"/>
              </w:rPr>
            </w:pPr>
          </w:p>
        </w:tc>
      </w:tr>
      <w:tr w:rsidR="000A0E8A" w:rsidRPr="000A0E8A" w14:paraId="1F0C7272" w14:textId="77777777" w:rsidTr="00873E15">
        <w:trPr>
          <w:trHeight w:val="835"/>
        </w:trPr>
        <w:tc>
          <w:tcPr>
            <w:tcW w:w="568" w:type="dxa"/>
          </w:tcPr>
          <w:p w14:paraId="3A01D611"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t>6.4</w:t>
            </w:r>
          </w:p>
        </w:tc>
        <w:tc>
          <w:tcPr>
            <w:tcW w:w="4902" w:type="dxa"/>
            <w:hideMark/>
          </w:tcPr>
          <w:p w14:paraId="737E0D62"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Кольоровий широкоформатний РК монітор з діагоналлю, дюймів, не менше </w:t>
            </w:r>
          </w:p>
        </w:tc>
        <w:tc>
          <w:tcPr>
            <w:tcW w:w="1985" w:type="dxa"/>
            <w:hideMark/>
          </w:tcPr>
          <w:p w14:paraId="45D4662E"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19</w:t>
            </w:r>
          </w:p>
        </w:tc>
        <w:tc>
          <w:tcPr>
            <w:tcW w:w="2468" w:type="dxa"/>
          </w:tcPr>
          <w:p w14:paraId="0060DD0A" w14:textId="77777777" w:rsidR="000A0E8A" w:rsidRPr="000A0E8A" w:rsidRDefault="000A0E8A" w:rsidP="000A0E8A">
            <w:pPr>
              <w:jc w:val="both"/>
              <w:rPr>
                <w:rFonts w:ascii="Times New Roman" w:hAnsi="Times New Roman" w:cs="Times New Roman"/>
              </w:rPr>
            </w:pPr>
          </w:p>
        </w:tc>
      </w:tr>
      <w:tr w:rsidR="000A0E8A" w:rsidRPr="000A0E8A" w14:paraId="3BCBF1EE" w14:textId="77777777" w:rsidTr="00873E15">
        <w:trPr>
          <w:trHeight w:val="562"/>
        </w:trPr>
        <w:tc>
          <w:tcPr>
            <w:tcW w:w="568" w:type="dxa"/>
          </w:tcPr>
          <w:p w14:paraId="3B8F4087"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t>6.5</w:t>
            </w:r>
          </w:p>
        </w:tc>
        <w:tc>
          <w:tcPr>
            <w:tcW w:w="4902" w:type="dxa"/>
            <w:hideMark/>
          </w:tcPr>
          <w:p w14:paraId="01AB5D5A"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Монітор із роздільною здатністю, точок, не менше </w:t>
            </w:r>
          </w:p>
        </w:tc>
        <w:tc>
          <w:tcPr>
            <w:tcW w:w="1985" w:type="dxa"/>
            <w:hideMark/>
          </w:tcPr>
          <w:p w14:paraId="26290529"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1280х1024</w:t>
            </w:r>
          </w:p>
        </w:tc>
        <w:tc>
          <w:tcPr>
            <w:tcW w:w="2468" w:type="dxa"/>
          </w:tcPr>
          <w:p w14:paraId="0EB7C9F8" w14:textId="77777777" w:rsidR="000A0E8A" w:rsidRPr="000A0E8A" w:rsidRDefault="000A0E8A" w:rsidP="000A0E8A">
            <w:pPr>
              <w:jc w:val="both"/>
              <w:rPr>
                <w:rFonts w:ascii="Times New Roman" w:hAnsi="Times New Roman" w:cs="Times New Roman"/>
              </w:rPr>
            </w:pPr>
          </w:p>
        </w:tc>
      </w:tr>
      <w:tr w:rsidR="000A0E8A" w:rsidRPr="000A0E8A" w14:paraId="4BBCC47D" w14:textId="77777777" w:rsidTr="00873E15">
        <w:trPr>
          <w:trHeight w:val="840"/>
        </w:trPr>
        <w:tc>
          <w:tcPr>
            <w:tcW w:w="568" w:type="dxa"/>
          </w:tcPr>
          <w:p w14:paraId="1A0D1234"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t>6.6</w:t>
            </w:r>
          </w:p>
        </w:tc>
        <w:tc>
          <w:tcPr>
            <w:tcW w:w="4902" w:type="dxa"/>
            <w:hideMark/>
          </w:tcPr>
          <w:p w14:paraId="02800719"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Документування зображень з </w:t>
            </w:r>
          </w:p>
          <w:p w14:paraId="049CF206"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мережевою передачею по стандарту DICOM </w:t>
            </w:r>
          </w:p>
        </w:tc>
        <w:tc>
          <w:tcPr>
            <w:tcW w:w="1985" w:type="dxa"/>
            <w:hideMark/>
          </w:tcPr>
          <w:p w14:paraId="13FD7C8B"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7E9F98FB" w14:textId="77777777" w:rsidR="000A0E8A" w:rsidRPr="000A0E8A" w:rsidRDefault="000A0E8A" w:rsidP="000A0E8A">
            <w:pPr>
              <w:jc w:val="both"/>
              <w:rPr>
                <w:rFonts w:ascii="Times New Roman" w:hAnsi="Times New Roman" w:cs="Times New Roman"/>
              </w:rPr>
            </w:pPr>
          </w:p>
        </w:tc>
      </w:tr>
      <w:tr w:rsidR="000A0E8A" w:rsidRPr="000A0E8A" w14:paraId="1168B1F1" w14:textId="77777777" w:rsidTr="00873E15">
        <w:trPr>
          <w:trHeight w:val="288"/>
        </w:trPr>
        <w:tc>
          <w:tcPr>
            <w:tcW w:w="568" w:type="dxa"/>
          </w:tcPr>
          <w:p w14:paraId="23CAD5D7"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t>7</w:t>
            </w:r>
          </w:p>
        </w:tc>
        <w:tc>
          <w:tcPr>
            <w:tcW w:w="4902" w:type="dxa"/>
            <w:hideMark/>
          </w:tcPr>
          <w:p w14:paraId="377A5832"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Система реконструкції зображень </w:t>
            </w:r>
          </w:p>
        </w:tc>
        <w:tc>
          <w:tcPr>
            <w:tcW w:w="1985" w:type="dxa"/>
            <w:hideMark/>
          </w:tcPr>
          <w:p w14:paraId="6B964DC1" w14:textId="77777777" w:rsidR="000A0E8A" w:rsidRPr="000A0E8A" w:rsidRDefault="000A0E8A" w:rsidP="000A0E8A">
            <w:pPr>
              <w:jc w:val="both"/>
              <w:rPr>
                <w:rFonts w:ascii="Times New Roman" w:hAnsi="Times New Roman" w:cs="Times New Roman"/>
                <w:sz w:val="24"/>
                <w:szCs w:val="24"/>
              </w:rPr>
            </w:pPr>
          </w:p>
        </w:tc>
        <w:tc>
          <w:tcPr>
            <w:tcW w:w="2468" w:type="dxa"/>
          </w:tcPr>
          <w:p w14:paraId="0031CBEB" w14:textId="77777777" w:rsidR="000A0E8A" w:rsidRPr="000A0E8A" w:rsidRDefault="000A0E8A" w:rsidP="000A0E8A">
            <w:pPr>
              <w:jc w:val="both"/>
              <w:rPr>
                <w:rFonts w:ascii="Times New Roman" w:hAnsi="Times New Roman" w:cs="Times New Roman"/>
              </w:rPr>
            </w:pPr>
          </w:p>
        </w:tc>
      </w:tr>
      <w:tr w:rsidR="000A0E8A" w:rsidRPr="000A0E8A" w14:paraId="61997626" w14:textId="77777777" w:rsidTr="00873E15">
        <w:trPr>
          <w:trHeight w:val="1114"/>
        </w:trPr>
        <w:tc>
          <w:tcPr>
            <w:tcW w:w="568" w:type="dxa"/>
          </w:tcPr>
          <w:p w14:paraId="787F2D89"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t>7.1</w:t>
            </w:r>
          </w:p>
        </w:tc>
        <w:tc>
          <w:tcPr>
            <w:tcW w:w="4902" w:type="dxa"/>
            <w:hideMark/>
          </w:tcPr>
          <w:p w14:paraId="4202D7D0"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Імпульсні послідовності, програмні пакети протоколів сканування, програмні додатки обробки даних і методи збору даних </w:t>
            </w:r>
          </w:p>
        </w:tc>
        <w:tc>
          <w:tcPr>
            <w:tcW w:w="1985" w:type="dxa"/>
            <w:hideMark/>
          </w:tcPr>
          <w:p w14:paraId="021E19F6"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57D6AC36" w14:textId="77777777" w:rsidR="000A0E8A" w:rsidRPr="000A0E8A" w:rsidRDefault="000A0E8A" w:rsidP="000A0E8A">
            <w:pPr>
              <w:jc w:val="both"/>
              <w:rPr>
                <w:rFonts w:ascii="Times New Roman" w:hAnsi="Times New Roman" w:cs="Times New Roman"/>
              </w:rPr>
            </w:pPr>
          </w:p>
        </w:tc>
      </w:tr>
      <w:tr w:rsidR="000A0E8A" w:rsidRPr="000A0E8A" w14:paraId="4086CDC0" w14:textId="77777777" w:rsidTr="00873E15">
        <w:trPr>
          <w:trHeight w:val="835"/>
        </w:trPr>
        <w:tc>
          <w:tcPr>
            <w:tcW w:w="568" w:type="dxa"/>
          </w:tcPr>
          <w:p w14:paraId="57567B2D"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t>7.2</w:t>
            </w:r>
          </w:p>
        </w:tc>
        <w:tc>
          <w:tcPr>
            <w:tcW w:w="4902" w:type="dxa"/>
            <w:hideMark/>
          </w:tcPr>
          <w:p w14:paraId="2BC0525A"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Програмний пакет протоколів для </w:t>
            </w:r>
            <w:proofErr w:type="spellStart"/>
            <w:r w:rsidRPr="000A0E8A">
              <w:rPr>
                <w:rFonts w:ascii="Times New Roman" w:hAnsi="Times New Roman" w:cs="Times New Roman"/>
                <w:color w:val="000000"/>
                <w:sz w:val="24"/>
                <w:szCs w:val="24"/>
              </w:rPr>
              <w:t>нейровізуалізації</w:t>
            </w:r>
            <w:proofErr w:type="spellEnd"/>
            <w:r w:rsidRPr="000A0E8A">
              <w:rPr>
                <w:rFonts w:ascii="Times New Roman" w:hAnsi="Times New Roman" w:cs="Times New Roman"/>
                <w:color w:val="000000"/>
                <w:sz w:val="24"/>
                <w:szCs w:val="24"/>
              </w:rPr>
              <w:t xml:space="preserve"> (дослідження головного мозку, хребта) </w:t>
            </w:r>
          </w:p>
        </w:tc>
        <w:tc>
          <w:tcPr>
            <w:tcW w:w="1985" w:type="dxa"/>
            <w:hideMark/>
          </w:tcPr>
          <w:p w14:paraId="0C241AD8"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60268345" w14:textId="77777777" w:rsidR="000A0E8A" w:rsidRPr="000A0E8A" w:rsidRDefault="000A0E8A" w:rsidP="000A0E8A">
            <w:pPr>
              <w:jc w:val="both"/>
              <w:rPr>
                <w:rFonts w:ascii="Times New Roman" w:hAnsi="Times New Roman" w:cs="Times New Roman"/>
              </w:rPr>
            </w:pPr>
          </w:p>
        </w:tc>
      </w:tr>
      <w:tr w:rsidR="000A0E8A" w:rsidRPr="000A0E8A" w14:paraId="6BC9C97C" w14:textId="77777777" w:rsidTr="00873E15">
        <w:trPr>
          <w:trHeight w:val="841"/>
        </w:trPr>
        <w:tc>
          <w:tcPr>
            <w:tcW w:w="568" w:type="dxa"/>
          </w:tcPr>
          <w:p w14:paraId="0E9016DE"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t>7.3</w:t>
            </w:r>
          </w:p>
        </w:tc>
        <w:tc>
          <w:tcPr>
            <w:tcW w:w="4902" w:type="dxa"/>
            <w:hideMark/>
          </w:tcPr>
          <w:p w14:paraId="48CA0D80"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Програмний пакет протоколів для контрастної і </w:t>
            </w:r>
            <w:proofErr w:type="spellStart"/>
            <w:r w:rsidRPr="000A0E8A">
              <w:rPr>
                <w:rFonts w:ascii="Times New Roman" w:hAnsi="Times New Roman" w:cs="Times New Roman"/>
                <w:color w:val="000000"/>
                <w:sz w:val="24"/>
                <w:szCs w:val="24"/>
              </w:rPr>
              <w:t>безконтрастноїМРангіографії</w:t>
            </w:r>
            <w:proofErr w:type="spellEnd"/>
            <w:r w:rsidRPr="000A0E8A">
              <w:rPr>
                <w:rFonts w:ascii="Times New Roman" w:hAnsi="Times New Roman" w:cs="Times New Roman"/>
                <w:color w:val="000000"/>
                <w:sz w:val="24"/>
                <w:szCs w:val="24"/>
              </w:rPr>
              <w:t xml:space="preserve"> (артерій і вен) </w:t>
            </w:r>
          </w:p>
        </w:tc>
        <w:tc>
          <w:tcPr>
            <w:tcW w:w="1985" w:type="dxa"/>
            <w:hideMark/>
          </w:tcPr>
          <w:p w14:paraId="0A74D2F3"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3ECD79E3" w14:textId="77777777" w:rsidR="000A0E8A" w:rsidRPr="000A0E8A" w:rsidRDefault="000A0E8A" w:rsidP="000A0E8A">
            <w:pPr>
              <w:jc w:val="both"/>
              <w:rPr>
                <w:rFonts w:ascii="Times New Roman" w:hAnsi="Times New Roman" w:cs="Times New Roman"/>
              </w:rPr>
            </w:pPr>
          </w:p>
        </w:tc>
      </w:tr>
      <w:tr w:rsidR="000A0E8A" w:rsidRPr="000A0E8A" w14:paraId="425DEFAD" w14:textId="77777777" w:rsidTr="00873E15">
        <w:trPr>
          <w:trHeight w:val="1114"/>
        </w:trPr>
        <w:tc>
          <w:tcPr>
            <w:tcW w:w="568" w:type="dxa"/>
            <w:vMerge w:val="restart"/>
          </w:tcPr>
          <w:p w14:paraId="374399F3"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t>7.4</w:t>
            </w:r>
          </w:p>
        </w:tc>
        <w:tc>
          <w:tcPr>
            <w:tcW w:w="4902" w:type="dxa"/>
            <w:hideMark/>
          </w:tcPr>
          <w:p w14:paraId="3775DB84"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Програмний пакет протоколів для візуалізації органів черевної порожнини, </w:t>
            </w:r>
            <w:proofErr w:type="spellStart"/>
            <w:r w:rsidRPr="000A0E8A">
              <w:rPr>
                <w:rFonts w:ascii="Times New Roman" w:hAnsi="Times New Roman" w:cs="Times New Roman"/>
                <w:color w:val="000000"/>
                <w:sz w:val="24"/>
                <w:szCs w:val="24"/>
              </w:rPr>
              <w:t>зачеревинного</w:t>
            </w:r>
            <w:proofErr w:type="spellEnd"/>
            <w:r w:rsidRPr="000A0E8A">
              <w:rPr>
                <w:rFonts w:ascii="Times New Roman" w:hAnsi="Times New Roman" w:cs="Times New Roman"/>
                <w:color w:val="000000"/>
                <w:sz w:val="24"/>
                <w:szCs w:val="24"/>
              </w:rPr>
              <w:t xml:space="preserve"> простору і малого тазу </w:t>
            </w:r>
          </w:p>
        </w:tc>
        <w:tc>
          <w:tcPr>
            <w:tcW w:w="1985" w:type="dxa"/>
            <w:hideMark/>
          </w:tcPr>
          <w:p w14:paraId="3F73216F"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3ED667EE" w14:textId="77777777" w:rsidR="000A0E8A" w:rsidRPr="000A0E8A" w:rsidRDefault="000A0E8A" w:rsidP="000A0E8A">
            <w:pPr>
              <w:jc w:val="both"/>
              <w:rPr>
                <w:rFonts w:ascii="Times New Roman" w:hAnsi="Times New Roman" w:cs="Times New Roman"/>
                <w:sz w:val="24"/>
                <w:szCs w:val="24"/>
              </w:rPr>
            </w:pPr>
          </w:p>
        </w:tc>
      </w:tr>
      <w:tr w:rsidR="000A0E8A" w:rsidRPr="000A0E8A" w14:paraId="676739C4" w14:textId="77777777" w:rsidTr="00873E15">
        <w:trPr>
          <w:trHeight w:val="283"/>
        </w:trPr>
        <w:tc>
          <w:tcPr>
            <w:tcW w:w="568" w:type="dxa"/>
            <w:vMerge/>
          </w:tcPr>
          <w:p w14:paraId="28C08E00" w14:textId="77777777" w:rsidR="000A0E8A" w:rsidRPr="000A0E8A" w:rsidRDefault="000A0E8A" w:rsidP="000A0E8A">
            <w:pPr>
              <w:jc w:val="both"/>
              <w:rPr>
                <w:rFonts w:ascii="Times New Roman" w:hAnsi="Times New Roman" w:cs="Times New Roman"/>
                <w:sz w:val="24"/>
                <w:szCs w:val="24"/>
              </w:rPr>
            </w:pPr>
          </w:p>
        </w:tc>
        <w:tc>
          <w:tcPr>
            <w:tcW w:w="4902" w:type="dxa"/>
            <w:hideMark/>
          </w:tcPr>
          <w:p w14:paraId="7E145AC8"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2D і 3D МР </w:t>
            </w:r>
            <w:proofErr w:type="spellStart"/>
            <w:r w:rsidRPr="000A0E8A">
              <w:rPr>
                <w:rFonts w:ascii="Times New Roman" w:hAnsi="Times New Roman" w:cs="Times New Roman"/>
                <w:color w:val="000000"/>
                <w:sz w:val="24"/>
                <w:szCs w:val="24"/>
              </w:rPr>
              <w:t>холангіопанкреатографія</w:t>
            </w:r>
            <w:proofErr w:type="spellEnd"/>
          </w:p>
        </w:tc>
        <w:tc>
          <w:tcPr>
            <w:tcW w:w="1985" w:type="dxa"/>
            <w:hideMark/>
          </w:tcPr>
          <w:p w14:paraId="6DEBA11E"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0390DC7C" w14:textId="77777777" w:rsidR="000A0E8A" w:rsidRPr="000A0E8A" w:rsidRDefault="000A0E8A" w:rsidP="000A0E8A">
            <w:pPr>
              <w:jc w:val="both"/>
              <w:rPr>
                <w:rFonts w:ascii="Times New Roman" w:hAnsi="Times New Roman" w:cs="Times New Roman"/>
              </w:rPr>
            </w:pPr>
          </w:p>
        </w:tc>
      </w:tr>
      <w:tr w:rsidR="000A0E8A" w:rsidRPr="000A0E8A" w14:paraId="55CAB28D" w14:textId="77777777" w:rsidTr="00873E15">
        <w:trPr>
          <w:trHeight w:val="567"/>
        </w:trPr>
        <w:tc>
          <w:tcPr>
            <w:tcW w:w="568" w:type="dxa"/>
            <w:vMerge/>
          </w:tcPr>
          <w:p w14:paraId="7E20014C" w14:textId="77777777" w:rsidR="000A0E8A" w:rsidRPr="000A0E8A" w:rsidRDefault="000A0E8A" w:rsidP="000A0E8A">
            <w:pPr>
              <w:jc w:val="both"/>
              <w:rPr>
                <w:rFonts w:ascii="Times New Roman" w:hAnsi="Times New Roman" w:cs="Times New Roman"/>
                <w:sz w:val="24"/>
                <w:szCs w:val="24"/>
              </w:rPr>
            </w:pPr>
          </w:p>
        </w:tc>
        <w:tc>
          <w:tcPr>
            <w:tcW w:w="4902" w:type="dxa"/>
            <w:hideMark/>
          </w:tcPr>
          <w:p w14:paraId="2CDEAC6F"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Програмний протокол для візуалізації всього тіла </w:t>
            </w:r>
          </w:p>
        </w:tc>
        <w:tc>
          <w:tcPr>
            <w:tcW w:w="1985" w:type="dxa"/>
            <w:hideMark/>
          </w:tcPr>
          <w:p w14:paraId="7589E07C"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4575DDCC" w14:textId="77777777" w:rsidR="000A0E8A" w:rsidRPr="000A0E8A" w:rsidRDefault="000A0E8A" w:rsidP="000A0E8A">
            <w:pPr>
              <w:jc w:val="both"/>
              <w:rPr>
                <w:rFonts w:ascii="Times New Roman" w:hAnsi="Times New Roman" w:cs="Times New Roman"/>
              </w:rPr>
            </w:pPr>
          </w:p>
        </w:tc>
      </w:tr>
      <w:tr w:rsidR="000A0E8A" w:rsidRPr="000A0E8A" w14:paraId="4A49910A" w14:textId="77777777" w:rsidTr="00873E15">
        <w:trPr>
          <w:trHeight w:val="562"/>
        </w:trPr>
        <w:tc>
          <w:tcPr>
            <w:tcW w:w="568" w:type="dxa"/>
          </w:tcPr>
          <w:p w14:paraId="5C30A416"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t>7.5</w:t>
            </w:r>
          </w:p>
        </w:tc>
        <w:tc>
          <w:tcPr>
            <w:tcW w:w="4902" w:type="dxa"/>
            <w:hideMark/>
          </w:tcPr>
          <w:p w14:paraId="5113CA2A"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Програмний пакет протоколів для ортопедії </w:t>
            </w:r>
          </w:p>
        </w:tc>
        <w:tc>
          <w:tcPr>
            <w:tcW w:w="1985" w:type="dxa"/>
            <w:hideMark/>
          </w:tcPr>
          <w:p w14:paraId="7F3F95DB"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4564E247" w14:textId="77777777" w:rsidR="000A0E8A" w:rsidRPr="000A0E8A" w:rsidRDefault="000A0E8A" w:rsidP="000A0E8A">
            <w:pPr>
              <w:jc w:val="both"/>
              <w:rPr>
                <w:rFonts w:ascii="Times New Roman" w:hAnsi="Times New Roman" w:cs="Times New Roman"/>
              </w:rPr>
            </w:pPr>
          </w:p>
        </w:tc>
      </w:tr>
      <w:tr w:rsidR="000A0E8A" w:rsidRPr="000A0E8A" w14:paraId="013FC684" w14:textId="77777777" w:rsidTr="00873E15">
        <w:trPr>
          <w:trHeight w:val="283"/>
        </w:trPr>
        <w:tc>
          <w:tcPr>
            <w:tcW w:w="568" w:type="dxa"/>
            <w:vMerge w:val="restart"/>
          </w:tcPr>
          <w:p w14:paraId="034DFEE8"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t>7.6</w:t>
            </w:r>
          </w:p>
        </w:tc>
        <w:tc>
          <w:tcPr>
            <w:tcW w:w="4902" w:type="dxa"/>
            <w:hideMark/>
          </w:tcPr>
          <w:p w14:paraId="6238CEB0"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Методи збору і обробки даних </w:t>
            </w:r>
          </w:p>
        </w:tc>
        <w:tc>
          <w:tcPr>
            <w:tcW w:w="1985" w:type="dxa"/>
            <w:hideMark/>
          </w:tcPr>
          <w:p w14:paraId="385E2FED"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1061567D" w14:textId="77777777" w:rsidR="000A0E8A" w:rsidRPr="000A0E8A" w:rsidRDefault="000A0E8A" w:rsidP="000A0E8A">
            <w:pPr>
              <w:jc w:val="both"/>
              <w:rPr>
                <w:rFonts w:ascii="Times New Roman" w:hAnsi="Times New Roman" w:cs="Times New Roman"/>
              </w:rPr>
            </w:pPr>
          </w:p>
        </w:tc>
      </w:tr>
      <w:tr w:rsidR="000A0E8A" w:rsidRPr="000A0E8A" w14:paraId="45659760" w14:textId="77777777" w:rsidTr="00873E15">
        <w:trPr>
          <w:trHeight w:val="562"/>
        </w:trPr>
        <w:tc>
          <w:tcPr>
            <w:tcW w:w="568" w:type="dxa"/>
            <w:vMerge/>
          </w:tcPr>
          <w:p w14:paraId="06AF65E9" w14:textId="77777777" w:rsidR="000A0E8A" w:rsidRPr="000A0E8A" w:rsidRDefault="000A0E8A" w:rsidP="000A0E8A">
            <w:pPr>
              <w:jc w:val="both"/>
              <w:rPr>
                <w:rFonts w:ascii="Times New Roman" w:hAnsi="Times New Roman" w:cs="Times New Roman"/>
                <w:sz w:val="24"/>
                <w:szCs w:val="24"/>
              </w:rPr>
            </w:pPr>
          </w:p>
        </w:tc>
        <w:tc>
          <w:tcPr>
            <w:tcW w:w="4902" w:type="dxa"/>
            <w:hideMark/>
          </w:tcPr>
          <w:p w14:paraId="11E558B7"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Проекція максимальної інтенсивності (MIP) </w:t>
            </w:r>
          </w:p>
        </w:tc>
        <w:tc>
          <w:tcPr>
            <w:tcW w:w="1985" w:type="dxa"/>
            <w:hideMark/>
          </w:tcPr>
          <w:p w14:paraId="268924E2"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7658BD5D" w14:textId="77777777" w:rsidR="000A0E8A" w:rsidRPr="000A0E8A" w:rsidRDefault="000A0E8A" w:rsidP="000A0E8A">
            <w:pPr>
              <w:jc w:val="both"/>
              <w:rPr>
                <w:rFonts w:ascii="Times New Roman" w:hAnsi="Times New Roman" w:cs="Times New Roman"/>
              </w:rPr>
            </w:pPr>
          </w:p>
        </w:tc>
      </w:tr>
      <w:tr w:rsidR="000A0E8A" w:rsidRPr="000A0E8A" w14:paraId="6074306C" w14:textId="77777777" w:rsidTr="00873E15">
        <w:trPr>
          <w:trHeight w:val="288"/>
        </w:trPr>
        <w:tc>
          <w:tcPr>
            <w:tcW w:w="568" w:type="dxa"/>
            <w:vMerge/>
          </w:tcPr>
          <w:p w14:paraId="656D2666" w14:textId="77777777" w:rsidR="000A0E8A" w:rsidRPr="000A0E8A" w:rsidRDefault="000A0E8A" w:rsidP="000A0E8A">
            <w:pPr>
              <w:jc w:val="both"/>
              <w:rPr>
                <w:rFonts w:ascii="Times New Roman" w:hAnsi="Times New Roman" w:cs="Times New Roman"/>
                <w:sz w:val="24"/>
                <w:szCs w:val="24"/>
              </w:rPr>
            </w:pPr>
          </w:p>
        </w:tc>
        <w:tc>
          <w:tcPr>
            <w:tcW w:w="4902" w:type="dxa"/>
            <w:hideMark/>
          </w:tcPr>
          <w:p w14:paraId="2766FFCE" w14:textId="77777777" w:rsidR="000A0E8A" w:rsidRPr="000A0E8A" w:rsidRDefault="000A0E8A" w:rsidP="000A0E8A">
            <w:pPr>
              <w:jc w:val="both"/>
              <w:rPr>
                <w:rFonts w:ascii="Times New Roman" w:hAnsi="Times New Roman" w:cs="Times New Roman"/>
                <w:sz w:val="24"/>
                <w:szCs w:val="24"/>
              </w:rPr>
            </w:pPr>
            <w:proofErr w:type="spellStart"/>
            <w:r w:rsidRPr="000A0E8A">
              <w:rPr>
                <w:rFonts w:ascii="Times New Roman" w:hAnsi="Times New Roman" w:cs="Times New Roman"/>
                <w:color w:val="000000"/>
                <w:sz w:val="24"/>
                <w:szCs w:val="24"/>
              </w:rPr>
              <w:t>Мульти-планарна</w:t>
            </w:r>
            <w:proofErr w:type="spellEnd"/>
            <w:r w:rsidRPr="000A0E8A">
              <w:rPr>
                <w:rFonts w:ascii="Times New Roman" w:hAnsi="Times New Roman" w:cs="Times New Roman"/>
                <w:color w:val="000000"/>
                <w:sz w:val="24"/>
                <w:szCs w:val="24"/>
              </w:rPr>
              <w:t xml:space="preserve"> реконструкція </w:t>
            </w:r>
          </w:p>
        </w:tc>
        <w:tc>
          <w:tcPr>
            <w:tcW w:w="1985" w:type="dxa"/>
            <w:hideMark/>
          </w:tcPr>
          <w:p w14:paraId="35705921"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321811EB" w14:textId="77777777" w:rsidR="000A0E8A" w:rsidRPr="000A0E8A" w:rsidRDefault="000A0E8A" w:rsidP="000A0E8A">
            <w:pPr>
              <w:jc w:val="both"/>
              <w:rPr>
                <w:rFonts w:ascii="Times New Roman" w:hAnsi="Times New Roman" w:cs="Times New Roman"/>
              </w:rPr>
            </w:pPr>
          </w:p>
        </w:tc>
      </w:tr>
      <w:tr w:rsidR="000A0E8A" w:rsidRPr="000A0E8A" w14:paraId="7BDD1E49" w14:textId="77777777" w:rsidTr="00873E15">
        <w:trPr>
          <w:trHeight w:val="562"/>
        </w:trPr>
        <w:tc>
          <w:tcPr>
            <w:tcW w:w="568" w:type="dxa"/>
            <w:vMerge/>
          </w:tcPr>
          <w:p w14:paraId="64728715" w14:textId="77777777" w:rsidR="000A0E8A" w:rsidRPr="000A0E8A" w:rsidRDefault="000A0E8A" w:rsidP="000A0E8A">
            <w:pPr>
              <w:jc w:val="both"/>
              <w:rPr>
                <w:rFonts w:ascii="Times New Roman" w:hAnsi="Times New Roman" w:cs="Times New Roman"/>
                <w:sz w:val="24"/>
                <w:szCs w:val="24"/>
              </w:rPr>
            </w:pPr>
          </w:p>
        </w:tc>
        <w:tc>
          <w:tcPr>
            <w:tcW w:w="4902" w:type="dxa"/>
            <w:hideMark/>
          </w:tcPr>
          <w:p w14:paraId="18B52765" w14:textId="77777777" w:rsidR="000A0E8A" w:rsidRPr="000A0E8A" w:rsidRDefault="000A0E8A" w:rsidP="000A0E8A">
            <w:pPr>
              <w:jc w:val="both"/>
              <w:rPr>
                <w:rFonts w:ascii="Times New Roman" w:hAnsi="Times New Roman" w:cs="Times New Roman"/>
                <w:sz w:val="24"/>
                <w:szCs w:val="24"/>
              </w:rPr>
            </w:pPr>
            <w:proofErr w:type="spellStart"/>
            <w:r w:rsidRPr="000A0E8A">
              <w:rPr>
                <w:rFonts w:ascii="Times New Roman" w:hAnsi="Times New Roman" w:cs="Times New Roman"/>
                <w:color w:val="000000"/>
                <w:sz w:val="24"/>
                <w:szCs w:val="24"/>
              </w:rPr>
              <w:t>Мульти-планарна</w:t>
            </w:r>
            <w:proofErr w:type="spellEnd"/>
            <w:r w:rsidRPr="000A0E8A">
              <w:rPr>
                <w:rFonts w:ascii="Times New Roman" w:hAnsi="Times New Roman" w:cs="Times New Roman"/>
                <w:color w:val="000000"/>
                <w:sz w:val="24"/>
                <w:szCs w:val="24"/>
              </w:rPr>
              <w:t xml:space="preserve"> об’ємна реконструкція </w:t>
            </w:r>
          </w:p>
        </w:tc>
        <w:tc>
          <w:tcPr>
            <w:tcW w:w="1985" w:type="dxa"/>
            <w:hideMark/>
          </w:tcPr>
          <w:p w14:paraId="78B4FD58"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526806E3" w14:textId="77777777" w:rsidR="000A0E8A" w:rsidRPr="000A0E8A" w:rsidRDefault="000A0E8A" w:rsidP="000A0E8A">
            <w:pPr>
              <w:jc w:val="both"/>
              <w:rPr>
                <w:rFonts w:ascii="Times New Roman" w:hAnsi="Times New Roman" w:cs="Times New Roman"/>
              </w:rPr>
            </w:pPr>
          </w:p>
        </w:tc>
      </w:tr>
      <w:tr w:rsidR="000A0E8A" w:rsidRPr="000A0E8A" w14:paraId="5DCB650E" w14:textId="77777777" w:rsidTr="00873E15">
        <w:trPr>
          <w:trHeight w:val="288"/>
        </w:trPr>
        <w:tc>
          <w:tcPr>
            <w:tcW w:w="568" w:type="dxa"/>
            <w:vMerge/>
          </w:tcPr>
          <w:p w14:paraId="6CDFBEF8" w14:textId="77777777" w:rsidR="000A0E8A" w:rsidRPr="000A0E8A" w:rsidRDefault="000A0E8A" w:rsidP="000A0E8A">
            <w:pPr>
              <w:jc w:val="both"/>
              <w:rPr>
                <w:rFonts w:ascii="Times New Roman" w:hAnsi="Times New Roman" w:cs="Times New Roman"/>
                <w:sz w:val="24"/>
                <w:szCs w:val="24"/>
              </w:rPr>
            </w:pPr>
          </w:p>
        </w:tc>
        <w:tc>
          <w:tcPr>
            <w:tcW w:w="4902" w:type="dxa"/>
            <w:hideMark/>
          </w:tcPr>
          <w:p w14:paraId="5EAE1206"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Методики паралельного сканування </w:t>
            </w:r>
          </w:p>
        </w:tc>
        <w:tc>
          <w:tcPr>
            <w:tcW w:w="1985" w:type="dxa"/>
            <w:hideMark/>
          </w:tcPr>
          <w:p w14:paraId="56F6599A"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43D85897" w14:textId="77777777" w:rsidR="000A0E8A" w:rsidRPr="000A0E8A" w:rsidRDefault="000A0E8A" w:rsidP="000A0E8A">
            <w:pPr>
              <w:jc w:val="both"/>
              <w:rPr>
                <w:rFonts w:ascii="Times New Roman" w:hAnsi="Times New Roman" w:cs="Times New Roman"/>
              </w:rPr>
            </w:pPr>
          </w:p>
        </w:tc>
      </w:tr>
      <w:tr w:rsidR="000A0E8A" w:rsidRPr="000A0E8A" w14:paraId="49384AD2" w14:textId="77777777" w:rsidTr="00873E15">
        <w:trPr>
          <w:trHeight w:val="1063"/>
        </w:trPr>
        <w:tc>
          <w:tcPr>
            <w:tcW w:w="568" w:type="dxa"/>
          </w:tcPr>
          <w:p w14:paraId="5EF0BFDF"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t>7.7</w:t>
            </w:r>
          </w:p>
        </w:tc>
        <w:tc>
          <w:tcPr>
            <w:tcW w:w="4902" w:type="dxa"/>
            <w:hideMark/>
          </w:tcPr>
          <w:p w14:paraId="54FDBC88"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Програмний пакет об’єднання зображень різних анатомічних областей для отримання єдиного зображення при проведенні сканування всього тіла </w:t>
            </w:r>
          </w:p>
        </w:tc>
        <w:tc>
          <w:tcPr>
            <w:tcW w:w="1985" w:type="dxa"/>
            <w:hideMark/>
          </w:tcPr>
          <w:p w14:paraId="2536842D"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377972DD" w14:textId="77777777" w:rsidR="000A0E8A" w:rsidRPr="000A0E8A" w:rsidRDefault="000A0E8A" w:rsidP="000A0E8A">
            <w:pPr>
              <w:jc w:val="both"/>
              <w:rPr>
                <w:rFonts w:ascii="Times New Roman" w:hAnsi="Times New Roman" w:cs="Times New Roman"/>
              </w:rPr>
            </w:pPr>
          </w:p>
        </w:tc>
      </w:tr>
      <w:tr w:rsidR="000A0E8A" w:rsidRPr="000A0E8A" w14:paraId="6C2304B9" w14:textId="77777777" w:rsidTr="00873E15">
        <w:trPr>
          <w:trHeight w:val="283"/>
        </w:trPr>
        <w:tc>
          <w:tcPr>
            <w:tcW w:w="568" w:type="dxa"/>
          </w:tcPr>
          <w:p w14:paraId="0F9B3F85"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t>8</w:t>
            </w:r>
          </w:p>
        </w:tc>
        <w:tc>
          <w:tcPr>
            <w:tcW w:w="4902" w:type="dxa"/>
            <w:hideMark/>
          </w:tcPr>
          <w:p w14:paraId="51E09400"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Робоча станція лікаря </w:t>
            </w:r>
          </w:p>
        </w:tc>
        <w:tc>
          <w:tcPr>
            <w:tcW w:w="1985" w:type="dxa"/>
            <w:hideMark/>
          </w:tcPr>
          <w:p w14:paraId="2F9AB72B" w14:textId="77777777" w:rsidR="000A0E8A" w:rsidRPr="000A0E8A" w:rsidRDefault="000A0E8A" w:rsidP="000A0E8A">
            <w:pPr>
              <w:jc w:val="both"/>
              <w:rPr>
                <w:rFonts w:ascii="Times New Roman" w:hAnsi="Times New Roman" w:cs="Times New Roman"/>
                <w:sz w:val="24"/>
                <w:szCs w:val="24"/>
              </w:rPr>
            </w:pPr>
          </w:p>
        </w:tc>
        <w:tc>
          <w:tcPr>
            <w:tcW w:w="2468" w:type="dxa"/>
          </w:tcPr>
          <w:p w14:paraId="5D71A710" w14:textId="77777777" w:rsidR="000A0E8A" w:rsidRPr="000A0E8A" w:rsidRDefault="000A0E8A" w:rsidP="000A0E8A">
            <w:pPr>
              <w:jc w:val="both"/>
              <w:rPr>
                <w:rFonts w:ascii="Times New Roman" w:hAnsi="Times New Roman" w:cs="Times New Roman"/>
              </w:rPr>
            </w:pPr>
          </w:p>
        </w:tc>
      </w:tr>
      <w:tr w:rsidR="000A0E8A" w:rsidRPr="000A0E8A" w14:paraId="741F6987" w14:textId="77777777" w:rsidTr="00873E15">
        <w:trPr>
          <w:trHeight w:val="288"/>
        </w:trPr>
        <w:tc>
          <w:tcPr>
            <w:tcW w:w="568" w:type="dxa"/>
          </w:tcPr>
          <w:p w14:paraId="16792D56"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t>8.1</w:t>
            </w:r>
          </w:p>
        </w:tc>
        <w:tc>
          <w:tcPr>
            <w:tcW w:w="4902" w:type="dxa"/>
            <w:hideMark/>
          </w:tcPr>
          <w:p w14:paraId="41CD0719"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Архівація на DVD у форматі DICOM </w:t>
            </w:r>
          </w:p>
        </w:tc>
        <w:tc>
          <w:tcPr>
            <w:tcW w:w="1985" w:type="dxa"/>
            <w:hideMark/>
          </w:tcPr>
          <w:p w14:paraId="71960F2A"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24D0AA3B" w14:textId="77777777" w:rsidR="000A0E8A" w:rsidRPr="000A0E8A" w:rsidRDefault="000A0E8A" w:rsidP="000A0E8A">
            <w:pPr>
              <w:jc w:val="both"/>
              <w:rPr>
                <w:rFonts w:ascii="Times New Roman" w:hAnsi="Times New Roman" w:cs="Times New Roman"/>
              </w:rPr>
            </w:pPr>
          </w:p>
        </w:tc>
      </w:tr>
      <w:tr w:rsidR="000A0E8A" w:rsidRPr="000A0E8A" w14:paraId="410D84DD" w14:textId="77777777" w:rsidTr="00873E15">
        <w:trPr>
          <w:trHeight w:val="562"/>
        </w:trPr>
        <w:tc>
          <w:tcPr>
            <w:tcW w:w="568" w:type="dxa"/>
          </w:tcPr>
          <w:p w14:paraId="742066E9"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t>8.2</w:t>
            </w:r>
          </w:p>
        </w:tc>
        <w:tc>
          <w:tcPr>
            <w:tcW w:w="4902" w:type="dxa"/>
            <w:hideMark/>
          </w:tcPr>
          <w:p w14:paraId="1A18F70D"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РК-монітор з діагоналлю, дюймів, не менше </w:t>
            </w:r>
          </w:p>
        </w:tc>
        <w:tc>
          <w:tcPr>
            <w:tcW w:w="1985" w:type="dxa"/>
            <w:hideMark/>
          </w:tcPr>
          <w:p w14:paraId="4ACA71AF"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19</w:t>
            </w:r>
          </w:p>
        </w:tc>
        <w:tc>
          <w:tcPr>
            <w:tcW w:w="2468" w:type="dxa"/>
          </w:tcPr>
          <w:p w14:paraId="537816BF" w14:textId="77777777" w:rsidR="000A0E8A" w:rsidRPr="000A0E8A" w:rsidRDefault="000A0E8A" w:rsidP="000A0E8A">
            <w:pPr>
              <w:jc w:val="both"/>
              <w:rPr>
                <w:rFonts w:ascii="Times New Roman" w:hAnsi="Times New Roman" w:cs="Times New Roman"/>
              </w:rPr>
            </w:pPr>
          </w:p>
        </w:tc>
      </w:tr>
      <w:tr w:rsidR="000A0E8A" w:rsidRPr="000A0E8A" w14:paraId="36817EBF" w14:textId="77777777" w:rsidTr="00873E15">
        <w:trPr>
          <w:trHeight w:val="562"/>
        </w:trPr>
        <w:tc>
          <w:tcPr>
            <w:tcW w:w="568" w:type="dxa"/>
          </w:tcPr>
          <w:p w14:paraId="3EAEE635"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t>8.3</w:t>
            </w:r>
          </w:p>
        </w:tc>
        <w:tc>
          <w:tcPr>
            <w:tcW w:w="4902" w:type="dxa"/>
            <w:hideMark/>
          </w:tcPr>
          <w:p w14:paraId="56C24383"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Кількість моніторів робочої станції, шт., не менше </w:t>
            </w:r>
          </w:p>
        </w:tc>
        <w:tc>
          <w:tcPr>
            <w:tcW w:w="1985" w:type="dxa"/>
            <w:hideMark/>
          </w:tcPr>
          <w:p w14:paraId="75A4E4A2"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2 </w:t>
            </w:r>
          </w:p>
        </w:tc>
        <w:tc>
          <w:tcPr>
            <w:tcW w:w="2468" w:type="dxa"/>
          </w:tcPr>
          <w:p w14:paraId="51E41835" w14:textId="77777777" w:rsidR="000A0E8A" w:rsidRPr="000A0E8A" w:rsidRDefault="000A0E8A" w:rsidP="000A0E8A">
            <w:pPr>
              <w:jc w:val="both"/>
              <w:rPr>
                <w:rFonts w:ascii="Times New Roman" w:hAnsi="Times New Roman" w:cs="Times New Roman"/>
              </w:rPr>
            </w:pPr>
          </w:p>
        </w:tc>
      </w:tr>
      <w:tr w:rsidR="000A0E8A" w:rsidRPr="000A0E8A" w14:paraId="3AACC9A7" w14:textId="77777777" w:rsidTr="00873E15">
        <w:trPr>
          <w:trHeight w:val="562"/>
        </w:trPr>
        <w:tc>
          <w:tcPr>
            <w:tcW w:w="568" w:type="dxa"/>
          </w:tcPr>
          <w:p w14:paraId="20E848E5"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t>8.4</w:t>
            </w:r>
          </w:p>
        </w:tc>
        <w:tc>
          <w:tcPr>
            <w:tcW w:w="4902" w:type="dxa"/>
            <w:hideMark/>
          </w:tcPr>
          <w:p w14:paraId="0A413510"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Об’єм оперативної пам’яті, </w:t>
            </w:r>
            <w:proofErr w:type="spellStart"/>
            <w:r w:rsidRPr="000A0E8A">
              <w:rPr>
                <w:rFonts w:ascii="Times New Roman" w:hAnsi="Times New Roman" w:cs="Times New Roman"/>
                <w:color w:val="000000"/>
                <w:sz w:val="24"/>
                <w:szCs w:val="24"/>
              </w:rPr>
              <w:t>Гб</w:t>
            </w:r>
            <w:proofErr w:type="spellEnd"/>
            <w:r w:rsidRPr="000A0E8A">
              <w:rPr>
                <w:rFonts w:ascii="Times New Roman" w:hAnsi="Times New Roman" w:cs="Times New Roman"/>
                <w:color w:val="000000"/>
                <w:sz w:val="24"/>
                <w:szCs w:val="24"/>
              </w:rPr>
              <w:t xml:space="preserve">, не менше   </w:t>
            </w:r>
          </w:p>
        </w:tc>
        <w:tc>
          <w:tcPr>
            <w:tcW w:w="1985" w:type="dxa"/>
            <w:hideMark/>
          </w:tcPr>
          <w:p w14:paraId="029D5F50"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32</w:t>
            </w:r>
          </w:p>
        </w:tc>
        <w:tc>
          <w:tcPr>
            <w:tcW w:w="2468" w:type="dxa"/>
          </w:tcPr>
          <w:p w14:paraId="6A5E31E3" w14:textId="77777777" w:rsidR="000A0E8A" w:rsidRPr="000A0E8A" w:rsidRDefault="000A0E8A" w:rsidP="000A0E8A">
            <w:pPr>
              <w:jc w:val="both"/>
              <w:rPr>
                <w:rFonts w:ascii="Times New Roman" w:hAnsi="Times New Roman" w:cs="Times New Roman"/>
              </w:rPr>
            </w:pPr>
          </w:p>
        </w:tc>
      </w:tr>
      <w:tr w:rsidR="000A0E8A" w:rsidRPr="000A0E8A" w14:paraId="36B1F39B" w14:textId="77777777" w:rsidTr="00873E15">
        <w:trPr>
          <w:trHeight w:val="288"/>
        </w:trPr>
        <w:tc>
          <w:tcPr>
            <w:tcW w:w="568" w:type="dxa"/>
          </w:tcPr>
          <w:p w14:paraId="11C0E3A3"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t>8.5</w:t>
            </w:r>
          </w:p>
        </w:tc>
        <w:tc>
          <w:tcPr>
            <w:tcW w:w="4902" w:type="dxa"/>
            <w:hideMark/>
          </w:tcPr>
          <w:p w14:paraId="2FE9A122"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Клавіатура, миша </w:t>
            </w:r>
          </w:p>
        </w:tc>
        <w:tc>
          <w:tcPr>
            <w:tcW w:w="1985" w:type="dxa"/>
            <w:hideMark/>
          </w:tcPr>
          <w:p w14:paraId="30D762AE"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51F17212" w14:textId="77777777" w:rsidR="000A0E8A" w:rsidRPr="000A0E8A" w:rsidRDefault="000A0E8A" w:rsidP="000A0E8A">
            <w:pPr>
              <w:jc w:val="both"/>
              <w:rPr>
                <w:rFonts w:ascii="Times New Roman" w:hAnsi="Times New Roman" w:cs="Times New Roman"/>
              </w:rPr>
            </w:pPr>
          </w:p>
        </w:tc>
      </w:tr>
      <w:tr w:rsidR="000A0E8A" w:rsidRPr="000A0E8A" w14:paraId="51357D23" w14:textId="77777777" w:rsidTr="00873E15">
        <w:trPr>
          <w:trHeight w:val="562"/>
        </w:trPr>
        <w:tc>
          <w:tcPr>
            <w:tcW w:w="568" w:type="dxa"/>
          </w:tcPr>
          <w:p w14:paraId="63DB5DB1"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t>8.6</w:t>
            </w:r>
          </w:p>
        </w:tc>
        <w:tc>
          <w:tcPr>
            <w:tcW w:w="4902" w:type="dxa"/>
            <w:hideMark/>
          </w:tcPr>
          <w:p w14:paraId="71A64E14"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Пакет програм для </w:t>
            </w:r>
            <w:proofErr w:type="spellStart"/>
            <w:r w:rsidRPr="000A0E8A">
              <w:rPr>
                <w:rFonts w:ascii="Times New Roman" w:hAnsi="Times New Roman" w:cs="Times New Roman"/>
                <w:color w:val="000000"/>
                <w:sz w:val="24"/>
                <w:szCs w:val="24"/>
              </w:rPr>
              <w:t>мультипланарногореформатування</w:t>
            </w:r>
            <w:proofErr w:type="spellEnd"/>
          </w:p>
        </w:tc>
        <w:tc>
          <w:tcPr>
            <w:tcW w:w="1985" w:type="dxa"/>
            <w:hideMark/>
          </w:tcPr>
          <w:p w14:paraId="140E3BFF"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01205A51" w14:textId="77777777" w:rsidR="000A0E8A" w:rsidRPr="000A0E8A" w:rsidRDefault="000A0E8A" w:rsidP="000A0E8A">
            <w:pPr>
              <w:jc w:val="both"/>
              <w:rPr>
                <w:rFonts w:ascii="Times New Roman" w:hAnsi="Times New Roman" w:cs="Times New Roman"/>
              </w:rPr>
            </w:pPr>
          </w:p>
        </w:tc>
      </w:tr>
      <w:tr w:rsidR="000A0E8A" w:rsidRPr="000A0E8A" w14:paraId="225C3D93" w14:textId="77777777" w:rsidTr="00873E15">
        <w:trPr>
          <w:trHeight w:val="562"/>
        </w:trPr>
        <w:tc>
          <w:tcPr>
            <w:tcW w:w="568" w:type="dxa"/>
          </w:tcPr>
          <w:p w14:paraId="0C0E8BE6"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lastRenderedPageBreak/>
              <w:t>8.7</w:t>
            </w:r>
          </w:p>
        </w:tc>
        <w:tc>
          <w:tcPr>
            <w:tcW w:w="4902" w:type="dxa"/>
            <w:hideMark/>
          </w:tcPr>
          <w:p w14:paraId="2519AFE0"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Програмне забезпечення для об’ємних зображень </w:t>
            </w:r>
          </w:p>
        </w:tc>
        <w:tc>
          <w:tcPr>
            <w:tcW w:w="1985" w:type="dxa"/>
            <w:hideMark/>
          </w:tcPr>
          <w:p w14:paraId="657CFC7D"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06EF38A1" w14:textId="77777777" w:rsidR="000A0E8A" w:rsidRPr="000A0E8A" w:rsidRDefault="000A0E8A" w:rsidP="000A0E8A">
            <w:pPr>
              <w:jc w:val="both"/>
              <w:rPr>
                <w:rFonts w:ascii="Times New Roman" w:hAnsi="Times New Roman" w:cs="Times New Roman"/>
              </w:rPr>
            </w:pPr>
          </w:p>
        </w:tc>
      </w:tr>
      <w:tr w:rsidR="000A0E8A" w:rsidRPr="000A0E8A" w14:paraId="6BBB77AF" w14:textId="77777777" w:rsidTr="00873E15">
        <w:trPr>
          <w:trHeight w:val="1162"/>
        </w:trPr>
        <w:tc>
          <w:tcPr>
            <w:tcW w:w="568" w:type="dxa"/>
          </w:tcPr>
          <w:p w14:paraId="47B2F603"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t>8.8</w:t>
            </w:r>
          </w:p>
        </w:tc>
        <w:tc>
          <w:tcPr>
            <w:tcW w:w="4902" w:type="dxa"/>
            <w:hideMark/>
          </w:tcPr>
          <w:p w14:paraId="3794A11D"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Програмне забезпечення для аналізу і обробки результатів дифузійних і </w:t>
            </w:r>
            <w:proofErr w:type="spellStart"/>
            <w:r w:rsidRPr="000A0E8A">
              <w:rPr>
                <w:rFonts w:ascii="Times New Roman" w:hAnsi="Times New Roman" w:cs="Times New Roman"/>
                <w:color w:val="000000"/>
                <w:sz w:val="24"/>
                <w:szCs w:val="24"/>
              </w:rPr>
              <w:t>перфузійних</w:t>
            </w:r>
            <w:proofErr w:type="spellEnd"/>
            <w:r w:rsidRPr="000A0E8A">
              <w:rPr>
                <w:rFonts w:ascii="Times New Roman" w:hAnsi="Times New Roman" w:cs="Times New Roman"/>
                <w:color w:val="000000"/>
                <w:sz w:val="24"/>
                <w:szCs w:val="24"/>
              </w:rPr>
              <w:t xml:space="preserve"> досліджень, а також даних, що отримуються при проведенні </w:t>
            </w:r>
            <w:proofErr w:type="spellStart"/>
            <w:r w:rsidRPr="000A0E8A">
              <w:rPr>
                <w:rFonts w:ascii="Times New Roman" w:hAnsi="Times New Roman" w:cs="Times New Roman"/>
                <w:color w:val="000000"/>
                <w:sz w:val="24"/>
                <w:szCs w:val="24"/>
              </w:rPr>
              <w:t>трактографії</w:t>
            </w:r>
            <w:proofErr w:type="spellEnd"/>
          </w:p>
        </w:tc>
        <w:tc>
          <w:tcPr>
            <w:tcW w:w="1985" w:type="dxa"/>
            <w:hideMark/>
          </w:tcPr>
          <w:p w14:paraId="5BF5AF13"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7B4A4810" w14:textId="77777777" w:rsidR="000A0E8A" w:rsidRPr="000A0E8A" w:rsidRDefault="000A0E8A" w:rsidP="000A0E8A">
            <w:pPr>
              <w:jc w:val="both"/>
              <w:rPr>
                <w:rFonts w:ascii="Times New Roman" w:hAnsi="Times New Roman" w:cs="Times New Roman"/>
              </w:rPr>
            </w:pPr>
          </w:p>
        </w:tc>
      </w:tr>
      <w:tr w:rsidR="000A0E8A" w:rsidRPr="000A0E8A" w14:paraId="157A92E3" w14:textId="77777777" w:rsidTr="00873E15">
        <w:trPr>
          <w:trHeight w:val="267"/>
        </w:trPr>
        <w:tc>
          <w:tcPr>
            <w:tcW w:w="568" w:type="dxa"/>
          </w:tcPr>
          <w:p w14:paraId="11EB67BE"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t>8.9</w:t>
            </w:r>
          </w:p>
        </w:tc>
        <w:tc>
          <w:tcPr>
            <w:tcW w:w="4902" w:type="dxa"/>
            <w:hideMark/>
          </w:tcPr>
          <w:p w14:paraId="0EF79E8C" w14:textId="77777777" w:rsidR="000A0E8A" w:rsidRPr="000A0E8A" w:rsidRDefault="000A0E8A" w:rsidP="000A0E8A">
            <w:pPr>
              <w:jc w:val="both"/>
              <w:rPr>
                <w:rFonts w:ascii="Times New Roman" w:hAnsi="Times New Roman" w:cs="Times New Roman"/>
                <w:color w:val="000000"/>
                <w:sz w:val="24"/>
                <w:szCs w:val="24"/>
              </w:rPr>
            </w:pPr>
            <w:r w:rsidRPr="000A0E8A">
              <w:rPr>
                <w:rFonts w:ascii="Times New Roman" w:hAnsi="Times New Roman" w:cs="Times New Roman"/>
                <w:color w:val="000000"/>
                <w:sz w:val="24"/>
                <w:szCs w:val="24"/>
              </w:rPr>
              <w:t xml:space="preserve">Програмне забезпечення для об’єднання зображень різних анатомічних областей для отримання єдиного зображення при проведенні сканування всього тіла </w:t>
            </w:r>
          </w:p>
          <w:p w14:paraId="4C8A0F04" w14:textId="77777777" w:rsidR="000A0E8A" w:rsidRPr="000A0E8A" w:rsidRDefault="000A0E8A" w:rsidP="000A0E8A">
            <w:pPr>
              <w:jc w:val="both"/>
              <w:rPr>
                <w:rFonts w:ascii="Times New Roman" w:hAnsi="Times New Roman" w:cs="Times New Roman"/>
                <w:sz w:val="24"/>
                <w:szCs w:val="24"/>
              </w:rPr>
            </w:pPr>
          </w:p>
        </w:tc>
        <w:tc>
          <w:tcPr>
            <w:tcW w:w="1985" w:type="dxa"/>
            <w:hideMark/>
          </w:tcPr>
          <w:p w14:paraId="676EE218"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23E4A42A" w14:textId="77777777" w:rsidR="000A0E8A" w:rsidRPr="000A0E8A" w:rsidRDefault="000A0E8A" w:rsidP="000A0E8A">
            <w:pPr>
              <w:jc w:val="both"/>
              <w:rPr>
                <w:rFonts w:ascii="Times New Roman" w:hAnsi="Times New Roman" w:cs="Times New Roman"/>
              </w:rPr>
            </w:pPr>
          </w:p>
        </w:tc>
      </w:tr>
      <w:tr w:rsidR="000A0E8A" w:rsidRPr="000A0E8A" w14:paraId="4C2C62DD" w14:textId="77777777" w:rsidTr="00873E15">
        <w:trPr>
          <w:trHeight w:val="288"/>
        </w:trPr>
        <w:tc>
          <w:tcPr>
            <w:tcW w:w="568" w:type="dxa"/>
          </w:tcPr>
          <w:p w14:paraId="1A61C7B6"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t>9</w:t>
            </w:r>
          </w:p>
        </w:tc>
        <w:tc>
          <w:tcPr>
            <w:tcW w:w="4902" w:type="dxa"/>
            <w:hideMark/>
          </w:tcPr>
          <w:p w14:paraId="34376244"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Додаткове приладдя </w:t>
            </w:r>
          </w:p>
        </w:tc>
        <w:tc>
          <w:tcPr>
            <w:tcW w:w="1985" w:type="dxa"/>
            <w:hideMark/>
          </w:tcPr>
          <w:p w14:paraId="4BC199AD"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w:t>
            </w:r>
          </w:p>
        </w:tc>
        <w:tc>
          <w:tcPr>
            <w:tcW w:w="2468" w:type="dxa"/>
          </w:tcPr>
          <w:p w14:paraId="5D316CEB" w14:textId="77777777" w:rsidR="000A0E8A" w:rsidRPr="000A0E8A" w:rsidRDefault="000A0E8A" w:rsidP="000A0E8A">
            <w:pPr>
              <w:jc w:val="both"/>
              <w:rPr>
                <w:rFonts w:ascii="Times New Roman" w:hAnsi="Times New Roman" w:cs="Times New Roman"/>
              </w:rPr>
            </w:pPr>
          </w:p>
        </w:tc>
      </w:tr>
      <w:tr w:rsidR="000A0E8A" w:rsidRPr="000A0E8A" w14:paraId="5738AE58" w14:textId="77777777" w:rsidTr="00873E15">
        <w:trPr>
          <w:trHeight w:val="562"/>
        </w:trPr>
        <w:tc>
          <w:tcPr>
            <w:tcW w:w="568" w:type="dxa"/>
          </w:tcPr>
          <w:p w14:paraId="5DD99CEA"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t>9.1</w:t>
            </w:r>
          </w:p>
        </w:tc>
        <w:tc>
          <w:tcPr>
            <w:tcW w:w="4902" w:type="dxa"/>
            <w:hideMark/>
          </w:tcPr>
          <w:p w14:paraId="006594AE"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Набір для розміщення і фіксації пацієнта  </w:t>
            </w:r>
          </w:p>
        </w:tc>
        <w:tc>
          <w:tcPr>
            <w:tcW w:w="1985" w:type="dxa"/>
            <w:hideMark/>
          </w:tcPr>
          <w:p w14:paraId="54057841"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70E3336C" w14:textId="77777777" w:rsidR="000A0E8A" w:rsidRPr="000A0E8A" w:rsidRDefault="000A0E8A" w:rsidP="000A0E8A">
            <w:pPr>
              <w:jc w:val="both"/>
              <w:rPr>
                <w:rFonts w:ascii="Times New Roman" w:hAnsi="Times New Roman" w:cs="Times New Roman"/>
              </w:rPr>
            </w:pPr>
          </w:p>
        </w:tc>
      </w:tr>
      <w:tr w:rsidR="000A0E8A" w:rsidRPr="000A0E8A" w14:paraId="2E76980A" w14:textId="77777777" w:rsidTr="00873E15">
        <w:trPr>
          <w:trHeight w:val="835"/>
        </w:trPr>
        <w:tc>
          <w:tcPr>
            <w:tcW w:w="568" w:type="dxa"/>
          </w:tcPr>
          <w:p w14:paraId="34854667"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t>9.2</w:t>
            </w:r>
          </w:p>
        </w:tc>
        <w:tc>
          <w:tcPr>
            <w:tcW w:w="4902" w:type="dxa"/>
            <w:hideMark/>
          </w:tcPr>
          <w:p w14:paraId="77EAAE7D"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Трифазне джерело безперебійного живлення основної системи </w:t>
            </w:r>
          </w:p>
        </w:tc>
        <w:tc>
          <w:tcPr>
            <w:tcW w:w="1985" w:type="dxa"/>
            <w:hideMark/>
          </w:tcPr>
          <w:p w14:paraId="0134DFC9"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Наявність</w:t>
            </w:r>
          </w:p>
        </w:tc>
        <w:tc>
          <w:tcPr>
            <w:tcW w:w="2468" w:type="dxa"/>
          </w:tcPr>
          <w:p w14:paraId="6479C48F" w14:textId="77777777" w:rsidR="000A0E8A" w:rsidRPr="000A0E8A" w:rsidRDefault="000A0E8A" w:rsidP="000A0E8A">
            <w:pPr>
              <w:jc w:val="both"/>
              <w:rPr>
                <w:rFonts w:ascii="Times New Roman" w:hAnsi="Times New Roman" w:cs="Times New Roman"/>
              </w:rPr>
            </w:pPr>
          </w:p>
        </w:tc>
      </w:tr>
      <w:tr w:rsidR="000A0E8A" w:rsidRPr="000A0E8A" w14:paraId="65FFE5F0" w14:textId="77777777" w:rsidTr="00873E15">
        <w:trPr>
          <w:trHeight w:val="1126"/>
        </w:trPr>
        <w:tc>
          <w:tcPr>
            <w:tcW w:w="568" w:type="dxa"/>
          </w:tcPr>
          <w:p w14:paraId="16B380C4"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t>9.3</w:t>
            </w:r>
          </w:p>
        </w:tc>
        <w:tc>
          <w:tcPr>
            <w:tcW w:w="4902" w:type="dxa"/>
            <w:hideMark/>
          </w:tcPr>
          <w:p w14:paraId="7F5F9D77"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Спеціальна прецизійна система кондиціонування з контролем температури і вологості в процедурній і технічних приміщеннях </w:t>
            </w:r>
          </w:p>
        </w:tc>
        <w:tc>
          <w:tcPr>
            <w:tcW w:w="1985" w:type="dxa"/>
            <w:hideMark/>
          </w:tcPr>
          <w:p w14:paraId="1228DC43"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4496BDE5" w14:textId="77777777" w:rsidR="000A0E8A" w:rsidRPr="000A0E8A" w:rsidRDefault="000A0E8A" w:rsidP="000A0E8A">
            <w:pPr>
              <w:jc w:val="both"/>
              <w:rPr>
                <w:rFonts w:ascii="Times New Roman" w:hAnsi="Times New Roman" w:cs="Times New Roman"/>
              </w:rPr>
            </w:pPr>
          </w:p>
        </w:tc>
      </w:tr>
      <w:tr w:rsidR="000A0E8A" w:rsidRPr="000A0E8A" w14:paraId="67D1970C" w14:textId="77777777" w:rsidTr="00873E15">
        <w:trPr>
          <w:trHeight w:val="405"/>
        </w:trPr>
        <w:tc>
          <w:tcPr>
            <w:tcW w:w="568" w:type="dxa"/>
          </w:tcPr>
          <w:p w14:paraId="252509AC"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t>9.4</w:t>
            </w:r>
          </w:p>
        </w:tc>
        <w:tc>
          <w:tcPr>
            <w:tcW w:w="4902" w:type="dxa"/>
            <w:hideMark/>
          </w:tcPr>
          <w:p w14:paraId="18F0CB07"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РЧ захист приміщення (клітка Фарадея) </w:t>
            </w:r>
          </w:p>
        </w:tc>
        <w:tc>
          <w:tcPr>
            <w:tcW w:w="1985" w:type="dxa"/>
            <w:hideMark/>
          </w:tcPr>
          <w:p w14:paraId="68A98037"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49A8B26B" w14:textId="77777777" w:rsidR="000A0E8A" w:rsidRPr="000A0E8A" w:rsidRDefault="000A0E8A" w:rsidP="000A0E8A">
            <w:pPr>
              <w:jc w:val="both"/>
              <w:rPr>
                <w:rFonts w:ascii="Times New Roman" w:hAnsi="Times New Roman" w:cs="Times New Roman"/>
              </w:rPr>
            </w:pPr>
          </w:p>
        </w:tc>
      </w:tr>
      <w:tr w:rsidR="000A0E8A" w:rsidRPr="000A0E8A" w14:paraId="2CCB5C7A" w14:textId="77777777" w:rsidTr="00873E15">
        <w:trPr>
          <w:trHeight w:val="288"/>
        </w:trPr>
        <w:tc>
          <w:tcPr>
            <w:tcW w:w="568" w:type="dxa"/>
          </w:tcPr>
          <w:p w14:paraId="6E9CA1F1"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sz w:val="24"/>
                <w:szCs w:val="24"/>
              </w:rPr>
              <w:t>10</w:t>
            </w:r>
          </w:p>
        </w:tc>
        <w:tc>
          <w:tcPr>
            <w:tcW w:w="4902" w:type="dxa"/>
            <w:hideMark/>
          </w:tcPr>
          <w:p w14:paraId="09FD7AB0"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Інші умови </w:t>
            </w:r>
          </w:p>
        </w:tc>
        <w:tc>
          <w:tcPr>
            <w:tcW w:w="1985" w:type="dxa"/>
            <w:hideMark/>
          </w:tcPr>
          <w:p w14:paraId="5C586736"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w:t>
            </w:r>
          </w:p>
        </w:tc>
        <w:tc>
          <w:tcPr>
            <w:tcW w:w="2468" w:type="dxa"/>
            <w:hideMark/>
          </w:tcPr>
          <w:p w14:paraId="467C6213" w14:textId="77777777" w:rsidR="000A0E8A" w:rsidRPr="000A0E8A" w:rsidRDefault="000A0E8A" w:rsidP="000A0E8A">
            <w:pPr>
              <w:jc w:val="both"/>
              <w:rPr>
                <w:rFonts w:ascii="Times New Roman" w:hAnsi="Times New Roman" w:cs="Times New Roman"/>
              </w:rPr>
            </w:pPr>
          </w:p>
        </w:tc>
      </w:tr>
      <w:tr w:rsidR="000A0E8A" w:rsidRPr="000A0E8A" w14:paraId="6CF46B41" w14:textId="77777777" w:rsidTr="00873E15">
        <w:trPr>
          <w:trHeight w:val="1114"/>
        </w:trPr>
        <w:tc>
          <w:tcPr>
            <w:tcW w:w="568" w:type="dxa"/>
          </w:tcPr>
          <w:p w14:paraId="10A78B8A" w14:textId="77777777" w:rsidR="000A0E8A" w:rsidRPr="000A0E8A" w:rsidRDefault="000A0E8A" w:rsidP="000A0E8A">
            <w:pPr>
              <w:pStyle w:val="a5"/>
              <w:ind w:left="0" w:right="-108"/>
              <w:jc w:val="both"/>
              <w:rPr>
                <w:rFonts w:ascii="Times New Roman" w:hAnsi="Times New Roman" w:cs="Times New Roman"/>
                <w:sz w:val="24"/>
                <w:szCs w:val="24"/>
              </w:rPr>
            </w:pPr>
            <w:r w:rsidRPr="000A0E8A">
              <w:rPr>
                <w:rFonts w:ascii="Times New Roman" w:hAnsi="Times New Roman" w:cs="Times New Roman"/>
                <w:sz w:val="24"/>
                <w:szCs w:val="24"/>
              </w:rPr>
              <w:t>10.1</w:t>
            </w:r>
          </w:p>
        </w:tc>
        <w:tc>
          <w:tcPr>
            <w:tcW w:w="4902" w:type="dxa"/>
            <w:hideMark/>
          </w:tcPr>
          <w:p w14:paraId="06A0F119"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Установка, монтаж, налагодження і введення в експлуатацію здійснюється сервісним центром з сертифікованим (-и) інженером (-</w:t>
            </w:r>
            <w:proofErr w:type="spellStart"/>
            <w:r w:rsidRPr="000A0E8A">
              <w:rPr>
                <w:rFonts w:ascii="Times New Roman" w:hAnsi="Times New Roman" w:cs="Times New Roman"/>
                <w:color w:val="000000"/>
                <w:sz w:val="24"/>
                <w:szCs w:val="24"/>
              </w:rPr>
              <w:t>ами</w:t>
            </w:r>
            <w:proofErr w:type="spellEnd"/>
            <w:r w:rsidRPr="000A0E8A">
              <w:rPr>
                <w:rFonts w:ascii="Times New Roman" w:hAnsi="Times New Roman" w:cs="Times New Roman"/>
                <w:color w:val="000000"/>
                <w:sz w:val="24"/>
                <w:szCs w:val="24"/>
              </w:rPr>
              <w:t xml:space="preserve">) </w:t>
            </w:r>
          </w:p>
        </w:tc>
        <w:tc>
          <w:tcPr>
            <w:tcW w:w="1985" w:type="dxa"/>
            <w:hideMark/>
          </w:tcPr>
          <w:p w14:paraId="674DF5E4"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34DF134E" w14:textId="77777777" w:rsidR="000A0E8A" w:rsidRPr="000A0E8A" w:rsidRDefault="000A0E8A" w:rsidP="000A0E8A">
            <w:pPr>
              <w:jc w:val="both"/>
              <w:rPr>
                <w:rFonts w:ascii="Times New Roman" w:hAnsi="Times New Roman" w:cs="Times New Roman"/>
              </w:rPr>
            </w:pPr>
          </w:p>
        </w:tc>
      </w:tr>
      <w:tr w:rsidR="000A0E8A" w:rsidRPr="000A0E8A" w14:paraId="325FDC27" w14:textId="77777777" w:rsidTr="00873E15">
        <w:trPr>
          <w:trHeight w:val="755"/>
        </w:trPr>
        <w:tc>
          <w:tcPr>
            <w:tcW w:w="568" w:type="dxa"/>
          </w:tcPr>
          <w:p w14:paraId="77C3873C" w14:textId="77777777" w:rsidR="000A0E8A" w:rsidRPr="000A0E8A" w:rsidRDefault="000A0E8A" w:rsidP="000A0E8A">
            <w:pPr>
              <w:ind w:right="-108"/>
              <w:jc w:val="both"/>
              <w:rPr>
                <w:rFonts w:ascii="Times New Roman" w:hAnsi="Times New Roman" w:cs="Times New Roman"/>
                <w:sz w:val="24"/>
                <w:szCs w:val="24"/>
              </w:rPr>
            </w:pPr>
            <w:r w:rsidRPr="000A0E8A">
              <w:rPr>
                <w:rFonts w:ascii="Times New Roman" w:hAnsi="Times New Roman" w:cs="Times New Roman"/>
                <w:sz w:val="24"/>
                <w:szCs w:val="24"/>
              </w:rPr>
              <w:t>10.2</w:t>
            </w:r>
          </w:p>
        </w:tc>
        <w:tc>
          <w:tcPr>
            <w:tcW w:w="4902" w:type="dxa"/>
            <w:hideMark/>
          </w:tcPr>
          <w:p w14:paraId="2327F4EC"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Гарантійне обслуговування з моменту введення в експлуатацію, місяців, не менше </w:t>
            </w:r>
          </w:p>
        </w:tc>
        <w:tc>
          <w:tcPr>
            <w:tcW w:w="1985" w:type="dxa"/>
            <w:hideMark/>
          </w:tcPr>
          <w:p w14:paraId="4EEBB968"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12 </w:t>
            </w:r>
          </w:p>
        </w:tc>
        <w:tc>
          <w:tcPr>
            <w:tcW w:w="2468" w:type="dxa"/>
          </w:tcPr>
          <w:p w14:paraId="4434A30C" w14:textId="77777777" w:rsidR="000A0E8A" w:rsidRPr="000A0E8A" w:rsidRDefault="000A0E8A" w:rsidP="000A0E8A">
            <w:pPr>
              <w:jc w:val="both"/>
              <w:rPr>
                <w:rFonts w:ascii="Times New Roman" w:hAnsi="Times New Roman" w:cs="Times New Roman"/>
              </w:rPr>
            </w:pPr>
          </w:p>
        </w:tc>
      </w:tr>
      <w:tr w:rsidR="000A0E8A" w:rsidRPr="000A0E8A" w14:paraId="3C9F8888" w14:textId="77777777" w:rsidTr="00873E15">
        <w:trPr>
          <w:trHeight w:val="1114"/>
        </w:trPr>
        <w:tc>
          <w:tcPr>
            <w:tcW w:w="568" w:type="dxa"/>
          </w:tcPr>
          <w:p w14:paraId="228D8103" w14:textId="77777777" w:rsidR="000A0E8A" w:rsidRPr="000A0E8A" w:rsidRDefault="000A0E8A" w:rsidP="000A0E8A">
            <w:pPr>
              <w:pStyle w:val="a5"/>
              <w:ind w:left="0" w:right="-108"/>
              <w:jc w:val="both"/>
              <w:rPr>
                <w:rFonts w:ascii="Times New Roman" w:hAnsi="Times New Roman" w:cs="Times New Roman"/>
                <w:sz w:val="24"/>
                <w:szCs w:val="24"/>
              </w:rPr>
            </w:pPr>
            <w:r w:rsidRPr="000A0E8A">
              <w:rPr>
                <w:rFonts w:ascii="Times New Roman" w:hAnsi="Times New Roman" w:cs="Times New Roman"/>
                <w:sz w:val="24"/>
                <w:szCs w:val="24"/>
              </w:rPr>
              <w:t>10.3</w:t>
            </w:r>
          </w:p>
        </w:tc>
        <w:tc>
          <w:tcPr>
            <w:tcW w:w="4902" w:type="dxa"/>
            <w:hideMark/>
          </w:tcPr>
          <w:p w14:paraId="299B1673"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Гарантійний ремонт і сервісне обслуговування здійснюється сервісним центром з сертифікованим (-и) інженером (-</w:t>
            </w:r>
            <w:proofErr w:type="spellStart"/>
            <w:r w:rsidRPr="000A0E8A">
              <w:rPr>
                <w:rFonts w:ascii="Times New Roman" w:hAnsi="Times New Roman" w:cs="Times New Roman"/>
                <w:color w:val="000000"/>
                <w:sz w:val="24"/>
                <w:szCs w:val="24"/>
              </w:rPr>
              <w:t>ами</w:t>
            </w:r>
            <w:proofErr w:type="spellEnd"/>
            <w:r w:rsidRPr="000A0E8A">
              <w:rPr>
                <w:rFonts w:ascii="Times New Roman" w:hAnsi="Times New Roman" w:cs="Times New Roman"/>
                <w:color w:val="000000"/>
                <w:sz w:val="24"/>
                <w:szCs w:val="24"/>
              </w:rPr>
              <w:t xml:space="preserve">) </w:t>
            </w:r>
          </w:p>
        </w:tc>
        <w:tc>
          <w:tcPr>
            <w:tcW w:w="1985" w:type="dxa"/>
            <w:hideMark/>
          </w:tcPr>
          <w:p w14:paraId="3DB902C2"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Наявність </w:t>
            </w:r>
          </w:p>
        </w:tc>
        <w:tc>
          <w:tcPr>
            <w:tcW w:w="2468" w:type="dxa"/>
          </w:tcPr>
          <w:p w14:paraId="7DABA32A" w14:textId="77777777" w:rsidR="000A0E8A" w:rsidRPr="000A0E8A" w:rsidRDefault="000A0E8A" w:rsidP="000A0E8A">
            <w:pPr>
              <w:jc w:val="both"/>
              <w:rPr>
                <w:rFonts w:ascii="Times New Roman" w:hAnsi="Times New Roman" w:cs="Times New Roman"/>
              </w:rPr>
            </w:pPr>
          </w:p>
        </w:tc>
      </w:tr>
      <w:tr w:rsidR="000A0E8A" w:rsidRPr="000A0E8A" w14:paraId="2B658FAC" w14:textId="77777777" w:rsidTr="00873E15">
        <w:trPr>
          <w:trHeight w:val="566"/>
        </w:trPr>
        <w:tc>
          <w:tcPr>
            <w:tcW w:w="568" w:type="dxa"/>
          </w:tcPr>
          <w:p w14:paraId="4F459010" w14:textId="77777777" w:rsidR="000A0E8A" w:rsidRPr="000A0E8A" w:rsidRDefault="000A0E8A" w:rsidP="000A0E8A">
            <w:pPr>
              <w:pStyle w:val="a5"/>
              <w:ind w:left="0" w:right="-108"/>
              <w:jc w:val="both"/>
              <w:rPr>
                <w:rFonts w:ascii="Times New Roman" w:hAnsi="Times New Roman" w:cs="Times New Roman"/>
                <w:sz w:val="24"/>
                <w:szCs w:val="24"/>
              </w:rPr>
            </w:pPr>
            <w:r w:rsidRPr="000A0E8A">
              <w:rPr>
                <w:rFonts w:ascii="Times New Roman" w:hAnsi="Times New Roman" w:cs="Times New Roman"/>
                <w:sz w:val="24"/>
                <w:szCs w:val="24"/>
              </w:rPr>
              <w:t>10.4</w:t>
            </w:r>
          </w:p>
        </w:tc>
        <w:tc>
          <w:tcPr>
            <w:tcW w:w="4902" w:type="dxa"/>
            <w:hideMark/>
          </w:tcPr>
          <w:p w14:paraId="3AB49AAB"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 xml:space="preserve">Інструктаж персоналу на робочому місці, днів, не менше </w:t>
            </w:r>
          </w:p>
        </w:tc>
        <w:tc>
          <w:tcPr>
            <w:tcW w:w="1985" w:type="dxa"/>
            <w:hideMark/>
          </w:tcPr>
          <w:p w14:paraId="3D9E5854" w14:textId="77777777" w:rsidR="000A0E8A" w:rsidRPr="000A0E8A" w:rsidRDefault="000A0E8A" w:rsidP="000A0E8A">
            <w:pPr>
              <w:jc w:val="both"/>
              <w:rPr>
                <w:rFonts w:ascii="Times New Roman" w:hAnsi="Times New Roman" w:cs="Times New Roman"/>
                <w:sz w:val="24"/>
                <w:szCs w:val="24"/>
              </w:rPr>
            </w:pPr>
            <w:r w:rsidRPr="000A0E8A">
              <w:rPr>
                <w:rFonts w:ascii="Times New Roman" w:hAnsi="Times New Roman" w:cs="Times New Roman"/>
                <w:color w:val="000000"/>
                <w:sz w:val="24"/>
                <w:szCs w:val="24"/>
              </w:rPr>
              <w:t>8</w:t>
            </w:r>
          </w:p>
        </w:tc>
        <w:tc>
          <w:tcPr>
            <w:tcW w:w="2468" w:type="dxa"/>
          </w:tcPr>
          <w:p w14:paraId="7EAF6FEB" w14:textId="77777777" w:rsidR="000A0E8A" w:rsidRPr="000A0E8A" w:rsidRDefault="000A0E8A" w:rsidP="000A0E8A">
            <w:pPr>
              <w:jc w:val="both"/>
              <w:rPr>
                <w:rFonts w:ascii="Times New Roman" w:hAnsi="Times New Roman" w:cs="Times New Roman"/>
              </w:rPr>
            </w:pPr>
          </w:p>
        </w:tc>
      </w:tr>
    </w:tbl>
    <w:p w14:paraId="7245725A" w14:textId="77777777" w:rsidR="000A0E8A" w:rsidRPr="000A0E8A" w:rsidRDefault="000A0E8A" w:rsidP="000A0E8A">
      <w:pPr>
        <w:ind w:left="218" w:firstLine="773"/>
        <w:jc w:val="both"/>
        <w:rPr>
          <w:rFonts w:ascii="Times New Roman" w:hAnsi="Times New Roman" w:cs="Times New Roman"/>
        </w:rPr>
      </w:pPr>
      <w:r w:rsidRPr="000A0E8A">
        <w:rPr>
          <w:rFonts w:ascii="Times New Roman" w:hAnsi="Times New Roman" w:cs="Times New Roman"/>
        </w:rPr>
        <w:t xml:space="preserve">* у разі </w:t>
      </w:r>
      <w:r w:rsidRPr="000A0E8A">
        <w:rPr>
          <w:rFonts w:ascii="Times New Roman" w:hAnsi="Times New Roman" w:cs="Times New Roman"/>
          <w:spacing w:val="-3"/>
        </w:rPr>
        <w:t xml:space="preserve">наявності </w:t>
      </w:r>
      <w:r w:rsidRPr="000A0E8A">
        <w:rPr>
          <w:rFonts w:ascii="Times New Roman" w:hAnsi="Times New Roman" w:cs="Times New Roman"/>
        </w:rPr>
        <w:t xml:space="preserve">в технічній частині </w:t>
      </w:r>
      <w:r w:rsidRPr="000A0E8A">
        <w:rPr>
          <w:rFonts w:ascii="Times New Roman" w:hAnsi="Times New Roman" w:cs="Times New Roman"/>
          <w:spacing w:val="-3"/>
        </w:rPr>
        <w:t xml:space="preserve">посилання </w:t>
      </w:r>
      <w:r w:rsidRPr="000A0E8A">
        <w:rPr>
          <w:rFonts w:ascii="Times New Roman" w:hAnsi="Times New Roman" w:cs="Times New Roman"/>
        </w:rPr>
        <w:t>на конкретну торгівельну марку чи фірму, джерело походження або виробника – читати з виразом «</w:t>
      </w:r>
      <w:proofErr w:type="spellStart"/>
      <w:r w:rsidRPr="000A0E8A">
        <w:rPr>
          <w:rFonts w:ascii="Times New Roman" w:hAnsi="Times New Roman" w:cs="Times New Roman"/>
        </w:rPr>
        <w:t>абоеквівалент</w:t>
      </w:r>
      <w:proofErr w:type="spellEnd"/>
      <w:r w:rsidRPr="000A0E8A">
        <w:rPr>
          <w:rFonts w:ascii="Times New Roman" w:hAnsi="Times New Roman" w:cs="Times New Roman"/>
        </w:rPr>
        <w:t>».</w:t>
      </w:r>
    </w:p>
    <w:p w14:paraId="6D40E1BA" w14:textId="77777777" w:rsidR="000A0E8A" w:rsidRPr="000A0E8A" w:rsidRDefault="000A0E8A" w:rsidP="000A0E8A">
      <w:pPr>
        <w:pStyle w:val="aff"/>
        <w:jc w:val="both"/>
        <w:rPr>
          <w:rFonts w:ascii="Times New Roman" w:hAnsi="Times New Roman" w:cs="Times New Roman"/>
        </w:rPr>
      </w:pPr>
    </w:p>
    <w:p w14:paraId="6D20804C" w14:textId="77777777" w:rsidR="000A0E8A" w:rsidRPr="000A0E8A" w:rsidRDefault="000A0E8A" w:rsidP="000A0E8A">
      <w:pPr>
        <w:ind w:firstLine="567"/>
        <w:jc w:val="both"/>
        <w:rPr>
          <w:rFonts w:ascii="Times New Roman" w:hAnsi="Times New Roman" w:cs="Times New Roman"/>
          <w:b/>
          <w:bCs/>
          <w:sz w:val="28"/>
          <w:szCs w:val="28"/>
        </w:rPr>
      </w:pPr>
      <w:r w:rsidRPr="000A0E8A">
        <w:rPr>
          <w:rFonts w:ascii="Times New Roman" w:hAnsi="Times New Roman" w:cs="Times New Roman"/>
          <w:b/>
          <w:bCs/>
          <w:sz w:val="28"/>
          <w:szCs w:val="28"/>
        </w:rPr>
        <w:t>ЗАГАЛЬНІ ВИМОГИ:</w:t>
      </w:r>
    </w:p>
    <w:p w14:paraId="12E6DAD3" w14:textId="77777777" w:rsidR="000A0E8A" w:rsidRPr="000A0E8A" w:rsidRDefault="000A0E8A" w:rsidP="000A0E8A">
      <w:pPr>
        <w:spacing w:line="216" w:lineRule="auto"/>
        <w:ind w:firstLine="567"/>
        <w:jc w:val="both"/>
        <w:rPr>
          <w:rFonts w:ascii="Times New Roman" w:hAnsi="Times New Roman" w:cs="Times New Roman"/>
          <w:sz w:val="28"/>
          <w:szCs w:val="28"/>
        </w:rPr>
      </w:pPr>
      <w:r w:rsidRPr="000A0E8A">
        <w:rPr>
          <w:rFonts w:ascii="Times New Roman" w:hAnsi="Times New Roman" w:cs="Times New Roman"/>
          <w:sz w:val="28"/>
          <w:szCs w:val="28"/>
        </w:rPr>
        <w:t>1. Товар, що є предметом закупівлі та запропонований Учасником, має бути новим, та таким, що не був у використанні та за допомогою цього Товару не проводились демонстраційні заходи. Для підтвердження Учасник надає гарантійний лист.</w:t>
      </w:r>
    </w:p>
    <w:p w14:paraId="3D6583D4" w14:textId="77777777" w:rsidR="000A0E8A" w:rsidRPr="000A0E8A" w:rsidRDefault="000A0E8A" w:rsidP="000A0E8A">
      <w:pPr>
        <w:spacing w:line="216" w:lineRule="auto"/>
        <w:ind w:firstLine="567"/>
        <w:jc w:val="both"/>
        <w:rPr>
          <w:rFonts w:ascii="Times New Roman" w:hAnsi="Times New Roman" w:cs="Times New Roman"/>
          <w:sz w:val="28"/>
          <w:szCs w:val="28"/>
        </w:rPr>
      </w:pPr>
      <w:r w:rsidRPr="000A0E8A">
        <w:rPr>
          <w:rFonts w:ascii="Times New Roman" w:hAnsi="Times New Roman" w:cs="Times New Roman"/>
          <w:sz w:val="28"/>
          <w:szCs w:val="28"/>
        </w:rPr>
        <w:t xml:space="preserve">2. Гарантійний термін (строк) експлуатації предмету </w:t>
      </w:r>
      <w:proofErr w:type="spellStart"/>
      <w:r w:rsidRPr="000A0E8A">
        <w:rPr>
          <w:rFonts w:ascii="Times New Roman" w:hAnsi="Times New Roman" w:cs="Times New Roman"/>
          <w:sz w:val="28"/>
          <w:szCs w:val="28"/>
        </w:rPr>
        <w:t>закупівліповинен</w:t>
      </w:r>
      <w:proofErr w:type="spellEnd"/>
      <w:r w:rsidRPr="000A0E8A">
        <w:rPr>
          <w:rFonts w:ascii="Times New Roman" w:hAnsi="Times New Roman" w:cs="Times New Roman"/>
          <w:sz w:val="28"/>
          <w:szCs w:val="28"/>
        </w:rPr>
        <w:t xml:space="preserve"> становити не менше 12 місяців з дня підписання акту введення в експлуатацію. Для підтвердження Учасник надає гарантійний лист.</w:t>
      </w:r>
    </w:p>
    <w:p w14:paraId="7A7F382D" w14:textId="77777777" w:rsidR="000A0E8A" w:rsidRPr="000A0E8A" w:rsidRDefault="000A0E8A" w:rsidP="000A0E8A">
      <w:pPr>
        <w:spacing w:line="216" w:lineRule="auto"/>
        <w:ind w:firstLine="567"/>
        <w:jc w:val="both"/>
        <w:rPr>
          <w:rFonts w:ascii="Times New Roman" w:hAnsi="Times New Roman" w:cs="Times New Roman"/>
          <w:strike/>
          <w:sz w:val="28"/>
          <w:szCs w:val="28"/>
        </w:rPr>
      </w:pPr>
      <w:r w:rsidRPr="000A0E8A">
        <w:rPr>
          <w:rFonts w:ascii="Times New Roman" w:hAnsi="Times New Roman" w:cs="Times New Roman"/>
          <w:sz w:val="28"/>
          <w:szCs w:val="28"/>
        </w:rPr>
        <w:t>3. Термін гарантійного сервісного обслуговування обладнання має бути не менше 12 (дванадцять) місяців з моменту введення в експлуатацію. Для підтвердження Учасник надає гарантійний лист.</w:t>
      </w:r>
    </w:p>
    <w:p w14:paraId="7D9B0038" w14:textId="77777777" w:rsidR="000A0E8A" w:rsidRPr="000A0E8A" w:rsidRDefault="000A0E8A" w:rsidP="000A0E8A">
      <w:pPr>
        <w:widowControl w:val="0"/>
        <w:suppressAutoHyphens/>
        <w:spacing w:line="216" w:lineRule="auto"/>
        <w:ind w:firstLine="567"/>
        <w:jc w:val="both"/>
        <w:rPr>
          <w:rFonts w:ascii="Times New Roman" w:hAnsi="Times New Roman" w:cs="Times New Roman"/>
          <w:sz w:val="28"/>
          <w:szCs w:val="28"/>
        </w:rPr>
      </w:pPr>
      <w:r w:rsidRPr="000A0E8A">
        <w:rPr>
          <w:rFonts w:ascii="Times New Roman" w:hAnsi="Times New Roman" w:cs="Times New Roman"/>
          <w:sz w:val="28"/>
          <w:szCs w:val="28"/>
        </w:rPr>
        <w:t xml:space="preserve">4. Предмет закупівлі, запропонований Учасником, повинен відповідати </w:t>
      </w:r>
      <w:r w:rsidRPr="000A0E8A">
        <w:rPr>
          <w:rFonts w:ascii="Times New Roman" w:hAnsi="Times New Roman" w:cs="Times New Roman"/>
          <w:sz w:val="28"/>
          <w:szCs w:val="28"/>
        </w:rPr>
        <w:lastRenderedPageBreak/>
        <w:t xml:space="preserve">медико-технічним вимогам, встановленим у даному додатку до Документації відкритих торгів. </w:t>
      </w:r>
    </w:p>
    <w:p w14:paraId="3E645782" w14:textId="77777777" w:rsidR="000A0E8A" w:rsidRPr="000A0E8A" w:rsidRDefault="000A0E8A" w:rsidP="000A0E8A">
      <w:pPr>
        <w:tabs>
          <w:tab w:val="num" w:pos="0"/>
        </w:tabs>
        <w:suppressAutoHyphens/>
        <w:spacing w:line="216" w:lineRule="auto"/>
        <w:ind w:firstLine="567"/>
        <w:jc w:val="both"/>
        <w:rPr>
          <w:rFonts w:ascii="Times New Roman" w:hAnsi="Times New Roman" w:cs="Times New Roman"/>
          <w:sz w:val="28"/>
          <w:szCs w:val="28"/>
        </w:rPr>
      </w:pPr>
      <w:r w:rsidRPr="000A0E8A">
        <w:rPr>
          <w:rFonts w:ascii="Times New Roman" w:hAnsi="Times New Roman" w:cs="Times New Roman"/>
          <w:sz w:val="28"/>
          <w:szCs w:val="28"/>
        </w:rPr>
        <w:t>Відповідність технічних характеристик запропонованого Учасником предмету закупівлі медико-технічним вимогам повинна бути обов’язково підтверджена посиланням на відповідні розділи та/або сторінки технічних документів виробника (проспекту виробника та/або настанови з експлуатації та/або інструкції та/або технічного опису чи технічних умов, та/або інших технічних документів виробника українською мовою), в яких міститься ця інформація разом з додаванням відповідних документів. Підтвердження медико-технічним вимогам надається у формі заповненої таблиці.</w:t>
      </w:r>
    </w:p>
    <w:p w14:paraId="2A7DF71C" w14:textId="77777777" w:rsidR="000A0E8A" w:rsidRPr="000A0E8A" w:rsidRDefault="000A0E8A" w:rsidP="000A0E8A">
      <w:pPr>
        <w:tabs>
          <w:tab w:val="num" w:pos="0"/>
        </w:tabs>
        <w:suppressAutoHyphens/>
        <w:spacing w:line="216" w:lineRule="auto"/>
        <w:ind w:firstLine="567"/>
        <w:jc w:val="both"/>
        <w:rPr>
          <w:rFonts w:ascii="Times New Roman" w:hAnsi="Times New Roman" w:cs="Times New Roman"/>
          <w:sz w:val="28"/>
          <w:szCs w:val="28"/>
        </w:rPr>
      </w:pPr>
      <w:r w:rsidRPr="000A0E8A">
        <w:rPr>
          <w:rFonts w:ascii="Times New Roman" w:hAnsi="Times New Roman" w:cs="Times New Roman"/>
          <w:sz w:val="28"/>
          <w:szCs w:val="28"/>
        </w:rPr>
        <w:t>5. Товар, запропонований Учасником, повинен пройти процедуру оцінки відповідності технічним регламентам (позитивний висновок даної процедури має бути засвідчений наявністю Сертифікату відповідності та Декларації про відповідність).</w:t>
      </w:r>
    </w:p>
    <w:p w14:paraId="3D7DC1B1" w14:textId="77777777" w:rsidR="000A0E8A" w:rsidRPr="000A0E8A" w:rsidRDefault="000A0E8A" w:rsidP="000A0E8A">
      <w:pPr>
        <w:tabs>
          <w:tab w:val="num" w:pos="0"/>
        </w:tabs>
        <w:suppressAutoHyphens/>
        <w:spacing w:line="216" w:lineRule="auto"/>
        <w:ind w:firstLine="567"/>
        <w:jc w:val="both"/>
        <w:rPr>
          <w:rFonts w:ascii="Times New Roman" w:hAnsi="Times New Roman" w:cs="Times New Roman"/>
          <w:sz w:val="28"/>
          <w:szCs w:val="28"/>
        </w:rPr>
      </w:pPr>
      <w:r w:rsidRPr="000A0E8A">
        <w:rPr>
          <w:rFonts w:ascii="Times New Roman" w:hAnsi="Times New Roman" w:cs="Times New Roman"/>
          <w:sz w:val="28"/>
          <w:szCs w:val="28"/>
        </w:rPr>
        <w:t>Учасник повинен надати скановану копію Сертифікату відповідності та скановану копію Декларації про відповідність, що підтверджує можливість введення в обіг або експлуатацію (застосування) медичного виробу за результатами проходження процедури оцінки відповідності та маркування національним знаком відповідності згідно вимог технічного регламенту.</w:t>
      </w:r>
    </w:p>
    <w:p w14:paraId="1C7C78F2" w14:textId="77777777" w:rsidR="000A0E8A" w:rsidRPr="000A0E8A" w:rsidRDefault="000A0E8A" w:rsidP="000A0E8A">
      <w:pPr>
        <w:tabs>
          <w:tab w:val="num" w:pos="0"/>
        </w:tabs>
        <w:suppressAutoHyphens/>
        <w:spacing w:line="216" w:lineRule="auto"/>
        <w:ind w:firstLine="567"/>
        <w:jc w:val="both"/>
        <w:rPr>
          <w:rFonts w:ascii="Times New Roman" w:hAnsi="Times New Roman" w:cs="Times New Roman"/>
          <w:sz w:val="28"/>
          <w:szCs w:val="28"/>
        </w:rPr>
      </w:pPr>
      <w:r w:rsidRPr="000A0E8A">
        <w:rPr>
          <w:rFonts w:ascii="Times New Roman" w:hAnsi="Times New Roman" w:cs="Times New Roman"/>
          <w:sz w:val="28"/>
          <w:szCs w:val="28"/>
        </w:rPr>
        <w:t>6. Сервісне обслуговування повинно здійснюватися інженерним персоналом, що сертифікований виробником/або навчальним/тренінговим центром виробника - наявність сервісного центру на території України (обов’язково) та фахівців, які пройшли навчання у виробника запропонованого обладнання .</w:t>
      </w:r>
    </w:p>
    <w:p w14:paraId="6E38A6FD" w14:textId="77777777" w:rsidR="000A0E8A" w:rsidRPr="000A0E8A" w:rsidRDefault="000A0E8A" w:rsidP="000A0E8A">
      <w:pPr>
        <w:tabs>
          <w:tab w:val="num" w:pos="0"/>
        </w:tabs>
        <w:suppressAutoHyphens/>
        <w:spacing w:line="216" w:lineRule="auto"/>
        <w:ind w:firstLine="567"/>
        <w:jc w:val="both"/>
        <w:rPr>
          <w:rFonts w:ascii="Times New Roman" w:hAnsi="Times New Roman" w:cs="Times New Roman"/>
          <w:sz w:val="28"/>
          <w:szCs w:val="28"/>
        </w:rPr>
      </w:pPr>
      <w:r w:rsidRPr="000A0E8A">
        <w:rPr>
          <w:rFonts w:ascii="Times New Roman" w:hAnsi="Times New Roman" w:cs="Times New Roman"/>
          <w:sz w:val="28"/>
          <w:szCs w:val="28"/>
        </w:rPr>
        <w:t xml:space="preserve">На підтвердження Учасник повинен надати: </w:t>
      </w:r>
    </w:p>
    <w:p w14:paraId="0E6B3844" w14:textId="77777777" w:rsidR="000A0E8A" w:rsidRPr="000A0E8A" w:rsidRDefault="000A0E8A" w:rsidP="000A0E8A">
      <w:pPr>
        <w:tabs>
          <w:tab w:val="num" w:pos="0"/>
        </w:tabs>
        <w:suppressAutoHyphens/>
        <w:spacing w:line="216" w:lineRule="auto"/>
        <w:ind w:firstLine="567"/>
        <w:jc w:val="both"/>
        <w:rPr>
          <w:rFonts w:ascii="Times New Roman" w:hAnsi="Times New Roman" w:cs="Times New Roman"/>
          <w:sz w:val="28"/>
          <w:szCs w:val="28"/>
        </w:rPr>
      </w:pPr>
      <w:r w:rsidRPr="000A0E8A">
        <w:rPr>
          <w:rFonts w:ascii="Times New Roman" w:hAnsi="Times New Roman" w:cs="Times New Roman"/>
          <w:sz w:val="28"/>
          <w:szCs w:val="28"/>
        </w:rPr>
        <w:t>а) копію (-ї)  сертифікату (-</w:t>
      </w:r>
      <w:proofErr w:type="spellStart"/>
      <w:r w:rsidRPr="000A0E8A">
        <w:rPr>
          <w:rFonts w:ascii="Times New Roman" w:hAnsi="Times New Roman" w:cs="Times New Roman"/>
          <w:sz w:val="28"/>
          <w:szCs w:val="28"/>
        </w:rPr>
        <w:t>ів</w:t>
      </w:r>
      <w:proofErr w:type="spellEnd"/>
      <w:r w:rsidRPr="000A0E8A">
        <w:rPr>
          <w:rFonts w:ascii="Times New Roman" w:hAnsi="Times New Roman" w:cs="Times New Roman"/>
          <w:sz w:val="28"/>
          <w:szCs w:val="28"/>
        </w:rPr>
        <w:t>) технічного персоналу (штатного), який пройшов навчання і сертифікований виробником  або представником виробника, або навчальним/тренінговим центром виробника. Сертифікат має містити прізвище та ім'я особи, дати проходження навчання, назву обладнання або назву групи обладнання, або торгової марки, або виробника;</w:t>
      </w:r>
    </w:p>
    <w:p w14:paraId="425A4206" w14:textId="77777777" w:rsidR="000A0E8A" w:rsidRPr="000A0E8A" w:rsidRDefault="000A0E8A" w:rsidP="000A0E8A">
      <w:pPr>
        <w:tabs>
          <w:tab w:val="num" w:pos="0"/>
        </w:tabs>
        <w:suppressAutoHyphens/>
        <w:spacing w:line="216" w:lineRule="auto"/>
        <w:ind w:firstLine="567"/>
        <w:jc w:val="both"/>
        <w:rPr>
          <w:rFonts w:ascii="Times New Roman" w:hAnsi="Times New Roman" w:cs="Times New Roman"/>
          <w:sz w:val="28"/>
          <w:szCs w:val="28"/>
        </w:rPr>
      </w:pPr>
      <w:r w:rsidRPr="000A0E8A">
        <w:rPr>
          <w:rFonts w:ascii="Times New Roman" w:hAnsi="Times New Roman" w:cs="Times New Roman"/>
          <w:sz w:val="28"/>
          <w:szCs w:val="28"/>
        </w:rPr>
        <w:t>б) копія (-ї) наказу (-</w:t>
      </w:r>
      <w:proofErr w:type="spellStart"/>
      <w:r w:rsidRPr="000A0E8A">
        <w:rPr>
          <w:rFonts w:ascii="Times New Roman" w:hAnsi="Times New Roman" w:cs="Times New Roman"/>
          <w:sz w:val="28"/>
          <w:szCs w:val="28"/>
        </w:rPr>
        <w:t>ів</w:t>
      </w:r>
      <w:proofErr w:type="spellEnd"/>
      <w:r w:rsidRPr="000A0E8A">
        <w:rPr>
          <w:rFonts w:ascii="Times New Roman" w:hAnsi="Times New Roman" w:cs="Times New Roman"/>
          <w:sz w:val="28"/>
          <w:szCs w:val="28"/>
        </w:rPr>
        <w:t>) про призначення на посаду;</w:t>
      </w:r>
    </w:p>
    <w:p w14:paraId="1BA3B84C" w14:textId="77777777" w:rsidR="000A0E8A" w:rsidRPr="000A0E8A" w:rsidRDefault="000A0E8A" w:rsidP="000A0E8A">
      <w:pPr>
        <w:tabs>
          <w:tab w:val="num" w:pos="0"/>
        </w:tabs>
        <w:suppressAutoHyphens/>
        <w:spacing w:line="216" w:lineRule="auto"/>
        <w:ind w:firstLine="567"/>
        <w:jc w:val="both"/>
        <w:rPr>
          <w:rFonts w:ascii="Times New Roman" w:hAnsi="Times New Roman" w:cs="Times New Roman"/>
          <w:sz w:val="28"/>
          <w:szCs w:val="28"/>
        </w:rPr>
      </w:pPr>
      <w:r w:rsidRPr="000A0E8A">
        <w:rPr>
          <w:rFonts w:ascii="Times New Roman" w:hAnsi="Times New Roman" w:cs="Times New Roman"/>
          <w:sz w:val="28"/>
          <w:szCs w:val="28"/>
        </w:rPr>
        <w:t>в) інформаційний лист про наявність власного сервісного центру, або служби по обслуговування запропонованого обладнання на території України (із зазначенням його адреси).</w:t>
      </w:r>
    </w:p>
    <w:p w14:paraId="72E20676" w14:textId="77777777" w:rsidR="000A0E8A" w:rsidRPr="000A0E8A" w:rsidRDefault="000A0E8A" w:rsidP="000A0E8A">
      <w:pPr>
        <w:tabs>
          <w:tab w:val="num" w:pos="0"/>
        </w:tabs>
        <w:suppressAutoHyphens/>
        <w:spacing w:line="216" w:lineRule="auto"/>
        <w:ind w:firstLine="567"/>
        <w:jc w:val="both"/>
        <w:rPr>
          <w:rFonts w:ascii="Times New Roman" w:hAnsi="Times New Roman" w:cs="Times New Roman"/>
          <w:sz w:val="28"/>
          <w:szCs w:val="28"/>
        </w:rPr>
      </w:pPr>
      <w:r w:rsidRPr="000A0E8A">
        <w:rPr>
          <w:rFonts w:ascii="Times New Roman" w:hAnsi="Times New Roman" w:cs="Times New Roman"/>
          <w:sz w:val="28"/>
          <w:szCs w:val="28"/>
        </w:rPr>
        <w:t xml:space="preserve">7. Учасник повинен підтвердити можливість поставки запропонованого ним Товару. </w:t>
      </w:r>
    </w:p>
    <w:p w14:paraId="641EC850" w14:textId="77777777" w:rsidR="000A0E8A" w:rsidRPr="000A0E8A" w:rsidRDefault="000A0E8A" w:rsidP="000A0E8A">
      <w:pPr>
        <w:tabs>
          <w:tab w:val="num" w:pos="0"/>
        </w:tabs>
        <w:suppressAutoHyphens/>
        <w:spacing w:line="216" w:lineRule="auto"/>
        <w:ind w:firstLine="567"/>
        <w:jc w:val="both"/>
        <w:rPr>
          <w:rFonts w:ascii="Times New Roman" w:hAnsi="Times New Roman" w:cs="Times New Roman"/>
          <w:sz w:val="28"/>
          <w:szCs w:val="28"/>
        </w:rPr>
      </w:pPr>
      <w:r w:rsidRPr="000A0E8A">
        <w:rPr>
          <w:rFonts w:ascii="Times New Roman" w:hAnsi="Times New Roman" w:cs="Times New Roman"/>
          <w:sz w:val="28"/>
          <w:szCs w:val="28"/>
        </w:rPr>
        <w:t xml:space="preserve">На підтвердження Учасник повинен надати файл </w:t>
      </w:r>
      <w:proofErr w:type="spellStart"/>
      <w:r w:rsidRPr="000A0E8A">
        <w:rPr>
          <w:rFonts w:ascii="Times New Roman" w:hAnsi="Times New Roman" w:cs="Times New Roman"/>
          <w:sz w:val="28"/>
          <w:szCs w:val="28"/>
        </w:rPr>
        <w:t>відсканований</w:t>
      </w:r>
      <w:proofErr w:type="spellEnd"/>
      <w:r w:rsidRPr="000A0E8A">
        <w:rPr>
          <w:rFonts w:ascii="Times New Roman" w:hAnsi="Times New Roman" w:cs="Times New Roman"/>
          <w:sz w:val="28"/>
          <w:szCs w:val="28"/>
        </w:rPr>
        <w:t xml:space="preserve"> з Оригіналу листа виробника (представництва, філії виробника),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p>
    <w:p w14:paraId="0BF79130" w14:textId="77777777" w:rsidR="000A0E8A" w:rsidRPr="000A0E8A" w:rsidRDefault="000A0E8A" w:rsidP="000A0E8A">
      <w:pPr>
        <w:tabs>
          <w:tab w:val="num" w:pos="0"/>
        </w:tabs>
        <w:suppressAutoHyphens/>
        <w:spacing w:line="216" w:lineRule="auto"/>
        <w:ind w:firstLine="567"/>
        <w:jc w:val="both"/>
        <w:rPr>
          <w:rFonts w:ascii="Times New Roman" w:hAnsi="Times New Roman" w:cs="Times New Roman"/>
          <w:sz w:val="28"/>
          <w:szCs w:val="28"/>
        </w:rPr>
      </w:pPr>
      <w:r w:rsidRPr="000A0E8A">
        <w:rPr>
          <w:rFonts w:ascii="Times New Roman" w:hAnsi="Times New Roman" w:cs="Times New Roman"/>
          <w:sz w:val="28"/>
          <w:szCs w:val="28"/>
        </w:rPr>
        <w:lastRenderedPageBreak/>
        <w:t xml:space="preserve">8. Наявність інструкції або будь-якого іншого документа щодо експлуатації запропонованого товару (надати копію). </w:t>
      </w:r>
    </w:p>
    <w:p w14:paraId="33899609" w14:textId="77777777" w:rsidR="000A0E8A" w:rsidRPr="000A0E8A" w:rsidRDefault="000A0E8A" w:rsidP="000A0E8A">
      <w:pPr>
        <w:tabs>
          <w:tab w:val="num" w:pos="0"/>
        </w:tabs>
        <w:suppressAutoHyphens/>
        <w:spacing w:line="216" w:lineRule="auto"/>
        <w:ind w:firstLine="567"/>
        <w:jc w:val="both"/>
        <w:rPr>
          <w:rFonts w:ascii="Times New Roman" w:hAnsi="Times New Roman" w:cs="Times New Roman"/>
          <w:sz w:val="28"/>
          <w:szCs w:val="28"/>
        </w:rPr>
      </w:pPr>
      <w:r w:rsidRPr="000A0E8A">
        <w:rPr>
          <w:rFonts w:ascii="Times New Roman" w:hAnsi="Times New Roman" w:cs="Times New Roman"/>
          <w:sz w:val="28"/>
          <w:szCs w:val="28"/>
        </w:rPr>
        <w:t>9. Вантажно-розвантажувальні роботи та доставка товару до закладів охорони здоров’я повинна здійснюватися постачальником за власні кошти. Для підтвердження учасник надає гарантійний лист.</w:t>
      </w:r>
    </w:p>
    <w:p w14:paraId="404DA891" w14:textId="77777777" w:rsidR="000A0E8A" w:rsidRPr="000A0E8A" w:rsidRDefault="000A0E8A" w:rsidP="000A0E8A">
      <w:pPr>
        <w:tabs>
          <w:tab w:val="num" w:pos="0"/>
        </w:tabs>
        <w:suppressAutoHyphens/>
        <w:spacing w:line="216" w:lineRule="auto"/>
        <w:ind w:firstLine="567"/>
        <w:jc w:val="both"/>
        <w:rPr>
          <w:rFonts w:ascii="Times New Roman" w:hAnsi="Times New Roman" w:cs="Times New Roman"/>
          <w:sz w:val="28"/>
          <w:szCs w:val="28"/>
        </w:rPr>
      </w:pPr>
      <w:r w:rsidRPr="000A0E8A">
        <w:rPr>
          <w:rFonts w:ascii="Times New Roman" w:hAnsi="Times New Roman" w:cs="Times New Roman"/>
          <w:sz w:val="28"/>
          <w:szCs w:val="28"/>
        </w:rPr>
        <w:t xml:space="preserve">10. Термін поставки товару: 30 днів з дати отримання письмової заявки Замовника. Для підтвердження учасник надає гарантійний лист. </w:t>
      </w:r>
    </w:p>
    <w:p w14:paraId="7E489F95" w14:textId="77777777" w:rsidR="000A0E8A" w:rsidRPr="000A0E8A" w:rsidRDefault="000A0E8A" w:rsidP="000A0E8A">
      <w:pPr>
        <w:tabs>
          <w:tab w:val="num" w:pos="0"/>
        </w:tabs>
        <w:suppressAutoHyphens/>
        <w:spacing w:line="216" w:lineRule="auto"/>
        <w:ind w:firstLine="567"/>
        <w:jc w:val="both"/>
        <w:rPr>
          <w:rFonts w:ascii="Times New Roman" w:hAnsi="Times New Roman" w:cs="Times New Roman"/>
          <w:sz w:val="28"/>
          <w:szCs w:val="28"/>
        </w:rPr>
      </w:pPr>
      <w:r w:rsidRPr="000A0E8A">
        <w:rPr>
          <w:rFonts w:ascii="Times New Roman" w:hAnsi="Times New Roman" w:cs="Times New Roman"/>
          <w:sz w:val="28"/>
          <w:szCs w:val="28"/>
        </w:rPr>
        <w:t>11. Монтаж та навчання медперсоналу роботі на апаратурі постачальник проводить безкоштовно за письмовою заявою закладу-отримувача, якщо інше не передбачено умовами договору. Для підтвердження учасник надає гарантійний лист.</w:t>
      </w:r>
    </w:p>
    <w:p w14:paraId="3D5636D3" w14:textId="7B9B3FFF" w:rsidR="00A732EC" w:rsidRPr="000A0E8A" w:rsidRDefault="00A732EC" w:rsidP="000A0E8A">
      <w:pPr>
        <w:jc w:val="both"/>
        <w:rPr>
          <w:rFonts w:ascii="Times New Roman" w:hAnsi="Times New Roman" w:cs="Times New Roman"/>
          <w:i/>
          <w:iCs/>
          <w:sz w:val="24"/>
          <w:szCs w:val="24"/>
        </w:rPr>
      </w:pPr>
    </w:p>
    <w:sectPr w:rsidR="00A732EC" w:rsidRPr="000A0E8A" w:rsidSect="004B18ED">
      <w:headerReference w:type="even" r:id="rId7"/>
      <w:headerReference w:type="default" r:id="rId8"/>
      <w:footerReference w:type="even" r:id="rId9"/>
      <w:footerReference w:type="default" r:id="rId10"/>
      <w:headerReference w:type="first" r:id="rId11"/>
      <w:footerReference w:type="first" r:id="rId12"/>
      <w:pgSz w:w="11906" w:h="16838"/>
      <w:pgMar w:top="850" w:right="850" w:bottom="682" w:left="1417" w:header="170" w:footer="17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D67A" w14:textId="77777777" w:rsidR="00964A95" w:rsidRDefault="00964A95">
      <w:pPr>
        <w:spacing w:after="0" w:line="240" w:lineRule="auto"/>
      </w:pPr>
      <w:r>
        <w:separator/>
      </w:r>
    </w:p>
  </w:endnote>
  <w:endnote w:type="continuationSeparator" w:id="0">
    <w:p w14:paraId="7F983329" w14:textId="77777777" w:rsidR="00964A95" w:rsidRDefault="00964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6A33" w14:textId="77777777" w:rsidR="004F5A6D" w:rsidRDefault="004F5A6D">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FC75" w14:textId="77777777" w:rsidR="00964A95" w:rsidRPr="004F5A6D" w:rsidRDefault="00964A95" w:rsidP="004F5A6D">
    <w:pPr>
      <w:pStyle w:val="af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F51B" w14:textId="77777777" w:rsidR="004F5A6D" w:rsidRDefault="004F5A6D">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20363" w14:textId="77777777" w:rsidR="00964A95" w:rsidRDefault="00964A95">
      <w:pPr>
        <w:spacing w:after="0" w:line="240" w:lineRule="auto"/>
      </w:pPr>
      <w:r>
        <w:separator/>
      </w:r>
    </w:p>
  </w:footnote>
  <w:footnote w:type="continuationSeparator" w:id="0">
    <w:p w14:paraId="1371C1B0" w14:textId="77777777" w:rsidR="00964A95" w:rsidRDefault="00964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534B" w14:textId="77777777" w:rsidR="004F5A6D" w:rsidRDefault="004F5A6D">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DFD8" w14:textId="77777777" w:rsidR="004F5A6D" w:rsidRDefault="004F5A6D">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2AE8" w14:textId="77777777" w:rsidR="00964A95" w:rsidRDefault="00964A9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440AEE"/>
    <w:multiLevelType w:val="hybridMultilevel"/>
    <w:tmpl w:val="9CA28098"/>
    <w:lvl w:ilvl="0" w:tplc="CF36DB40">
      <w:start w:val="1"/>
      <w:numFmt w:val="decimal"/>
      <w:lvlText w:val="%1."/>
      <w:lvlJc w:val="left"/>
      <w:pPr>
        <w:ind w:left="786" w:hanging="360"/>
      </w:pPr>
      <w:rPr>
        <w:rFonts w:hint="default"/>
        <w:lang w:val="ru-RU"/>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15:restartNumberingAfterBreak="0">
    <w:nsid w:val="15161BA6"/>
    <w:multiLevelType w:val="hybridMultilevel"/>
    <w:tmpl w:val="E6120724"/>
    <w:lvl w:ilvl="0" w:tplc="30B2A878">
      <w:start w:val="1"/>
      <w:numFmt w:val="decimal"/>
      <w:lvlText w:val="%1."/>
      <w:lvlJc w:val="left"/>
      <w:pPr>
        <w:ind w:left="360" w:hanging="360"/>
      </w:pPr>
      <w:rPr>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83F5F9F"/>
    <w:multiLevelType w:val="multilevel"/>
    <w:tmpl w:val="22CAEFBA"/>
    <w:lvl w:ilvl="0">
      <w:start w:val="1"/>
      <w:numFmt w:val="decimal"/>
      <w:lvlText w:val="%1."/>
      <w:lvlJc w:val="left"/>
      <w:pPr>
        <w:tabs>
          <w:tab w:val="num" w:pos="720"/>
        </w:tabs>
        <w:ind w:left="720" w:hanging="360"/>
      </w:pPr>
      <w:rPr>
        <w:rFonts w:cs="Times New Roman" w:hint="default"/>
        <w:b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CB1CD4"/>
    <w:multiLevelType w:val="hybridMultilevel"/>
    <w:tmpl w:val="7522F96E"/>
    <w:numStyleLink w:val="3"/>
  </w:abstractNum>
  <w:abstractNum w:abstractNumId="5" w15:restartNumberingAfterBreak="0">
    <w:nsid w:val="205A4C42"/>
    <w:multiLevelType w:val="multilevel"/>
    <w:tmpl w:val="97062F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14C19C1"/>
    <w:multiLevelType w:val="hybridMultilevel"/>
    <w:tmpl w:val="138C347A"/>
    <w:lvl w:ilvl="0" w:tplc="178CAE88">
      <w:start w:val="1"/>
      <w:numFmt w:val="bullet"/>
      <w:lvlText w:val=""/>
      <w:lvlJc w:val="left"/>
      <w:pPr>
        <w:ind w:left="748" w:hanging="360"/>
      </w:pPr>
      <w:rPr>
        <w:rFonts w:ascii="Symbol" w:hAnsi="Symbol"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abstractNum w:abstractNumId="7" w15:restartNumberingAfterBreak="0">
    <w:nsid w:val="3AF511D0"/>
    <w:multiLevelType w:val="hybridMultilevel"/>
    <w:tmpl w:val="76B814EC"/>
    <w:lvl w:ilvl="0" w:tplc="188AEE68">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415113"/>
    <w:multiLevelType w:val="multilevel"/>
    <w:tmpl w:val="3F0E67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5516D31"/>
    <w:multiLevelType w:val="hybridMultilevel"/>
    <w:tmpl w:val="EC5623AC"/>
    <w:lvl w:ilvl="0" w:tplc="636C8508">
      <w:start w:val="3"/>
      <w:numFmt w:val="bullet"/>
      <w:lvlText w:val="-"/>
      <w:lvlJc w:val="left"/>
      <w:pPr>
        <w:ind w:left="421" w:hanging="360"/>
      </w:pPr>
      <w:rPr>
        <w:rFonts w:ascii="Times New Roman" w:eastAsia="Times New Roman" w:hAnsi="Times New Roman" w:cs="Times New Roman" w:hint="default"/>
      </w:rPr>
    </w:lvl>
    <w:lvl w:ilvl="1" w:tplc="04190003">
      <w:start w:val="1"/>
      <w:numFmt w:val="bullet"/>
      <w:lvlText w:val="o"/>
      <w:lvlJc w:val="left"/>
      <w:pPr>
        <w:ind w:left="1141" w:hanging="360"/>
      </w:pPr>
      <w:rPr>
        <w:rFonts w:ascii="Courier New" w:hAnsi="Courier New" w:cs="Courier New" w:hint="default"/>
      </w:rPr>
    </w:lvl>
    <w:lvl w:ilvl="2" w:tplc="04190005">
      <w:start w:val="1"/>
      <w:numFmt w:val="bullet"/>
      <w:lvlText w:val=""/>
      <w:lvlJc w:val="left"/>
      <w:pPr>
        <w:ind w:left="1861" w:hanging="360"/>
      </w:pPr>
      <w:rPr>
        <w:rFonts w:ascii="Wingdings" w:hAnsi="Wingdings" w:hint="default"/>
      </w:rPr>
    </w:lvl>
    <w:lvl w:ilvl="3" w:tplc="04190001">
      <w:start w:val="1"/>
      <w:numFmt w:val="bullet"/>
      <w:lvlText w:val=""/>
      <w:lvlJc w:val="left"/>
      <w:pPr>
        <w:ind w:left="2581" w:hanging="360"/>
      </w:pPr>
      <w:rPr>
        <w:rFonts w:ascii="Symbol" w:hAnsi="Symbol" w:hint="default"/>
      </w:rPr>
    </w:lvl>
    <w:lvl w:ilvl="4" w:tplc="04190003">
      <w:start w:val="1"/>
      <w:numFmt w:val="bullet"/>
      <w:lvlText w:val="o"/>
      <w:lvlJc w:val="left"/>
      <w:pPr>
        <w:ind w:left="3301" w:hanging="360"/>
      </w:pPr>
      <w:rPr>
        <w:rFonts w:ascii="Courier New" w:hAnsi="Courier New" w:cs="Courier New" w:hint="default"/>
      </w:rPr>
    </w:lvl>
    <w:lvl w:ilvl="5" w:tplc="04190005">
      <w:start w:val="1"/>
      <w:numFmt w:val="bullet"/>
      <w:lvlText w:val=""/>
      <w:lvlJc w:val="left"/>
      <w:pPr>
        <w:ind w:left="4021" w:hanging="360"/>
      </w:pPr>
      <w:rPr>
        <w:rFonts w:ascii="Wingdings" w:hAnsi="Wingdings" w:hint="default"/>
      </w:rPr>
    </w:lvl>
    <w:lvl w:ilvl="6" w:tplc="04190001">
      <w:start w:val="1"/>
      <w:numFmt w:val="bullet"/>
      <w:lvlText w:val=""/>
      <w:lvlJc w:val="left"/>
      <w:pPr>
        <w:ind w:left="4741" w:hanging="360"/>
      </w:pPr>
      <w:rPr>
        <w:rFonts w:ascii="Symbol" w:hAnsi="Symbol" w:hint="default"/>
      </w:rPr>
    </w:lvl>
    <w:lvl w:ilvl="7" w:tplc="04190003">
      <w:start w:val="1"/>
      <w:numFmt w:val="bullet"/>
      <w:lvlText w:val="o"/>
      <w:lvlJc w:val="left"/>
      <w:pPr>
        <w:ind w:left="5461" w:hanging="360"/>
      </w:pPr>
      <w:rPr>
        <w:rFonts w:ascii="Courier New" w:hAnsi="Courier New" w:cs="Courier New" w:hint="default"/>
      </w:rPr>
    </w:lvl>
    <w:lvl w:ilvl="8" w:tplc="04190005">
      <w:start w:val="1"/>
      <w:numFmt w:val="bullet"/>
      <w:lvlText w:val=""/>
      <w:lvlJc w:val="left"/>
      <w:pPr>
        <w:ind w:left="6181" w:hanging="360"/>
      </w:pPr>
      <w:rPr>
        <w:rFonts w:ascii="Wingdings" w:hAnsi="Wingdings" w:hint="default"/>
      </w:rPr>
    </w:lvl>
  </w:abstractNum>
  <w:abstractNum w:abstractNumId="10" w15:restartNumberingAfterBreak="0">
    <w:nsid w:val="4FE71EAD"/>
    <w:multiLevelType w:val="hybridMultilevel"/>
    <w:tmpl w:val="7522F96E"/>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1" w15:restartNumberingAfterBreak="0">
    <w:nsid w:val="5E484807"/>
    <w:multiLevelType w:val="hybridMultilevel"/>
    <w:tmpl w:val="DE7E0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A956F8"/>
    <w:multiLevelType w:val="multilevel"/>
    <w:tmpl w:val="6E3A1F2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53619F7"/>
    <w:multiLevelType w:val="multilevel"/>
    <w:tmpl w:val="B27EF8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5AF33DA"/>
    <w:multiLevelType w:val="hybridMultilevel"/>
    <w:tmpl w:val="E8E2BF9A"/>
    <w:lvl w:ilvl="0" w:tplc="178CAE88">
      <w:start w:val="1"/>
      <w:numFmt w:val="bullet"/>
      <w:lvlText w:val=""/>
      <w:lvlJc w:val="left"/>
      <w:pPr>
        <w:ind w:left="748" w:hanging="360"/>
      </w:pPr>
      <w:rPr>
        <w:rFonts w:ascii="Symbol" w:hAnsi="Symbol"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num w:numId="1" w16cid:durableId="1994992051">
    <w:abstractNumId w:val="13"/>
  </w:num>
  <w:num w:numId="2" w16cid:durableId="1484085942">
    <w:abstractNumId w:val="5"/>
  </w:num>
  <w:num w:numId="3" w16cid:durableId="1142235949">
    <w:abstractNumId w:val="8"/>
  </w:num>
  <w:num w:numId="4" w16cid:durableId="149098921">
    <w:abstractNumId w:val="3"/>
  </w:num>
  <w:num w:numId="5" w16cid:durableId="1445539505">
    <w:abstractNumId w:val="10"/>
  </w:num>
  <w:num w:numId="6" w16cid:durableId="867186084">
    <w:abstractNumId w:val="4"/>
  </w:num>
  <w:num w:numId="7" w16cid:durableId="7666526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1730029">
    <w:abstractNumId w:val="0"/>
  </w:num>
  <w:num w:numId="9" w16cid:durableId="1686711522">
    <w:abstractNumId w:val="2"/>
  </w:num>
  <w:num w:numId="10" w16cid:durableId="343021902">
    <w:abstractNumId w:val="11"/>
  </w:num>
  <w:num w:numId="11" w16cid:durableId="1412235539">
    <w:abstractNumId w:val="1"/>
  </w:num>
  <w:num w:numId="12" w16cid:durableId="425004356">
    <w:abstractNumId w:val="14"/>
  </w:num>
  <w:num w:numId="13" w16cid:durableId="504368736">
    <w:abstractNumId w:val="6"/>
  </w:num>
  <w:num w:numId="14" w16cid:durableId="960379045">
    <w:abstractNumId w:val="9"/>
  </w:num>
  <w:num w:numId="15" w16cid:durableId="15705782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CB2"/>
    <w:rsid w:val="00017DCB"/>
    <w:rsid w:val="000472AA"/>
    <w:rsid w:val="0007052E"/>
    <w:rsid w:val="00085CB2"/>
    <w:rsid w:val="00093E27"/>
    <w:rsid w:val="000A0E8A"/>
    <w:rsid w:val="000A59D4"/>
    <w:rsid w:val="00103460"/>
    <w:rsid w:val="00116D15"/>
    <w:rsid w:val="00152C9B"/>
    <w:rsid w:val="00170296"/>
    <w:rsid w:val="00171912"/>
    <w:rsid w:val="00190DFD"/>
    <w:rsid w:val="001E3632"/>
    <w:rsid w:val="001F1053"/>
    <w:rsid w:val="001F6343"/>
    <w:rsid w:val="00212C4C"/>
    <w:rsid w:val="0022058D"/>
    <w:rsid w:val="00224A6C"/>
    <w:rsid w:val="002502B5"/>
    <w:rsid w:val="002911F8"/>
    <w:rsid w:val="002967F0"/>
    <w:rsid w:val="002B17EE"/>
    <w:rsid w:val="002C2B0C"/>
    <w:rsid w:val="002E4D3A"/>
    <w:rsid w:val="00316FCA"/>
    <w:rsid w:val="003331D9"/>
    <w:rsid w:val="00341B51"/>
    <w:rsid w:val="003455F9"/>
    <w:rsid w:val="00382985"/>
    <w:rsid w:val="003D0FCB"/>
    <w:rsid w:val="003E492C"/>
    <w:rsid w:val="004107F0"/>
    <w:rsid w:val="004864C9"/>
    <w:rsid w:val="004B18ED"/>
    <w:rsid w:val="004F5A6D"/>
    <w:rsid w:val="00534765"/>
    <w:rsid w:val="00545F68"/>
    <w:rsid w:val="005770C3"/>
    <w:rsid w:val="005834D0"/>
    <w:rsid w:val="00594C6A"/>
    <w:rsid w:val="005C76D3"/>
    <w:rsid w:val="005D5C7E"/>
    <w:rsid w:val="00606579"/>
    <w:rsid w:val="00635DDD"/>
    <w:rsid w:val="00650157"/>
    <w:rsid w:val="006570F9"/>
    <w:rsid w:val="006842D6"/>
    <w:rsid w:val="006901F3"/>
    <w:rsid w:val="006A1676"/>
    <w:rsid w:val="006A32D5"/>
    <w:rsid w:val="006B13BF"/>
    <w:rsid w:val="006D0943"/>
    <w:rsid w:val="00712836"/>
    <w:rsid w:val="007641FF"/>
    <w:rsid w:val="00770B86"/>
    <w:rsid w:val="0078034B"/>
    <w:rsid w:val="007E58A8"/>
    <w:rsid w:val="007F0FFA"/>
    <w:rsid w:val="00803F2C"/>
    <w:rsid w:val="0080668D"/>
    <w:rsid w:val="008247E0"/>
    <w:rsid w:val="008A7FA7"/>
    <w:rsid w:val="008B5DB2"/>
    <w:rsid w:val="008D1BE0"/>
    <w:rsid w:val="008D417D"/>
    <w:rsid w:val="008D771B"/>
    <w:rsid w:val="008E7B85"/>
    <w:rsid w:val="00925E97"/>
    <w:rsid w:val="00964A95"/>
    <w:rsid w:val="00975D61"/>
    <w:rsid w:val="009C1D4F"/>
    <w:rsid w:val="009E3B97"/>
    <w:rsid w:val="009F6CD5"/>
    <w:rsid w:val="00A17A83"/>
    <w:rsid w:val="00A47283"/>
    <w:rsid w:val="00A64087"/>
    <w:rsid w:val="00A70C95"/>
    <w:rsid w:val="00A732EC"/>
    <w:rsid w:val="00A96865"/>
    <w:rsid w:val="00AE4DF4"/>
    <w:rsid w:val="00AF3D4B"/>
    <w:rsid w:val="00AF7A81"/>
    <w:rsid w:val="00B1181F"/>
    <w:rsid w:val="00B12DEA"/>
    <w:rsid w:val="00B22F43"/>
    <w:rsid w:val="00B23D00"/>
    <w:rsid w:val="00B40381"/>
    <w:rsid w:val="00B72A6B"/>
    <w:rsid w:val="00BB47BE"/>
    <w:rsid w:val="00BC2C54"/>
    <w:rsid w:val="00BD2044"/>
    <w:rsid w:val="00BE6B63"/>
    <w:rsid w:val="00BE7499"/>
    <w:rsid w:val="00C12FE5"/>
    <w:rsid w:val="00C235E0"/>
    <w:rsid w:val="00C3559F"/>
    <w:rsid w:val="00C4104B"/>
    <w:rsid w:val="00C54268"/>
    <w:rsid w:val="00C55FCB"/>
    <w:rsid w:val="00C62260"/>
    <w:rsid w:val="00C7784E"/>
    <w:rsid w:val="00C956B5"/>
    <w:rsid w:val="00CC40A5"/>
    <w:rsid w:val="00D16AC3"/>
    <w:rsid w:val="00D30376"/>
    <w:rsid w:val="00D42680"/>
    <w:rsid w:val="00D56E3E"/>
    <w:rsid w:val="00D65074"/>
    <w:rsid w:val="00D6510E"/>
    <w:rsid w:val="00D71498"/>
    <w:rsid w:val="00D73784"/>
    <w:rsid w:val="00D74AC9"/>
    <w:rsid w:val="00D76474"/>
    <w:rsid w:val="00D80F1D"/>
    <w:rsid w:val="00E14017"/>
    <w:rsid w:val="00E1489F"/>
    <w:rsid w:val="00E54DFC"/>
    <w:rsid w:val="00E626F1"/>
    <w:rsid w:val="00E70086"/>
    <w:rsid w:val="00ED7753"/>
    <w:rsid w:val="00EF2A72"/>
    <w:rsid w:val="00F70412"/>
    <w:rsid w:val="00F73BE3"/>
    <w:rsid w:val="00F82876"/>
    <w:rsid w:val="00FD506A"/>
    <w:rsid w:val="00FF2E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BF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0">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ітки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ітки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4B18ED"/>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4B18ED"/>
  </w:style>
  <w:style w:type="paragraph" w:styleId="afa">
    <w:name w:val="footer"/>
    <w:basedOn w:val="a"/>
    <w:link w:val="afb"/>
    <w:uiPriority w:val="99"/>
    <w:unhideWhenUsed/>
    <w:rsid w:val="004B18ED"/>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4B18ED"/>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4B18ED"/>
    <w:rPr>
      <w:rFonts w:ascii="Times New Roman" w:eastAsia="Times New Roman" w:hAnsi="Times New Roman" w:cs="Times New Roman"/>
      <w:sz w:val="24"/>
      <w:szCs w:val="24"/>
    </w:rPr>
  </w:style>
  <w:style w:type="character" w:styleId="afc">
    <w:name w:val="Strong"/>
    <w:uiPriority w:val="22"/>
    <w:qFormat/>
    <w:rsid w:val="00A17A83"/>
    <w:rPr>
      <w:b/>
      <w:bCs/>
    </w:rPr>
  </w:style>
  <w:style w:type="numbering" w:customStyle="1" w:styleId="3">
    <w:name w:val="Импортированный стиль 3"/>
    <w:rsid w:val="00A17A83"/>
    <w:pPr>
      <w:numPr>
        <w:numId w:val="5"/>
      </w:numPr>
    </w:pPr>
  </w:style>
  <w:style w:type="character" w:customStyle="1" w:styleId="a6">
    <w:name w:val="Абзац списку Знак"/>
    <w:aliases w:val="Список уровня 2 Знак"/>
    <w:link w:val="a5"/>
    <w:uiPriority w:val="34"/>
    <w:locked/>
    <w:rsid w:val="00A17A83"/>
  </w:style>
  <w:style w:type="paragraph" w:customStyle="1" w:styleId="11">
    <w:name w:val="Обычный1"/>
    <w:uiPriority w:val="99"/>
    <w:rsid w:val="00A17A83"/>
    <w:pPr>
      <w:spacing w:after="0" w:line="276" w:lineRule="auto"/>
    </w:pPr>
    <w:rPr>
      <w:rFonts w:ascii="Arial" w:eastAsia="Arial" w:hAnsi="Arial" w:cs="Arial"/>
      <w:color w:val="000000"/>
      <w:lang w:val="ru-RU" w:eastAsia="ru-RU"/>
    </w:rPr>
  </w:style>
  <w:style w:type="paragraph" w:customStyle="1" w:styleId="31">
    <w:name w:val="Обычный3"/>
    <w:rsid w:val="00A17A83"/>
    <w:pPr>
      <w:spacing w:after="0" w:line="276" w:lineRule="auto"/>
    </w:pPr>
    <w:rPr>
      <w:rFonts w:ascii="Arial" w:eastAsia="Arial" w:hAnsi="Arial" w:cs="Arial"/>
      <w:color w:val="000000"/>
      <w:lang w:val="ru-RU" w:eastAsia="ru-RU"/>
    </w:rPr>
  </w:style>
  <w:style w:type="paragraph" w:styleId="afd">
    <w:name w:val="No Spacing"/>
    <w:link w:val="afe"/>
    <w:uiPriority w:val="1"/>
    <w:qFormat/>
    <w:rsid w:val="00545F68"/>
    <w:pPr>
      <w:spacing w:after="0" w:line="240" w:lineRule="auto"/>
    </w:pPr>
    <w:rPr>
      <w:rFonts w:cs="Times New Roman"/>
      <w:lang w:eastAsia="en-US"/>
    </w:rPr>
  </w:style>
  <w:style w:type="character" w:customStyle="1" w:styleId="afe">
    <w:name w:val="Без інтервалів Знак"/>
    <w:link w:val="afd"/>
    <w:uiPriority w:val="1"/>
    <w:locked/>
    <w:rsid w:val="00545F68"/>
    <w:rPr>
      <w:rFonts w:cs="Times New Roman"/>
      <w:lang w:eastAsia="en-US"/>
    </w:rPr>
  </w:style>
  <w:style w:type="paragraph" w:styleId="20">
    <w:name w:val="Body Text Indent 2"/>
    <w:basedOn w:val="a"/>
    <w:link w:val="21"/>
    <w:uiPriority w:val="99"/>
    <w:unhideWhenUsed/>
    <w:rsid w:val="00C3559F"/>
    <w:pPr>
      <w:spacing w:after="120" w:line="480" w:lineRule="auto"/>
      <w:ind w:left="283"/>
    </w:pPr>
    <w:rPr>
      <w:rFonts w:eastAsia="Times New Roman" w:cs="Times New Roman"/>
      <w:lang w:val="ru-RU" w:eastAsia="ru-RU"/>
    </w:rPr>
  </w:style>
  <w:style w:type="character" w:customStyle="1" w:styleId="21">
    <w:name w:val="Основний текст з відступом 2 Знак"/>
    <w:basedOn w:val="a0"/>
    <w:link w:val="20"/>
    <w:uiPriority w:val="99"/>
    <w:rsid w:val="00C3559F"/>
    <w:rPr>
      <w:rFonts w:eastAsia="Times New Roman" w:cs="Times New Roman"/>
      <w:lang w:val="ru-RU" w:eastAsia="ru-RU"/>
    </w:rPr>
  </w:style>
  <w:style w:type="paragraph" w:styleId="aff">
    <w:name w:val="Body Text"/>
    <w:basedOn w:val="a"/>
    <w:link w:val="aff0"/>
    <w:uiPriority w:val="99"/>
    <w:semiHidden/>
    <w:unhideWhenUsed/>
    <w:rsid w:val="000A0E8A"/>
    <w:pPr>
      <w:spacing w:after="120"/>
    </w:pPr>
  </w:style>
  <w:style w:type="character" w:customStyle="1" w:styleId="aff0">
    <w:name w:val="Основний текст Знак"/>
    <w:basedOn w:val="a0"/>
    <w:link w:val="aff"/>
    <w:uiPriority w:val="99"/>
    <w:semiHidden/>
    <w:rsid w:val="000A0E8A"/>
  </w:style>
  <w:style w:type="paragraph" w:styleId="aff1">
    <w:name w:val="Body Text Indent"/>
    <w:basedOn w:val="a"/>
    <w:link w:val="aff2"/>
    <w:uiPriority w:val="99"/>
    <w:rsid w:val="000A0E8A"/>
    <w:pPr>
      <w:spacing w:after="120" w:line="240" w:lineRule="auto"/>
      <w:ind w:left="283"/>
    </w:pPr>
    <w:rPr>
      <w:rFonts w:ascii="Times New Roman" w:eastAsia="Times New Roman" w:hAnsi="Times New Roman" w:cs="Times New Roman"/>
      <w:sz w:val="20"/>
      <w:szCs w:val="20"/>
      <w:lang w:eastAsia="ru-RU"/>
    </w:rPr>
  </w:style>
  <w:style w:type="character" w:customStyle="1" w:styleId="aff2">
    <w:name w:val="Основний текст з відступом Знак"/>
    <w:basedOn w:val="a0"/>
    <w:link w:val="aff1"/>
    <w:uiPriority w:val="99"/>
    <w:rsid w:val="000A0E8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6746</Words>
  <Characters>3846</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2023-08-09T11:22:00Z</dcterms:created>
  <dcterms:modified xsi:type="dcterms:W3CDTF">2023-08-23T13:04:00Z</dcterms:modified>
</cp:coreProperties>
</file>