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AB" w:rsidRPr="006C45AB" w:rsidRDefault="006C45AB" w:rsidP="006C45A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  <w:r w:rsidRPr="006C45AB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  <w:t>ОГОЛОШЕННЯ</w:t>
      </w:r>
    </w:p>
    <w:p w:rsidR="006C45AB" w:rsidRPr="006C45AB" w:rsidRDefault="006C45AB" w:rsidP="006C45A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</w:p>
    <w:p w:rsidR="006C45AB" w:rsidRPr="006C45AB" w:rsidRDefault="006C45AB" w:rsidP="006C45A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  <w:r w:rsidRPr="006C45AB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  <w:t>про проведення відкритих торгів</w:t>
      </w:r>
    </w:p>
    <w:p w:rsidR="006C45AB" w:rsidRPr="006C45AB" w:rsidRDefault="006C45AB" w:rsidP="006C45A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uk-UA"/>
        </w:rPr>
      </w:pPr>
    </w:p>
    <w:p w:rsidR="006C45AB" w:rsidRPr="006C45AB" w:rsidRDefault="006C45AB" w:rsidP="006C45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Найменування замовника:</w:t>
      </w:r>
      <w:r w:rsidRPr="006C45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6C45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Територіальний центр соціального обслуговування (надання соціальних послуг) виконавчого комітету Нововолинської міської ради.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6C45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Місцезнаходження замовника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:</w:t>
      </w:r>
      <w:r w:rsidRPr="006C45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 xml:space="preserve"> 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Україна, 45400, Волинська область, м. Нововолинськ , б-р Шевченка,7.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6C45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Ідентифікаційний код замовника в Єдиному державному реєстрі юридичних осіб, фізичних осіб-підприємців та громадських формувань: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 w:eastAsia="ru-RU"/>
        </w:rPr>
        <w:t>37018584.</w:t>
      </w:r>
    </w:p>
    <w:p w:rsidR="006C45AB" w:rsidRPr="006C45AB" w:rsidRDefault="006C45AB" w:rsidP="006C4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</w:pPr>
      <w:r w:rsidRPr="006C45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 xml:space="preserve">Категорія замовника: </w:t>
      </w:r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Юридичні особи, які є підприємствами, установами, організаціями (крім тих, які визначені у</w:t>
      </w:r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  </w:t>
      </w:r>
      <w:hyperlink r:id="rId5" w:anchor="n795" w:history="1">
        <w:r w:rsidRPr="006C45AB">
          <w:rPr>
            <w:rFonts w:ascii="Times New Roman" w:eastAsia="Times New Roman" w:hAnsi="Times New Roman" w:cs="Times New Roman"/>
            <w:color w:val="368BB6"/>
            <w:sz w:val="28"/>
            <w:szCs w:val="28"/>
            <w:u w:val="single"/>
            <w:lang w:val="uk-UA" w:eastAsia="ru-RU"/>
          </w:rPr>
          <w:t>пунктах 1</w:t>
        </w:r>
      </w:hyperlink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 </w:t>
      </w:r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і</w:t>
      </w:r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  </w:t>
      </w:r>
      <w:hyperlink r:id="rId6" w:anchor="n796" w:history="1">
        <w:r w:rsidRPr="006C45AB">
          <w:rPr>
            <w:rFonts w:ascii="Times New Roman" w:eastAsia="Times New Roman" w:hAnsi="Times New Roman" w:cs="Times New Roman"/>
            <w:color w:val="368BB6"/>
            <w:sz w:val="28"/>
            <w:szCs w:val="28"/>
            <w:u w:val="single"/>
            <w:lang w:val="uk-UA" w:eastAsia="ru-RU"/>
          </w:rPr>
          <w:t>2</w:t>
        </w:r>
      </w:hyperlink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 </w:t>
      </w:r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val="uk-UA" w:eastAsia="ru-RU"/>
        </w:rPr>
        <w:t>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</w:t>
      </w:r>
    </w:p>
    <w:p w:rsidR="006C45AB" w:rsidRPr="006C45AB" w:rsidRDefault="006C45AB" w:rsidP="006C4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  <w:bookmarkStart w:id="0" w:name="n798"/>
      <w:bookmarkEnd w:id="0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-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юридична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особа є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розпорядником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,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одержувачем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бюджетних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коштів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;</w:t>
      </w:r>
    </w:p>
    <w:p w:rsidR="006C45AB" w:rsidRPr="006C45AB" w:rsidRDefault="006C45AB" w:rsidP="006C4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  <w:bookmarkStart w:id="1" w:name="n799"/>
      <w:bookmarkEnd w:id="1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-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органи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державної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влади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чи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органи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місцевого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самоврядування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або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інші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замовники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володіють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більшістю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голосів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у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вищому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органі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управління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юридичної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особи;</w:t>
      </w:r>
    </w:p>
    <w:p w:rsidR="006C45AB" w:rsidRPr="006C45AB" w:rsidRDefault="006C45AB" w:rsidP="006C4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- у статутному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капіталі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юридичної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особи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державна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або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комунальна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частка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акцій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(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часток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,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паїв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)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перевищує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 xml:space="preserve"> 50 </w:t>
      </w:r>
      <w:proofErr w:type="spellStart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відсотків</w:t>
      </w:r>
      <w:proofErr w:type="spellEnd"/>
      <w:r w:rsidRPr="006C45AB"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  <w:t>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6C45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 xml:space="preserve"> Джерело фінансування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: 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М</w:t>
      </w:r>
      <w:proofErr w:type="spellStart"/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ісцевий</w:t>
      </w:r>
      <w:proofErr w:type="spellEnd"/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proofErr w:type="spellStart"/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бюджет</w:t>
      </w:r>
      <w:proofErr w:type="spellEnd"/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.</w:t>
      </w:r>
    </w:p>
    <w:p w:rsidR="006C45AB" w:rsidRPr="006C45AB" w:rsidRDefault="006C45AB" w:rsidP="006C45A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C45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6C45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М’ясо (код ДК 021:2015: </w:t>
      </w:r>
      <w:r w:rsidRPr="006C45AB">
        <w:rPr>
          <w:rFonts w:ascii="Times New Roman" w:hAnsi="Times New Roman" w:cs="Times New Roman"/>
          <w:color w:val="000000"/>
          <w:sz w:val="28"/>
          <w:szCs w:val="28"/>
          <w:lang w:val="uk-UA"/>
        </w:rPr>
        <w:t>15110000-2 «М’ясо»)</w:t>
      </w:r>
      <w:r w:rsidRPr="006C45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6C45A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C45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Предмет закупівлі на лоти не поділяється.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5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Кількість товарів або обсяг виконання робіт чи наданих послуг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:  </w:t>
      </w:r>
      <w:r w:rsidRPr="006C45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поставки</w:t>
      </w:r>
      <w:r w:rsidRPr="006C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bookmarkStart w:id="2" w:name="n1387"/>
      <w:bookmarkEnd w:id="2"/>
      <w:r w:rsidRPr="006C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№3  . 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C45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Місце поставки: </w:t>
      </w:r>
      <w:r w:rsidRPr="006C4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Україна,45490 Волинська область, смт .Благодатне, вул. Миру 3 </w:t>
      </w:r>
      <w:r w:rsidRPr="006C45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</w:t>
      </w:r>
      <w:r w:rsidRPr="006C45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предмета закупівлі:</w:t>
      </w:r>
      <w:r w:rsidRPr="006C45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199200,00(сто </w:t>
      </w:r>
      <w:proofErr w:type="spellStart"/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</w:t>
      </w:r>
      <w:proofErr w:type="spellEnd"/>
      <w:r w:rsidRPr="006C45AB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яносто</w:t>
      </w:r>
      <w:proofErr w:type="spellEnd"/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</w:t>
      </w:r>
      <w:proofErr w:type="spellEnd"/>
      <w:r w:rsidRPr="006C4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’ять </w:t>
      </w:r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тисяч двісті  грн, 00коп.) з ПДВ.</w:t>
      </w:r>
      <w:r w:rsidRPr="006C45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Строк поставки товарів, виконання робіт чи надання послуг:</w:t>
      </w:r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3" w:name="n1389"/>
      <w:bookmarkEnd w:id="3"/>
      <w:r w:rsidRPr="006C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31.12.2024р.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Кінцевий строк подання тендерних пропозицій:</w:t>
      </w:r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134D" w:rsidRPr="00B3134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3134D">
        <w:rPr>
          <w:rFonts w:ascii="Times New Roman" w:hAnsi="Times New Roman" w:cs="Times New Roman"/>
          <w:sz w:val="28"/>
          <w:szCs w:val="28"/>
          <w:lang w:val="uk-UA"/>
        </w:rPr>
        <w:t>.01.2024 року о 10:00.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Розмір, вид та умови надання забезпечення тендерних пропозицій, не м</w:t>
      </w:r>
      <w:bookmarkStart w:id="4" w:name="_GoBack"/>
      <w:bookmarkEnd w:id="4"/>
      <w:r w:rsidRPr="006C45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оже перевищувати  (якщо замовник вимагає його надати)</w:t>
      </w:r>
      <w:r w:rsidRPr="006C45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не вимагається.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4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Умови оплати</w:t>
      </w:r>
      <w:r w:rsidRPr="006C45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: </w:t>
      </w:r>
      <w:r w:rsidRPr="006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100 % (сто відсотків) післяплата, </w:t>
      </w:r>
      <w:r w:rsidRPr="006C4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  10 (десяти) банківських днів з дати підписання видаткової накладної на Товар.</w:t>
      </w:r>
    </w:p>
    <w:p w:rsidR="006C45AB" w:rsidRPr="006C45AB" w:rsidRDefault="006C45AB" w:rsidP="006C4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Pr="006C4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Мова (мови), якою (якими) повинні готуватися тендерні пропозиції</w:t>
      </w:r>
      <w:r w:rsidRPr="006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Усі документи, що готуються замовником і подаються у складі тендерної пропозиції, викладаються державною</w:t>
      </w:r>
      <w:r w:rsidRPr="006C4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українською мовою. </w:t>
      </w:r>
      <w:r w:rsidRPr="006C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Документи або копії документів, що надаються учасниками процедури закупівлі у складі їх тендерних пропозицій, викладені іншими мовами, повинні надаватися разом із їх автентичним перекладом на українську мову, у відповідності до вимог Тендерної документаці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ї. </w:t>
      </w:r>
      <w:r w:rsidRPr="006C45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lastRenderedPageBreak/>
        <w:t>Визначальний текст, викладений українською мовою. Стандартні характеристики, вимоги, умовні позначення у вигляді скорочень та термінологія, пов’язана з товарами (послугами, роботами),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Дата та час розкриття тендерних пропозицій: </w:t>
      </w:r>
      <w:r w:rsidRPr="006C45AB">
        <w:rPr>
          <w:rFonts w:ascii="Times New Roman" w:hAnsi="Times New Roman" w:cs="Times New Roman"/>
          <w:sz w:val="28"/>
          <w:szCs w:val="28"/>
          <w:lang w:val="uk-UA"/>
        </w:rPr>
        <w:t>визначаються електронною системою закупівель автоматично в день оприлюднення замовником оголошення про проведення процедури відкритих торгів в електронній системі закупівель.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C45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Розмір мінімального кроку пониження ціни під час електронного аукціону 0,5%.</w:t>
      </w:r>
    </w:p>
    <w:p w:rsidR="006C45AB" w:rsidRPr="006C45AB" w:rsidRDefault="006C45AB" w:rsidP="006C45AB">
      <w:pPr>
        <w:numPr>
          <w:ilvl w:val="0"/>
          <w:numId w:val="1"/>
        </w:numPr>
        <w:shd w:val="clear" w:color="auto" w:fill="FFFFFF"/>
        <w:tabs>
          <w:tab w:val="left" w:pos="271"/>
          <w:tab w:val="left" w:pos="5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Математична формула для розрахунку приведеної ціни (у разі її застосування):</w:t>
      </w:r>
      <w:r w:rsidRPr="006C45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не застосовується.</w:t>
      </w:r>
    </w:p>
    <w:p w:rsidR="006C45AB" w:rsidRPr="006C45AB" w:rsidRDefault="006C45AB" w:rsidP="006C45A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6C45AB" w:rsidRPr="006C45AB" w:rsidRDefault="006C45AB" w:rsidP="006C45A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6C45AB" w:rsidRPr="006C45AB" w:rsidRDefault="006C45AB" w:rsidP="006C45AB"/>
    <w:p w:rsidR="00C7633F" w:rsidRPr="006C45AB" w:rsidRDefault="00C7633F" w:rsidP="006C45AB"/>
    <w:sectPr w:rsidR="00C7633F" w:rsidRPr="006C45AB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80DA3"/>
    <w:multiLevelType w:val="hybridMultilevel"/>
    <w:tmpl w:val="5CEC2358"/>
    <w:lvl w:ilvl="0" w:tplc="ED2A19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1C"/>
    <w:rsid w:val="00185F1C"/>
    <w:rsid w:val="00564B26"/>
    <w:rsid w:val="006C45AB"/>
    <w:rsid w:val="00B3134D"/>
    <w:rsid w:val="00C7633F"/>
    <w:rsid w:val="00D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683E"/>
  <w15:chartTrackingRefBased/>
  <w15:docId w15:val="{EBB0174B-1FE3-4B6B-A1E4-1A9E5BF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D9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06D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D06D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D06D90"/>
    <w:pPr>
      <w:ind w:left="720"/>
      <w:contextualSpacing/>
    </w:pPr>
  </w:style>
  <w:style w:type="paragraph" w:customStyle="1" w:styleId="rvps2">
    <w:name w:val="rvps2"/>
    <w:basedOn w:val="a"/>
    <w:rsid w:val="00D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2024-01-18T14:03:00Z</dcterms:created>
  <dcterms:modified xsi:type="dcterms:W3CDTF">2024-01-18T14:03:00Z</dcterms:modified>
</cp:coreProperties>
</file>