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57" w:rsidRPr="00DE18C2" w:rsidRDefault="008B0857" w:rsidP="008B085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DE18C2">
        <w:rPr>
          <w:rFonts w:ascii="Times New Roman" w:hAnsi="Times New Roman"/>
          <w:sz w:val="28"/>
          <w:szCs w:val="28"/>
        </w:rPr>
        <w:t>Додаток  1</w:t>
      </w:r>
    </w:p>
    <w:p w:rsidR="008B0857" w:rsidRPr="00DE18C2" w:rsidRDefault="008B0857" w:rsidP="008B0857">
      <w:pPr>
        <w:pStyle w:val="a4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до оголошення</w:t>
      </w:r>
    </w:p>
    <w:p w:rsidR="008B0857" w:rsidRPr="00DE18C2" w:rsidRDefault="008B0857" w:rsidP="008B0857">
      <w:pPr>
        <w:pStyle w:val="a4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про проведення спрощеної закупівлі</w:t>
      </w:r>
    </w:p>
    <w:p w:rsidR="008B0857" w:rsidRDefault="008B0857" w:rsidP="008B0857">
      <w:pPr>
        <w:pStyle w:val="a3"/>
      </w:pPr>
      <w:r>
        <w:t xml:space="preserve">1. </w:t>
      </w:r>
      <w:proofErr w:type="spellStart"/>
      <w:r>
        <w:t>Вимоги</w:t>
      </w:r>
      <w:proofErr w:type="spellEnd"/>
      <w:r>
        <w:t xml:space="preserve"> до предмету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: </w:t>
      </w:r>
    </w:p>
    <w:p w:rsidR="008B0857" w:rsidRPr="00DE18C2" w:rsidRDefault="008B0857" w:rsidP="008B0857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1B47" w:rsidRDefault="00531B47" w:rsidP="00531B47">
      <w:pPr>
        <w:widowControl w:val="0"/>
        <w:spacing w:after="0"/>
        <w:ind w:hanging="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>Поточний ремонт стелі сесійного залу адміністративної будівлі Білогірської селищної ради по вулиці Шевченка, 46</w:t>
      </w:r>
    </w:p>
    <w:p w:rsidR="00531B47" w:rsidRPr="00531B47" w:rsidRDefault="00531B47" w:rsidP="00531B47">
      <w:pPr>
        <w:widowControl w:val="0"/>
        <w:spacing w:after="0"/>
        <w:ind w:hanging="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 xml:space="preserve"> в </w:t>
      </w:r>
      <w:proofErr w:type="spellStart"/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>смт</w:t>
      </w:r>
      <w:proofErr w:type="spellEnd"/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>Білогір’я</w:t>
      </w:r>
      <w:proofErr w:type="spellEnd"/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>Шепетівського</w:t>
      </w:r>
      <w:proofErr w:type="spellEnd"/>
      <w:r w:rsidRPr="00531B47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Хмельницької області</w:t>
      </w:r>
    </w:p>
    <w:p w:rsidR="008B0857" w:rsidRPr="00531B47" w:rsidRDefault="00531B47" w:rsidP="0053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1B47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(</w:t>
      </w:r>
      <w:r w:rsidRPr="00531B47">
        <w:rPr>
          <w:rFonts w:ascii="Times New Roman" w:hAnsi="Times New Roman"/>
          <w:b/>
          <w:sz w:val="24"/>
          <w:szCs w:val="24"/>
        </w:rPr>
        <w:t xml:space="preserve">45450000-6 - </w:t>
      </w:r>
      <w:proofErr w:type="spellStart"/>
      <w:r w:rsidRPr="00531B47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531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B47">
        <w:rPr>
          <w:rFonts w:ascii="Times New Roman" w:hAnsi="Times New Roman"/>
          <w:b/>
          <w:sz w:val="24"/>
          <w:szCs w:val="24"/>
        </w:rPr>
        <w:t>завершальні</w:t>
      </w:r>
      <w:proofErr w:type="spellEnd"/>
      <w:r w:rsidRPr="00531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B47">
        <w:rPr>
          <w:rFonts w:ascii="Times New Roman" w:hAnsi="Times New Roman"/>
          <w:b/>
          <w:sz w:val="24"/>
          <w:szCs w:val="24"/>
        </w:rPr>
        <w:t>будівельні</w:t>
      </w:r>
      <w:proofErr w:type="spellEnd"/>
      <w:r w:rsidRPr="00531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B47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531B47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)</w:t>
      </w:r>
    </w:p>
    <w:p w:rsidR="008B0857" w:rsidRPr="007B4F5A" w:rsidRDefault="008B0857" w:rsidP="008B08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1B47" w:rsidRDefault="00531B47" w:rsidP="00531B47">
      <w:pPr>
        <w:pStyle w:val="a3"/>
        <w:jc w:val="center"/>
      </w:pPr>
      <w:proofErr w:type="spellStart"/>
      <w:r>
        <w:t>Загальний</w:t>
      </w:r>
      <w:proofErr w:type="spellEnd"/>
      <w:r>
        <w:t xml:space="preserve"> </w:t>
      </w:r>
      <w:proofErr w:type="spellStart"/>
      <w:r>
        <w:t>опис</w:t>
      </w:r>
      <w:proofErr w:type="spellEnd"/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Учасник визначає ціни, з урахуванням всіх видів та обсягів робіт,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Договірна ціна – тверда.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Якщо пропозиція закупівлі учасника містить не всі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Учасник гарантує в своїй пропозиції використовувати нові та якісні матеріали.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Переможець зобов’язується залучити для проведення робіт робітників та працівників достатньої кількості та відповідної кваліфікації.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Учасник повинен відвідати та оглянути об'єкти, де передбачаються надання послуг, а також отримати інформацію, яка може бути йому необхідна для підготовки пропозиції та укладання договору.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З метою уникнення хибних обсягів робіт, огляд об’єкту Учасником перед подачею пропозиції є обов’язковий. На підтвердження чого, у складі тендерної пропозиції, Учасник надає </w:t>
      </w:r>
      <w:r w:rsidRPr="00531B47">
        <w:rPr>
          <w:b/>
          <w:lang w:val="uk-UA"/>
        </w:rPr>
        <w:t>Акт обстеження з підписом відповідальної особи Учасника та Замовника, та відбитками їх печаток (за наявності)</w:t>
      </w:r>
      <w:r w:rsidRPr="00531B47">
        <w:rPr>
          <w:lang w:val="uk-UA"/>
        </w:rPr>
        <w:t xml:space="preserve">. Направити спеціаліста для ознайомлення з об’єктом, визначення детального обсягу надання послуг, необхідно у робочі дні з понеділка по п’ятницю з 9.00 до 16.00. За результатами огляду в присутності представників Замовника, обов’язково складається акт про огляд з підписами і печатками. </w:t>
      </w:r>
      <w:r>
        <w:rPr>
          <w:lang w:val="uk-UA"/>
        </w:rPr>
        <w:t xml:space="preserve">   </w:t>
      </w:r>
      <w:r w:rsidRPr="00531B47">
        <w:rPr>
          <w:lang w:val="uk-UA"/>
        </w:rPr>
        <w:t xml:space="preserve">Пропозиції учасників, які не були присутні на об’єкті не беруться до уваги та не розглядаються. </w:t>
      </w:r>
    </w:p>
    <w:p w:rsidR="00531B47" w:rsidRPr="00531B47" w:rsidRDefault="00531B47" w:rsidP="00531B4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Увага! Особи, які будуть проводити огляд об’єкту та відповідних систем, обов’язково при собі повинні мати оригінали документів, які посвідчують їх особу. </w:t>
      </w:r>
    </w:p>
    <w:p w:rsidR="00531B47" w:rsidRDefault="00531B47" w:rsidP="00531B4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31B47" w:rsidRPr="00531B47" w:rsidRDefault="00531B47" w:rsidP="00531B47">
      <w:pPr>
        <w:pStyle w:val="a3"/>
        <w:spacing w:before="0" w:beforeAutospacing="0" w:after="0" w:afterAutospacing="0"/>
        <w:jc w:val="both"/>
        <w:rPr>
          <w:lang w:val="uk-UA"/>
        </w:rPr>
      </w:pPr>
      <w:r w:rsidRPr="00531B47">
        <w:rPr>
          <w:lang w:val="uk-UA"/>
        </w:rPr>
        <w:t xml:space="preserve">Об'єми робіт </w:t>
      </w:r>
    </w:p>
    <w:p w:rsidR="00531B47" w:rsidRDefault="00531B47" w:rsidP="00531B47">
      <w:pPr>
        <w:pStyle w:val="a3"/>
        <w:jc w:val="center"/>
        <w:rPr>
          <w:lang w:val="uk-UA"/>
        </w:rPr>
      </w:pPr>
      <w:r w:rsidRPr="00531B47">
        <w:rPr>
          <w:lang w:val="uk-UA"/>
        </w:rPr>
        <w:t>ДЕФЕКТНИЙ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6"/>
        <w:gridCol w:w="568"/>
        <w:gridCol w:w="744"/>
        <w:gridCol w:w="3323"/>
        <w:gridCol w:w="589"/>
        <w:gridCol w:w="730"/>
        <w:gridCol w:w="99"/>
        <w:gridCol w:w="1319"/>
        <w:gridCol w:w="99"/>
        <w:gridCol w:w="1318"/>
        <w:gridCol w:w="100"/>
        <w:gridCol w:w="1211"/>
        <w:gridCol w:w="107"/>
        <w:gridCol w:w="105"/>
      </w:tblGrid>
      <w:tr w:rsidR="00531B47" w:rsidTr="00701DB6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B47" w:rsidTr="00701DB6">
        <w:trPr>
          <w:gridAfter w:val="2"/>
          <w:wAfter w:w="21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RPr="0068503A" w:rsidTr="00701DB6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531B47">
            <w:pPr>
              <w:widowControl w:val="0"/>
              <w:spacing w:after="0"/>
              <w:ind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Поточний ремонт стелі сесійного залу адміністративної будівлі Білогірської селищної ради по вулиці Шевченка, 46</w:t>
            </w:r>
          </w:p>
          <w:p w:rsidR="00531B47" w:rsidRPr="00531B47" w:rsidRDefault="00531B47" w:rsidP="00531B47">
            <w:pPr>
              <w:widowControl w:val="0"/>
              <w:spacing w:after="0"/>
              <w:ind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смт</w:t>
            </w:r>
            <w:proofErr w:type="spellEnd"/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Білогір’я</w:t>
            </w:r>
            <w:proofErr w:type="spellEnd"/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Шепетівського</w:t>
            </w:r>
            <w:proofErr w:type="spellEnd"/>
            <w:r w:rsidRPr="00531B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району Хмельницької області</w:t>
            </w:r>
          </w:p>
          <w:p w:rsidR="00531B47" w:rsidRPr="00531B47" w:rsidRDefault="00531B47" w:rsidP="00531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1B4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(</w:t>
            </w:r>
            <w:r w:rsidRPr="00531B47">
              <w:rPr>
                <w:rFonts w:ascii="Times New Roman" w:hAnsi="Times New Roman"/>
                <w:b/>
                <w:sz w:val="24"/>
                <w:szCs w:val="24"/>
              </w:rPr>
              <w:t xml:space="preserve">45450000-6 - </w:t>
            </w:r>
            <w:proofErr w:type="spellStart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proofErr w:type="spellEnd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>завершальні</w:t>
            </w:r>
            <w:proofErr w:type="spellEnd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>будівельні</w:t>
            </w:r>
            <w:proofErr w:type="spellEnd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B47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531B4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)</w:t>
            </w:r>
          </w:p>
          <w:p w:rsidR="00531B47" w:rsidRPr="003809FD" w:rsidRDefault="00531B47" w:rsidP="00701DB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31B47" w:rsidRPr="0068503A" w:rsidTr="00701DB6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31B47" w:rsidRPr="0068503A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31B47" w:rsidRPr="0068503A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31B47" w:rsidRPr="0068503A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8503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Pr="0068503A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P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гофрованих труб ПВХ «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KOROS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», діаметр 16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 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531B47" w:rsidP="00047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 встановлюються в підвісних стелях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дереву зі стін та стель, площа відбивання в одному місці більше 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0477B9" w:rsidP="00047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«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Pr="000477B9" w:rsidRDefault="00531B47" w:rsidP="000477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стельових плит та пластикових вентиляційних решіток в каркас стелі «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531B47" w:rsidP="00047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  <w:r w:rsidR="000477B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531B4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1B47" w:rsidRDefault="000477B9" w:rsidP="00047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47" w:rsidRDefault="000477B9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1B47" w:rsidTr="00701DB6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B47" w:rsidRDefault="00531B47" w:rsidP="00701D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B0857" w:rsidRDefault="008B0857" w:rsidP="008B085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857" w:rsidRPr="0071529D" w:rsidRDefault="008B0857" w:rsidP="008B085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29D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71529D">
        <w:rPr>
          <w:rFonts w:ascii="Times New Roman" w:hAnsi="Times New Roman"/>
          <w:sz w:val="24"/>
          <w:szCs w:val="24"/>
        </w:rPr>
        <w:t xml:space="preserve"> особа </w:t>
      </w:r>
      <w:proofErr w:type="spellStart"/>
      <w:r w:rsidRPr="0071529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1529D">
        <w:rPr>
          <w:rFonts w:ascii="Times New Roman" w:hAnsi="Times New Roman"/>
          <w:sz w:val="24"/>
          <w:szCs w:val="24"/>
        </w:rPr>
        <w:t xml:space="preserve">            _____________</w:t>
      </w:r>
      <w:r w:rsidRPr="0071529D">
        <w:rPr>
          <w:rFonts w:ascii="Times New Roman" w:hAnsi="Times New Roman"/>
          <w:sz w:val="24"/>
          <w:szCs w:val="24"/>
        </w:rPr>
        <w:tab/>
        <w:t xml:space="preserve">        _______________</w:t>
      </w:r>
    </w:p>
    <w:p w:rsidR="008B0857" w:rsidRPr="0071529D" w:rsidRDefault="008B0857" w:rsidP="008B085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1529D">
        <w:rPr>
          <w:rFonts w:ascii="Times New Roman" w:hAnsi="Times New Roman"/>
          <w:sz w:val="24"/>
          <w:szCs w:val="24"/>
        </w:rPr>
        <w:t xml:space="preserve">      (посада)                                             (</w:t>
      </w:r>
      <w:proofErr w:type="spellStart"/>
      <w:proofErr w:type="gramStart"/>
      <w:r w:rsidRPr="0071529D">
        <w:rPr>
          <w:rFonts w:ascii="Times New Roman" w:hAnsi="Times New Roman"/>
          <w:sz w:val="24"/>
          <w:szCs w:val="24"/>
        </w:rPr>
        <w:t>п</w:t>
      </w:r>
      <w:proofErr w:type="gramEnd"/>
      <w:r w:rsidRPr="0071529D">
        <w:rPr>
          <w:rFonts w:ascii="Times New Roman" w:hAnsi="Times New Roman"/>
          <w:sz w:val="24"/>
          <w:szCs w:val="24"/>
        </w:rPr>
        <w:t>ідпис</w:t>
      </w:r>
      <w:proofErr w:type="spellEnd"/>
      <w:r w:rsidRPr="0071529D">
        <w:rPr>
          <w:rFonts w:ascii="Times New Roman" w:hAnsi="Times New Roman"/>
          <w:sz w:val="24"/>
          <w:szCs w:val="24"/>
        </w:rPr>
        <w:t>)                      (ПІБ)</w:t>
      </w:r>
    </w:p>
    <w:p w:rsidR="008B0857" w:rsidRPr="0071529D" w:rsidRDefault="008B0857" w:rsidP="008B085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1529D">
        <w:rPr>
          <w:rFonts w:ascii="Times New Roman" w:hAnsi="Times New Roman"/>
          <w:sz w:val="24"/>
          <w:szCs w:val="24"/>
        </w:rPr>
        <w:t>МП</w:t>
      </w:r>
    </w:p>
    <w:p w:rsidR="008B0857" w:rsidRDefault="008B0857" w:rsidP="008B0857"/>
    <w:p w:rsidR="00421C91" w:rsidRDefault="00421C91"/>
    <w:sectPr w:rsidR="00421C91" w:rsidSect="00965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857"/>
    <w:rsid w:val="000477B9"/>
    <w:rsid w:val="003E26E7"/>
    <w:rsid w:val="00421C91"/>
    <w:rsid w:val="00531B47"/>
    <w:rsid w:val="00575198"/>
    <w:rsid w:val="005C5F42"/>
    <w:rsid w:val="008B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"/>
    <w:basedOn w:val="a"/>
    <w:link w:val="1"/>
    <w:uiPriority w:val="99"/>
    <w:unhideWhenUsed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uiPriority w:val="99"/>
    <w:locked/>
    <w:rsid w:val="008B085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No Spacing"/>
    <w:uiPriority w:val="1"/>
    <w:qFormat/>
    <w:rsid w:val="008B085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8B0857"/>
    <w:rPr>
      <w:b/>
      <w:bCs/>
    </w:rPr>
  </w:style>
  <w:style w:type="table" w:customStyle="1" w:styleId="4">
    <w:name w:val="Сетка таблицы4"/>
    <w:basedOn w:val="a1"/>
    <w:next w:val="a6"/>
    <w:uiPriority w:val="39"/>
    <w:rsid w:val="008B085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B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2022-09-30T09:07:00Z</dcterms:created>
  <dcterms:modified xsi:type="dcterms:W3CDTF">2022-09-30T11:31:00Z</dcterms:modified>
</cp:coreProperties>
</file>