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tbl>
      <w:tblPr>
        <w:tblW w:w="31680" w:type="dxa"/>
        <w:tblInd w:w="-601" w:type="dxa"/>
        <w:tblLayout w:type="fixed"/>
        <w:tblLook w:val="01E0"/>
      </w:tblPr>
      <w:tblGrid>
        <w:gridCol w:w="456"/>
        <w:gridCol w:w="111"/>
        <w:gridCol w:w="2011"/>
        <w:gridCol w:w="113"/>
        <w:gridCol w:w="1682"/>
        <w:gridCol w:w="5963"/>
        <w:gridCol w:w="5363"/>
        <w:gridCol w:w="5327"/>
        <w:gridCol w:w="5327"/>
        <w:gridCol w:w="5327"/>
      </w:tblGrid>
      <w:tr w:rsidR="0012013E" w:rsidRPr="002D6B20" w:rsidTr="0012013E">
        <w:trPr>
          <w:gridAfter w:val="4"/>
          <w:wAfter w:w="21344" w:type="dxa"/>
        </w:trPr>
        <w:tc>
          <w:tcPr>
            <w:tcW w:w="10336" w:type="dxa"/>
            <w:gridSpan w:val="6"/>
            <w:tcBorders>
              <w:top w:val="single" w:sz="4" w:space="0" w:color="auto"/>
              <w:left w:val="single" w:sz="4" w:space="0" w:color="auto"/>
              <w:right w:val="single" w:sz="4" w:space="0" w:color="auto"/>
            </w:tcBorders>
          </w:tcPr>
          <w:p w:rsidR="0012013E" w:rsidRPr="002D6B20" w:rsidRDefault="0012013E" w:rsidP="0012013E">
            <w:pPr>
              <w:ind w:right="142"/>
              <w:rPr>
                <w:b/>
                <w:sz w:val="32"/>
                <w:szCs w:val="32"/>
              </w:rPr>
            </w:pPr>
            <w:r w:rsidRPr="002D6B20">
              <w:rPr>
                <w:b/>
                <w:sz w:val="32"/>
                <w:szCs w:val="32"/>
              </w:rPr>
              <w:t xml:space="preserve">  </w:t>
            </w:r>
          </w:p>
          <w:p w:rsidR="0012013E" w:rsidRPr="002D6B20" w:rsidRDefault="0012013E" w:rsidP="0012013E">
            <w:pPr>
              <w:ind w:right="142"/>
              <w:rPr>
                <w:b/>
                <w:sz w:val="32"/>
                <w:szCs w:val="32"/>
                <w:lang w:eastAsia="zh-CN"/>
              </w:rPr>
            </w:pPr>
            <w:r w:rsidRPr="002D6B20">
              <w:rPr>
                <w:b/>
                <w:sz w:val="32"/>
                <w:szCs w:val="32"/>
              </w:rPr>
              <w:t xml:space="preserve"> Комунальне  некомерційне  підприємство  З</w:t>
            </w:r>
            <w:r w:rsidRPr="002D6B20">
              <w:rPr>
                <w:b/>
                <w:sz w:val="32"/>
                <w:szCs w:val="32"/>
                <w:lang w:eastAsia="zh-CN"/>
              </w:rPr>
              <w:t xml:space="preserve">апорізька обласна  клінічна дитяча   лікарня» </w:t>
            </w:r>
            <w:r w:rsidRPr="002D6B20">
              <w:rPr>
                <w:b/>
                <w:sz w:val="32"/>
                <w:szCs w:val="32"/>
              </w:rPr>
              <w:t xml:space="preserve">  Запорізької обласної ради</w:t>
            </w:r>
          </w:p>
          <w:p w:rsidR="0012013E" w:rsidRPr="002D6B20" w:rsidRDefault="0012013E" w:rsidP="0012013E">
            <w:pPr>
              <w:ind w:right="142"/>
              <w:rPr>
                <w:b/>
                <w:sz w:val="32"/>
                <w:szCs w:val="32"/>
                <w:lang w:eastAsia="zh-CN"/>
              </w:rPr>
            </w:pPr>
            <w:r w:rsidRPr="002D6B20">
              <w:rPr>
                <w:b/>
                <w:sz w:val="32"/>
                <w:szCs w:val="32"/>
              </w:rPr>
              <w:t xml:space="preserve">                                         ( КНП «ЗОКДЛ»)</w:t>
            </w:r>
            <w:r w:rsidRPr="002D6B20">
              <w:rPr>
                <w:b/>
                <w:sz w:val="32"/>
                <w:szCs w:val="32"/>
                <w:lang w:eastAsia="zh-CN"/>
              </w:rPr>
              <w:t xml:space="preserve"> </w:t>
            </w:r>
            <w:r w:rsidRPr="002D6B20">
              <w:rPr>
                <w:b/>
                <w:sz w:val="32"/>
                <w:szCs w:val="32"/>
              </w:rPr>
              <w:t xml:space="preserve"> </w:t>
            </w:r>
            <w:proofErr w:type="spellStart"/>
            <w:r w:rsidRPr="002D6B20">
              <w:rPr>
                <w:b/>
                <w:sz w:val="32"/>
                <w:szCs w:val="32"/>
              </w:rPr>
              <w:t>ЗОР</w:t>
            </w:r>
            <w:proofErr w:type="spellEnd"/>
            <w:r w:rsidRPr="002D6B20">
              <w:rPr>
                <w:b/>
                <w:sz w:val="32"/>
                <w:szCs w:val="32"/>
              </w:rPr>
              <w:t xml:space="preserve"> </w:t>
            </w:r>
          </w:p>
          <w:p w:rsidR="0012013E" w:rsidRDefault="0012013E" w:rsidP="0012013E">
            <w:pPr>
              <w:ind w:right="142"/>
              <w:rPr>
                <w:b/>
                <w:sz w:val="32"/>
                <w:szCs w:val="32"/>
              </w:rPr>
            </w:pPr>
          </w:p>
          <w:p w:rsidR="0012013E" w:rsidRPr="009D53DC" w:rsidRDefault="0012013E" w:rsidP="0012013E">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12013E" w:rsidRPr="009D53DC" w:rsidRDefault="0012013E" w:rsidP="0012013E">
            <w:pPr>
              <w:pStyle w:val="a3"/>
              <w:jc w:val="right"/>
              <w:rPr>
                <w:rFonts w:ascii="Times New Roman" w:hAnsi="Times New Roman"/>
                <w:sz w:val="24"/>
                <w:szCs w:val="24"/>
              </w:rPr>
            </w:pPr>
          </w:p>
          <w:p w:rsidR="0012013E" w:rsidRPr="001D5BD2" w:rsidRDefault="0012013E" w:rsidP="0012013E">
            <w:pPr>
              <w:pStyle w:val="a3"/>
              <w:rPr>
                <w:rFonts w:ascii="Times New Roman" w:hAnsi="Times New Roman"/>
                <w:sz w:val="24"/>
                <w:szCs w:val="24"/>
                <w:lang w:val="ru-RU"/>
              </w:rPr>
            </w:pPr>
            <w:r>
              <w:rPr>
                <w:rFonts w:ascii="Times New Roman" w:hAnsi="Times New Roman"/>
                <w:sz w:val="24"/>
                <w:szCs w:val="24"/>
              </w:rPr>
              <w:t xml:space="preserve">                                                               </w:t>
            </w:r>
            <w:r w:rsidRPr="009D53DC">
              <w:rPr>
                <w:rFonts w:ascii="Times New Roman" w:hAnsi="Times New Roman"/>
                <w:sz w:val="24"/>
                <w:szCs w:val="24"/>
              </w:rPr>
              <w:t xml:space="preserve">Рішенням уповноваженої </w:t>
            </w:r>
            <w:r w:rsidRPr="001D5BD2">
              <w:rPr>
                <w:rFonts w:ascii="Times New Roman" w:hAnsi="Times New Roman"/>
                <w:sz w:val="24"/>
                <w:szCs w:val="24"/>
              </w:rPr>
              <w:t xml:space="preserve">особи №  </w:t>
            </w:r>
            <w:r w:rsidR="001D5BD2" w:rsidRPr="001D5BD2">
              <w:rPr>
                <w:rFonts w:ascii="Times New Roman" w:hAnsi="Times New Roman"/>
                <w:sz w:val="24"/>
                <w:szCs w:val="24"/>
                <w:lang w:val="ru-RU"/>
              </w:rPr>
              <w:t>364</w:t>
            </w:r>
          </w:p>
          <w:p w:rsidR="0012013E" w:rsidRDefault="0012013E" w:rsidP="0012013E">
            <w:pPr>
              <w:pStyle w:val="a3"/>
              <w:rPr>
                <w:rFonts w:ascii="Times New Roman" w:hAnsi="Times New Roman"/>
                <w:sz w:val="24"/>
                <w:szCs w:val="24"/>
              </w:rPr>
            </w:pPr>
            <w:r w:rsidRPr="001D5BD2">
              <w:rPr>
                <w:rFonts w:ascii="Times New Roman" w:hAnsi="Times New Roman"/>
                <w:sz w:val="24"/>
                <w:szCs w:val="24"/>
              </w:rPr>
              <w:t xml:space="preserve">                                      </w:t>
            </w:r>
            <w:r w:rsidR="001D5BD2" w:rsidRPr="001D5BD2">
              <w:rPr>
                <w:rFonts w:ascii="Times New Roman" w:hAnsi="Times New Roman"/>
                <w:sz w:val="24"/>
                <w:szCs w:val="24"/>
              </w:rPr>
              <w:t xml:space="preserve">                         Від «</w:t>
            </w:r>
            <w:r w:rsidR="001D5BD2" w:rsidRPr="00A72115">
              <w:rPr>
                <w:rFonts w:ascii="Times New Roman" w:hAnsi="Times New Roman"/>
                <w:sz w:val="24"/>
                <w:szCs w:val="24"/>
                <w:lang w:val="ru-RU"/>
              </w:rPr>
              <w:t>25</w:t>
            </w:r>
            <w:r w:rsidRPr="001D5BD2">
              <w:rPr>
                <w:rFonts w:ascii="Times New Roman" w:hAnsi="Times New Roman"/>
                <w:sz w:val="24"/>
                <w:szCs w:val="24"/>
              </w:rPr>
              <w:t>» листопада   2022 року</w:t>
            </w:r>
          </w:p>
          <w:p w:rsidR="0012013E" w:rsidRPr="009D53DC" w:rsidRDefault="0012013E" w:rsidP="0012013E">
            <w:pPr>
              <w:pStyle w:val="a3"/>
              <w:rPr>
                <w:rFonts w:ascii="Times New Roman" w:hAnsi="Times New Roman"/>
                <w:sz w:val="24"/>
                <w:szCs w:val="24"/>
              </w:rPr>
            </w:pPr>
          </w:p>
          <w:p w:rsidR="0012013E" w:rsidRPr="002D6B20" w:rsidRDefault="0012013E" w:rsidP="0012013E">
            <w:pPr>
              <w:ind w:right="142"/>
              <w:jc w:val="center"/>
              <w:rPr>
                <w:b/>
                <w:sz w:val="32"/>
                <w:szCs w:val="32"/>
              </w:rPr>
            </w:pPr>
            <w:r>
              <w:rPr>
                <w:bCs/>
              </w:rPr>
              <w:t xml:space="preserve">                                                               </w:t>
            </w:r>
            <w:proofErr w:type="spellStart"/>
            <w:r w:rsidRPr="009D53DC">
              <w:rPr>
                <w:bCs/>
              </w:rPr>
              <w:t>______________Ната</w:t>
            </w:r>
            <w:proofErr w:type="spellEnd"/>
            <w:r w:rsidRPr="009D53DC">
              <w:rPr>
                <w:bCs/>
              </w:rPr>
              <w:t>ля ЧУБАРОВА</w:t>
            </w:r>
          </w:p>
        </w:tc>
      </w:tr>
      <w:tr w:rsidR="0012013E" w:rsidRPr="002D6B20" w:rsidTr="0012013E">
        <w:trPr>
          <w:gridAfter w:val="4"/>
          <w:wAfter w:w="21344" w:type="dxa"/>
          <w:trHeight w:val="453"/>
        </w:trPr>
        <w:tc>
          <w:tcPr>
            <w:tcW w:w="456" w:type="dxa"/>
            <w:tcBorders>
              <w:left w:val="single" w:sz="4" w:space="0" w:color="auto"/>
            </w:tcBorders>
          </w:tcPr>
          <w:p w:rsidR="0012013E" w:rsidRPr="002D6B20" w:rsidRDefault="0012013E" w:rsidP="0012013E">
            <w:pPr>
              <w:tabs>
                <w:tab w:val="left" w:pos="6120"/>
              </w:tabs>
              <w:ind w:right="142"/>
              <w:jc w:val="both"/>
              <w:outlineLvl w:val="0"/>
              <w:rPr>
                <w:sz w:val="28"/>
                <w:szCs w:val="28"/>
              </w:rPr>
            </w:pPr>
          </w:p>
        </w:tc>
        <w:tc>
          <w:tcPr>
            <w:tcW w:w="3917" w:type="dxa"/>
            <w:gridSpan w:val="4"/>
          </w:tcPr>
          <w:p w:rsidR="0012013E" w:rsidRPr="002D6B20" w:rsidRDefault="0012013E" w:rsidP="0012013E">
            <w:pPr>
              <w:tabs>
                <w:tab w:val="left" w:pos="6120"/>
              </w:tabs>
              <w:ind w:right="142"/>
              <w:jc w:val="both"/>
              <w:outlineLvl w:val="0"/>
              <w:rPr>
                <w:sz w:val="28"/>
                <w:szCs w:val="28"/>
              </w:rPr>
            </w:pPr>
          </w:p>
        </w:tc>
        <w:tc>
          <w:tcPr>
            <w:tcW w:w="5963" w:type="dxa"/>
            <w:tcBorders>
              <w:right w:val="single" w:sz="4" w:space="0" w:color="auto"/>
            </w:tcBorders>
          </w:tcPr>
          <w:p w:rsidR="0012013E" w:rsidRPr="002D6B20" w:rsidRDefault="0012013E" w:rsidP="0012013E">
            <w:pPr>
              <w:tabs>
                <w:tab w:val="left" w:pos="6120"/>
              </w:tabs>
              <w:ind w:left="-5050" w:right="142"/>
              <w:jc w:val="both"/>
              <w:outlineLvl w:val="0"/>
              <w:rPr>
                <w:sz w:val="28"/>
                <w:szCs w:val="28"/>
              </w:rPr>
            </w:pPr>
            <w:r w:rsidRPr="002D6B20">
              <w:rPr>
                <w:bCs/>
              </w:rPr>
              <w:t xml:space="preserve">                                   ЗАТВЕРД</w:t>
            </w:r>
          </w:p>
        </w:tc>
      </w:tr>
      <w:tr w:rsidR="0012013E" w:rsidRPr="002D6B20" w:rsidTr="0012013E">
        <w:trPr>
          <w:gridAfter w:val="4"/>
          <w:wAfter w:w="21344" w:type="dxa"/>
        </w:trPr>
        <w:tc>
          <w:tcPr>
            <w:tcW w:w="456" w:type="dxa"/>
            <w:tcBorders>
              <w:left w:val="single" w:sz="4" w:space="0" w:color="auto"/>
            </w:tcBorders>
          </w:tcPr>
          <w:p w:rsidR="0012013E" w:rsidRPr="002D6B20" w:rsidRDefault="0012013E" w:rsidP="0012013E">
            <w:pPr>
              <w:tabs>
                <w:tab w:val="left" w:pos="6120"/>
              </w:tabs>
              <w:ind w:right="142"/>
              <w:jc w:val="both"/>
              <w:outlineLvl w:val="0"/>
              <w:rPr>
                <w:sz w:val="36"/>
              </w:rPr>
            </w:pPr>
          </w:p>
        </w:tc>
        <w:tc>
          <w:tcPr>
            <w:tcW w:w="3917" w:type="dxa"/>
            <w:gridSpan w:val="4"/>
          </w:tcPr>
          <w:p w:rsidR="0012013E" w:rsidRPr="002D6B20" w:rsidRDefault="0012013E" w:rsidP="0012013E">
            <w:pPr>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pStyle w:val="ad"/>
              <w:spacing w:line="240" w:lineRule="auto"/>
              <w:ind w:left="-10" w:right="142"/>
              <w:jc w:val="left"/>
              <w:rPr>
                <w:b w:val="0"/>
                <w:noProof w:val="0"/>
                <w:sz w:val="28"/>
                <w:lang w:val="uk-UA"/>
              </w:rPr>
            </w:pPr>
          </w:p>
        </w:tc>
      </w:tr>
      <w:tr w:rsidR="0012013E" w:rsidRPr="002D6B20" w:rsidTr="0012013E">
        <w:trPr>
          <w:gridAfter w:val="4"/>
          <w:wAfter w:w="21344" w:type="dxa"/>
          <w:trHeight w:val="492"/>
        </w:trPr>
        <w:tc>
          <w:tcPr>
            <w:tcW w:w="456" w:type="dxa"/>
            <w:tcBorders>
              <w:left w:val="single" w:sz="4" w:space="0" w:color="auto"/>
            </w:tcBorders>
          </w:tcPr>
          <w:p w:rsidR="0012013E" w:rsidRPr="002D6B20" w:rsidRDefault="0012013E" w:rsidP="0012013E">
            <w:pPr>
              <w:pStyle w:val="af4"/>
              <w:tabs>
                <w:tab w:val="left" w:pos="6120"/>
              </w:tabs>
              <w:ind w:right="142"/>
              <w:jc w:val="both"/>
              <w:outlineLvl w:val="0"/>
              <w:rPr>
                <w:sz w:val="36"/>
              </w:rPr>
            </w:pPr>
          </w:p>
        </w:tc>
        <w:tc>
          <w:tcPr>
            <w:tcW w:w="3917" w:type="dxa"/>
            <w:gridSpan w:val="4"/>
          </w:tcPr>
          <w:p w:rsidR="0012013E" w:rsidRPr="002D6B20" w:rsidRDefault="0012013E" w:rsidP="0012013E">
            <w:pPr>
              <w:pStyle w:val="af4"/>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tabs>
                <w:tab w:val="left" w:pos="5295"/>
              </w:tabs>
              <w:ind w:left="230" w:right="142" w:hanging="240"/>
              <w:rPr>
                <w:bCs/>
                <w:sz w:val="28"/>
                <w:szCs w:val="28"/>
              </w:rPr>
            </w:pPr>
          </w:p>
        </w:tc>
      </w:tr>
      <w:tr w:rsidR="0012013E" w:rsidRPr="002D6B20" w:rsidTr="0012013E">
        <w:trPr>
          <w:gridAfter w:val="4"/>
          <w:wAfter w:w="21344" w:type="dxa"/>
          <w:trHeight w:val="380"/>
        </w:trPr>
        <w:tc>
          <w:tcPr>
            <w:tcW w:w="456" w:type="dxa"/>
            <w:tcBorders>
              <w:left w:val="single" w:sz="4" w:space="0" w:color="auto"/>
            </w:tcBorders>
          </w:tcPr>
          <w:p w:rsidR="0012013E" w:rsidRPr="002D6B20" w:rsidRDefault="0012013E" w:rsidP="0012013E">
            <w:pPr>
              <w:tabs>
                <w:tab w:val="left" w:pos="6120"/>
              </w:tabs>
              <w:ind w:right="142"/>
              <w:jc w:val="both"/>
              <w:outlineLvl w:val="0"/>
              <w:rPr>
                <w:sz w:val="36"/>
              </w:rPr>
            </w:pPr>
          </w:p>
        </w:tc>
        <w:tc>
          <w:tcPr>
            <w:tcW w:w="3917" w:type="dxa"/>
            <w:gridSpan w:val="4"/>
          </w:tcPr>
          <w:p w:rsidR="0012013E" w:rsidRPr="002D6B20" w:rsidRDefault="0012013E" w:rsidP="0012013E">
            <w:pPr>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pStyle w:val="a3"/>
              <w:tabs>
                <w:tab w:val="left" w:pos="-284"/>
                <w:tab w:val="left" w:pos="142"/>
              </w:tabs>
              <w:ind w:left="-284" w:right="-142"/>
              <w:jc w:val="both"/>
              <w:rPr>
                <w:rFonts w:ascii="Times New Roman" w:hAnsi="Times New Roman" w:cs="Times New Roman"/>
                <w:sz w:val="28"/>
                <w:szCs w:val="28"/>
              </w:rPr>
            </w:pPr>
          </w:p>
        </w:tc>
      </w:tr>
      <w:tr w:rsidR="0012013E" w:rsidRPr="002D6B20" w:rsidTr="0012013E">
        <w:trPr>
          <w:gridAfter w:val="4"/>
          <w:wAfter w:w="21344" w:type="dxa"/>
        </w:trPr>
        <w:tc>
          <w:tcPr>
            <w:tcW w:w="456" w:type="dxa"/>
            <w:tcBorders>
              <w:left w:val="single" w:sz="4" w:space="0" w:color="auto"/>
            </w:tcBorders>
          </w:tcPr>
          <w:p w:rsidR="0012013E" w:rsidRPr="002D6B20" w:rsidRDefault="0012013E" w:rsidP="0012013E">
            <w:pPr>
              <w:tabs>
                <w:tab w:val="left" w:pos="6120"/>
              </w:tabs>
              <w:ind w:right="142"/>
              <w:jc w:val="both"/>
              <w:outlineLvl w:val="0"/>
              <w:rPr>
                <w:sz w:val="36"/>
              </w:rPr>
            </w:pPr>
          </w:p>
        </w:tc>
        <w:tc>
          <w:tcPr>
            <w:tcW w:w="3917" w:type="dxa"/>
            <w:gridSpan w:val="4"/>
          </w:tcPr>
          <w:p w:rsidR="0012013E" w:rsidRPr="002D6B20" w:rsidRDefault="0012013E" w:rsidP="0012013E">
            <w:pPr>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pStyle w:val="ad"/>
              <w:spacing w:line="240" w:lineRule="auto"/>
              <w:ind w:right="142"/>
              <w:jc w:val="both"/>
              <w:rPr>
                <w:noProof w:val="0"/>
                <w:sz w:val="28"/>
                <w:szCs w:val="28"/>
                <w:lang w:val="uk-UA"/>
              </w:rPr>
            </w:pPr>
          </w:p>
        </w:tc>
      </w:tr>
      <w:tr w:rsidR="0012013E" w:rsidRPr="002D6B20" w:rsidTr="0012013E">
        <w:tc>
          <w:tcPr>
            <w:tcW w:w="10336" w:type="dxa"/>
            <w:gridSpan w:val="6"/>
            <w:tcBorders>
              <w:left w:val="single" w:sz="4" w:space="0" w:color="auto"/>
              <w:bottom w:val="single" w:sz="4" w:space="0" w:color="auto"/>
              <w:right w:val="single" w:sz="4" w:space="0" w:color="auto"/>
            </w:tcBorders>
            <w:shd w:val="clear" w:color="auto" w:fill="FFFF99"/>
          </w:tcPr>
          <w:p w:rsidR="0012013E" w:rsidRPr="002D6B20" w:rsidRDefault="0012013E" w:rsidP="0012013E">
            <w:pPr>
              <w:tabs>
                <w:tab w:val="left" w:pos="6120"/>
              </w:tabs>
              <w:ind w:right="142"/>
              <w:jc w:val="both"/>
              <w:outlineLvl w:val="0"/>
              <w:rPr>
                <w:b/>
                <w:sz w:val="40"/>
                <w:szCs w:val="40"/>
              </w:rPr>
            </w:pPr>
            <w:r w:rsidRPr="002D6B20">
              <w:rPr>
                <w:b/>
                <w:sz w:val="40"/>
                <w:szCs w:val="40"/>
              </w:rPr>
              <w:t xml:space="preserve">               </w:t>
            </w:r>
          </w:p>
          <w:p w:rsidR="0012013E" w:rsidRPr="002D6B20" w:rsidRDefault="0012013E" w:rsidP="0012013E">
            <w:pPr>
              <w:tabs>
                <w:tab w:val="left" w:pos="6120"/>
              </w:tabs>
              <w:ind w:right="142"/>
              <w:jc w:val="both"/>
              <w:outlineLvl w:val="0"/>
              <w:rPr>
                <w:b/>
                <w:sz w:val="40"/>
                <w:szCs w:val="40"/>
              </w:rPr>
            </w:pPr>
            <w:r w:rsidRPr="002D6B20">
              <w:rPr>
                <w:b/>
                <w:sz w:val="40"/>
                <w:szCs w:val="40"/>
              </w:rPr>
              <w:t xml:space="preserve">         ТЕНДЕРНА    ДОКУМЕНТАЦІЯ</w:t>
            </w:r>
          </w:p>
          <w:p w:rsidR="0012013E" w:rsidRPr="002D6B20" w:rsidRDefault="0012013E" w:rsidP="0012013E">
            <w:pPr>
              <w:tabs>
                <w:tab w:val="left" w:pos="6120"/>
              </w:tabs>
              <w:ind w:right="142"/>
              <w:jc w:val="both"/>
              <w:outlineLvl w:val="0"/>
              <w:rPr>
                <w:sz w:val="40"/>
                <w:szCs w:val="40"/>
              </w:rPr>
            </w:pPr>
          </w:p>
        </w:tc>
        <w:tc>
          <w:tcPr>
            <w:tcW w:w="5363" w:type="dxa"/>
          </w:tcPr>
          <w:p w:rsidR="0012013E" w:rsidRPr="002D6B20" w:rsidRDefault="0012013E" w:rsidP="0012013E">
            <w:pPr>
              <w:spacing w:after="200" w:line="276" w:lineRule="auto"/>
            </w:pPr>
          </w:p>
        </w:tc>
        <w:tc>
          <w:tcPr>
            <w:tcW w:w="5327" w:type="dxa"/>
          </w:tcPr>
          <w:p w:rsidR="0012013E" w:rsidRPr="002D6B20" w:rsidRDefault="0012013E" w:rsidP="0012013E">
            <w:pPr>
              <w:tabs>
                <w:tab w:val="left" w:pos="6120"/>
              </w:tabs>
              <w:ind w:right="142"/>
              <w:jc w:val="both"/>
              <w:outlineLvl w:val="0"/>
            </w:pPr>
          </w:p>
        </w:tc>
        <w:tc>
          <w:tcPr>
            <w:tcW w:w="5327" w:type="dxa"/>
          </w:tcPr>
          <w:p w:rsidR="0012013E" w:rsidRPr="002D6B20" w:rsidRDefault="0012013E" w:rsidP="0012013E">
            <w:pPr>
              <w:tabs>
                <w:tab w:val="left" w:pos="6120"/>
              </w:tabs>
              <w:ind w:right="142"/>
              <w:jc w:val="both"/>
              <w:outlineLvl w:val="0"/>
              <w:rPr>
                <w:sz w:val="36"/>
              </w:rPr>
            </w:pPr>
          </w:p>
        </w:tc>
        <w:tc>
          <w:tcPr>
            <w:tcW w:w="5327" w:type="dxa"/>
          </w:tcPr>
          <w:p w:rsidR="0012013E" w:rsidRPr="002D6B20" w:rsidRDefault="0012013E" w:rsidP="0012013E">
            <w:pPr>
              <w:tabs>
                <w:tab w:val="left" w:pos="6120"/>
              </w:tabs>
              <w:ind w:right="142"/>
              <w:jc w:val="both"/>
              <w:outlineLvl w:val="0"/>
            </w:pPr>
          </w:p>
        </w:tc>
      </w:tr>
      <w:tr w:rsidR="0012013E" w:rsidRPr="002D6B20" w:rsidTr="0012013E">
        <w:trPr>
          <w:gridAfter w:val="4"/>
          <w:wAfter w:w="21344" w:type="dxa"/>
          <w:trHeight w:val="8503"/>
        </w:trPr>
        <w:tc>
          <w:tcPr>
            <w:tcW w:w="10336" w:type="dxa"/>
            <w:gridSpan w:val="6"/>
            <w:tcBorders>
              <w:top w:val="single" w:sz="4" w:space="0" w:color="auto"/>
              <w:left w:val="single" w:sz="4" w:space="0" w:color="auto"/>
              <w:bottom w:val="single" w:sz="4" w:space="0" w:color="auto"/>
              <w:right w:val="single" w:sz="4" w:space="0" w:color="auto"/>
            </w:tcBorders>
          </w:tcPr>
          <w:p w:rsidR="0012013E" w:rsidRPr="002D6B20" w:rsidRDefault="0012013E" w:rsidP="0012013E">
            <w:pPr>
              <w:ind w:left="30" w:right="142"/>
              <w:jc w:val="both"/>
              <w:rPr>
                <w:color w:val="FFFFFF"/>
                <w:sz w:val="28"/>
                <w:szCs w:val="28"/>
              </w:rPr>
            </w:pPr>
            <w:r w:rsidRPr="002D6B20">
              <w:rPr>
                <w:color w:val="FFFFFF"/>
                <w:sz w:val="28"/>
                <w:szCs w:val="28"/>
              </w:rPr>
              <w:t>Товари</w:t>
            </w:r>
          </w:p>
          <w:p w:rsidR="0012013E" w:rsidRPr="002D6B20" w:rsidRDefault="0012013E" w:rsidP="0012013E">
            <w:pPr>
              <w:ind w:right="-54"/>
              <w:jc w:val="center"/>
              <w:rPr>
                <w:b/>
                <w:sz w:val="40"/>
                <w:szCs w:val="40"/>
              </w:rPr>
            </w:pPr>
            <w:r w:rsidRPr="002D6B20">
              <w:rPr>
                <w:b/>
                <w:sz w:val="40"/>
                <w:szCs w:val="40"/>
              </w:rPr>
              <w:t>на закупівлю за кодом</w:t>
            </w:r>
          </w:p>
          <w:p w:rsidR="0012013E" w:rsidRPr="002D6B20" w:rsidRDefault="0012013E" w:rsidP="0012013E">
            <w:pPr>
              <w:pStyle w:val="a3"/>
              <w:ind w:right="-283"/>
              <w:rPr>
                <w:rFonts w:ascii="Times New Roman" w:hAnsi="Times New Roman" w:cs="Times New Roman"/>
                <w:b/>
                <w:sz w:val="28"/>
                <w:szCs w:val="28"/>
              </w:rPr>
            </w:pPr>
            <w:r w:rsidRPr="002D6B20">
              <w:rPr>
                <w:rFonts w:ascii="Times New Roman" w:hAnsi="Times New Roman" w:cs="Times New Roman"/>
                <w:b/>
                <w:sz w:val="28"/>
                <w:szCs w:val="28"/>
              </w:rPr>
              <w:t xml:space="preserve">                     </w:t>
            </w:r>
          </w:p>
          <w:p w:rsidR="0012013E" w:rsidRDefault="0012013E" w:rsidP="0012013E">
            <w:pPr>
              <w:pStyle w:val="a3"/>
              <w:tabs>
                <w:tab w:val="left" w:pos="142"/>
                <w:tab w:val="left" w:pos="9639"/>
              </w:tabs>
              <w:ind w:left="317" w:right="-142"/>
              <w:rPr>
                <w:rFonts w:ascii="Times New Roman" w:hAnsi="Times New Roman" w:cs="Times New Roman"/>
                <w:b/>
                <w:sz w:val="36"/>
                <w:szCs w:val="36"/>
              </w:rPr>
            </w:pPr>
            <w:r>
              <w:rPr>
                <w:b/>
                <w:sz w:val="36"/>
                <w:szCs w:val="36"/>
              </w:rPr>
              <w:t xml:space="preserve"> </w:t>
            </w:r>
            <w:proofErr w:type="spellStart"/>
            <w:r w:rsidRPr="00BC360C">
              <w:rPr>
                <w:rFonts w:ascii="Times New Roman" w:hAnsi="Times New Roman" w:cs="Times New Roman"/>
                <w:b/>
                <w:sz w:val="36"/>
                <w:szCs w:val="36"/>
              </w:rPr>
              <w:t>ДК</w:t>
            </w:r>
            <w:proofErr w:type="spellEnd"/>
            <w:r w:rsidRPr="00BC360C">
              <w:rPr>
                <w:rFonts w:ascii="Times New Roman" w:hAnsi="Times New Roman" w:cs="Times New Roman"/>
                <w:b/>
                <w:sz w:val="36"/>
                <w:szCs w:val="36"/>
              </w:rPr>
              <w:t xml:space="preserve"> 021:</w:t>
            </w:r>
            <w:r w:rsidRPr="00BC360C">
              <w:rPr>
                <w:rFonts w:ascii="Times New Roman" w:hAnsi="Times New Roman" w:cs="Times New Roman"/>
                <w:b/>
                <w:i/>
                <w:sz w:val="36"/>
                <w:szCs w:val="36"/>
              </w:rPr>
              <w:t>2</w:t>
            </w:r>
            <w:r w:rsidRPr="00BC360C">
              <w:rPr>
                <w:rStyle w:val="a9"/>
                <w:rFonts w:ascii="Times New Roman" w:hAnsi="Times New Roman" w:cs="Times New Roman"/>
                <w:b/>
                <w:i w:val="0"/>
                <w:sz w:val="36"/>
                <w:szCs w:val="36"/>
              </w:rPr>
              <w:t>015</w:t>
            </w:r>
            <w:r w:rsidRPr="00BC360C">
              <w:rPr>
                <w:rStyle w:val="a9"/>
                <w:rFonts w:ascii="Times New Roman" w:hAnsi="Times New Roman" w:cs="Times New Roman"/>
                <w:b/>
                <w:sz w:val="36"/>
                <w:szCs w:val="36"/>
              </w:rPr>
              <w:t xml:space="preserve"> </w:t>
            </w:r>
            <w:r w:rsidRPr="00BC360C">
              <w:rPr>
                <w:rStyle w:val="a9"/>
                <w:rFonts w:ascii="Times New Roman" w:hAnsi="Times New Roman" w:cs="Times New Roman"/>
                <w:b/>
                <w:i w:val="0"/>
                <w:sz w:val="36"/>
                <w:szCs w:val="36"/>
              </w:rPr>
              <w:t>:</w:t>
            </w:r>
            <w:r w:rsidRPr="00BC360C">
              <w:rPr>
                <w:rFonts w:ascii="Times New Roman" w:hAnsi="Times New Roman" w:cs="Times New Roman"/>
                <w:sz w:val="36"/>
                <w:szCs w:val="36"/>
              </w:rPr>
              <w:t xml:space="preserve">  </w:t>
            </w:r>
            <w:r w:rsidR="007F57A6" w:rsidRPr="007F57A6">
              <w:rPr>
                <w:rFonts w:ascii="Times New Roman" w:hAnsi="Times New Roman" w:cs="Times New Roman"/>
                <w:b/>
                <w:sz w:val="36"/>
                <w:szCs w:val="36"/>
              </w:rPr>
              <w:t>50420000-5 : Послуги з ремонту і технічного обслуговування медичного та хірургічного обладнання</w:t>
            </w:r>
          </w:p>
          <w:p w:rsidR="007F57A6" w:rsidRPr="007F57A6" w:rsidRDefault="007F57A6" w:rsidP="007F57A6">
            <w:pPr>
              <w:ind w:left="317"/>
              <w:rPr>
                <w:b/>
                <w:sz w:val="36"/>
                <w:szCs w:val="36"/>
              </w:rPr>
            </w:pPr>
            <w:r>
              <w:rPr>
                <w:b/>
                <w:sz w:val="36"/>
                <w:szCs w:val="36"/>
              </w:rPr>
              <w:t>(п</w:t>
            </w:r>
            <w:r w:rsidRPr="007F57A6">
              <w:rPr>
                <w:b/>
                <w:sz w:val="36"/>
                <w:szCs w:val="36"/>
              </w:rPr>
              <w:t>ослуги з технічного обслуговування</w:t>
            </w:r>
            <w:r>
              <w:rPr>
                <w:b/>
                <w:sz w:val="36"/>
                <w:szCs w:val="36"/>
              </w:rPr>
              <w:t xml:space="preserve"> </w:t>
            </w:r>
            <w:r w:rsidRPr="007F57A6">
              <w:rPr>
                <w:b/>
                <w:sz w:val="36"/>
                <w:szCs w:val="36"/>
              </w:rPr>
              <w:t xml:space="preserve">бактеріологічного </w:t>
            </w:r>
          </w:p>
          <w:p w:rsidR="007F57A6" w:rsidRPr="007F57A6" w:rsidRDefault="007F57A6" w:rsidP="007F57A6">
            <w:pPr>
              <w:ind w:left="317"/>
              <w:rPr>
                <w:b/>
                <w:sz w:val="36"/>
                <w:szCs w:val="36"/>
              </w:rPr>
            </w:pPr>
            <w:r w:rsidRPr="007F57A6">
              <w:rPr>
                <w:b/>
                <w:sz w:val="36"/>
                <w:szCs w:val="36"/>
              </w:rPr>
              <w:t>аналізатора VIT</w:t>
            </w:r>
            <w:r w:rsidRPr="007F57A6">
              <w:rPr>
                <w:b/>
                <w:sz w:val="36"/>
                <w:szCs w:val="36"/>
                <w:lang w:val="en-US"/>
              </w:rPr>
              <w:t>EK</w:t>
            </w:r>
            <w:r w:rsidRPr="007F57A6">
              <w:rPr>
                <w:b/>
                <w:sz w:val="36"/>
                <w:szCs w:val="36"/>
              </w:rPr>
              <w:t xml:space="preserve"> -2 </w:t>
            </w:r>
            <w:r w:rsidRPr="007F57A6">
              <w:rPr>
                <w:b/>
                <w:sz w:val="36"/>
                <w:szCs w:val="36"/>
                <w:lang w:val="en-US"/>
              </w:rPr>
              <w:t>Compact</w:t>
            </w:r>
            <w:r w:rsidRPr="007F57A6">
              <w:rPr>
                <w:b/>
                <w:sz w:val="36"/>
                <w:szCs w:val="36"/>
              </w:rPr>
              <w:t>)</w:t>
            </w:r>
          </w:p>
          <w:p w:rsidR="007F57A6" w:rsidRPr="007F57A6" w:rsidRDefault="007F57A6" w:rsidP="0012013E">
            <w:pPr>
              <w:pStyle w:val="a3"/>
              <w:tabs>
                <w:tab w:val="left" w:pos="142"/>
                <w:tab w:val="left" w:pos="9639"/>
              </w:tabs>
              <w:ind w:left="317" w:right="-142"/>
              <w:rPr>
                <w:rFonts w:ascii="Times New Roman" w:hAnsi="Times New Roman" w:cs="Times New Roman"/>
                <w:b/>
                <w:sz w:val="36"/>
                <w:szCs w:val="36"/>
              </w:rPr>
            </w:pPr>
          </w:p>
          <w:p w:rsidR="0012013E" w:rsidRPr="007F57A6" w:rsidRDefault="0012013E" w:rsidP="0012013E">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rPr>
                <w:sz w:val="36"/>
                <w:szCs w:val="36"/>
              </w:rPr>
            </w:pPr>
          </w:p>
          <w:p w:rsidR="0012013E" w:rsidRPr="00BC360C" w:rsidRDefault="0012013E" w:rsidP="0012013E">
            <w:pPr>
              <w:pStyle w:val="a3"/>
              <w:tabs>
                <w:tab w:val="left" w:pos="142"/>
                <w:tab w:val="left" w:pos="9639"/>
              </w:tabs>
              <w:ind w:left="-142" w:right="-142"/>
              <w:rPr>
                <w:rFonts w:ascii="Times New Roman" w:hAnsi="Times New Roman" w:cs="Times New Roman"/>
                <w:b/>
                <w:sz w:val="36"/>
                <w:szCs w:val="36"/>
              </w:rPr>
            </w:pPr>
          </w:p>
          <w:p w:rsidR="0012013E" w:rsidRPr="00020401" w:rsidRDefault="0012013E" w:rsidP="0012013E">
            <w:pPr>
              <w:autoSpaceDE w:val="0"/>
              <w:autoSpaceDN w:val="0"/>
              <w:adjustRightInd w:val="0"/>
              <w:ind w:right="142"/>
              <w:jc w:val="center"/>
              <w:rPr>
                <w:b/>
                <w:sz w:val="36"/>
                <w:szCs w:val="36"/>
              </w:rPr>
            </w:pPr>
          </w:p>
          <w:p w:rsidR="0012013E" w:rsidRPr="002D6B20" w:rsidRDefault="0012013E" w:rsidP="0012013E">
            <w:pPr>
              <w:autoSpaceDE w:val="0"/>
              <w:autoSpaceDN w:val="0"/>
              <w:adjustRightInd w:val="0"/>
              <w:ind w:right="142"/>
              <w:jc w:val="center"/>
              <w:rPr>
                <w:b/>
                <w:sz w:val="32"/>
                <w:szCs w:val="32"/>
              </w:rPr>
            </w:pPr>
          </w:p>
          <w:p w:rsidR="0012013E" w:rsidRPr="002D6B20" w:rsidRDefault="0012013E" w:rsidP="0012013E">
            <w:pPr>
              <w:autoSpaceDE w:val="0"/>
              <w:autoSpaceDN w:val="0"/>
              <w:adjustRightInd w:val="0"/>
              <w:ind w:right="142"/>
              <w:jc w:val="center"/>
              <w:rPr>
                <w:b/>
                <w:sz w:val="32"/>
                <w:szCs w:val="32"/>
              </w:rPr>
            </w:pPr>
          </w:p>
          <w:p w:rsidR="0012013E" w:rsidRPr="002D6B20" w:rsidRDefault="0012013E" w:rsidP="0012013E">
            <w:pPr>
              <w:autoSpaceDE w:val="0"/>
              <w:autoSpaceDN w:val="0"/>
              <w:adjustRightInd w:val="0"/>
              <w:ind w:right="142"/>
              <w:jc w:val="center"/>
              <w:rPr>
                <w:b/>
                <w:sz w:val="32"/>
                <w:szCs w:val="32"/>
              </w:rPr>
            </w:pPr>
            <w:r w:rsidRPr="002D6B20">
              <w:rPr>
                <w:b/>
                <w:sz w:val="32"/>
                <w:szCs w:val="32"/>
              </w:rPr>
              <w:t>ВІДКРИТІ    ТОРГИ</w:t>
            </w:r>
            <w:r>
              <w:rPr>
                <w:b/>
                <w:sz w:val="32"/>
                <w:szCs w:val="32"/>
              </w:rPr>
              <w:t xml:space="preserve"> З ОСОБЛИВОСТЯМИ </w:t>
            </w:r>
          </w:p>
          <w:p w:rsidR="0012013E" w:rsidRPr="002D6B20" w:rsidRDefault="0012013E" w:rsidP="0012013E">
            <w:pPr>
              <w:ind w:right="142"/>
              <w:jc w:val="both"/>
              <w:rPr>
                <w:b/>
              </w:rPr>
            </w:pPr>
            <w:r w:rsidRPr="002D6B20">
              <w:rPr>
                <w:b/>
              </w:rPr>
              <w:t xml:space="preserve">                                                                  </w:t>
            </w:r>
          </w:p>
          <w:p w:rsidR="0012013E" w:rsidRPr="002D6B20" w:rsidRDefault="0012013E" w:rsidP="0012013E">
            <w:pPr>
              <w:ind w:right="142"/>
              <w:jc w:val="both"/>
              <w:rPr>
                <w:b/>
              </w:rPr>
            </w:pPr>
            <w:r w:rsidRPr="002D6B20">
              <w:rPr>
                <w:b/>
              </w:rPr>
              <w:t xml:space="preserve">                                                                 </w:t>
            </w:r>
          </w:p>
          <w:p w:rsidR="0012013E" w:rsidRPr="002D6B20" w:rsidRDefault="0012013E" w:rsidP="0012013E">
            <w:pPr>
              <w:ind w:right="142"/>
              <w:jc w:val="both"/>
              <w:rPr>
                <w:b/>
              </w:rPr>
            </w:pPr>
          </w:p>
          <w:p w:rsidR="0012013E" w:rsidRPr="002D6B20" w:rsidRDefault="0012013E" w:rsidP="0012013E">
            <w:pPr>
              <w:ind w:right="142"/>
              <w:rPr>
                <w:b/>
              </w:rPr>
            </w:pPr>
          </w:p>
          <w:p w:rsidR="0012013E" w:rsidRPr="002D6B20" w:rsidRDefault="0012013E" w:rsidP="0012013E">
            <w:pPr>
              <w:ind w:right="142"/>
              <w:jc w:val="center"/>
              <w:rPr>
                <w:b/>
              </w:rPr>
            </w:pPr>
          </w:p>
          <w:p w:rsidR="0012013E" w:rsidRDefault="0012013E" w:rsidP="0012013E">
            <w:pPr>
              <w:ind w:right="142"/>
              <w:jc w:val="center"/>
              <w:rPr>
                <w:b/>
              </w:rPr>
            </w:pPr>
            <w:r w:rsidRPr="002D6B20">
              <w:rPr>
                <w:b/>
              </w:rPr>
              <w:t>м. Запоріжжя</w:t>
            </w:r>
          </w:p>
          <w:p w:rsidR="0012013E" w:rsidRPr="002D6B20" w:rsidRDefault="0012013E" w:rsidP="0012013E">
            <w:pPr>
              <w:ind w:right="142"/>
              <w:jc w:val="center"/>
              <w:rPr>
                <w:color w:val="0000FF"/>
                <w:sz w:val="48"/>
                <w:szCs w:val="48"/>
                <w:u w:val="single"/>
              </w:rPr>
            </w:pPr>
            <w:r>
              <w:rPr>
                <w:b/>
              </w:rPr>
              <w:t>2022 р.</w:t>
            </w:r>
          </w:p>
        </w:tc>
      </w:tr>
      <w:tr w:rsidR="0012013E" w:rsidRPr="002D6B20" w:rsidTr="0012013E">
        <w:trPr>
          <w:gridAfter w:val="4"/>
          <w:wAfter w:w="21344" w:type="dxa"/>
          <w:trHeight w:val="70"/>
        </w:trPr>
        <w:tc>
          <w:tcPr>
            <w:tcW w:w="10336" w:type="dxa"/>
            <w:gridSpan w:val="6"/>
            <w:tcBorders>
              <w:top w:val="single" w:sz="4" w:space="0" w:color="auto"/>
            </w:tcBorders>
          </w:tcPr>
          <w:p w:rsidR="0012013E" w:rsidRPr="002D6B20" w:rsidRDefault="0012013E" w:rsidP="0012013E">
            <w:pPr>
              <w:ind w:right="142"/>
              <w:jc w:val="both"/>
              <w:rPr>
                <w:color w:val="FFFFFF"/>
                <w:sz w:val="28"/>
                <w:szCs w:val="28"/>
              </w:rPr>
            </w:pPr>
          </w:p>
        </w:tc>
      </w:tr>
      <w:tr w:rsidR="0012013E" w:rsidRPr="002D6B20" w:rsidTr="0012013E">
        <w:trPr>
          <w:gridAfter w:val="4"/>
          <w:wAfter w:w="21344" w:type="dxa"/>
          <w:trHeight w:val="4440"/>
        </w:trPr>
        <w:tc>
          <w:tcPr>
            <w:tcW w:w="10336" w:type="dxa"/>
            <w:gridSpan w:val="6"/>
            <w:tcBorders>
              <w:top w:val="single" w:sz="4" w:space="0" w:color="auto"/>
              <w:left w:val="single" w:sz="4" w:space="0" w:color="auto"/>
              <w:right w:val="single" w:sz="4" w:space="0" w:color="auto"/>
            </w:tcBorders>
          </w:tcPr>
          <w:p w:rsidR="0012013E" w:rsidRDefault="0012013E" w:rsidP="0012013E">
            <w:r>
              <w:t xml:space="preserve"> Т</w:t>
            </w:r>
            <w:r w:rsidRPr="002D6B20">
              <w:t xml:space="preserve">ендерна документація формується та подається в електронному вигляді відповідно до вимог Закону України </w:t>
            </w:r>
            <w:proofErr w:type="spellStart"/>
            <w:r w:rsidRPr="002D6B20">
              <w:t>“Про</w:t>
            </w:r>
            <w:proofErr w:type="spellEnd"/>
            <w:r w:rsidRPr="002D6B20">
              <w:t xml:space="preserve"> електронні документи та е</w:t>
            </w:r>
            <w:r>
              <w:t xml:space="preserve">лектронний документообіг ”. </w:t>
            </w:r>
          </w:p>
          <w:p w:rsidR="0012013E" w:rsidRPr="002D6B20" w:rsidRDefault="0012013E" w:rsidP="0012013E">
            <w:pPr>
              <w:rPr>
                <w:u w:val="single"/>
              </w:rPr>
            </w:pPr>
            <w:r>
              <w:t>Т</w:t>
            </w:r>
            <w:r w:rsidRPr="002D6B20">
              <w:t>ендерна документація містить:</w:t>
            </w:r>
          </w:p>
          <w:p w:rsidR="0012013E" w:rsidRPr="002D6B20" w:rsidRDefault="0012013E" w:rsidP="0012013E">
            <w:r w:rsidRPr="002D6B20">
              <w:t xml:space="preserve">обов’язкову інформацію, визначену статтею 22 Закону України </w:t>
            </w:r>
            <w:proofErr w:type="spellStart"/>
            <w:r w:rsidRPr="002D6B20">
              <w:t>“Про</w:t>
            </w:r>
            <w:proofErr w:type="spellEnd"/>
            <w:r w:rsidRPr="002D6B20">
              <w:t xml:space="preserve"> публічні </w:t>
            </w:r>
            <w:proofErr w:type="spellStart"/>
            <w:r w:rsidRPr="002D6B20">
              <w:t>закупівлі”</w:t>
            </w:r>
            <w:proofErr w:type="spellEnd"/>
            <w:r>
              <w:t xml:space="preserve"> </w:t>
            </w:r>
          </w:p>
          <w:p w:rsidR="0012013E" w:rsidRPr="001257ED" w:rsidRDefault="0012013E" w:rsidP="0012013E">
            <w:r w:rsidRPr="001257ED">
              <w:t xml:space="preserve">№ 922-VIIІ від 25.12.2015 (в редакції Закону  </w:t>
            </w:r>
            <w:hyperlink r:id="rId8" w:tgtFrame="_blank" w:history="1">
              <w:r w:rsidRPr="001257ED">
                <w:rPr>
                  <w:rStyle w:val="af1"/>
                  <w:rFonts w:eastAsiaTheme="majorEastAsia"/>
                  <w:color w:val="auto"/>
                  <w:u w:val="none"/>
                  <w:shd w:val="clear" w:color="auto" w:fill="FFFFFF"/>
                </w:rPr>
                <w:t>№ 114-IX від 19.09.2019</w:t>
              </w:r>
            </w:hyperlink>
            <w:r w:rsidRPr="001257ED">
              <w:t xml:space="preserve"> </w:t>
            </w:r>
            <w:r w:rsidRPr="001257ED">
              <w:rPr>
                <w:color w:val="000000"/>
                <w:shd w:val="clear" w:color="auto" w:fill="FFFFFF"/>
              </w:rPr>
              <w:t xml:space="preserve"> </w:t>
            </w:r>
            <w:r w:rsidRPr="001257ED">
              <w:t xml:space="preserve">зі змінами та доповненнями).  (далі – Закон), Постанови Кабміну № 1178 від 12.10.2022 р. « Особливості здійснення публічних закупівель </w:t>
            </w:r>
            <w:r w:rsidRPr="001257E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1257ED">
              <w:rPr>
                <w:lang w:eastAsia="en-US"/>
              </w:rPr>
              <w:t>“Про</w:t>
            </w:r>
            <w:proofErr w:type="spellEnd"/>
            <w:r w:rsidRPr="001257ED">
              <w:rPr>
                <w:lang w:eastAsia="en-US"/>
              </w:rPr>
              <w:t xml:space="preserve"> публічні </w:t>
            </w:r>
            <w:proofErr w:type="spellStart"/>
            <w:r w:rsidRPr="001257ED">
              <w:rPr>
                <w:lang w:eastAsia="en-US"/>
              </w:rPr>
              <w:t>закупівлі”</w:t>
            </w:r>
            <w:proofErr w:type="spellEnd"/>
            <w:r w:rsidRPr="001257ED">
              <w:rPr>
                <w:lang w:eastAsia="en-US"/>
              </w:rPr>
              <w:t xml:space="preserve">, на період дії правового режиму  воєнного стану в Україні та протягом 90 днів  з дня його припинення або скасування </w:t>
            </w:r>
            <w:r>
              <w:rPr>
                <w:lang w:eastAsia="en-US"/>
              </w:rPr>
              <w:t>,</w:t>
            </w:r>
          </w:p>
          <w:p w:rsidR="0012013E" w:rsidRPr="002D6B20" w:rsidRDefault="0012013E" w:rsidP="0012013E">
            <w:r w:rsidRPr="002D6B20">
              <w:t xml:space="preserve">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12013E" w:rsidRPr="002D6B20" w:rsidRDefault="0012013E" w:rsidP="0012013E">
            <w:pPr>
              <w:rPr>
                <w:u w:val="single"/>
              </w:rPr>
            </w:pPr>
            <w:r w:rsidRPr="002D6B20">
              <w:t>інформацію, що формується замовником шляхом заповнення окремих полів електронних форм електронної системи закупівель;</w:t>
            </w:r>
          </w:p>
          <w:p w:rsidR="0012013E" w:rsidRPr="002D6B20" w:rsidRDefault="0012013E" w:rsidP="0012013E">
            <w:pPr>
              <w:rPr>
                <w:u w:val="single"/>
              </w:rPr>
            </w:pPr>
            <w:r w:rsidRPr="002D6B20">
              <w:t>додатки, що завантажуються до електронної системи закупівель окремими файлами.</w:t>
            </w:r>
          </w:p>
          <w:p w:rsidR="0012013E" w:rsidRPr="002D6B20" w:rsidRDefault="0012013E" w:rsidP="0012013E">
            <w:pPr>
              <w:rPr>
                <w:u w:val="single"/>
              </w:rPr>
            </w:pPr>
            <w:r w:rsidRPr="002D6B20">
              <w:t>Зміст кожного розділу Примірної тендерної документації визначається замовником.</w:t>
            </w:r>
          </w:p>
          <w:p w:rsidR="0012013E" w:rsidRPr="002D6B20" w:rsidRDefault="0012013E" w:rsidP="0012013E">
            <w:pPr>
              <w:rPr>
                <w:bCs/>
                <w:szCs w:val="28"/>
                <w:u w:val="single"/>
              </w:rPr>
            </w:pPr>
          </w:p>
          <w:p w:rsidR="0012013E" w:rsidRPr="002D6B20" w:rsidRDefault="0012013E" w:rsidP="0012013E">
            <w:pPr>
              <w:jc w:val="center"/>
              <w:rPr>
                <w:b/>
                <w:bCs/>
                <w:color w:val="000000"/>
              </w:rPr>
            </w:pPr>
            <w:r w:rsidRPr="002D6B20">
              <w:rPr>
                <w:b/>
                <w:bCs/>
                <w:color w:val="000000"/>
              </w:rPr>
              <w:t>ПОРЯДОК</w:t>
            </w:r>
          </w:p>
          <w:p w:rsidR="0012013E" w:rsidRPr="002D6B20" w:rsidRDefault="0012013E" w:rsidP="0012013E">
            <w:pPr>
              <w:jc w:val="center"/>
              <w:rPr>
                <w:b/>
                <w:bCs/>
                <w:color w:val="000000"/>
              </w:rPr>
            </w:pPr>
            <w:r w:rsidRPr="002D6B20">
              <w:rPr>
                <w:b/>
                <w:bCs/>
                <w:color w:val="000000"/>
              </w:rPr>
              <w:t xml:space="preserve">заповнення тендерної документації </w:t>
            </w:r>
          </w:p>
          <w:p w:rsidR="0012013E" w:rsidRPr="002D6B20" w:rsidRDefault="0012013E" w:rsidP="0012013E">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pPr>
            <w:r w:rsidRPr="002D6B20">
              <w:rPr>
                <w:sz w:val="22"/>
                <w:szCs w:val="22"/>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rPr>
                <w:b/>
              </w:rPr>
            </w:pPr>
            <w:r w:rsidRPr="002D6B20">
              <w:rPr>
                <w:b/>
              </w:rPr>
              <w:t>Терміни, які вживаються в тендерній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tabs>
                <w:tab w:val="left" w:pos="2160"/>
                <w:tab w:val="left" w:pos="3600"/>
                <w:tab w:val="left" w:pos="8435"/>
              </w:tabs>
              <w:ind w:right="204"/>
              <w:rPr>
                <w:lang w:eastAsia="en-US"/>
              </w:rPr>
            </w:pPr>
            <w:r w:rsidRPr="002D6B20">
              <w:t xml:space="preserve">Тендерна документація розроблена на виконання вимог Закону України "Про публічні закупівлі"  № 922-VIIІ від 25.12.2015 (в редакції Закону  </w:t>
            </w:r>
            <w:hyperlink r:id="rId9"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 xml:space="preserve">зі змінами та доповненнями).  </w:t>
            </w:r>
            <w:r w:rsidRPr="001257ED">
              <w:t xml:space="preserve">Постанови Кабміну № 1178 від 12.10.2022 р. « Особливості здійснення публічних закупівель </w:t>
            </w:r>
            <w:r w:rsidRPr="001257E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1257ED">
              <w:rPr>
                <w:lang w:eastAsia="en-US"/>
              </w:rPr>
              <w:t>“Про</w:t>
            </w:r>
            <w:proofErr w:type="spellEnd"/>
            <w:r w:rsidRPr="001257ED">
              <w:rPr>
                <w:lang w:eastAsia="en-US"/>
              </w:rPr>
              <w:t xml:space="preserve"> публічні </w:t>
            </w:r>
            <w:proofErr w:type="spellStart"/>
            <w:r w:rsidRPr="001257ED">
              <w:rPr>
                <w:lang w:eastAsia="en-US"/>
              </w:rPr>
              <w:t>закупівлі”</w:t>
            </w:r>
            <w:proofErr w:type="spellEnd"/>
            <w:r w:rsidRPr="001257ED">
              <w:rPr>
                <w:lang w:eastAsia="en-US"/>
              </w:rPr>
              <w:t>, на період дії правового режиму  воєнного стану в Україні та протягом 90 днів  з дня його припинення або скасування</w:t>
            </w:r>
            <w:r>
              <w:rPr>
                <w:lang w:eastAsia="en-US"/>
              </w:rPr>
              <w:t>.</w:t>
            </w:r>
            <w:r w:rsidRPr="001257ED">
              <w:rPr>
                <w:lang w:eastAsia="en-US"/>
              </w:rPr>
              <w:t xml:space="preserve"> </w:t>
            </w:r>
          </w:p>
          <w:p w:rsidR="0012013E" w:rsidRPr="002D6B20" w:rsidRDefault="0012013E" w:rsidP="0012013E">
            <w:pPr>
              <w:tabs>
                <w:tab w:val="left" w:pos="2160"/>
                <w:tab w:val="left" w:pos="3600"/>
                <w:tab w:val="left" w:pos="8435"/>
              </w:tabs>
              <w:ind w:right="204"/>
            </w:pPr>
            <w:r w:rsidRPr="002D6B20">
              <w:t>Терміни, які використовуються в цій документації, вживаються в значеннях, визначених Законом.</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center"/>
              <w:rPr>
                <w:b/>
              </w:rPr>
            </w:pPr>
            <w:r w:rsidRPr="002D6B20">
              <w:rPr>
                <w:b/>
                <w:sz w:val="22"/>
                <w:szCs w:val="22"/>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7F57A6" w:rsidP="007F57A6">
            <w:pPr>
              <w:tabs>
                <w:tab w:val="left" w:pos="2160"/>
                <w:tab w:val="left" w:pos="3600"/>
              </w:tabs>
              <w:ind w:left="-108" w:right="-135"/>
              <w:rPr>
                <w:b/>
              </w:rPr>
            </w:pPr>
            <w:r>
              <w:rPr>
                <w:b/>
              </w:rPr>
              <w:t xml:space="preserve"> Інформація про   замовника </w:t>
            </w:r>
            <w:r w:rsidR="0012013E" w:rsidRPr="002D6B20">
              <w:rPr>
                <w:b/>
              </w:rPr>
              <w:t>торгів:</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firstLine="426"/>
              <w:jc w:val="both"/>
              <w:rPr>
                <w:i/>
              </w:rPr>
            </w:pPr>
          </w:p>
          <w:p w:rsidR="0012013E" w:rsidRPr="002D6B20" w:rsidRDefault="0012013E" w:rsidP="0012013E">
            <w:pPr>
              <w:tabs>
                <w:tab w:val="left" w:pos="2160"/>
                <w:tab w:val="left" w:pos="3600"/>
              </w:tabs>
              <w:ind w:right="142" w:firstLine="426"/>
              <w:jc w:val="both"/>
              <w:rPr>
                <w:i/>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left="-108" w:right="-123"/>
              <w:jc w:val="center"/>
            </w:pPr>
            <w:r w:rsidRPr="002D6B20">
              <w:rPr>
                <w:sz w:val="22"/>
                <w:szCs w:val="22"/>
              </w:rPr>
              <w:t>2.1.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pPr>
            <w:r w:rsidRPr="002D6B20">
              <w:t xml:space="preserve"> повне найменування:</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3"/>
              <w:rPr>
                <w:rFonts w:ascii="Times New Roman" w:hAnsi="Times New Roman" w:cs="Times New Roman"/>
                <w:sz w:val="24"/>
                <w:szCs w:val="24"/>
              </w:rPr>
            </w:pPr>
            <w:r w:rsidRPr="002D6B20">
              <w:rPr>
                <w:rFonts w:ascii="Times New Roman" w:hAnsi="Times New Roman" w:cs="Times New Roman"/>
                <w:sz w:val="24"/>
                <w:szCs w:val="24"/>
              </w:rPr>
              <w:t xml:space="preserve">Комунальне    некомерційне  підприємство  </w:t>
            </w:r>
            <w:r w:rsidRPr="002D6B20">
              <w:rPr>
                <w:rFonts w:ascii="Times New Roman" w:hAnsi="Times New Roman" w:cs="Times New Roman"/>
                <w:sz w:val="24"/>
                <w:szCs w:val="24"/>
                <w:lang w:eastAsia="zh-CN"/>
              </w:rPr>
              <w:t xml:space="preserve">» </w:t>
            </w:r>
            <w:r w:rsidRPr="002D6B20">
              <w:rPr>
                <w:rFonts w:ascii="Times New Roman" w:hAnsi="Times New Roman" w:cs="Times New Roman"/>
                <w:sz w:val="24"/>
                <w:szCs w:val="24"/>
              </w:rPr>
              <w:t xml:space="preserve">Запорізька  обласна </w:t>
            </w:r>
            <w:r w:rsidRPr="002D6B20">
              <w:rPr>
                <w:rFonts w:ascii="Times New Roman" w:eastAsia="Times New Roman" w:hAnsi="Times New Roman" w:cs="Times New Roman"/>
                <w:color w:val="000000"/>
                <w:bdr w:val="none" w:sz="0" w:space="0" w:color="auto" w:frame="1"/>
              </w:rPr>
              <w:t xml:space="preserve">клінічна дитяча лікарня" Запорізької обласної ради ( КНП "ЗОКДЛ")  </w:t>
            </w:r>
            <w:proofErr w:type="spellStart"/>
            <w:r w:rsidRPr="002D6B20">
              <w:rPr>
                <w:rFonts w:ascii="Times New Roman" w:eastAsia="Times New Roman" w:hAnsi="Times New Roman" w:cs="Times New Roman"/>
                <w:color w:val="000000"/>
                <w:bdr w:val="none" w:sz="0" w:space="0" w:color="auto" w:frame="1"/>
              </w:rPr>
              <w:t>ЗОР</w:t>
            </w:r>
            <w:proofErr w:type="spellEnd"/>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left="-108" w:right="-123" w:firstLine="94"/>
              <w:jc w:val="both"/>
            </w:pPr>
            <w:r w:rsidRPr="002D6B20">
              <w:rPr>
                <w:sz w:val="22"/>
                <w:szCs w:val="22"/>
              </w:rPr>
              <w:t>2.2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224" w:hanging="108"/>
            </w:pPr>
            <w:r>
              <w:t xml:space="preserve"> </w:t>
            </w:r>
            <w:r w:rsidRPr="002D6B20">
              <w:t>місцезнаходження:</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ind w:left="30" w:right="142"/>
              <w:jc w:val="both"/>
            </w:pPr>
            <w:r w:rsidRPr="002D6B20">
              <w:t xml:space="preserve">Україна, 69063,  Запорізька область , м. Запоріжжя, пр. Соборний/ </w:t>
            </w:r>
            <w:proofErr w:type="spellStart"/>
            <w:r w:rsidRPr="002D6B20">
              <w:t>вул.Дніпровська</w:t>
            </w:r>
            <w:proofErr w:type="spellEnd"/>
            <w:r w:rsidRPr="002D6B20">
              <w:t xml:space="preserve">/  вул. Олександрівська, буд.70/21/47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left="-108" w:right="-123"/>
              <w:jc w:val="center"/>
            </w:pPr>
            <w:r w:rsidRPr="002D6B20">
              <w:rPr>
                <w:sz w:val="22"/>
                <w:szCs w:val="22"/>
              </w:rPr>
              <w:t>2.3.</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79"/>
            </w:pPr>
            <w:r w:rsidRPr="002D6B20">
              <w:t> посадова особа замовника, уповноважена здійснювати зв'язок з учасниками:</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roofErr w:type="spellStart"/>
            <w:r w:rsidRPr="0024777D">
              <w:t>Чубарова</w:t>
            </w:r>
            <w:proofErr w:type="spellEnd"/>
            <w:r w:rsidRPr="0024777D">
              <w:t xml:space="preserve"> Наталя Анатолівна -  Начальник відділу матеріально технічного постачання, уповноважена особа  КНП «ЗОКЛДЛ» </w:t>
            </w:r>
            <w:proofErr w:type="spellStart"/>
            <w:r w:rsidRPr="0024777D">
              <w:t>ЗОР</w:t>
            </w:r>
            <w:proofErr w:type="spellEnd"/>
            <w:r>
              <w:t xml:space="preserve"> ;</w:t>
            </w:r>
          </w:p>
          <w:p w:rsidR="0012013E" w:rsidRDefault="0012013E" w:rsidP="0012013E">
            <w:r>
              <w:t xml:space="preserve"> </w:t>
            </w:r>
            <w:r w:rsidRPr="0024777D">
              <w:t>E-</w:t>
            </w:r>
            <w:proofErr w:type="spellStart"/>
            <w:r w:rsidRPr="0024777D">
              <w:t>mail</w:t>
            </w:r>
            <w:proofErr w:type="spellEnd"/>
            <w:r w:rsidRPr="0024777D">
              <w:t xml:space="preserve">: </w:t>
            </w:r>
            <w:hyperlink r:id="rId10"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12013E" w:rsidRDefault="0012013E" w:rsidP="0012013E">
            <w:r w:rsidRPr="0024777D">
              <w:t xml:space="preserve">Особа відповідальна за </w:t>
            </w:r>
            <w:r>
              <w:t>проведення закупівлі</w:t>
            </w:r>
          </w:p>
          <w:p w:rsidR="0012013E" w:rsidRPr="002D6B20" w:rsidRDefault="0012013E" w:rsidP="0012013E">
            <w:pPr>
              <w:ind w:right="225"/>
            </w:pPr>
            <w:r w:rsidRPr="002D6B20">
              <w:t>Добриця Неоліна Матвіївна  , провідний  фахівець з публічних закупівель   Комунального некомерційного підприємства   «</w:t>
            </w:r>
            <w:r w:rsidRPr="002D6B20">
              <w:rPr>
                <w:lang w:eastAsia="zh-CN"/>
              </w:rPr>
              <w:t xml:space="preserve">Запорізька обласна клінічна дитяча лікарня» </w:t>
            </w:r>
            <w:r w:rsidRPr="002D6B20">
              <w:t xml:space="preserve">  Запорізької обласної ради </w:t>
            </w:r>
          </w:p>
          <w:p w:rsidR="0012013E" w:rsidRPr="002D6B20" w:rsidRDefault="0012013E" w:rsidP="0012013E">
            <w:pPr>
              <w:ind w:left="30" w:right="225"/>
            </w:pPr>
            <w:r w:rsidRPr="002D6B20">
              <w:t xml:space="preserve">( КНП  « ЗОКДЛ» </w:t>
            </w:r>
            <w:proofErr w:type="spellStart"/>
            <w:r w:rsidRPr="002D6B20">
              <w:t>ЗОР</w:t>
            </w:r>
            <w:proofErr w:type="spellEnd"/>
            <w:r w:rsidRPr="002D6B20">
              <w:t xml:space="preserve">), телефон  ( 061) 222 21 20       </w:t>
            </w:r>
          </w:p>
          <w:p w:rsidR="0012013E" w:rsidRPr="002D6B20" w:rsidRDefault="0012013E" w:rsidP="0012013E">
            <w:pPr>
              <w:ind w:left="30" w:right="225"/>
            </w:pPr>
            <w:r w:rsidRPr="002D6B20">
              <w:t>(e-</w:t>
            </w:r>
            <w:proofErr w:type="spellStart"/>
            <w:r w:rsidRPr="002D6B20">
              <w:t>mail</w:t>
            </w:r>
            <w:proofErr w:type="spellEnd"/>
            <w:r w:rsidRPr="002D6B20">
              <w:t xml:space="preserve">:  </w:t>
            </w:r>
            <w:proofErr w:type="spellStart"/>
            <w:r w:rsidRPr="002D6B20">
              <w:t>Neolinalobrica</w:t>
            </w:r>
            <w:proofErr w:type="spellEnd"/>
            <w:r w:rsidRPr="002D6B20">
              <w:t xml:space="preserve">@gmail.com)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center"/>
              <w:rPr>
                <w:b/>
              </w:rPr>
            </w:pPr>
            <w:r w:rsidRPr="002D6B20">
              <w:rPr>
                <w:b/>
                <w:sz w:val="22"/>
                <w:szCs w:val="22"/>
              </w:rPr>
              <w:t>3</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rPr>
                <w:b/>
              </w:rPr>
            </w:pPr>
            <w:r w:rsidRPr="002D6B20">
              <w:rPr>
                <w:b/>
              </w:rPr>
              <w:t>Процедура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both"/>
              <w:rPr>
                <w:b/>
              </w:rPr>
            </w:pPr>
            <w:r w:rsidRPr="002D6B20">
              <w:rPr>
                <w:b/>
              </w:rPr>
              <w:t>Відкриті торги</w:t>
            </w:r>
            <w:r>
              <w:rPr>
                <w:b/>
              </w:rPr>
              <w:t xml:space="preserve"> з особливостями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center"/>
              <w:rPr>
                <w:b/>
              </w:rPr>
            </w:pPr>
            <w:r w:rsidRPr="002D6B20">
              <w:rPr>
                <w:b/>
                <w:sz w:val="22"/>
                <w:szCs w:val="22"/>
              </w:rPr>
              <w:t>4</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79"/>
              <w:rPr>
                <w:b/>
              </w:rPr>
            </w:pPr>
            <w:r w:rsidRPr="002D6B20">
              <w:rPr>
                <w:b/>
              </w:rPr>
              <w:t> Інформація про предмет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7F57A6">
            <w:pPr>
              <w:pStyle w:val="a3"/>
              <w:tabs>
                <w:tab w:val="left" w:pos="142"/>
                <w:tab w:val="left" w:pos="9639"/>
              </w:tabs>
              <w:ind w:left="317" w:right="-142"/>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537"/>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317"/>
                <w:tab w:val="left" w:pos="2160"/>
                <w:tab w:val="left" w:pos="3600"/>
              </w:tabs>
              <w:ind w:left="-108" w:right="-123"/>
              <w:jc w:val="center"/>
            </w:pPr>
            <w:r w:rsidRPr="002D6B20">
              <w:lastRenderedPageBreak/>
              <w:t>4.1.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228"/>
            </w:pPr>
            <w:r w:rsidRPr="002D6B20">
              <w:t>назва предмета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7F57A6" w:rsidRDefault="0012013E" w:rsidP="007F57A6">
            <w:r>
              <w:rPr>
                <w:b/>
              </w:rPr>
              <w:t xml:space="preserve"> </w:t>
            </w:r>
            <w:proofErr w:type="spellStart"/>
            <w:r w:rsidR="007F57A6">
              <w:t>ДК</w:t>
            </w:r>
            <w:proofErr w:type="spellEnd"/>
            <w:r w:rsidR="007F57A6">
              <w:t xml:space="preserve"> 021:2015 : 50420000-5 Послуги з ремонту і технічного обслуговування медичного та  хірургічного обладнання</w:t>
            </w:r>
            <w:r w:rsidR="007F57A6" w:rsidRPr="0012064E">
              <w:t xml:space="preserve"> (</w:t>
            </w:r>
            <w:r w:rsidR="007F57A6">
              <w:t>послуги з технічного обслуговування бактеріологічного  аналізатора VIT</w:t>
            </w:r>
            <w:r w:rsidR="007F57A6">
              <w:rPr>
                <w:lang w:val="en-US"/>
              </w:rPr>
              <w:t>EK</w:t>
            </w:r>
            <w:r w:rsidR="007F57A6" w:rsidRPr="0012064E">
              <w:t xml:space="preserve"> -2 </w:t>
            </w:r>
            <w:r w:rsidR="007F57A6">
              <w:rPr>
                <w:lang w:val="en-US"/>
              </w:rPr>
              <w:t>Compact</w:t>
            </w:r>
            <w:r w:rsidR="007F57A6" w:rsidRPr="0012064E">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09"/>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hanging="108"/>
              <w:jc w:val="center"/>
            </w:pPr>
            <w:r w:rsidRPr="002D6B20">
              <w:t>4.2.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221"/>
            </w:pPr>
            <w:r w:rsidRPr="002D6B20">
              <w:t>опис окремої частини (частин) предмета закупівлі (лота), щодо якої можуть бути подані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color w:val="121212"/>
              </w:rPr>
            </w:pPr>
          </w:p>
          <w:p w:rsidR="0012013E" w:rsidRPr="002D6B20" w:rsidRDefault="0012013E" w:rsidP="0012013E">
            <w:pPr>
              <w:ind w:right="-108"/>
              <w:rPr>
                <w:b/>
              </w:rPr>
            </w:pPr>
            <w:r w:rsidRPr="002D6B20">
              <w:rPr>
                <w:b/>
              </w:rPr>
              <w:t xml:space="preserve">Окремих  частин  (лотів) предмета закупівлі   не передбачено </w:t>
            </w:r>
          </w:p>
          <w:p w:rsidR="0012013E" w:rsidRPr="002D6B20" w:rsidRDefault="0012013E" w:rsidP="0012013E">
            <w:pPr>
              <w:ind w:right="-108" w:hanging="14"/>
              <w:rPr>
                <w:b/>
              </w:rPr>
            </w:pPr>
            <w:r w:rsidRPr="002D6B20">
              <w:rPr>
                <w:b/>
              </w:rPr>
              <w:t xml:space="preserve"> </w:t>
            </w:r>
          </w:p>
          <w:p w:rsidR="0012013E" w:rsidRPr="002D6B20" w:rsidRDefault="0012013E" w:rsidP="0012013E">
            <w:pPr>
              <w:ind w:right="-108" w:hanging="14"/>
              <w:rPr>
                <w:b/>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hanging="108"/>
              <w:jc w:val="center"/>
            </w:pPr>
            <w:r w:rsidRPr="002D6B20">
              <w:t>4.3.</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79"/>
            </w:pPr>
            <w:r w:rsidRPr="002D6B20">
              <w:t>місце, кількість, обсяг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1257ED" w:rsidRDefault="0012013E" w:rsidP="0012013E">
            <w:pPr>
              <w:ind w:firstLine="19"/>
            </w:pPr>
            <w:r w:rsidRPr="001257ED">
              <w:t>За адресою замовника  : 69063,  Запорізька область , м. Запоріжжя, пр. Соборний/ вул. Дніпровська/ вул. Олександрівська, буд.70/21/47</w:t>
            </w:r>
          </w:p>
          <w:p w:rsidR="0012013E" w:rsidRPr="001257ED" w:rsidRDefault="0012013E" w:rsidP="0012013E">
            <w:pPr>
              <w:pStyle w:val="a3"/>
              <w:ind w:left="-284" w:firstLine="19"/>
              <w:rPr>
                <w:rFonts w:ascii="Times New Roman" w:hAnsi="Times New Roman" w:cs="Times New Roman"/>
                <w:sz w:val="24"/>
                <w:szCs w:val="24"/>
              </w:rPr>
            </w:pPr>
            <w:r w:rsidRPr="001257ED">
              <w:rPr>
                <w:rFonts w:ascii="Times New Roman" w:hAnsi="Times New Roman" w:cs="Times New Roman"/>
                <w:sz w:val="24"/>
                <w:szCs w:val="24"/>
              </w:rPr>
              <w:t xml:space="preserve">К   Комунальне некомерційне  підприємство  «Запорізька  обласна клінічна </w:t>
            </w:r>
          </w:p>
          <w:p w:rsidR="007F57A6" w:rsidRDefault="0012013E" w:rsidP="007F57A6">
            <w:pPr>
              <w:pStyle w:val="a3"/>
              <w:ind w:right="-143"/>
              <w:rPr>
                <w:rFonts w:ascii="Times New Roman" w:hAnsi="Times New Roman" w:cs="Times New Roman"/>
                <w:sz w:val="24"/>
                <w:szCs w:val="24"/>
              </w:rPr>
            </w:pPr>
            <w:r w:rsidRPr="001257ED">
              <w:rPr>
                <w:rFonts w:ascii="Times New Roman" w:hAnsi="Times New Roman" w:cs="Times New Roman"/>
                <w:sz w:val="24"/>
                <w:szCs w:val="24"/>
              </w:rPr>
              <w:t xml:space="preserve">дитяча  лікарня» Запорізької </w:t>
            </w:r>
            <w:r w:rsidR="007F57A6">
              <w:rPr>
                <w:rFonts w:ascii="Times New Roman" w:hAnsi="Times New Roman" w:cs="Times New Roman"/>
                <w:sz w:val="24"/>
                <w:szCs w:val="24"/>
              </w:rPr>
              <w:t xml:space="preserve">обласної ради: </w:t>
            </w:r>
            <w:r w:rsidRPr="001257ED">
              <w:rPr>
                <w:rFonts w:ascii="Times New Roman" w:hAnsi="Times New Roman" w:cs="Times New Roman"/>
                <w:sz w:val="24"/>
                <w:szCs w:val="24"/>
              </w:rPr>
              <w:t xml:space="preserve"> (</w:t>
            </w:r>
            <w:r w:rsidR="007F57A6">
              <w:rPr>
                <w:rFonts w:ascii="Times New Roman" w:hAnsi="Times New Roman" w:cs="Times New Roman"/>
                <w:sz w:val="24"/>
                <w:szCs w:val="24"/>
              </w:rPr>
              <w:t xml:space="preserve"> другий  поверх  поліклінічного </w:t>
            </w:r>
            <w:r w:rsidRPr="001257ED">
              <w:rPr>
                <w:rFonts w:ascii="Times New Roman" w:hAnsi="Times New Roman" w:cs="Times New Roman"/>
                <w:sz w:val="24"/>
                <w:szCs w:val="24"/>
              </w:rPr>
              <w:t xml:space="preserve"> корпус</w:t>
            </w:r>
            <w:r w:rsidR="007F57A6">
              <w:rPr>
                <w:rFonts w:ascii="Times New Roman" w:hAnsi="Times New Roman" w:cs="Times New Roman"/>
                <w:sz w:val="24"/>
                <w:szCs w:val="24"/>
              </w:rPr>
              <w:t xml:space="preserve">у  Бактеріологічна лабораторія ) </w:t>
            </w:r>
          </w:p>
          <w:p w:rsidR="0012013E" w:rsidRPr="00ED068A" w:rsidRDefault="0012013E" w:rsidP="007F57A6">
            <w:pPr>
              <w:pStyle w:val="a3"/>
              <w:ind w:right="-143"/>
              <w:rPr>
                <w:rFonts w:ascii="Times New Roman" w:hAnsi="Times New Roman" w:cs="Times New Roman"/>
                <w:b/>
              </w:rPr>
            </w:pPr>
            <w:r w:rsidRPr="002D6B20">
              <w:rPr>
                <w:rFonts w:ascii="Times New Roman" w:hAnsi="Times New Roman" w:cs="Times New Roman"/>
                <w:b/>
              </w:rPr>
              <w:t xml:space="preserve">Обсяг поставки </w:t>
            </w:r>
            <w:r>
              <w:rPr>
                <w:rFonts w:ascii="Times New Roman" w:hAnsi="Times New Roman" w:cs="Times New Roman"/>
                <w:b/>
              </w:rPr>
              <w:t xml:space="preserve"> : </w:t>
            </w:r>
            <w:r w:rsidR="007F57A6">
              <w:rPr>
                <w:rFonts w:ascii="Times New Roman" w:hAnsi="Times New Roman" w:cs="Times New Roman"/>
                <w:b/>
                <w:sz w:val="24"/>
                <w:szCs w:val="24"/>
              </w:rPr>
              <w:t xml:space="preserve">1 послуга </w:t>
            </w:r>
            <w:r w:rsidRPr="00BC360C">
              <w:rPr>
                <w:rFonts w:ascii="Times New Roman" w:hAnsi="Times New Roman" w:cs="Times New Roman"/>
                <w:b/>
                <w:sz w:val="24"/>
                <w:szCs w:val="24"/>
              </w:rPr>
              <w:t xml:space="preserve"> </w:t>
            </w:r>
            <w:r w:rsidR="003E65EA">
              <w:rPr>
                <w:rFonts w:ascii="Times New Roman" w:hAnsi="Times New Roman" w:cs="Times New Roman"/>
                <w:b/>
                <w:sz w:val="24"/>
                <w:szCs w:val="24"/>
              </w:rPr>
              <w:t>( згідно технічних вимог)</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hanging="108"/>
              <w:jc w:val="center"/>
            </w:pPr>
            <w:r w:rsidRPr="002D6B20">
              <w:t>4.4.</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jc w:val="center"/>
              <w:rPr>
                <w:b/>
              </w:rPr>
            </w:pPr>
            <w:r w:rsidRPr="002D6B20">
              <w:rPr>
                <w:b/>
              </w:rPr>
              <w:t>строк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both"/>
              <w:rPr>
                <w:b/>
              </w:rPr>
            </w:pPr>
          </w:p>
          <w:p w:rsidR="0012013E" w:rsidRPr="00056257" w:rsidRDefault="0012013E" w:rsidP="0012013E">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Кін</w:t>
            </w:r>
            <w:r>
              <w:rPr>
                <w:rFonts w:ascii="Times New Roman" w:hAnsi="Times New Roman" w:cs="Times New Roman"/>
                <w:b/>
              </w:rPr>
              <w:t xml:space="preserve">цевий строк поставки   </w:t>
            </w:r>
            <w:r w:rsidRPr="00056257">
              <w:rPr>
                <w:rFonts w:ascii="Times New Roman" w:hAnsi="Times New Roman" w:cs="Times New Roman"/>
                <w:b/>
                <w:sz w:val="24"/>
                <w:szCs w:val="24"/>
              </w:rPr>
              <w:t xml:space="preserve">до    </w:t>
            </w:r>
            <w:r w:rsidR="003E65EA">
              <w:rPr>
                <w:rFonts w:ascii="Times New Roman" w:hAnsi="Times New Roman" w:cs="Times New Roman"/>
                <w:b/>
                <w:color w:val="292B2C"/>
                <w:sz w:val="24"/>
                <w:szCs w:val="24"/>
                <w:lang w:val="ru-RU"/>
              </w:rPr>
              <w:t>2</w:t>
            </w:r>
            <w:r>
              <w:rPr>
                <w:rFonts w:ascii="Times New Roman" w:hAnsi="Times New Roman" w:cs="Times New Roman"/>
                <w:b/>
                <w:color w:val="292B2C"/>
                <w:sz w:val="24"/>
                <w:szCs w:val="24"/>
                <w:lang w:val="ru-RU"/>
              </w:rPr>
              <w:t>0.12</w:t>
            </w:r>
            <w:r>
              <w:rPr>
                <w:rFonts w:ascii="Times New Roman" w:hAnsi="Times New Roman" w:cs="Times New Roman"/>
                <w:b/>
                <w:color w:val="292B2C"/>
                <w:sz w:val="24"/>
                <w:szCs w:val="24"/>
              </w:rPr>
              <w:t>.12.</w:t>
            </w:r>
            <w:r w:rsidRPr="00056257">
              <w:rPr>
                <w:rFonts w:ascii="Times New Roman" w:hAnsi="Times New Roman" w:cs="Times New Roman"/>
                <w:b/>
                <w:color w:val="292B2C"/>
                <w:sz w:val="24"/>
                <w:szCs w:val="24"/>
              </w:rPr>
              <w:t>2022  р</w:t>
            </w:r>
            <w:r>
              <w:rPr>
                <w:rFonts w:ascii="Times New Roman" w:hAnsi="Times New Roman" w:cs="Times New Roman"/>
                <w:b/>
                <w:sz w:val="24"/>
                <w:szCs w:val="24"/>
              </w:rPr>
              <w:t xml:space="preserve">. </w:t>
            </w:r>
          </w:p>
          <w:p w:rsidR="0012013E" w:rsidRPr="002D6B20" w:rsidRDefault="0012013E" w:rsidP="0012013E">
            <w:pPr>
              <w:pStyle w:val="rvps2"/>
              <w:shd w:val="clear" w:color="auto" w:fill="FFFFFF"/>
              <w:spacing w:before="0" w:beforeAutospacing="0" w:after="150" w:afterAutospacing="0"/>
              <w:ind w:firstLine="450"/>
              <w:jc w:val="both"/>
              <w:rPr>
                <w:lang w:val="uk-UA"/>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rPr>
                <w:b/>
              </w:rPr>
            </w:pPr>
            <w:r w:rsidRPr="002D6B20">
              <w:rPr>
                <w:b/>
              </w:rPr>
              <w:t>5</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79"/>
              <w:jc w:val="center"/>
              <w:rPr>
                <w:b/>
              </w:rPr>
            </w:pPr>
            <w:r w:rsidRPr="002D6B20">
              <w:rPr>
                <w:b/>
              </w:rPr>
              <w:t>Недискримінація учасників.</w:t>
            </w:r>
          </w:p>
          <w:p w:rsidR="0012013E" w:rsidRPr="002D6B20" w:rsidRDefault="0012013E" w:rsidP="0012013E">
            <w:pPr>
              <w:ind w:right="142"/>
              <w:jc w:val="center"/>
              <w:rPr>
                <w:b/>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Pr="00F5581B" w:rsidRDefault="0012013E" w:rsidP="0012013E">
            <w:pPr>
              <w:widowControl w:val="0"/>
              <w:ind w:left="34" w:right="113" w:firstLine="411"/>
              <w:contextualSpacing/>
              <w:jc w:val="both"/>
              <w:rPr>
                <w:lang w:eastAsia="uk-UA"/>
              </w:rPr>
            </w:pPr>
            <w:bookmarkStart w:id="0" w:name="18"/>
            <w:bookmarkEnd w:id="0"/>
            <w:r w:rsidRPr="00F5581B">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12013E" w:rsidRPr="00F5581B" w:rsidRDefault="0012013E" w:rsidP="0012013E">
            <w:pPr>
              <w:widowControl w:val="0"/>
              <w:ind w:left="34" w:right="113" w:firstLine="411"/>
              <w:contextualSpacing/>
              <w:jc w:val="both"/>
              <w:rPr>
                <w:lang w:eastAsia="uk-UA"/>
              </w:rPr>
            </w:pPr>
            <w:r w:rsidRPr="00F5581B">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12013E" w:rsidRPr="00F5581B" w:rsidRDefault="0012013E" w:rsidP="0012013E">
            <w:pPr>
              <w:ind w:firstLine="323"/>
              <w:jc w:val="both"/>
            </w:pPr>
            <w:r w:rsidRPr="00F5581B">
              <w:t xml:space="preserve">У разі, якщо учасником процедури закупівлі є </w:t>
            </w:r>
            <w:r w:rsidRPr="00F5581B">
              <w:rPr>
                <w:lang w:eastAsia="uk-UA"/>
              </w:rPr>
              <w:t>Об’єднання учасників,</w:t>
            </w:r>
            <w:r w:rsidRPr="00F5581B">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F5581B">
              <w:rPr>
                <w:lang w:eastAsia="uk-UA"/>
              </w:rPr>
              <w:t xml:space="preserve">Об’єднанням учасників </w:t>
            </w:r>
            <w:r w:rsidRPr="00F5581B">
              <w:t xml:space="preserve">щодо відповідності таким кваліфікаційним критеріям </w:t>
            </w:r>
            <w:r w:rsidRPr="00F5581B">
              <w:rPr>
                <w:lang w:eastAsia="uk-UA"/>
              </w:rPr>
              <w:t>Учасником(</w:t>
            </w:r>
            <w:proofErr w:type="spellStart"/>
            <w:r w:rsidRPr="00F5581B">
              <w:rPr>
                <w:lang w:eastAsia="uk-UA"/>
              </w:rPr>
              <w:t>ами</w:t>
            </w:r>
            <w:proofErr w:type="spellEnd"/>
            <w:r w:rsidRPr="00F5581B">
              <w:rPr>
                <w:lang w:eastAsia="uk-UA"/>
              </w:rPr>
              <w:t>) об’єднання</w:t>
            </w:r>
            <w:r w:rsidRPr="00F5581B">
              <w:t xml:space="preserve"> та </w:t>
            </w:r>
            <w:r w:rsidRPr="00F5581B">
              <w:rPr>
                <w:lang w:eastAsia="uk-UA"/>
              </w:rPr>
              <w:t>Об’єднання учасників</w:t>
            </w:r>
            <w:r w:rsidRPr="00F5581B">
              <w:t xml:space="preserve"> має документальне підтвердження того, що у </w:t>
            </w:r>
            <w:r w:rsidRPr="00F5581B">
              <w:rPr>
                <w:lang w:eastAsia="uk-UA"/>
              </w:rPr>
              <w:t>Учасника(</w:t>
            </w:r>
            <w:proofErr w:type="spellStart"/>
            <w:r w:rsidRPr="00F5581B">
              <w:rPr>
                <w:lang w:eastAsia="uk-UA"/>
              </w:rPr>
              <w:t>ів</w:t>
            </w:r>
            <w:proofErr w:type="spellEnd"/>
            <w:r w:rsidRPr="00F5581B">
              <w:rPr>
                <w:lang w:eastAsia="uk-UA"/>
              </w:rPr>
              <w:t>) об'єднання</w:t>
            </w:r>
            <w:r w:rsidRPr="00F5581B">
              <w:t xml:space="preserve"> виникнуть обов'язки щодо виконання зобов'язань перед </w:t>
            </w:r>
            <w:r w:rsidRPr="00F5581B">
              <w:rPr>
                <w:lang w:eastAsia="uk-UA"/>
              </w:rPr>
              <w:t xml:space="preserve">Об’єднанням учасників </w:t>
            </w:r>
            <w:r w:rsidRPr="00F5581B">
              <w:t xml:space="preserve">у разі укладання договору за результатами процедури закупівлі. Таке підтвердження від імені </w:t>
            </w:r>
            <w:r w:rsidRPr="00F5581B">
              <w:rPr>
                <w:lang w:eastAsia="uk-UA"/>
              </w:rPr>
              <w:t>Учасника(</w:t>
            </w:r>
            <w:proofErr w:type="spellStart"/>
            <w:r w:rsidRPr="00F5581B">
              <w:rPr>
                <w:lang w:eastAsia="uk-UA"/>
              </w:rPr>
              <w:t>ів</w:t>
            </w:r>
            <w:proofErr w:type="spellEnd"/>
            <w:r w:rsidRPr="00F5581B">
              <w:rPr>
                <w:lang w:eastAsia="uk-UA"/>
              </w:rPr>
              <w:t>) об'єднання</w:t>
            </w:r>
            <w:r w:rsidRPr="00F5581B">
              <w:t xml:space="preserve"> оформлюється листом на адресу </w:t>
            </w:r>
            <w:r w:rsidRPr="00F5581B">
              <w:rPr>
                <w:lang w:eastAsia="uk-UA"/>
              </w:rPr>
              <w:t>Об’єднання учасників</w:t>
            </w:r>
            <w:r w:rsidRPr="00F5581B">
              <w:t>.</w:t>
            </w:r>
          </w:p>
          <w:p w:rsidR="0012013E" w:rsidRPr="00F5581B" w:rsidRDefault="0012013E" w:rsidP="0012013E">
            <w:pPr>
              <w:widowControl w:val="0"/>
              <w:ind w:left="34" w:right="113" w:firstLine="411"/>
              <w:contextualSpacing/>
              <w:jc w:val="both"/>
            </w:pPr>
            <w:r w:rsidRPr="00F5581B">
              <w:t xml:space="preserve">Відповідь </w:t>
            </w:r>
            <w:r w:rsidRPr="00F5581B">
              <w:rPr>
                <w:lang w:eastAsia="uk-UA"/>
              </w:rPr>
              <w:t>Об’єднання учасників</w:t>
            </w:r>
            <w:r w:rsidRPr="00F5581B">
              <w:t xml:space="preserve"> має чітко підтверджувати наявність відповідних зобов'язань, зокрема щодо надання техніки, персоналу, фінансових ресурсів та іншого.</w:t>
            </w:r>
          </w:p>
          <w:p w:rsidR="0012013E" w:rsidRPr="00F5581B" w:rsidRDefault="0012013E" w:rsidP="0012013E">
            <w:pPr>
              <w:widowControl w:val="0"/>
              <w:ind w:left="34" w:right="113" w:firstLine="411"/>
              <w:contextualSpacing/>
              <w:jc w:val="both"/>
            </w:pPr>
            <w:r w:rsidRPr="00F5581B">
              <w:t>Крім того,</w:t>
            </w:r>
          </w:p>
          <w:p w:rsidR="0012013E" w:rsidRPr="00F5581B" w:rsidRDefault="0012013E" w:rsidP="0012013E">
            <w:pPr>
              <w:widowControl w:val="0"/>
              <w:ind w:left="34" w:right="113" w:firstLine="411"/>
              <w:contextualSpacing/>
              <w:jc w:val="both"/>
            </w:pPr>
            <w:r w:rsidRPr="00F5581B">
              <w:rPr>
                <w:b/>
              </w:rPr>
              <w:t>1. Учасник - юридична особа-нерезидент, надає:</w:t>
            </w:r>
            <w:r w:rsidRPr="00F5581B">
              <w:t xml:space="preserve"> </w:t>
            </w:r>
          </w:p>
          <w:p w:rsidR="0012013E" w:rsidRPr="00F5581B" w:rsidRDefault="0012013E" w:rsidP="0012013E">
            <w:pPr>
              <w:widowControl w:val="0"/>
              <w:ind w:left="34" w:right="113" w:firstLine="411"/>
              <w:contextualSpacing/>
              <w:jc w:val="both"/>
              <w:rPr>
                <w:lang w:eastAsia="uk-UA"/>
              </w:rPr>
            </w:pPr>
            <w:r w:rsidRPr="00F5581B">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12013E" w:rsidRPr="00F5581B" w:rsidRDefault="0012013E" w:rsidP="0012013E">
            <w:pPr>
              <w:widowControl w:val="0"/>
              <w:ind w:left="34" w:right="113" w:firstLine="411"/>
              <w:contextualSpacing/>
              <w:jc w:val="both"/>
            </w:pPr>
            <w:r w:rsidRPr="00F5581B">
              <w:lastRenderedPageBreak/>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F5581B">
              <w:rPr>
                <w:lang w:eastAsia="uk-UA"/>
              </w:rPr>
              <w:t xml:space="preserve"> </w:t>
            </w:r>
            <w:r w:rsidRPr="00F5581B">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12013E" w:rsidRPr="00F5581B" w:rsidRDefault="0012013E" w:rsidP="0012013E">
            <w:pPr>
              <w:widowControl w:val="0"/>
              <w:ind w:left="34" w:right="113" w:firstLine="411"/>
              <w:contextualSpacing/>
              <w:jc w:val="both"/>
            </w:pPr>
            <w:r w:rsidRPr="00F5581B">
              <w:t>- Статут та/або інші установчі документи Учасника, передбачених законодавством країни реєстрації Учасника, які містять наступну інформацію:</w:t>
            </w:r>
          </w:p>
          <w:p w:rsidR="0012013E" w:rsidRPr="00F5581B" w:rsidRDefault="0012013E" w:rsidP="0012013E">
            <w:pPr>
              <w:widowControl w:val="0"/>
              <w:ind w:left="34" w:right="113" w:firstLine="411"/>
              <w:contextualSpacing/>
              <w:jc w:val="both"/>
            </w:pPr>
            <w:r w:rsidRPr="00F5581B">
              <w:t xml:space="preserve">· найменування та реквізити установчих документів; </w:t>
            </w:r>
          </w:p>
          <w:p w:rsidR="0012013E" w:rsidRPr="00F5581B" w:rsidRDefault="0012013E" w:rsidP="0012013E">
            <w:pPr>
              <w:widowControl w:val="0"/>
              <w:ind w:left="34" w:right="113" w:firstLine="411"/>
              <w:contextualSpacing/>
              <w:jc w:val="both"/>
            </w:pPr>
            <w:r w:rsidRPr="00F5581B">
              <w:t>· найменування юридичної особи-нерезидента;</w:t>
            </w:r>
          </w:p>
          <w:p w:rsidR="0012013E" w:rsidRPr="00F5581B" w:rsidRDefault="0012013E" w:rsidP="0012013E">
            <w:pPr>
              <w:widowControl w:val="0"/>
              <w:ind w:left="34" w:right="113" w:firstLine="411"/>
              <w:contextualSpacing/>
              <w:jc w:val="both"/>
            </w:pPr>
            <w:r w:rsidRPr="00F5581B">
              <w:t xml:space="preserve"> · повноваження органів управління. </w:t>
            </w:r>
          </w:p>
          <w:p w:rsidR="0012013E" w:rsidRPr="00F5581B" w:rsidRDefault="0012013E" w:rsidP="0012013E">
            <w:pPr>
              <w:widowControl w:val="0"/>
              <w:ind w:left="34" w:right="113" w:firstLine="411"/>
              <w:contextualSpacing/>
              <w:jc w:val="both"/>
            </w:pPr>
            <w:r w:rsidRPr="00F5581B">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12013E" w:rsidRPr="00F5581B" w:rsidRDefault="0012013E" w:rsidP="0012013E">
            <w:pPr>
              <w:widowControl w:val="0"/>
              <w:ind w:left="34" w:right="113" w:firstLine="411"/>
              <w:contextualSpacing/>
              <w:jc w:val="both"/>
            </w:pPr>
            <w:r w:rsidRPr="00F5581B">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12013E" w:rsidRPr="00F5581B" w:rsidRDefault="0012013E" w:rsidP="0012013E">
            <w:pPr>
              <w:widowControl w:val="0"/>
              <w:ind w:left="34" w:right="113" w:firstLine="411"/>
              <w:contextualSpacing/>
              <w:jc w:val="both"/>
            </w:pPr>
            <w:r w:rsidRPr="00F5581B">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12013E" w:rsidRPr="00F5581B" w:rsidRDefault="0012013E" w:rsidP="0012013E">
            <w:pPr>
              <w:widowControl w:val="0"/>
              <w:ind w:left="34" w:right="113" w:firstLine="411"/>
              <w:contextualSpacing/>
              <w:jc w:val="both"/>
            </w:pPr>
            <w:r w:rsidRPr="00F5581B">
              <w:t>- установчі документи (статут, положення, тощо) на підставі яких діє представництво (філія, відділення, тощо)</w:t>
            </w:r>
          </w:p>
          <w:p w:rsidR="0012013E" w:rsidRPr="00F5581B" w:rsidRDefault="0012013E" w:rsidP="0012013E">
            <w:pPr>
              <w:widowControl w:val="0"/>
              <w:ind w:left="34" w:right="113" w:firstLine="411"/>
              <w:contextualSpacing/>
              <w:jc w:val="both"/>
            </w:pPr>
            <w:r w:rsidRPr="00F5581B">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12013E" w:rsidRPr="00F5581B" w:rsidRDefault="0012013E" w:rsidP="0012013E">
            <w:pPr>
              <w:widowControl w:val="0"/>
              <w:ind w:left="34" w:right="113" w:firstLine="411"/>
              <w:contextualSpacing/>
              <w:jc w:val="both"/>
            </w:pPr>
            <w:r w:rsidRPr="00F5581B">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12013E" w:rsidRPr="00F5581B" w:rsidRDefault="0012013E" w:rsidP="0012013E">
            <w:pPr>
              <w:widowControl w:val="0"/>
              <w:ind w:left="34" w:right="113" w:firstLine="411"/>
              <w:contextualSpacing/>
              <w:jc w:val="both"/>
              <w:rPr>
                <w:lang w:eastAsia="uk-UA"/>
              </w:rPr>
            </w:pPr>
            <w:r w:rsidRPr="00F5581B">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12013E" w:rsidRPr="00F5581B" w:rsidRDefault="0012013E" w:rsidP="0012013E">
            <w:pPr>
              <w:rPr>
                <w:b/>
              </w:rPr>
            </w:pPr>
            <w:r w:rsidRPr="00F5581B">
              <w:rPr>
                <w:b/>
              </w:rPr>
              <w:t xml:space="preserve">       2. Учасник - Об’єднання учасників, надає:</w:t>
            </w:r>
          </w:p>
          <w:p w:rsidR="0012013E" w:rsidRPr="00F5581B" w:rsidRDefault="0012013E" w:rsidP="0012013E">
            <w:pPr>
              <w:rPr>
                <w:b/>
              </w:rPr>
            </w:pPr>
            <w:r w:rsidRPr="00F5581B">
              <w:lastRenderedPageBreak/>
              <w:t xml:space="preserve">- документ про створення такого об'єднання (статут, положення, тощо); </w:t>
            </w:r>
          </w:p>
          <w:p w:rsidR="0012013E" w:rsidRPr="00F5581B" w:rsidRDefault="0012013E" w:rsidP="0012013E">
            <w:pPr>
              <w:jc w:val="both"/>
            </w:pPr>
            <w:r w:rsidRPr="00F5581B">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12013E" w:rsidRPr="00F5581B" w:rsidRDefault="0012013E" w:rsidP="0012013E">
            <w:pPr>
              <w:jc w:val="both"/>
              <w:rPr>
                <w:lang w:val="ru-RU"/>
              </w:rPr>
            </w:pPr>
            <w:r w:rsidRPr="00F5581B">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F5581B">
              <w:rPr>
                <w:lang w:val="ru-RU"/>
              </w:rPr>
              <w:t xml:space="preserve"> </w:t>
            </w:r>
          </w:p>
          <w:p w:rsidR="0012013E" w:rsidRPr="00F5581B" w:rsidRDefault="0012013E" w:rsidP="0012013E">
            <w:pPr>
              <w:jc w:val="both"/>
            </w:pPr>
            <w:r w:rsidRPr="00F5581B">
              <w:t xml:space="preserve">2.1. У разі, якщо Учасник - об’єднання юридичних осіб — нерезидентів зі створенням або без створення окремої юридичної особи, надає: </w:t>
            </w:r>
          </w:p>
          <w:p w:rsidR="0012013E" w:rsidRPr="00F5581B" w:rsidRDefault="0012013E" w:rsidP="0012013E">
            <w:pPr>
              <w:jc w:val="both"/>
            </w:pPr>
            <w:r w:rsidRPr="00F5581B">
              <w:t xml:space="preserve">- договір про спільну діяльність; </w:t>
            </w:r>
          </w:p>
          <w:p w:rsidR="0012013E" w:rsidRPr="00F5581B" w:rsidRDefault="0012013E" w:rsidP="0012013E">
            <w:pPr>
              <w:jc w:val="both"/>
            </w:pPr>
            <w:r w:rsidRPr="00F5581B">
              <w:t xml:space="preserve">- рішення засновників об’єднання, оформлене відповідно до законодавства іноземної держави; </w:t>
            </w:r>
          </w:p>
          <w:p w:rsidR="0012013E" w:rsidRPr="00F5581B" w:rsidRDefault="0012013E" w:rsidP="0012013E">
            <w:pPr>
              <w:jc w:val="both"/>
            </w:pPr>
            <w:r w:rsidRPr="00F5581B">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12013E" w:rsidRPr="00F5581B" w:rsidRDefault="0012013E" w:rsidP="0012013E">
            <w:pPr>
              <w:jc w:val="both"/>
            </w:pPr>
            <w:r w:rsidRPr="00F5581B">
              <w:t xml:space="preserve">- довідку від банківської установи, в якій офіційно відкрито рахунок подавця. </w:t>
            </w:r>
          </w:p>
          <w:p w:rsidR="0012013E" w:rsidRPr="00F5581B" w:rsidRDefault="0012013E" w:rsidP="0012013E">
            <w:pPr>
              <w:jc w:val="both"/>
            </w:pPr>
            <w:r w:rsidRPr="00F5581B">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12013E" w:rsidRPr="00F5581B" w:rsidRDefault="0012013E" w:rsidP="0012013E">
            <w:pPr>
              <w:jc w:val="both"/>
            </w:pPr>
            <w:r w:rsidRPr="00F5581B">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12013E" w:rsidRPr="00F5581B" w:rsidRDefault="0012013E" w:rsidP="0012013E">
            <w:pPr>
              <w:jc w:val="both"/>
            </w:pPr>
            <w:r w:rsidRPr="00F5581B">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12013E" w:rsidRPr="00F5581B" w:rsidRDefault="0012013E" w:rsidP="0012013E">
            <w:pPr>
              <w:tabs>
                <w:tab w:val="left" w:pos="2160"/>
                <w:tab w:val="left" w:pos="3600"/>
              </w:tabs>
              <w:ind w:right="142"/>
              <w:jc w:val="both"/>
            </w:pPr>
            <w:r w:rsidRPr="00F5581B">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12013E" w:rsidRPr="00F5581B" w:rsidRDefault="0012013E" w:rsidP="0012013E">
            <w:pPr>
              <w:jc w:val="both"/>
              <w:rPr>
                <w:b/>
              </w:rPr>
            </w:pPr>
            <w:r w:rsidRPr="00F5581B">
              <w:rPr>
                <w:b/>
              </w:rPr>
              <w:t xml:space="preserve">3. Учасник - фізична особа, у тому числі фізична особа – підприємець, надає: </w:t>
            </w:r>
          </w:p>
          <w:p w:rsidR="0012013E" w:rsidRPr="00F5581B" w:rsidRDefault="0012013E" w:rsidP="0012013E">
            <w:pPr>
              <w:jc w:val="both"/>
            </w:pPr>
            <w:r w:rsidRPr="00F5581B">
              <w:t>- довідку про присвоєння ідентифікаційного коду;</w:t>
            </w:r>
          </w:p>
          <w:p w:rsidR="0012013E" w:rsidRPr="00F5581B" w:rsidRDefault="0012013E" w:rsidP="0012013E">
            <w:pPr>
              <w:jc w:val="both"/>
            </w:pPr>
            <w:r w:rsidRPr="00F5581B">
              <w:t xml:space="preserve">- сторінки 1, 2, сторінки 3-6 (за наявності записів паспорта громадянина) паспорту, який на момент подання повинен бути дійсним. </w:t>
            </w:r>
          </w:p>
          <w:p w:rsidR="0012013E" w:rsidRPr="00F5581B" w:rsidRDefault="0012013E" w:rsidP="0012013E">
            <w:pPr>
              <w:jc w:val="both"/>
            </w:pPr>
            <w:r w:rsidRPr="00F5581B">
              <w:t xml:space="preserve">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w:t>
            </w:r>
            <w:r w:rsidRPr="00F5581B">
              <w:lastRenderedPageBreak/>
              <w:t>уповноваженої особи на підписання пропозиції та/або договору.</w:t>
            </w:r>
          </w:p>
          <w:p w:rsidR="0012013E" w:rsidRPr="00F5581B" w:rsidRDefault="0012013E" w:rsidP="0012013E">
            <w:pPr>
              <w:tabs>
                <w:tab w:val="left" w:pos="2160"/>
                <w:tab w:val="left" w:pos="3600"/>
              </w:tabs>
              <w:ind w:right="142"/>
              <w:jc w:val="both"/>
              <w:rPr>
                <w:color w:val="000000"/>
                <w:shd w:val="clear" w:color="auto" w:fill="FFFFFF"/>
              </w:rPr>
            </w:pPr>
            <w:r w:rsidRPr="00F5581B">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12013E" w:rsidRPr="002D6B20" w:rsidRDefault="0012013E" w:rsidP="0012013E">
            <w:pPr>
              <w:tabs>
                <w:tab w:val="left" w:pos="2160"/>
                <w:tab w:val="left" w:pos="3600"/>
              </w:tabs>
              <w:ind w:right="142"/>
              <w:jc w:val="both"/>
              <w:rPr>
                <w:i/>
              </w:rPr>
            </w:pPr>
            <w:r w:rsidRPr="00F5581B">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2D6B20">
              <w:t xml:space="preserve">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lastRenderedPageBreak/>
              <w:t>6</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2D6B20">
              <w:rPr>
                <w:b/>
                <w:lang w:eastAsia="en-US"/>
              </w:rPr>
              <w:t>Інформація  про  валюту,  у якій повинно бути розраховано та зазначено ціну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8244"/>
                <w:tab w:val="left" w:pos="9160"/>
                <w:tab w:val="left" w:pos="10076"/>
                <w:tab w:val="left" w:pos="10992"/>
                <w:tab w:val="left" w:pos="11908"/>
                <w:tab w:val="left" w:pos="12824"/>
                <w:tab w:val="left" w:pos="13740"/>
                <w:tab w:val="left" w:pos="14656"/>
              </w:tabs>
              <w:ind w:right="142"/>
              <w:jc w:val="both"/>
            </w:pPr>
            <w:r w:rsidRPr="002D6B20">
              <w:t>Валютою  тендерної пропозиції  є гривня.</w:t>
            </w:r>
          </w:p>
          <w:p w:rsidR="0012013E" w:rsidRPr="002D6B20" w:rsidRDefault="0012013E" w:rsidP="0012013E">
            <w:pPr>
              <w:pStyle w:val="af2"/>
              <w:spacing w:before="0" w:beforeAutospacing="0" w:after="0" w:afterAutospacing="0"/>
              <w:ind w:right="142"/>
              <w:jc w:val="both"/>
            </w:pPr>
            <w:r w:rsidRPr="002D6B20">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rsidR="0012013E" w:rsidRPr="002D6B20" w:rsidRDefault="0012013E" w:rsidP="0012013E">
            <w:pPr>
              <w:pStyle w:val="af2"/>
              <w:spacing w:before="0" w:beforeAutospacing="0" w:after="0" w:afterAutospacing="0"/>
              <w:ind w:right="142"/>
              <w:jc w:val="both"/>
            </w:pPr>
            <w:r w:rsidRPr="002D6B20">
              <w:t>Перерахунок у національну валюту – гривню здійснюється  наступним чином:</w:t>
            </w:r>
          </w:p>
          <w:p w:rsidR="0012013E" w:rsidRPr="002D6B20" w:rsidRDefault="0012013E" w:rsidP="0012013E">
            <w:pPr>
              <w:pStyle w:val="af2"/>
              <w:spacing w:before="0" w:beforeAutospacing="0" w:after="0" w:afterAutospacing="0"/>
              <w:ind w:right="142"/>
              <w:jc w:val="both"/>
            </w:pPr>
            <w:r w:rsidRPr="002D6B20">
              <w:t>К=К1*К2, де</w:t>
            </w:r>
          </w:p>
          <w:p w:rsidR="0012013E" w:rsidRPr="002D6B20" w:rsidRDefault="0012013E" w:rsidP="0012013E">
            <w:pPr>
              <w:pStyle w:val="af2"/>
              <w:spacing w:before="0" w:beforeAutospacing="0" w:after="0" w:afterAutospacing="0"/>
              <w:ind w:right="142"/>
              <w:jc w:val="both"/>
            </w:pPr>
            <w:r w:rsidRPr="002D6B20">
              <w:t xml:space="preserve">К1- ціна тендерної пропозиції в іноземній валюті (доларах США, євро, російських рублях) на дату розкриття тендерних пропозицій  </w:t>
            </w:r>
          </w:p>
          <w:p w:rsidR="0012013E" w:rsidRPr="002D6B20" w:rsidRDefault="0012013E" w:rsidP="0012013E">
            <w:pPr>
              <w:ind w:right="142"/>
              <w:jc w:val="both"/>
            </w:pPr>
            <w:r w:rsidRPr="002D6B20">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Інформація про мову (мови),  якою  (якими)  повинно бути складено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DF2EAD" w:rsidRDefault="0012013E" w:rsidP="0012013E">
            <w:pPr>
              <w:pStyle w:val="af2"/>
              <w:tabs>
                <w:tab w:val="left" w:pos="-684"/>
              </w:tabs>
              <w:spacing w:before="0" w:beforeAutospacing="0" w:after="0" w:afterAutospacing="0"/>
              <w:ind w:left="54" w:firstLine="420"/>
              <w:jc w:val="both"/>
            </w:pPr>
            <w:r w:rsidRPr="00DF2EAD">
              <w:t>Усі документи, що готуються замовником, викладаються українською мовою.</w:t>
            </w:r>
          </w:p>
          <w:p w:rsidR="0012013E" w:rsidRPr="00DF2EAD" w:rsidRDefault="0012013E" w:rsidP="0012013E">
            <w:pPr>
              <w:pStyle w:val="af2"/>
              <w:tabs>
                <w:tab w:val="left" w:pos="-684"/>
              </w:tabs>
              <w:spacing w:before="0" w:beforeAutospacing="0" w:after="0" w:afterAutospacing="0"/>
              <w:ind w:left="54" w:firstLine="420"/>
              <w:jc w:val="both"/>
            </w:pPr>
            <w:r w:rsidRPr="00DF2EA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2013E" w:rsidRPr="00DF2EAD" w:rsidRDefault="0012013E" w:rsidP="0012013E">
            <w:pPr>
              <w:pStyle w:val="af2"/>
              <w:tabs>
                <w:tab w:val="left" w:pos="-684"/>
              </w:tabs>
              <w:spacing w:before="0" w:beforeAutospacing="0" w:after="0" w:afterAutospacing="0"/>
              <w:ind w:left="54" w:firstLine="420"/>
              <w:jc w:val="both"/>
            </w:pPr>
            <w:r w:rsidRPr="00DF2EAD">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2013E" w:rsidRPr="00DF2EAD" w:rsidRDefault="0012013E" w:rsidP="0012013E">
            <w:pPr>
              <w:pStyle w:val="af2"/>
              <w:tabs>
                <w:tab w:val="left" w:pos="-684"/>
              </w:tabs>
              <w:spacing w:before="0" w:beforeAutospacing="0" w:after="0" w:afterAutospacing="0"/>
              <w:ind w:left="54" w:firstLine="420"/>
              <w:jc w:val="both"/>
            </w:pPr>
            <w:r w:rsidRPr="00DF2EAD">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2013E" w:rsidRPr="00DF2EAD" w:rsidRDefault="0012013E" w:rsidP="0012013E">
            <w:pPr>
              <w:widowControl w:val="0"/>
              <w:ind w:firstLine="432"/>
              <w:jc w:val="both"/>
              <w:rPr>
                <w:b/>
                <w:strike/>
              </w:rPr>
            </w:pPr>
            <w:r w:rsidRPr="00DF2EAD">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DF2EAD">
              <w:rPr>
                <w:b/>
              </w:rPr>
              <w:t xml:space="preserve"> Відповідальність за достовірність перекладу несе учасник</w:t>
            </w:r>
            <w:r w:rsidRPr="00DF2EAD">
              <w:rPr>
                <w:b/>
                <w:strike/>
              </w:rPr>
              <w:t>.</w:t>
            </w:r>
          </w:p>
          <w:p w:rsidR="0012013E" w:rsidRPr="00DF2EAD" w:rsidRDefault="0012013E" w:rsidP="0012013E">
            <w:pPr>
              <w:widowControl w:val="0"/>
              <w:ind w:firstLine="432"/>
              <w:jc w:val="both"/>
              <w:rPr>
                <w:b/>
                <w:strike/>
              </w:rPr>
            </w:pPr>
            <w:r w:rsidRPr="00DF2EAD">
              <w:lastRenderedPageBreak/>
              <w:t>У разі участі учасника-нерезидента його тендерна пропозиція викладається мовою держави-нерезидента з обов'язковим перекладом на україномовний текст, враховуючи вимоги тендерної документації. При цьому, тексти повинні бути автентичними, визначальним є текст, викладений українською мовою.</w:t>
            </w:r>
          </w:p>
          <w:p w:rsidR="0012013E" w:rsidRPr="00582FE2" w:rsidRDefault="0012013E" w:rsidP="0012013E">
            <w:pPr>
              <w:rPr>
                <w:lang w:val="ru-RU"/>
              </w:rPr>
            </w:pPr>
            <w:r w:rsidRPr="00DF2EAD">
              <w:t>Сторона – нерезидент України зобов’язана проводити все спілкування на об’єкті на мові Замовника, або забезпечити контактну особу, яка володіє мовою Замовника на всіх рівнях виконання робіт. Нерезидент повинен забезпечити виконання керівних та виконавчих документів на мові Замовника. Вся відповідальність за автентичність перекладу покладається на підрядника – нерезидента. Учасники нерезиденти надають лист згоду.</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6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Default="0012013E" w:rsidP="0012013E">
            <w:pPr>
              <w:ind w:right="142"/>
              <w:jc w:val="both"/>
              <w:rPr>
                <w:b/>
              </w:rPr>
            </w:pPr>
            <w:r w:rsidRPr="002D6B20">
              <w:rPr>
                <w:b/>
              </w:rPr>
              <w:t xml:space="preserve">  Розділ ІІ. Порядок внесення змін та надання роз`яснень до тендерної документації </w:t>
            </w:r>
          </w:p>
          <w:p w:rsidR="0012013E" w:rsidRPr="002D6B20" w:rsidRDefault="0012013E" w:rsidP="0012013E">
            <w:pPr>
              <w:ind w:right="142"/>
              <w:jc w:val="both"/>
              <w:rPr>
                <w:b/>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Процедура надання роз’яснень щодо тендерної документації .</w:t>
            </w:r>
          </w:p>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Pr="00947B0C" w:rsidRDefault="0012013E" w:rsidP="0012013E">
            <w:pPr>
              <w:spacing w:before="120"/>
              <w:ind w:firstLine="567"/>
              <w:jc w:val="both"/>
              <w:rPr>
                <w:strike/>
                <w:color w:val="000000"/>
                <w:shd w:val="solid" w:color="FFFFFF" w:fill="FFFFFF"/>
              </w:rPr>
            </w:pPr>
            <w:r w:rsidRPr="00947B0C">
              <w:t xml:space="preserve">1. </w:t>
            </w:r>
            <w:r w:rsidRPr="00947B0C">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2013E" w:rsidRPr="002D6B20" w:rsidRDefault="0012013E" w:rsidP="0012013E">
            <w:bookmarkStart w:id="1" w:name="n710"/>
            <w:bookmarkStart w:id="2" w:name="n711"/>
            <w:bookmarkStart w:id="3" w:name="n712"/>
            <w:bookmarkEnd w:id="1"/>
            <w:bookmarkEnd w:id="2"/>
            <w:bookmarkEnd w:id="3"/>
            <w:r>
              <w:t xml:space="preserve">        </w:t>
            </w:r>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2013E" w:rsidRPr="002D6B20" w:rsidRDefault="0012013E" w:rsidP="0012013E">
            <w:bookmarkStart w:id="4" w:name="n713"/>
            <w:bookmarkEnd w:id="4"/>
            <w:r w:rsidRPr="002D6B20">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47B0C">
              <w:rPr>
                <w:b/>
              </w:rPr>
              <w:t>як на чотири дні</w:t>
            </w:r>
            <w:r>
              <w:t xml:space="preserve"> ( Постанова Кабміну № 1178 від 12.10.2022 р.)</w:t>
            </w:r>
            <w:r w:rsidRPr="002D6B20">
              <w:t>.</w:t>
            </w:r>
            <w:bookmarkStart w:id="5" w:name="n714"/>
            <w:bookmarkEnd w:id="5"/>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rPr>
                <w:b/>
                <w:lang w:eastAsia="en-US"/>
              </w:rPr>
            </w:pPr>
            <w:r w:rsidRPr="002D6B20">
              <w:rPr>
                <w:b/>
                <w:lang w:eastAsia="en-US"/>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rPr>
                <w:b/>
              </w:rPr>
            </w:pPr>
            <w:r w:rsidRPr="002D6B20">
              <w:rPr>
                <w:b/>
                <w:lang w:eastAsia="en-US"/>
              </w:rPr>
              <w:t>Унесення змін до тендерної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582FE2" w:rsidRDefault="0012013E" w:rsidP="0012013E">
            <w:pPr>
              <w:ind w:right="-120"/>
              <w:rPr>
                <w:lang w:val="ru-RU"/>
              </w:rPr>
            </w:pPr>
            <w:r>
              <w:rPr>
                <w:b/>
              </w:rPr>
              <w:t xml:space="preserve">  </w:t>
            </w:r>
            <w:r w:rsidRPr="00947B0C">
              <w:rPr>
                <w:b/>
              </w:rPr>
              <w:t xml:space="preserve">. </w:t>
            </w:r>
            <w:r w:rsidRPr="00582FE2">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82FE2">
              <w:rPr>
                <w:b/>
              </w:rPr>
              <w:t>не менше чотирьох  днів.</w:t>
            </w:r>
            <w:r w:rsidRPr="00582FE2">
              <w:rPr>
                <w:b/>
                <w:lang w:val="ru-RU"/>
              </w:rPr>
              <w:t xml:space="preserve"> </w:t>
            </w:r>
            <w:r>
              <w:t>( Постанова Кабміну № 1178 від 12.10.2022</w:t>
            </w:r>
            <w:r w:rsidRPr="00582FE2">
              <w:rPr>
                <w:lang w:val="ru-RU"/>
              </w:rPr>
              <w:t xml:space="preserve"> р.</w:t>
            </w:r>
            <w:r>
              <w:rPr>
                <w:lang w:val="ru-RU"/>
              </w:rPr>
              <w:t>)</w:t>
            </w:r>
            <w:r>
              <w:t xml:space="preserve"> </w:t>
            </w:r>
          </w:p>
          <w:p w:rsidR="0012013E" w:rsidRPr="00582FE2" w:rsidRDefault="0012013E" w:rsidP="0012013E">
            <w:r w:rsidRPr="00582FE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2013E" w:rsidRPr="000C172E" w:rsidRDefault="0012013E" w:rsidP="0012013E">
            <w:pPr>
              <w:spacing w:before="120"/>
              <w:ind w:firstLine="567"/>
              <w:jc w:val="both"/>
              <w:rPr>
                <w:color w:val="000000"/>
                <w:shd w:val="solid" w:color="FFFFFF" w:fill="FFFFFF"/>
              </w:rPr>
            </w:pPr>
            <w:r w:rsidRPr="000C172E">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013E" w:rsidRPr="00947B0C" w:rsidRDefault="0012013E" w:rsidP="0012013E">
            <w:pPr>
              <w:spacing w:before="120"/>
              <w:ind w:firstLine="567"/>
              <w:jc w:val="both"/>
              <w:rPr>
                <w:b/>
                <w:color w:val="000000"/>
                <w:shd w:val="solid" w:color="FFFFFF" w:fill="FFFFFF"/>
              </w:rPr>
            </w:pPr>
            <w:r w:rsidRPr="000C172E">
              <w:rPr>
                <w:color w:val="000000"/>
                <w:shd w:val="solid" w:color="FFFFFF" w:fill="FFFFFF"/>
                <w:lang w:eastAsia="en-US"/>
              </w:rPr>
              <w:t xml:space="preserve">Для поновлення перебігу відкритих торгів замовник повинен </w:t>
            </w:r>
            <w:r w:rsidRPr="000C172E">
              <w:rPr>
                <w:color w:val="000000"/>
                <w:shd w:val="solid" w:color="FFFFFF" w:fill="FFFFFF"/>
                <w:lang w:eastAsia="en-US"/>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both"/>
              <w:rPr>
                <w:b/>
              </w:rPr>
            </w:pPr>
            <w:r w:rsidRPr="002D6B20">
              <w:rPr>
                <w:b/>
              </w:rPr>
              <w:t xml:space="preserve">                                      Розділ ІІІ. Інструкція з підготовки тендерної пропозиції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jc w:val="center"/>
              <w:rPr>
                <w:b/>
              </w:rPr>
            </w:pPr>
            <w:r>
              <w:rPr>
                <w:b/>
              </w:rPr>
              <w:t>3.</w:t>
            </w:r>
            <w:r w:rsidRPr="002D6B20">
              <w:rPr>
                <w:b/>
              </w:rPr>
              <w:t>1</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rPr>
                <w:b/>
              </w:rPr>
            </w:pPr>
            <w:r w:rsidRPr="002D6B20">
              <w:rPr>
                <w:b/>
              </w:rPr>
              <w:t>Зміст і спосіб подання тендерної пропозиції</w:t>
            </w:r>
            <w:r w:rsidRPr="002D6B20">
              <w:t>,</w:t>
            </w: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tc>
        <w:tc>
          <w:tcPr>
            <w:tcW w:w="7645" w:type="dxa"/>
            <w:gridSpan w:val="2"/>
            <w:tcBorders>
              <w:top w:val="single" w:sz="4" w:space="0" w:color="auto"/>
              <w:left w:val="single" w:sz="4" w:space="0" w:color="auto"/>
              <w:bottom w:val="single" w:sz="4" w:space="0" w:color="auto"/>
              <w:right w:val="single" w:sz="4" w:space="0" w:color="auto"/>
            </w:tcBorders>
          </w:tcPr>
          <w:p w:rsidR="0012013E" w:rsidRPr="00B6177E" w:rsidRDefault="0012013E" w:rsidP="0012013E">
            <w:pPr>
              <w:tabs>
                <w:tab w:val="left" w:pos="-684"/>
              </w:tabs>
              <w:ind w:left="38" w:right="86" w:firstLine="425"/>
              <w:jc w:val="both"/>
              <w:rPr>
                <w:color w:val="000000"/>
                <w:shd w:val="clear" w:color="auto" w:fill="FFFFFF"/>
              </w:rPr>
            </w:pPr>
            <w:bookmarkStart w:id="6" w:name="_Hlk10549931"/>
            <w:r w:rsidRPr="00071B5A">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bookmarkEnd w:id="6"/>
            <w:r w:rsidRPr="00071B5A">
              <w:rPr>
                <w:color w:val="000000"/>
                <w:shd w:val="clear" w:color="auto" w:fill="FFFFFF"/>
              </w:rPr>
              <w:t xml:space="preserve">, а саме: </w:t>
            </w:r>
          </w:p>
          <w:p w:rsidR="0012013E" w:rsidRPr="00071B5A" w:rsidRDefault="0012013E" w:rsidP="0012013E">
            <w:pPr>
              <w:tabs>
                <w:tab w:val="left" w:pos="-684"/>
                <w:tab w:val="left" w:pos="151"/>
              </w:tabs>
              <w:autoSpaceDE w:val="0"/>
              <w:autoSpaceDN w:val="0"/>
              <w:adjustRightInd w:val="0"/>
              <w:ind w:left="38" w:right="86" w:firstLine="425"/>
              <w:jc w:val="both"/>
              <w:rPr>
                <w:lang w:eastAsia="uk-UA"/>
              </w:rPr>
            </w:pPr>
            <w:r w:rsidRPr="00071B5A">
              <w:t xml:space="preserve">1) </w:t>
            </w:r>
            <w:r w:rsidRPr="00071B5A">
              <w:rPr>
                <w:lang w:eastAsia="uk-UA"/>
              </w:rPr>
              <w:t>статут учасника (діюча редакція) та опис*, або опис* (у разі проведення реєстраційної дії щодо статуту після 01.01.2016), або інший установчий документ учасника (за наявності).</w:t>
            </w:r>
          </w:p>
          <w:p w:rsidR="0012013E" w:rsidRPr="00071B5A" w:rsidRDefault="0012013E" w:rsidP="0012013E">
            <w:pPr>
              <w:tabs>
                <w:tab w:val="left" w:pos="-684"/>
                <w:tab w:val="left" w:pos="151"/>
              </w:tabs>
              <w:autoSpaceDE w:val="0"/>
              <w:autoSpaceDN w:val="0"/>
              <w:adjustRightInd w:val="0"/>
              <w:ind w:left="38" w:right="86" w:firstLine="425"/>
              <w:jc w:val="both"/>
              <w:rPr>
                <w:i/>
                <w:lang w:eastAsia="uk-UA"/>
              </w:rPr>
            </w:pPr>
            <w:r w:rsidRPr="00071B5A">
              <w:rPr>
                <w:lang w:eastAsia="uk-UA"/>
              </w:rPr>
              <w:t xml:space="preserve">* </w:t>
            </w:r>
            <w:r w:rsidRPr="00071B5A">
              <w:rPr>
                <w:i/>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12013E" w:rsidRPr="00071B5A" w:rsidRDefault="0012013E" w:rsidP="0012013E">
            <w:pPr>
              <w:tabs>
                <w:tab w:val="left" w:pos="-684"/>
                <w:tab w:val="left" w:pos="151"/>
              </w:tabs>
              <w:autoSpaceDE w:val="0"/>
              <w:autoSpaceDN w:val="0"/>
              <w:adjustRightInd w:val="0"/>
              <w:ind w:left="38" w:right="86" w:firstLine="425"/>
              <w:jc w:val="both"/>
              <w:rPr>
                <w:lang w:eastAsia="uk-UA"/>
              </w:rPr>
            </w:pPr>
            <w:r w:rsidRPr="00071B5A">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12013E" w:rsidRPr="00071B5A" w:rsidRDefault="0012013E" w:rsidP="0012013E">
            <w:pPr>
              <w:tabs>
                <w:tab w:val="left" w:pos="-684"/>
                <w:tab w:val="left" w:pos="151"/>
                <w:tab w:val="num" w:pos="426"/>
              </w:tabs>
              <w:ind w:left="38" w:right="86" w:firstLine="425"/>
              <w:jc w:val="both"/>
            </w:pPr>
            <w:r w:rsidRPr="00071B5A">
              <w:rPr>
                <w:lang w:eastAsia="uk-UA"/>
              </w:rPr>
              <w:t xml:space="preserve">2) </w:t>
            </w:r>
            <w:r w:rsidRPr="00071B5A">
              <w:t xml:space="preserve">відомості про учасника </w:t>
            </w:r>
          </w:p>
          <w:p w:rsidR="0012013E" w:rsidRPr="00071B5A" w:rsidRDefault="0012013E" w:rsidP="0012013E">
            <w:pPr>
              <w:pStyle w:val="afd"/>
              <w:tabs>
                <w:tab w:val="left" w:pos="-684"/>
                <w:tab w:val="left" w:pos="151"/>
                <w:tab w:val="left" w:pos="906"/>
              </w:tabs>
              <w:spacing w:after="0"/>
              <w:ind w:left="38" w:right="86" w:firstLine="425"/>
              <w:jc w:val="both"/>
              <w:rPr>
                <w:b/>
              </w:rPr>
            </w:pPr>
            <w:r w:rsidRPr="00DF2EAD">
              <w:rPr>
                <w:lang w:val="ru-RU"/>
              </w:rPr>
              <w:t xml:space="preserve">3 </w:t>
            </w:r>
            <w:r w:rsidRPr="00071B5A">
              <w:t>) інформація</w:t>
            </w:r>
            <w:r>
              <w:t xml:space="preserve"> </w:t>
            </w:r>
            <w:r w:rsidRPr="00071B5A">
              <w:t xml:space="preserve">про відсутність </w:t>
            </w:r>
            <w:proofErr w:type="gramStart"/>
            <w:r w:rsidRPr="00071B5A">
              <w:t>п</w:t>
            </w:r>
            <w:proofErr w:type="gramEnd"/>
            <w:r w:rsidRPr="00071B5A">
              <w:t>ідстав для відмови учаснику в участі у процедурі закупівлі відповідно до частини першої статті 17 Закону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rsidR="0012013E" w:rsidRPr="00071B5A" w:rsidRDefault="0012013E" w:rsidP="0012013E">
            <w:pPr>
              <w:pStyle w:val="11"/>
              <w:numPr>
                <w:ilvl w:val="0"/>
                <w:numId w:val="0"/>
              </w:numPr>
              <w:tabs>
                <w:tab w:val="left" w:pos="0"/>
              </w:tabs>
              <w:ind w:firstLine="540"/>
              <w:rPr>
                <w:b w:val="0"/>
                <w:i/>
                <w:sz w:val="24"/>
                <w:szCs w:val="24"/>
              </w:rPr>
            </w:pPr>
            <w:r w:rsidRPr="00071B5A">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12013E" w:rsidRPr="00FC20F5" w:rsidRDefault="0012013E" w:rsidP="0012013E">
            <w:pPr>
              <w:tabs>
                <w:tab w:val="left" w:pos="0"/>
              </w:tabs>
              <w:ind w:firstLine="540"/>
              <w:jc w:val="both"/>
              <w:rPr>
                <w:i/>
              </w:rPr>
            </w:pPr>
            <w:r w:rsidRPr="00071B5A">
              <w:rPr>
                <w:i/>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w:t>
            </w:r>
            <w:r w:rsidRPr="00475D9C">
              <w:rPr>
                <w:i/>
              </w:rPr>
              <w:t xml:space="preserve"> </w:t>
            </w:r>
            <w:r w:rsidRPr="00071B5A">
              <w:rPr>
                <w:i/>
              </w:rPr>
              <w:t>для відмови в участі у процедурі закупівлі у спосіб, визначений замовником в електронних полях електронної системи закупівель для подання інформації учасником.</w:t>
            </w:r>
          </w:p>
          <w:p w:rsidR="0012013E" w:rsidRPr="00071B5A" w:rsidRDefault="0012013E" w:rsidP="0012013E">
            <w:pPr>
              <w:pStyle w:val="afd"/>
              <w:tabs>
                <w:tab w:val="left" w:pos="-684"/>
                <w:tab w:val="left" w:pos="151"/>
                <w:tab w:val="left" w:pos="906"/>
              </w:tabs>
              <w:spacing w:after="0"/>
              <w:ind w:left="38" w:right="86" w:firstLine="425"/>
              <w:jc w:val="both"/>
              <w:rPr>
                <w:iCs/>
              </w:rPr>
            </w:pPr>
            <w:r>
              <w:rPr>
                <w:bCs/>
              </w:rPr>
              <w:t>4</w:t>
            </w:r>
            <w:r w:rsidRPr="00071B5A">
              <w:rPr>
                <w:bCs/>
              </w:rPr>
              <w:t>) 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071B5A">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071B5A">
              <w:rPr>
                <w:iCs/>
              </w:rPr>
              <w:t xml:space="preserve">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Pr="00071B5A">
              <w:rPr>
                <w:iCs/>
              </w:rPr>
              <w:lastRenderedPageBreak/>
              <w:t xml:space="preserve">або зобов’язався сплатити відповідні зобов’язання та відшкодування завданих збитків; </w:t>
            </w:r>
          </w:p>
          <w:p w:rsidR="0012013E" w:rsidRPr="00FC20F5" w:rsidRDefault="0012013E" w:rsidP="0012013E">
            <w:pPr>
              <w:pStyle w:val="afd"/>
              <w:tabs>
                <w:tab w:val="left" w:pos="-684"/>
                <w:tab w:val="left" w:pos="151"/>
                <w:tab w:val="left" w:pos="906"/>
              </w:tabs>
              <w:spacing w:after="0"/>
              <w:ind w:left="38" w:right="86" w:firstLine="425"/>
              <w:jc w:val="both"/>
              <w:rPr>
                <w:b/>
                <w:iCs/>
              </w:rPr>
            </w:pPr>
            <w:r w:rsidRPr="00071B5A">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12013E" w:rsidRPr="00DA1F20" w:rsidRDefault="0012013E" w:rsidP="0012013E">
            <w:pPr>
              <w:pStyle w:val="a3"/>
              <w:tabs>
                <w:tab w:val="left" w:pos="-684"/>
                <w:tab w:val="left" w:pos="463"/>
                <w:tab w:val="left" w:pos="890"/>
              </w:tabs>
              <w:ind w:left="38" w:right="86" w:firstLine="425"/>
              <w:jc w:val="both"/>
              <w:rPr>
                <w:rFonts w:ascii="Times New Roman" w:hAnsi="Times New Roman"/>
                <w:color w:val="000000"/>
                <w:sz w:val="24"/>
                <w:szCs w:val="24"/>
                <w:lang w:eastAsia="ru-RU"/>
              </w:rPr>
            </w:pPr>
            <w:r>
              <w:rPr>
                <w:rFonts w:ascii="Times New Roman" w:hAnsi="Times New Roman"/>
                <w:sz w:val="24"/>
                <w:szCs w:val="24"/>
              </w:rPr>
              <w:t>5</w:t>
            </w:r>
            <w:r w:rsidRPr="00071B5A">
              <w:rPr>
                <w:rFonts w:ascii="Times New Roman" w:hAnsi="Times New Roman"/>
                <w:sz w:val="24"/>
                <w:szCs w:val="24"/>
              </w:rPr>
              <w:t>)</w:t>
            </w:r>
            <w:r>
              <w:rPr>
                <w:rFonts w:ascii="Times New Roman" w:hAnsi="Times New Roman"/>
                <w:sz w:val="24"/>
                <w:szCs w:val="24"/>
              </w:rPr>
              <w:t xml:space="preserve"> </w:t>
            </w:r>
            <w:r w:rsidRPr="00071B5A">
              <w:rPr>
                <w:rFonts w:ascii="Times New Roman" w:hAnsi="Times New Roman"/>
                <w:sz w:val="24"/>
                <w:szCs w:val="24"/>
                <w:lang w:eastAsia="ru-RU"/>
              </w:rPr>
              <w:t>документ у довільній формі,</w:t>
            </w:r>
            <w:r w:rsidRPr="00071B5A">
              <w:rPr>
                <w:rFonts w:ascii="Times New Roman" w:hAnsi="Times New Roman"/>
                <w:sz w:val="24"/>
                <w:szCs w:val="24"/>
                <w:lang w:eastAsia="uk-UA"/>
              </w:rPr>
              <w:t xml:space="preserve"> який підтверджує відповідність тендерної пропозиції уч</w:t>
            </w:r>
            <w:r>
              <w:rPr>
                <w:rFonts w:ascii="Times New Roman" w:hAnsi="Times New Roman"/>
                <w:sz w:val="24"/>
                <w:szCs w:val="24"/>
                <w:lang w:eastAsia="uk-UA"/>
              </w:rPr>
              <w:t>асника технічним, якісним</w:t>
            </w:r>
            <w:r w:rsidRPr="00F20D32">
              <w:rPr>
                <w:rFonts w:ascii="Times New Roman" w:hAnsi="Times New Roman"/>
                <w:sz w:val="24"/>
                <w:szCs w:val="24"/>
                <w:lang w:eastAsia="uk-UA"/>
              </w:rPr>
              <w:t xml:space="preserve"> та</w:t>
            </w:r>
            <w:r w:rsidRPr="00071B5A">
              <w:rPr>
                <w:rFonts w:ascii="Times New Roman" w:hAnsi="Times New Roman"/>
                <w:sz w:val="24"/>
                <w:szCs w:val="24"/>
                <w:lang w:eastAsia="uk-UA"/>
              </w:rPr>
              <w:t xml:space="preserve"> кількісним</w:t>
            </w:r>
            <w:r w:rsidRPr="00F20D32">
              <w:rPr>
                <w:rFonts w:ascii="Times New Roman" w:hAnsi="Times New Roman"/>
                <w:sz w:val="24"/>
                <w:szCs w:val="24"/>
                <w:lang w:eastAsia="uk-UA"/>
              </w:rPr>
              <w:t xml:space="preserve"> </w:t>
            </w:r>
            <w:r w:rsidRPr="0031519D">
              <w:rPr>
                <w:rFonts w:ascii="Times New Roman" w:hAnsi="Times New Roman"/>
                <w:sz w:val="24"/>
                <w:szCs w:val="24"/>
                <w:lang w:eastAsia="uk-UA"/>
              </w:rPr>
              <w:t xml:space="preserve">характеристикам в </w:t>
            </w:r>
            <w:proofErr w:type="spellStart"/>
            <w:r w:rsidRPr="0031519D">
              <w:rPr>
                <w:rFonts w:ascii="Times New Roman" w:hAnsi="Times New Roman"/>
                <w:sz w:val="24"/>
                <w:szCs w:val="24"/>
                <w:lang w:eastAsia="uk-UA"/>
              </w:rPr>
              <w:t>т.ч</w:t>
            </w:r>
            <w:proofErr w:type="spellEnd"/>
            <w:r w:rsidRPr="0031519D">
              <w:rPr>
                <w:rFonts w:ascii="Times New Roman" w:hAnsi="Times New Roman"/>
                <w:sz w:val="24"/>
                <w:szCs w:val="24"/>
                <w:lang w:eastAsia="uk-UA"/>
              </w:rPr>
              <w:t xml:space="preserve"> технічні специфікації до предмета закупівлі, установленим замовником </w:t>
            </w:r>
            <w:r w:rsidRPr="0031519D">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медико т</w:t>
            </w:r>
            <w:r w:rsidRPr="0031519D">
              <w:rPr>
                <w:rFonts w:ascii="Times New Roman" w:hAnsi="Times New Roman"/>
                <w:color w:val="000000"/>
                <w:sz w:val="24"/>
                <w:szCs w:val="24"/>
                <w:lang w:eastAsia="ru-RU"/>
              </w:rPr>
              <w:t>ехнічному завданні</w:t>
            </w:r>
            <w:r w:rsidRPr="00071B5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
          <w:p w:rsidR="0012013E" w:rsidRPr="00071B5A" w:rsidRDefault="0012013E" w:rsidP="0012013E">
            <w:pPr>
              <w:tabs>
                <w:tab w:val="left" w:pos="-684"/>
                <w:tab w:val="left" w:pos="5451"/>
              </w:tabs>
              <w:ind w:left="38" w:right="86" w:firstLine="425"/>
              <w:contextualSpacing/>
              <w:jc w:val="both"/>
              <w:rPr>
                <w:rStyle w:val="rvts0"/>
              </w:rPr>
            </w:pPr>
            <w:r>
              <w:t xml:space="preserve">6 </w:t>
            </w:r>
            <w:r w:rsidRPr="00071B5A">
              <w:t xml:space="preserve">) </w:t>
            </w:r>
            <w:r w:rsidRPr="00071B5A">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013E" w:rsidRPr="00071B5A" w:rsidRDefault="0012013E" w:rsidP="0012013E">
            <w:pPr>
              <w:tabs>
                <w:tab w:val="left" w:pos="-684"/>
                <w:tab w:val="left" w:pos="5451"/>
              </w:tabs>
              <w:ind w:left="38" w:right="86" w:firstLine="425"/>
              <w:contextualSpacing/>
              <w:jc w:val="both"/>
              <w:rPr>
                <w:color w:val="000000"/>
              </w:rPr>
            </w:pPr>
            <w:r w:rsidRPr="00071B5A">
              <w:rPr>
                <w:rStyle w:val="rvts0"/>
              </w:rPr>
              <w:t xml:space="preserve">- </w:t>
            </w:r>
            <w:r w:rsidRPr="00071B5A">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12013E" w:rsidRPr="00071B5A" w:rsidRDefault="0012013E" w:rsidP="0012013E">
            <w:pPr>
              <w:tabs>
                <w:tab w:val="left" w:pos="-684"/>
                <w:tab w:val="left" w:pos="5451"/>
              </w:tabs>
              <w:ind w:left="38" w:right="86" w:firstLine="425"/>
              <w:contextualSpacing/>
              <w:jc w:val="both"/>
              <w:rPr>
                <w:rStyle w:val="rvts0"/>
              </w:rPr>
            </w:pPr>
            <w:r w:rsidRPr="00071B5A">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71B5A">
              <w:rPr>
                <w:rStyle w:val="rvts0"/>
              </w:rPr>
              <w:t>;</w:t>
            </w:r>
          </w:p>
          <w:p w:rsidR="0012013E" w:rsidRDefault="0012013E" w:rsidP="0012013E">
            <w:pPr>
              <w:ind w:left="38" w:right="122" w:firstLine="425"/>
              <w:jc w:val="both"/>
            </w:pPr>
            <w:r>
              <w:t xml:space="preserve">7 </w:t>
            </w:r>
            <w:r w:rsidRPr="00071B5A">
              <w:rPr>
                <w:rStyle w:val="rvts0"/>
              </w:rPr>
              <w:t xml:space="preserve">) </w:t>
            </w:r>
            <w:r w:rsidRPr="00071B5A">
              <w:t>лист-згода</w:t>
            </w:r>
            <w:r>
              <w:t xml:space="preserve"> у формі, зазначеній в Додатку 2</w:t>
            </w:r>
            <w:r w:rsidRPr="00071B5A">
              <w:t xml:space="preserve"> до тендерної документації,про те, що учасник погоджується та приймає до виконання (у випадку визначення його переможцем процедури закупівлі) </w:t>
            </w:r>
          </w:p>
          <w:p w:rsidR="0012013E" w:rsidRPr="00FC20F5" w:rsidRDefault="0012013E" w:rsidP="0012013E">
            <w:pPr>
              <w:ind w:left="38" w:right="122" w:firstLine="425"/>
              <w:jc w:val="both"/>
            </w:pPr>
            <w:r>
              <w:t xml:space="preserve">8 ) </w:t>
            </w:r>
            <w:proofErr w:type="spellStart"/>
            <w:r w:rsidRPr="00071B5A">
              <w:t>проєкт</w:t>
            </w:r>
            <w:proofErr w:type="spellEnd"/>
            <w:r w:rsidRPr="00071B5A">
              <w:t xml:space="preserve"> договору про закупівлю, </w:t>
            </w:r>
          </w:p>
          <w:p w:rsidR="0012013E" w:rsidRPr="00FC20F5" w:rsidRDefault="0012013E" w:rsidP="0012013E">
            <w:pPr>
              <w:ind w:left="38" w:right="86" w:firstLine="425"/>
              <w:jc w:val="both"/>
            </w:pPr>
            <w:r w:rsidRPr="00FC20F5">
              <w:rPr>
                <w:rStyle w:val="rvts0"/>
                <w:i/>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FC20F5">
              <w:rPr>
                <w:rStyle w:val="rvts0"/>
                <w:i/>
                <w:iCs/>
              </w:rPr>
              <w:t>проєктом</w:t>
            </w:r>
            <w:proofErr w:type="spellEnd"/>
            <w:r w:rsidRPr="00FC20F5">
              <w:rPr>
                <w:rStyle w:val="rvts0"/>
                <w:i/>
                <w:iCs/>
              </w:rPr>
              <w:t xml:space="preserve"> договору про закупівлю та невідповідністю пропозиції умовам тендерної документації, що призводить до відхилення такої пропозиції учасника</w:t>
            </w:r>
            <w:r w:rsidRPr="00FC20F5">
              <w:t>.</w:t>
            </w:r>
          </w:p>
          <w:p w:rsidR="0012013E" w:rsidRPr="002F36C5" w:rsidRDefault="0012013E" w:rsidP="0012013E">
            <w:pPr>
              <w:ind w:left="57" w:right="122" w:firstLine="425"/>
              <w:jc w:val="both"/>
            </w:pPr>
            <w:r w:rsidRPr="002F36C5">
              <w:t xml:space="preserve"> Згода на обробку персональних даних суб’єктів персональних даних, згідно Закону України «Про захист персональних даних», дані яких містяться у складі тендерної пропозиції учасника торгів (у довільній формі);</w:t>
            </w:r>
          </w:p>
          <w:p w:rsidR="0012013E" w:rsidRPr="002F36C5" w:rsidRDefault="0012013E" w:rsidP="0012013E">
            <w:pPr>
              <w:tabs>
                <w:tab w:val="left" w:pos="-684"/>
                <w:tab w:val="left" w:pos="151"/>
              </w:tabs>
              <w:ind w:left="38" w:right="86" w:firstLine="425"/>
              <w:contextualSpacing/>
              <w:jc w:val="both"/>
              <w:rPr>
                <w:snapToGrid w:val="0"/>
              </w:rPr>
            </w:pPr>
            <w:r w:rsidRPr="002F36C5">
              <w:rPr>
                <w:snapToGrid w:val="0"/>
                <w:u w:val="single"/>
              </w:rPr>
              <w:t xml:space="preserve"> Якщо учасником процедури закупівлі є акціонерне товариство</w:t>
            </w:r>
            <w:r w:rsidRPr="002F36C5">
              <w:rPr>
                <w:snapToGrid w:val="0"/>
              </w:rPr>
              <w:t xml:space="preserve">, учасник </w:t>
            </w:r>
            <w:r w:rsidRPr="002F36C5">
              <w:t xml:space="preserve">завантажує файл з копіями </w:t>
            </w:r>
            <w:r w:rsidRPr="002F36C5">
              <w:rPr>
                <w:snapToGrid w:val="0"/>
              </w:rPr>
              <w:t>таких документів:</w:t>
            </w:r>
          </w:p>
          <w:p w:rsidR="0012013E" w:rsidRPr="002F36C5" w:rsidRDefault="0012013E" w:rsidP="0012013E">
            <w:pPr>
              <w:tabs>
                <w:tab w:val="left" w:pos="-684"/>
              </w:tabs>
              <w:ind w:left="38" w:right="86" w:firstLine="425"/>
              <w:jc w:val="both"/>
              <w:rPr>
                <w:snapToGrid w:val="0"/>
              </w:rPr>
            </w:pPr>
            <w:r w:rsidRPr="002F36C5">
              <w:rPr>
                <w:snapToGrid w:val="0"/>
              </w:rPr>
              <w:t xml:space="preserve">- </w:t>
            </w:r>
            <w:r w:rsidRPr="002F36C5">
              <w:rPr>
                <w:bCs/>
                <w:snapToGrid w:val="0"/>
              </w:rPr>
              <w:t>виписка з реєстру власників</w:t>
            </w:r>
            <w:r w:rsidRPr="002F36C5">
              <w:rPr>
                <w:snapToGrid w:val="0"/>
              </w:rPr>
              <w:t xml:space="preserve"> іменних цінних паперів, надана реєстратором або </w:t>
            </w:r>
            <w:proofErr w:type="spellStart"/>
            <w:r w:rsidRPr="002F36C5">
              <w:rPr>
                <w:snapToGrid w:val="0"/>
              </w:rPr>
              <w:t>реєстроутримувачем</w:t>
            </w:r>
            <w:proofErr w:type="spellEnd"/>
            <w:r w:rsidRPr="002F36C5">
              <w:rPr>
                <w:snapToGrid w:val="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12013E" w:rsidRPr="00D92559" w:rsidRDefault="0012013E" w:rsidP="0012013E">
            <w:pPr>
              <w:pStyle w:val="af2"/>
              <w:tabs>
                <w:tab w:val="left" w:pos="-684"/>
              </w:tabs>
              <w:spacing w:before="0" w:beforeAutospacing="0" w:after="0" w:afterAutospacing="0"/>
              <w:ind w:left="38" w:right="86" w:firstLine="425"/>
              <w:jc w:val="both"/>
              <w:rPr>
                <w:snapToGrid w:val="0"/>
                <w:lang w:val="ru-RU"/>
              </w:rPr>
            </w:pPr>
            <w:r w:rsidRPr="002F36C5">
              <w:rPr>
                <w:snapToGrid w:val="0"/>
              </w:rPr>
              <w:t xml:space="preserve">- на підтвердження повноважень того, хто видав один із </w:t>
            </w:r>
            <w:r w:rsidRPr="002F36C5">
              <w:rPr>
                <w:snapToGrid w:val="0"/>
              </w:rPr>
              <w:lastRenderedPageBreak/>
              <w:t xml:space="preserve">зазначених у попередньому пункті документів, надати </w:t>
            </w:r>
            <w:r w:rsidRPr="002F36C5">
              <w:rPr>
                <w:b/>
                <w:bCs/>
                <w:snapToGrid w:val="0"/>
              </w:rPr>
              <w:t xml:space="preserve">копію ліцензії/посилання в мережі Інтернет, що підтверджує видачу ліцензії уповноваженим органом </w:t>
            </w:r>
            <w:r w:rsidRPr="002F36C5">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2F36C5">
              <w:rPr>
                <w:i/>
                <w:snapToGrid w:val="0"/>
              </w:rPr>
              <w:t>Ця вимога не застосовується, якщо документ виданий Центральним депозитарієм</w:t>
            </w:r>
            <w:r w:rsidRPr="002F36C5">
              <w:rPr>
                <w:snapToGrid w:val="0"/>
              </w:rPr>
              <w:t>.</w:t>
            </w:r>
          </w:p>
          <w:p w:rsidR="0012013E" w:rsidRPr="00071B5A" w:rsidRDefault="0012013E" w:rsidP="0012013E">
            <w:pPr>
              <w:pStyle w:val="af2"/>
              <w:tabs>
                <w:tab w:val="left" w:pos="-684"/>
                <w:tab w:val="left" w:pos="151"/>
              </w:tabs>
              <w:spacing w:before="0" w:beforeAutospacing="0" w:after="0" w:afterAutospacing="0"/>
              <w:ind w:left="38" w:right="86" w:firstLine="425"/>
              <w:jc w:val="both"/>
            </w:pPr>
            <w:r w:rsidRPr="00A262D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2013E" w:rsidRPr="00071B5A" w:rsidRDefault="0012013E" w:rsidP="0012013E">
            <w:pPr>
              <w:pStyle w:val="af2"/>
              <w:tabs>
                <w:tab w:val="left" w:pos="-684"/>
              </w:tabs>
              <w:spacing w:before="0" w:beforeAutospacing="0" w:after="0" w:afterAutospacing="0"/>
              <w:ind w:left="38" w:right="86" w:firstLine="425"/>
              <w:jc w:val="both"/>
            </w:pPr>
            <w:r w:rsidRPr="00071B5A">
              <w:t xml:space="preserve">Учасники повинні пропонувати тільки повний перелік предмета закупівлі. </w:t>
            </w:r>
          </w:p>
          <w:p w:rsidR="0012013E" w:rsidRPr="00071B5A" w:rsidRDefault="0012013E" w:rsidP="0012013E">
            <w:pPr>
              <w:ind w:right="43" w:firstLine="551"/>
              <w:jc w:val="both"/>
            </w:pPr>
            <w:r w:rsidRPr="00071B5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12013E" w:rsidRPr="00732C56" w:rsidRDefault="0012013E" w:rsidP="0012013E">
            <w:pPr>
              <w:pBdr>
                <w:top w:val="nil"/>
                <w:left w:val="nil"/>
                <w:bottom w:val="nil"/>
                <w:right w:val="nil"/>
                <w:between w:val="nil"/>
              </w:pBdr>
              <w:ind w:left="38" w:firstLine="425"/>
              <w:jc w:val="both"/>
              <w:rPr>
                <w:color w:val="000000"/>
              </w:rPr>
            </w:pPr>
            <w:r w:rsidRPr="00071B5A">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1B5A">
              <w:rPr>
                <w:color w:val="000000"/>
              </w:rPr>
              <w:t>скан</w:t>
            </w:r>
            <w:proofErr w:type="spellEnd"/>
            <w:r>
              <w:rPr>
                <w:color w:val="000000"/>
              </w:rPr>
              <w:t xml:space="preserve"> </w:t>
            </w:r>
            <w:r w:rsidRPr="00071B5A">
              <w:rPr>
                <w:color w:val="000000"/>
              </w:rPr>
              <w:t>-</w:t>
            </w:r>
            <w:r>
              <w:rPr>
                <w:color w:val="000000"/>
              </w:rPr>
              <w:t xml:space="preserve"> </w:t>
            </w:r>
            <w:r w:rsidRPr="00071B5A">
              <w:rPr>
                <w:color w:val="000000"/>
              </w:rPr>
              <w:t xml:space="preserve">копій придатних для </w:t>
            </w:r>
            <w:proofErr w:type="spellStart"/>
            <w:r w:rsidRPr="00071B5A">
              <w:rPr>
                <w:color w:val="000000"/>
              </w:rPr>
              <w:t>машинозчитування</w:t>
            </w:r>
            <w:proofErr w:type="spellEnd"/>
            <w:r w:rsidRPr="00071B5A">
              <w:rPr>
                <w:color w:val="000000"/>
              </w:rPr>
              <w:t xml:space="preserve"> (файли з розширенням «..</w:t>
            </w:r>
            <w:proofErr w:type="spellStart"/>
            <w:r w:rsidRPr="00071B5A">
              <w:rPr>
                <w:color w:val="000000"/>
              </w:rPr>
              <w:t>pdf</w:t>
            </w:r>
            <w:proofErr w:type="spellEnd"/>
            <w:r w:rsidRPr="00071B5A">
              <w:rPr>
                <w:color w:val="000000"/>
              </w:rPr>
              <w:t>.», «..</w:t>
            </w:r>
            <w:proofErr w:type="spellStart"/>
            <w:r w:rsidRPr="00071B5A">
              <w:rPr>
                <w:color w:val="000000"/>
              </w:rPr>
              <w:t>jpeg</w:t>
            </w:r>
            <w:proofErr w:type="spellEnd"/>
            <w:r w:rsidRPr="00071B5A">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071B5A">
              <w:rPr>
                <w:color w:val="000000"/>
              </w:rPr>
              <w:t>скан-копії</w:t>
            </w:r>
            <w:proofErr w:type="spellEnd"/>
            <w:r w:rsidRPr="00071B5A">
              <w:rPr>
                <w:color w:val="000000"/>
              </w:rPr>
              <w:t xml:space="preserve">. </w:t>
            </w:r>
            <w:r w:rsidRPr="00DA555B">
              <w:rPr>
                <w:color w:val="000000"/>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071B5A">
              <w:rPr>
                <w:color w:val="000000"/>
              </w:rPr>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732C56">
              <w:rPr>
                <w:color w:val="000000"/>
              </w:rPr>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12013E" w:rsidRPr="00FC20F5" w:rsidRDefault="0012013E" w:rsidP="0012013E">
            <w:pPr>
              <w:keepNext/>
              <w:keepLines/>
              <w:ind w:left="40" w:right="43" w:hanging="20"/>
              <w:contextualSpacing/>
              <w:jc w:val="both"/>
            </w:pPr>
            <w:r w:rsidRPr="00732C56">
              <w:t>Крім того, в</w:t>
            </w:r>
            <w:r w:rsidRPr="00732C56">
              <w:rPr>
                <w:spacing w:val="1"/>
              </w:rPr>
              <w:t>ідсутність чи неналежне оформлення</w:t>
            </w:r>
            <w:r w:rsidRPr="00071B5A">
              <w:rPr>
                <w:spacing w:val="1"/>
              </w:rPr>
              <w:t xml:space="preserve"> усіх або будь-якого з документів, перелічених у тендерній документації,є підставою для відхилення тендерної пропозиції, та Учасник буде </w:t>
            </w:r>
            <w:r w:rsidRPr="00071B5A">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12013E" w:rsidRPr="00405013" w:rsidRDefault="0012013E" w:rsidP="0012013E">
            <w:pPr>
              <w:ind w:left="-21" w:hanging="21"/>
              <w:jc w:val="both"/>
            </w:pPr>
            <w:r>
              <w:t xml:space="preserve">         </w:t>
            </w:r>
            <w:r w:rsidRPr="00071B5A">
              <w:t>Відповідно до частини третьої статті</w:t>
            </w:r>
            <w:r>
              <w:t xml:space="preserve"> 12 Закону під час використання </w:t>
            </w:r>
            <w:r w:rsidRPr="00071B5A">
              <w:t>електронної системи закупівель з метою подання тендерних пропози</w:t>
            </w:r>
            <w:r>
              <w:t xml:space="preserve">цій </w:t>
            </w:r>
            <w:r w:rsidRPr="00071B5A">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071B5A">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w:t>
            </w:r>
            <w:r w:rsidRPr="00405013">
              <w:t>належного рівня</w:t>
            </w:r>
            <w:r>
              <w:t xml:space="preserve"> </w:t>
            </w:r>
            <w:r w:rsidRPr="00405013">
              <w:t>зображення (чіткими та розбірливими для читання). Учасник повинен накласти електронний підпис</w:t>
            </w:r>
            <w:r w:rsidRPr="00405013">
              <w:rPr>
                <w:color w:val="000000"/>
              </w:rPr>
              <w:t>, що базується на кваліфікованому сертифікаті електронного підпису</w:t>
            </w:r>
            <w:r w:rsidRPr="00405013">
              <w:t xml:space="preserve">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12013E" w:rsidRPr="00405013" w:rsidRDefault="0012013E" w:rsidP="0012013E">
            <w:pPr>
              <w:ind w:left="38" w:firstLine="425"/>
              <w:jc w:val="both"/>
            </w:pPr>
            <w:r w:rsidRPr="00405013">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2013E" w:rsidRPr="00FC20F5" w:rsidRDefault="0012013E" w:rsidP="0012013E">
            <w:pPr>
              <w:ind w:left="38" w:firstLine="425"/>
              <w:jc w:val="both"/>
              <w:rPr>
                <w:color w:val="000000"/>
              </w:rPr>
            </w:pPr>
            <w:r w:rsidRPr="00405013">
              <w:t>Замовник не вимагає від учасників засвідчувати документи (матеріали та інформацію</w:t>
            </w:r>
            <w:r w:rsidRPr="00071B5A">
              <w:t xml:space="preserve">), що подаються у складі тендерної пропозиції, печаткою та підписом уповноваженої особи, </w:t>
            </w:r>
            <w:r w:rsidRPr="00405013">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на кожен із таких документів, </w:t>
            </w:r>
            <w:r w:rsidRPr="00405013">
              <w:rPr>
                <w:color w:val="000000"/>
              </w:rPr>
              <w:t>що базується на кваліфікованому сертифікаті електронного підпису, відповідно до вимог Закону України «Про електронні довірчі послуги»</w:t>
            </w:r>
          </w:p>
          <w:p w:rsidR="0012013E" w:rsidRPr="00FC20F5" w:rsidRDefault="0012013E" w:rsidP="0012013E">
            <w:pPr>
              <w:suppressAutoHyphens/>
              <w:spacing w:line="263" w:lineRule="exact"/>
              <w:ind w:right="15"/>
              <w:contextualSpacing/>
              <w:jc w:val="both"/>
              <w:textAlignment w:val="baseline"/>
              <w:rPr>
                <w:rFonts w:eastAsia="Tahoma"/>
                <w:lang w:eastAsia="uk-UA" w:bidi="hi-IN"/>
              </w:rPr>
            </w:pPr>
            <w:r>
              <w:rPr>
                <w:rFonts w:eastAsia="Tahoma"/>
                <w:lang w:eastAsia="uk-UA" w:bidi="hi-IN"/>
              </w:rPr>
              <w:t xml:space="preserve">      </w:t>
            </w:r>
            <w:r w:rsidRPr="005448D6">
              <w:rPr>
                <w:rFonts w:eastAsia="Tahoma"/>
                <w:lang w:eastAsia="uk-UA" w:bidi="hi-IN"/>
              </w:rPr>
              <w:t>Виняток:</w:t>
            </w:r>
            <w:r w:rsidRPr="005448D6">
              <w:t xml:space="preserve"> </w:t>
            </w:r>
            <w:r w:rsidRPr="005448D6">
              <w:rPr>
                <w:rFonts w:eastAsia="Tahoma"/>
                <w:lang w:eastAsia="uk-UA" w:bidi="hi-IN"/>
              </w:rPr>
              <w:t>якщо електронні документи тендерної пропозиції видано іншою організацією і на них уже накладено КЕП</w:t>
            </w:r>
            <w:r>
              <w:rPr>
                <w:rFonts w:eastAsia="Tahoma"/>
                <w:lang w:eastAsia="uk-UA" w:bidi="hi-IN"/>
              </w:rPr>
              <w:t xml:space="preserve"> або УЕП</w:t>
            </w:r>
            <w:r w:rsidRPr="005448D6">
              <w:rPr>
                <w:rFonts w:eastAsia="Tahoma"/>
                <w:lang w:eastAsia="uk-UA" w:bidi="hi-IN"/>
              </w:rPr>
              <w:t xml:space="preserve"> цієї організації, учаснику не потрібно накладати на нього свій КЕП</w:t>
            </w:r>
            <w:r w:rsidRPr="005448D6">
              <w:rPr>
                <w:rFonts w:eastAsia="Tahoma"/>
                <w:b/>
                <w:lang w:eastAsia="uk-UA" w:bidi="hi-IN"/>
              </w:rPr>
              <w:t>/</w:t>
            </w:r>
            <w:r w:rsidRPr="005448D6">
              <w:rPr>
                <w:rFonts w:eastAsia="Tahoma"/>
                <w:lang w:eastAsia="uk-UA" w:bidi="hi-IN"/>
              </w:rPr>
              <w:t>УЕП.</w:t>
            </w:r>
          </w:p>
          <w:p w:rsidR="0012013E" w:rsidRPr="00405013" w:rsidRDefault="0012013E" w:rsidP="0012013E">
            <w:pPr>
              <w:ind w:left="38" w:right="43" w:firstLine="425"/>
              <w:jc w:val="both"/>
            </w:pPr>
            <w:r w:rsidRPr="00405013">
              <w:t xml:space="preserve">Замовник перевіряє КЕП/УЕП учасника на сайті центрального </w:t>
            </w:r>
            <w:proofErr w:type="spellStart"/>
            <w:r w:rsidRPr="00405013">
              <w:t>засвідчувального</w:t>
            </w:r>
            <w:proofErr w:type="spellEnd"/>
            <w:r w:rsidRPr="00405013">
              <w:t xml:space="preserve"> органу за посиланням </w:t>
            </w:r>
            <w:hyperlink r:id="rId11" w:history="1">
              <w:r w:rsidRPr="00405013">
                <w:rPr>
                  <w:rStyle w:val="af1"/>
                </w:rPr>
                <w:t>https://czo.gov.ua/verify</w:t>
              </w:r>
            </w:hyperlink>
            <w:r w:rsidRPr="00405013">
              <w:t>.</w:t>
            </w:r>
          </w:p>
          <w:p w:rsidR="0012013E" w:rsidRDefault="0012013E" w:rsidP="0012013E">
            <w:pPr>
              <w:ind w:left="38" w:firstLine="425"/>
              <w:jc w:val="both"/>
              <w:rPr>
                <w:color w:val="000000"/>
              </w:rPr>
            </w:pPr>
            <w:r w:rsidRPr="00405013">
              <w:t>Під час перевірки КЕП/УЕП повинні відображатися прізвище та ініціали особи, уповноваженої на</w:t>
            </w:r>
            <w:r w:rsidRPr="00071B5A">
              <w:t xml:space="preserve">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71B5A">
              <w:rPr>
                <w:color w:val="000000"/>
              </w:rPr>
              <w:t xml:space="preserve">. </w:t>
            </w:r>
          </w:p>
          <w:p w:rsidR="0012013E" w:rsidRPr="00071B5A" w:rsidRDefault="0012013E" w:rsidP="0012013E">
            <w:pPr>
              <w:tabs>
                <w:tab w:val="left" w:pos="-684"/>
                <w:tab w:val="left" w:pos="323"/>
              </w:tabs>
              <w:ind w:left="38" w:right="86" w:firstLine="425"/>
              <w:jc w:val="both"/>
            </w:pPr>
            <w:r w:rsidRPr="00071B5A">
              <w:t>У разі якщо тендерна пропозиція подається об'єднанням учасників, до неї обов'язково включається документ про створення такого об'єднання.</w:t>
            </w:r>
          </w:p>
          <w:p w:rsidR="0012013E" w:rsidRPr="00071B5A" w:rsidRDefault="0012013E" w:rsidP="0012013E">
            <w:pPr>
              <w:tabs>
                <w:tab w:val="left" w:pos="-684"/>
                <w:tab w:val="left" w:pos="323"/>
              </w:tabs>
              <w:ind w:left="38" w:right="86" w:firstLine="425"/>
              <w:jc w:val="both"/>
              <w:rPr>
                <w:color w:val="000000"/>
              </w:rPr>
            </w:pPr>
            <w:r w:rsidRPr="00071B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rsidR="0012013E" w:rsidRDefault="0012013E" w:rsidP="0012013E">
            <w:pPr>
              <w:tabs>
                <w:tab w:val="left" w:pos="-684"/>
                <w:tab w:val="left" w:pos="323"/>
              </w:tabs>
              <w:ind w:left="38" w:right="86" w:firstLine="425"/>
              <w:jc w:val="both"/>
            </w:pPr>
            <w:r w:rsidRPr="00071B5A">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013E" w:rsidRPr="00BD1263" w:rsidRDefault="0012013E" w:rsidP="0012013E">
            <w:pPr>
              <w:ind w:right="135"/>
              <w:contextualSpacing/>
              <w:jc w:val="both"/>
              <w:rPr>
                <w:rFonts w:eastAsia="Arial"/>
                <w:lang w:eastAsia="zh-CN"/>
              </w:rPr>
            </w:pPr>
            <w:r w:rsidRPr="00BD1263">
              <w:rPr>
                <w:color w:val="000000"/>
              </w:rPr>
              <w:t xml:space="preserve">Учасник-нерезидент повинен надати зазначені документи з урахуванням особливостей законодавства країни, в якій цей учасник </w:t>
            </w:r>
            <w:r w:rsidRPr="00BD1263">
              <w:rPr>
                <w:color w:val="000000"/>
              </w:rPr>
              <w:lastRenderedPageBreak/>
              <w:t xml:space="preserve">зареєстрований (аналоги  документів). </w:t>
            </w:r>
            <w:r w:rsidRPr="00BD1263">
              <w:rPr>
                <w:rFonts w:eastAsia="Arial"/>
                <w:lang w:eastAsia="zh-CN"/>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BD1263">
              <w:rPr>
                <w:lang w:eastAsia="zh-CN"/>
              </w:rPr>
              <w:t xml:space="preserve"> </w:t>
            </w:r>
            <w:r w:rsidRPr="00BD1263">
              <w:rPr>
                <w:rFonts w:eastAsia="Arial"/>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12013E" w:rsidRPr="00BD1263" w:rsidRDefault="0012013E" w:rsidP="0012013E">
            <w:pPr>
              <w:tabs>
                <w:tab w:val="left" w:pos="511"/>
                <w:tab w:val="left" w:pos="5262"/>
              </w:tabs>
              <w:ind w:right="135" w:firstLine="284"/>
              <w:jc w:val="both"/>
              <w:rPr>
                <w:rFonts w:eastAsia="Arial"/>
                <w:lang w:eastAsia="zh-CN"/>
              </w:rPr>
            </w:pPr>
            <w:r w:rsidRPr="00BD1263">
              <w:rPr>
                <w:rFonts w:eastAsia="Arial"/>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D1263">
              <w:rPr>
                <w:rFonts w:eastAsia="Arial"/>
                <w:lang w:eastAsia="zh-CN"/>
              </w:rPr>
              <w:t>Apostille</w:t>
            </w:r>
            <w:proofErr w:type="spellEnd"/>
            <w:r w:rsidRPr="00BD1263">
              <w:rPr>
                <w:rFonts w:eastAsia="Arial"/>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2013E" w:rsidRPr="00BD1263" w:rsidRDefault="0012013E" w:rsidP="0012013E">
            <w:pPr>
              <w:tabs>
                <w:tab w:val="left" w:pos="511"/>
              </w:tabs>
              <w:ind w:right="135" w:firstLine="284"/>
              <w:jc w:val="both"/>
              <w:rPr>
                <w:rFonts w:eastAsia="Arial"/>
                <w:lang w:eastAsia="zh-CN"/>
              </w:rPr>
            </w:pPr>
            <w:r w:rsidRPr="00BD1263">
              <w:rPr>
                <w:rFonts w:eastAsia="Arial"/>
                <w:lang w:eastAsia="zh-CN"/>
              </w:rPr>
              <w:t>Документи легалізуються учасниками торгів –  іноземними суб’єктами господарювання наступним чином:</w:t>
            </w:r>
          </w:p>
          <w:p w:rsidR="0012013E" w:rsidRPr="00BD1263" w:rsidRDefault="0012013E" w:rsidP="0012013E">
            <w:pPr>
              <w:tabs>
                <w:tab w:val="left" w:pos="511"/>
              </w:tabs>
              <w:ind w:right="135" w:firstLine="284"/>
              <w:jc w:val="both"/>
              <w:rPr>
                <w:rFonts w:eastAsia="Arial"/>
                <w:lang w:eastAsia="zh-CN"/>
              </w:rPr>
            </w:pPr>
            <w:r w:rsidRPr="00BD1263">
              <w:rPr>
                <w:rFonts w:eastAsia="Arial"/>
                <w:lang w:eastAsia="zh-CN"/>
              </w:rPr>
              <w:t>а) за спрощеною процедурою проставляння Апостилю (</w:t>
            </w:r>
            <w:proofErr w:type="spellStart"/>
            <w:r w:rsidRPr="00BD1263">
              <w:rPr>
                <w:rFonts w:eastAsia="Arial"/>
                <w:lang w:eastAsia="zh-CN"/>
              </w:rPr>
              <w:t>Apostily</w:t>
            </w:r>
            <w:proofErr w:type="spellEnd"/>
            <w:r w:rsidRPr="00BD1263">
              <w:rPr>
                <w:rFonts w:eastAsia="Arial"/>
                <w:lang w:eastAsia="zh-CN"/>
              </w:rPr>
              <w:t xml:space="preserve">) відповідно до статей 3 та 4 Гаазької Конвенції від 05.10.1961 </w:t>
            </w:r>
          </w:p>
          <w:p w:rsidR="0012013E" w:rsidRPr="00BD1263" w:rsidRDefault="0012013E" w:rsidP="0012013E">
            <w:pPr>
              <w:tabs>
                <w:tab w:val="left" w:pos="511"/>
              </w:tabs>
              <w:ind w:right="135" w:firstLine="284"/>
              <w:jc w:val="both"/>
              <w:rPr>
                <w:rFonts w:eastAsia="Arial"/>
                <w:i/>
                <w:lang w:eastAsia="zh-CN"/>
              </w:rPr>
            </w:pPr>
            <w:r w:rsidRPr="00BD1263">
              <w:rPr>
                <w:rFonts w:eastAsia="Arial"/>
                <w:i/>
                <w:lang w:eastAsia="zh-CN"/>
              </w:rPr>
              <w:t xml:space="preserve">   або</w:t>
            </w:r>
          </w:p>
          <w:p w:rsidR="0012013E" w:rsidRPr="00BD1263" w:rsidRDefault="0012013E" w:rsidP="0012013E">
            <w:pPr>
              <w:tabs>
                <w:tab w:val="left" w:pos="511"/>
              </w:tabs>
              <w:ind w:right="135" w:firstLine="284"/>
              <w:jc w:val="both"/>
              <w:rPr>
                <w:rFonts w:eastAsia="Arial"/>
                <w:lang w:eastAsia="zh-CN"/>
              </w:rPr>
            </w:pPr>
            <w:r w:rsidRPr="00BD1263">
              <w:rPr>
                <w:rFonts w:eastAsia="Arial"/>
                <w:lang w:eastAsia="zh-CN"/>
              </w:rPr>
              <w:t xml:space="preserve">б) за процедурою консульської легалізації відповідно до Віденської Конвенції «Про консульські зносини» 1963 року </w:t>
            </w:r>
          </w:p>
          <w:p w:rsidR="0012013E" w:rsidRPr="00BD1263" w:rsidRDefault="0012013E" w:rsidP="0012013E">
            <w:pPr>
              <w:tabs>
                <w:tab w:val="left" w:pos="511"/>
              </w:tabs>
              <w:ind w:right="135" w:firstLine="284"/>
              <w:jc w:val="both"/>
              <w:rPr>
                <w:rFonts w:eastAsia="Arial"/>
                <w:i/>
                <w:lang w:val="ru-RU" w:eastAsia="zh-CN"/>
              </w:rPr>
            </w:pPr>
            <w:r w:rsidRPr="00BD1263">
              <w:rPr>
                <w:rFonts w:eastAsia="Arial"/>
                <w:i/>
                <w:lang w:eastAsia="zh-CN"/>
              </w:rPr>
              <w:t>або</w:t>
            </w:r>
          </w:p>
          <w:p w:rsidR="0012013E" w:rsidRPr="00BD1263" w:rsidRDefault="0012013E" w:rsidP="0012013E">
            <w:pPr>
              <w:ind w:left="38" w:firstLine="425"/>
              <w:jc w:val="both"/>
            </w:pPr>
            <w:r w:rsidRPr="00BD1263">
              <w:rPr>
                <w:rFonts w:eastAsia="Arial"/>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2013E" w:rsidRPr="00BD1263" w:rsidRDefault="0012013E" w:rsidP="0012013E">
            <w:pPr>
              <w:tabs>
                <w:tab w:val="left" w:pos="-684"/>
                <w:tab w:val="left" w:pos="323"/>
              </w:tabs>
              <w:ind w:left="38" w:right="86" w:firstLine="425"/>
              <w:jc w:val="both"/>
            </w:pPr>
            <w:r w:rsidRPr="00BD1263">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2013E" w:rsidRPr="00BD1263" w:rsidRDefault="0012013E" w:rsidP="0012013E">
            <w:pPr>
              <w:tabs>
                <w:tab w:val="left" w:pos="-684"/>
                <w:tab w:val="left" w:pos="323"/>
              </w:tabs>
              <w:ind w:left="38" w:right="86" w:firstLine="425"/>
              <w:jc w:val="both"/>
            </w:pPr>
            <w:r w:rsidRPr="00BD1263">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2013E" w:rsidRPr="00BD1263" w:rsidRDefault="0012013E" w:rsidP="0012013E">
            <w:pPr>
              <w:tabs>
                <w:tab w:val="left" w:pos="-684"/>
                <w:tab w:val="left" w:pos="323"/>
              </w:tabs>
              <w:ind w:left="38" w:right="86" w:hanging="1"/>
              <w:jc w:val="both"/>
            </w:pPr>
            <w:r w:rsidRPr="00BD1263">
              <w:rPr>
                <w:lang w:eastAsia="uk-UA"/>
              </w:rPr>
              <w:t xml:space="preserve">Не формування пропозиції відповідно до зазначених вимог, може привести до її відхилення та  </w:t>
            </w:r>
            <w:r w:rsidRPr="00BD1263">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rPr>
            </w:pPr>
            <w:r>
              <w:rPr>
                <w:b/>
              </w:rPr>
              <w:lastRenderedPageBreak/>
              <w:t>3.2</w:t>
            </w:r>
            <w:r w:rsidRPr="002D6B20">
              <w:rPr>
                <w:b/>
              </w:rPr>
              <w:t>.</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rPr>
                <w:b/>
              </w:rPr>
            </w:pPr>
            <w:r w:rsidRPr="002D6B20">
              <w:rPr>
                <w:b/>
              </w:rPr>
              <w:t>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rsidRPr="002D6B20">
              <w:t xml:space="preserve">1. Замовник має право зазначити в оголошенні про проведення </w:t>
            </w:r>
            <w:r>
              <w:t xml:space="preserve">відкритих  торгів </w:t>
            </w:r>
            <w:r w:rsidRPr="002D6B20">
              <w:t xml:space="preserve"> та в </w:t>
            </w:r>
            <w:r>
              <w:t xml:space="preserve">тендерній документації </w:t>
            </w:r>
            <w:r w:rsidRPr="002D6B20">
              <w:t xml:space="preserve"> вимоги щодо надання забезпечення </w:t>
            </w:r>
            <w:r>
              <w:t>тендерної пропозиції.</w:t>
            </w:r>
          </w:p>
          <w:p w:rsidR="0012013E" w:rsidRPr="002D6B20" w:rsidRDefault="0012013E" w:rsidP="0012013E">
            <w:bookmarkStart w:id="7" w:name="n717"/>
            <w:bookmarkEnd w:id="7"/>
            <w:r w:rsidRPr="002D6B20">
              <w:t xml:space="preserve">У разі якщо замовник вимагає надання забезпечення тендерної </w:t>
            </w:r>
            <w:r>
              <w:t>пропозиції</w:t>
            </w:r>
            <w:r w:rsidRPr="002D6B20">
              <w:t xml:space="preserve">, у тендерній документації/оголошенні про проведення </w:t>
            </w:r>
            <w:r>
              <w:lastRenderedPageBreak/>
              <w:t xml:space="preserve">відкритих торгів  </w:t>
            </w:r>
            <w:r w:rsidRPr="002D6B20">
              <w:t>повинні бути зазначені умови його надання, зокрема, розмір, строк дії та застереження щодо випадків, коли забезпечення</w:t>
            </w:r>
            <w:r>
              <w:t xml:space="preserve"> тендерної пропозиції </w:t>
            </w:r>
            <w:r w:rsidRPr="002D6B20">
              <w:t xml:space="preserve"> не повертається учаснику. У такому разі учасник під час подання тендерної пропозиції одночасно надає забезпечення </w:t>
            </w:r>
            <w:r>
              <w:t>тендерної пропозиції.</w:t>
            </w:r>
          </w:p>
          <w:p w:rsidR="0012013E" w:rsidRPr="002D6B20" w:rsidRDefault="0012013E" w:rsidP="0012013E">
            <w:bookmarkStart w:id="8" w:name="n718"/>
            <w:bookmarkEnd w:id="8"/>
            <w:r w:rsidRPr="002D6B20">
              <w:t>Розмір забезпечення</w:t>
            </w:r>
            <w:r>
              <w:t xml:space="preserve"> тендерної пропозиції</w:t>
            </w:r>
            <w:r w:rsidRPr="002D6B20">
              <w:t xml:space="preserve"> у грошовому виразі не може перевищувати 0,5 відсотка очікуваної вартості закупівлі у разі проведення</w:t>
            </w:r>
            <w:r>
              <w:t xml:space="preserve"> відкритих торгів </w:t>
            </w:r>
            <w:r w:rsidRPr="002D6B20">
              <w:t xml:space="preserve"> на закупівлю товарів чи послуг на умовах, визначених тендерною документацією/оголошенням про проведення </w:t>
            </w:r>
            <w:r>
              <w:t xml:space="preserve"> відкритих торгів.  </w:t>
            </w:r>
          </w:p>
          <w:p w:rsidR="0012013E" w:rsidRDefault="0012013E" w:rsidP="0012013E">
            <w:bookmarkStart w:id="9" w:name="n719"/>
            <w:bookmarkEnd w:id="9"/>
            <w:r w:rsidRPr="002D6B20">
              <w:t>2. У разі якщ</w:t>
            </w:r>
            <w:r>
              <w:t xml:space="preserve">о тендерні пропозиції </w:t>
            </w:r>
            <w:r w:rsidRPr="002D6B20">
              <w:t xml:space="preserve"> подаються стосовно частини предмета закупівлі (лота), розмір забезпечення</w:t>
            </w:r>
            <w:r>
              <w:t xml:space="preserve"> тендерної пропозиції</w:t>
            </w:r>
            <w:r w:rsidRPr="002D6B20">
              <w:t xml:space="preserve"> встановлюється замовником виходячи з очікуваної вартості предмета закупівлі щодо кожної його частини (лота)             </w:t>
            </w:r>
          </w:p>
          <w:p w:rsidR="0012013E" w:rsidRPr="002D6B20" w:rsidRDefault="0012013E" w:rsidP="0012013E">
            <w:r w:rsidRPr="002D6B20">
              <w:rPr>
                <w:b/>
                <w:i/>
              </w:rPr>
              <w:t>Забезпечення тендерної пропозиції не вимагається</w:t>
            </w:r>
            <w:r w:rsidRPr="002D6B20">
              <w:rPr>
                <w:b/>
              </w:rPr>
              <w:t xml:space="preserve">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sidRPr="002D6B20">
              <w:rPr>
                <w:b/>
              </w:rPr>
              <w:lastRenderedPageBreak/>
              <w:t>3.</w:t>
            </w:r>
            <w:r>
              <w:rPr>
                <w:b/>
              </w:rPr>
              <w:t>3</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sidRPr="002D6B20">
              <w:rPr>
                <w:b/>
              </w:rPr>
              <w:t>Умови повернення чи неповернення 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12013E" w:rsidRDefault="0012013E" w:rsidP="0012013E">
            <w:r>
              <w:t>3.3.</w:t>
            </w:r>
            <w:r w:rsidRPr="00A36DFF">
              <w:t>1</w:t>
            </w:r>
            <w:r w:rsidRPr="00DB6882">
              <w:rPr>
                <w:b/>
              </w:rPr>
              <w:t xml:space="preserve"> Забезпечення тендерної пропозиції не повертається у раз</w:t>
            </w:r>
            <w:r>
              <w:t>і:</w:t>
            </w:r>
          </w:p>
          <w:p w:rsidR="0012013E" w:rsidRDefault="0012013E" w:rsidP="0012013E">
            <w:r>
              <w:t>1)</w:t>
            </w:r>
            <w: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2013E" w:rsidRDefault="0012013E" w:rsidP="0012013E">
            <w:r>
              <w:t>2)</w:t>
            </w:r>
            <w:r>
              <w:tab/>
              <w:t>не підписання договору про закупівлю учасником, який став переможцем тендеру;</w:t>
            </w:r>
          </w:p>
          <w:p w:rsidR="0012013E" w:rsidRDefault="0012013E" w:rsidP="0012013E">
            <w:r>
              <w:t>3)</w:t>
            </w:r>
            <w:r>
              <w:tab/>
              <w:t>ненадання переможцем процедури закупівлі у строк, визначений частиною шостою статті 17 З</w:t>
            </w:r>
            <w:r>
              <w:rPr>
                <w:b/>
              </w:rPr>
              <w:t>а</w:t>
            </w:r>
            <w:r>
              <w:t>кону, документів, що підтверджують відсутність підстав, установлених статтею 17 З</w:t>
            </w:r>
            <w:r>
              <w:rPr>
                <w:b/>
              </w:rPr>
              <w:t>а</w:t>
            </w:r>
            <w:r>
              <w:t>кону;</w:t>
            </w:r>
          </w:p>
          <w:p w:rsidR="0012013E" w:rsidRDefault="0012013E" w:rsidP="0012013E">
            <w:r>
              <w:t>4)</w:t>
            </w:r>
            <w: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2013E" w:rsidRDefault="0012013E" w:rsidP="0012013E">
            <w:r>
              <w:t>5. Забезпечення тендерної пропозиції повертається учаснику в разі:</w:t>
            </w:r>
          </w:p>
          <w:p w:rsidR="0012013E" w:rsidRDefault="0012013E" w:rsidP="0012013E">
            <w:r>
              <w:t xml:space="preserve">1) закінчення строку дії тендерної пропозиції та забезпечення тендерної пропозиції , зазначеного в тендерній документації/оголошенні про проведення відкритих торгів </w:t>
            </w:r>
          </w:p>
          <w:p w:rsidR="0012013E" w:rsidRDefault="0012013E" w:rsidP="0012013E">
            <w:r>
              <w:t xml:space="preserve">2) укладення договору про закупівлю з учасником, який став переможцем процедури закупівлі </w:t>
            </w:r>
          </w:p>
          <w:p w:rsidR="0012013E" w:rsidRDefault="0012013E" w:rsidP="0012013E">
            <w:r>
              <w:t>3) відкликання тендерної пропозиції до закінчення строку її подання;</w:t>
            </w:r>
          </w:p>
          <w:p w:rsidR="0012013E" w:rsidRDefault="0012013E" w:rsidP="0012013E">
            <w:r>
              <w:t xml:space="preserve">4)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p w:rsidR="0012013E" w:rsidRDefault="0012013E" w:rsidP="0012013E">
            <w:r>
              <w:t>5. За зверненням учасника, яким було надано забезпечення тендерної пропозиції ,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rsidR="0012013E" w:rsidRDefault="0012013E" w:rsidP="0012013E">
            <w:r>
              <w:t>6.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2013E" w:rsidRPr="002D6B20" w:rsidRDefault="0012013E" w:rsidP="0012013E">
            <w:r w:rsidRPr="002D6B20">
              <w:t xml:space="preserve">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344"/>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Pr>
                <w:b/>
              </w:rPr>
              <w:lastRenderedPageBreak/>
              <w:t>3.</w:t>
            </w:r>
            <w:r w:rsidRPr="002D6B20">
              <w:rPr>
                <w:b/>
              </w:rPr>
              <w:t>4.</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sidRPr="002D6B20">
              <w:rPr>
                <w:b/>
              </w:rPr>
              <w:t>Строк, протягом якого тендерні пропозиції є дійсними</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140A84" w:rsidRDefault="0012013E" w:rsidP="0012013E">
            <w:pPr>
              <w:rPr>
                <w:lang w:val="ru-RU"/>
              </w:rPr>
            </w:pPr>
            <w:r w:rsidRPr="002D6B20">
              <w:t>.</w:t>
            </w:r>
            <w:r w:rsidRPr="00140A84">
              <w:rPr>
                <w:lang w:val="ru-RU"/>
              </w:rPr>
              <w:t>3</w:t>
            </w:r>
            <w:r>
              <w:t>.</w:t>
            </w:r>
            <w:r w:rsidRPr="00140A84">
              <w:rPr>
                <w:lang w:val="ru-RU"/>
              </w:rPr>
              <w:t>4</w:t>
            </w:r>
            <w:r>
              <w:t>.</w:t>
            </w:r>
            <w:r w:rsidRPr="002D6B20">
              <w:t xml:space="preserve">1. Тендерні пропозиції вважаються дійсними протягом </w:t>
            </w:r>
            <w:r w:rsidRPr="002D6B20">
              <w:rPr>
                <w:b/>
              </w:rPr>
              <w:t>90 днів</w:t>
            </w:r>
            <w:r w:rsidRPr="002D6B20">
              <w:t xml:space="preserve"> із дати кінцевого строку подання тендерних пропозицій.</w:t>
            </w:r>
          </w:p>
          <w:p w:rsidR="0012013E" w:rsidRPr="0076650E" w:rsidRDefault="0012013E" w:rsidP="0012013E">
            <w:pPr>
              <w:rPr>
                <w:sz w:val="28"/>
                <w:szCs w:val="28"/>
                <w:shd w:val="solid" w:color="FFFFFF" w:fill="FFFFFF"/>
              </w:rPr>
            </w:pPr>
            <w:r>
              <w:rPr>
                <w:shd w:val="solid" w:color="FFFFFF" w:fill="FFFFFF"/>
                <w:lang w:eastAsia="en-US"/>
              </w:rPr>
              <w:t xml:space="preserve">-   </w:t>
            </w:r>
            <w:r w:rsidRPr="0076650E">
              <w:rPr>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76650E">
              <w:rPr>
                <w:sz w:val="28"/>
                <w:szCs w:val="28"/>
                <w:shd w:val="solid" w:color="FFFFFF" w:fill="FFFFFF"/>
                <w:lang w:eastAsia="en-US"/>
              </w:rPr>
              <w:t>.</w:t>
            </w:r>
          </w:p>
          <w:p w:rsidR="0012013E" w:rsidRDefault="0012013E" w:rsidP="0012013E">
            <w:r w:rsidRPr="002D6B20">
              <w:t xml:space="preserve">. </w:t>
            </w:r>
            <w:r>
              <w:t xml:space="preserve">   </w:t>
            </w:r>
            <w:r w:rsidRPr="002D6B20">
              <w:t>До закінчення цього строку замовник має право вимагати від учасників процедури закупівлі продовження строку дії тендерних пропозицій.</w:t>
            </w:r>
          </w:p>
          <w:p w:rsidR="0012013E" w:rsidRPr="002D6B20" w:rsidRDefault="0012013E" w:rsidP="0012013E">
            <w:r w:rsidRPr="002D6B20">
              <w:t xml:space="preserve"> </w:t>
            </w:r>
            <w:r>
              <w:t xml:space="preserve">      </w:t>
            </w:r>
            <w:r w:rsidRPr="002D6B20">
              <w:t>Учасник процедури закупівлі має право:</w:t>
            </w:r>
          </w:p>
          <w:p w:rsidR="0012013E" w:rsidRPr="0076650E" w:rsidRDefault="0012013E" w:rsidP="0012013E">
            <w:pPr>
              <w:rPr>
                <w:color w:val="000000"/>
                <w:shd w:val="solid" w:color="FFFFFF" w:fill="FFFFFF"/>
              </w:rPr>
            </w:pPr>
            <w:r>
              <w:t xml:space="preserve">        </w:t>
            </w:r>
            <w:r w:rsidRPr="0076650E">
              <w:t>відхилити таку вимогу;</w:t>
            </w:r>
            <w:r w:rsidRPr="0076650E">
              <w:rPr>
                <w:color w:val="000000"/>
                <w:shd w:val="solid" w:color="FFFFFF" w:fill="FFFFFF"/>
                <w:lang w:eastAsia="en-US"/>
              </w:rPr>
              <w:t xml:space="preserve"> не втрачаючи при цьому наданого ним забезпечення тендерної пропозиції;</w:t>
            </w:r>
            <w:r w:rsidRPr="001F6AA1">
              <w:rPr>
                <w:color w:val="000000"/>
                <w:sz w:val="28"/>
                <w:szCs w:val="28"/>
                <w:shd w:val="solid" w:color="FFFFFF" w:fill="FFFFFF"/>
                <w:lang w:eastAsia="en-US"/>
              </w:rPr>
              <w:t xml:space="preserve"> </w:t>
            </w:r>
          </w:p>
          <w:p w:rsidR="0012013E" w:rsidRPr="0076650E" w:rsidRDefault="0012013E" w:rsidP="0012013E">
            <w:pPr>
              <w:rPr>
                <w:color w:val="000000"/>
                <w:shd w:val="solid" w:color="FFFFFF" w:fill="FFFFFF"/>
              </w:rPr>
            </w:pPr>
            <w:r>
              <w:t xml:space="preserve">        </w:t>
            </w:r>
            <w:r w:rsidRPr="002D6B20">
              <w:t xml:space="preserve">погодитися з вимогою та продовжити строк дії поданої ним тендерної </w:t>
            </w:r>
            <w:bookmarkStart w:id="10" w:name="n750"/>
            <w:bookmarkEnd w:id="10"/>
            <w:r w:rsidRPr="002D6B20">
              <w:t>пропозиції</w:t>
            </w:r>
            <w:r>
              <w:t xml:space="preserve"> </w:t>
            </w:r>
            <w:r>
              <w:rPr>
                <w:color w:val="000000"/>
                <w:shd w:val="solid" w:color="FFFFFF" w:fill="FFFFFF"/>
                <w:lang w:eastAsia="en-US"/>
              </w:rPr>
              <w:t xml:space="preserve"> </w:t>
            </w:r>
            <w:r w:rsidRPr="0076650E">
              <w:rPr>
                <w:color w:val="000000"/>
                <w:shd w:val="solid" w:color="FFFFFF" w:fill="FFFFFF"/>
                <w:lang w:eastAsia="en-US"/>
              </w:rPr>
              <w:t>і наданого забезпечення тендерної пропозиції.</w:t>
            </w:r>
          </w:p>
          <w:p w:rsidR="0012013E" w:rsidRPr="00C11796" w:rsidRDefault="0012013E" w:rsidP="0012013E">
            <w:pPr>
              <w:rPr>
                <w:color w:val="000000"/>
                <w:shd w:val="solid" w:color="FFFFFF" w:fill="FFFFFF"/>
              </w:rPr>
            </w:pPr>
            <w:r>
              <w:rPr>
                <w:color w:val="000000"/>
                <w:shd w:val="solid" w:color="FFFFFF" w:fill="FFFFFF"/>
                <w:lang w:eastAsia="en-US"/>
              </w:rPr>
              <w:t xml:space="preserve">      </w:t>
            </w:r>
            <w:r w:rsidRPr="00C370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613"/>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Pr>
                <w:b/>
              </w:rPr>
              <w:t>3.</w:t>
            </w:r>
            <w:r w:rsidRPr="002D6B20">
              <w:rPr>
                <w:b/>
              </w:rPr>
              <w:t>5.</w:t>
            </w: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62"/>
              <w:jc w:val="center"/>
            </w:pPr>
            <w:r w:rsidRPr="002D6B20">
              <w:rPr>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12013E" w:rsidRPr="002D6B20" w:rsidRDefault="0012013E" w:rsidP="0012013E">
            <w:pPr>
              <w:pStyle w:val="af"/>
              <w:spacing w:after="0"/>
              <w:jc w:val="center"/>
              <w:rPr>
                <w:rFonts w:ascii="Times New Roman" w:hAnsi="Times New Roman"/>
                <w:b/>
                <w:sz w:val="24"/>
                <w:szCs w:val="24"/>
                <w:lang w:val="uk-UA"/>
              </w:rPr>
            </w:pPr>
            <w:r w:rsidRPr="002D6B20">
              <w:rPr>
                <w:rFonts w:ascii="Times New Roman" w:hAnsi="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2013E" w:rsidRPr="002D6B20" w:rsidRDefault="0012013E" w:rsidP="0012013E">
            <w:pPr>
              <w:pStyle w:val="af"/>
              <w:spacing w:after="0"/>
              <w:jc w:val="center"/>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ind w:firstLine="181"/>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tc>
        <w:tc>
          <w:tcPr>
            <w:tcW w:w="7645" w:type="dxa"/>
            <w:gridSpan w:val="2"/>
            <w:tcBorders>
              <w:top w:val="single" w:sz="4" w:space="0" w:color="auto"/>
              <w:left w:val="single" w:sz="4" w:space="0" w:color="auto"/>
              <w:bottom w:val="single" w:sz="4" w:space="0" w:color="auto"/>
              <w:right w:val="single" w:sz="4" w:space="0" w:color="auto"/>
            </w:tcBorders>
          </w:tcPr>
          <w:p w:rsidR="0012013E" w:rsidRPr="00304844" w:rsidRDefault="0012013E" w:rsidP="0012013E">
            <w:pPr>
              <w:pBdr>
                <w:top w:val="nil"/>
                <w:left w:val="nil"/>
                <w:bottom w:val="nil"/>
                <w:right w:val="nil"/>
                <w:between w:val="nil"/>
              </w:pBdr>
              <w:shd w:val="clear" w:color="auto" w:fill="FFFFFF"/>
              <w:ind w:left="40" w:right="80" w:firstLine="425"/>
              <w:jc w:val="both"/>
              <w:rPr>
                <w:color w:val="000000"/>
                <w:u w:val="single"/>
              </w:rPr>
            </w:pPr>
            <w:r w:rsidRPr="00304844">
              <w:rPr>
                <w:u w:val="single"/>
                <w:shd w:val="solid" w:color="FFFFFF" w:fill="FFFFFF"/>
                <w:lang w:eastAsia="en-US"/>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Pr="00304844">
              <w:rPr>
                <w:color w:val="000000"/>
                <w:u w:val="single"/>
              </w:rPr>
              <w:t>( Постанова Ка</w:t>
            </w:r>
            <w:r>
              <w:rPr>
                <w:color w:val="000000"/>
                <w:u w:val="single"/>
              </w:rPr>
              <w:t>бміну № 1178 від 12.10.2022 р.)</w:t>
            </w:r>
          </w:p>
          <w:p w:rsidR="0012013E" w:rsidRPr="005448D6" w:rsidRDefault="0012013E" w:rsidP="0012013E">
            <w:pPr>
              <w:ind w:right="113"/>
              <w:jc w:val="both"/>
            </w:pPr>
            <w:r>
              <w:t xml:space="preserve">      </w:t>
            </w:r>
            <w:r w:rsidRPr="005448D6">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12013E" w:rsidRPr="00BC7718" w:rsidRDefault="0012013E" w:rsidP="0012013E">
            <w:pPr>
              <w:ind w:left="28" w:hanging="28"/>
              <w:jc w:val="both"/>
            </w:pPr>
            <w:r>
              <w:t xml:space="preserve">       </w:t>
            </w:r>
            <w:r w:rsidRPr="005448D6">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w:t>
            </w:r>
            <w:r>
              <w:t xml:space="preserve"> </w:t>
            </w:r>
            <w:r w:rsidRPr="005448D6">
              <w:t xml:space="preserve">критеріям і вимогам згідно із законодавством наведено в </w:t>
            </w:r>
            <w:r w:rsidRPr="005448D6">
              <w:rPr>
                <w:b/>
              </w:rPr>
              <w:t>вимогах</w:t>
            </w:r>
            <w:r w:rsidRPr="005448D6">
              <w:t xml:space="preserve"> цієї тендерної документації.</w:t>
            </w:r>
          </w:p>
          <w:p w:rsidR="0012013E" w:rsidRPr="00071B5A" w:rsidRDefault="0012013E" w:rsidP="0012013E">
            <w:pPr>
              <w:pStyle w:val="af2"/>
              <w:tabs>
                <w:tab w:val="left" w:pos="-684"/>
                <w:tab w:val="left" w:pos="151"/>
              </w:tabs>
              <w:spacing w:before="0" w:beforeAutospacing="0" w:after="0" w:afterAutospacing="0"/>
              <w:ind w:left="40" w:right="79" w:firstLine="425"/>
              <w:jc w:val="both"/>
            </w:pPr>
            <w:r w:rsidRPr="00071B5A">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071B5A">
                <w:rPr>
                  <w:rStyle w:val="af1"/>
                </w:rPr>
                <w:t>Законом України</w:t>
              </w:r>
            </w:hyperlink>
            <w:r w:rsidRPr="00071B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2013E" w:rsidRPr="00071B5A" w:rsidRDefault="0012013E" w:rsidP="0012013E">
            <w:pPr>
              <w:pStyle w:val="af2"/>
              <w:tabs>
                <w:tab w:val="left" w:pos="-684"/>
                <w:tab w:val="left" w:pos="151"/>
              </w:tabs>
              <w:spacing w:before="0" w:beforeAutospacing="0" w:after="0" w:afterAutospacing="0"/>
              <w:ind w:left="40" w:right="80" w:firstLine="425"/>
              <w:jc w:val="both"/>
            </w:pPr>
            <w:r w:rsidRPr="00071B5A">
              <w:t>Замовник приймає рішення про відмову учаснику в участі у процедурі закупівлі та зобов’язаний відхилити тендерну пропозицію</w:t>
            </w:r>
            <w:r>
              <w:t xml:space="preserve"> </w:t>
            </w:r>
            <w:r w:rsidRPr="00071B5A">
              <w:t xml:space="preserve">учасника в разі,якщо: </w:t>
            </w:r>
          </w:p>
          <w:p w:rsidR="0012013E" w:rsidRPr="00071B5A" w:rsidRDefault="0012013E" w:rsidP="0012013E">
            <w:pPr>
              <w:pStyle w:val="af2"/>
              <w:tabs>
                <w:tab w:val="left" w:pos="-684"/>
                <w:tab w:val="left" w:pos="151"/>
              </w:tabs>
              <w:spacing w:before="0" w:beforeAutospacing="0" w:after="0" w:afterAutospacing="0"/>
              <w:ind w:left="40" w:right="80" w:firstLine="425"/>
              <w:jc w:val="both"/>
            </w:pPr>
            <w:r w:rsidRPr="00071B5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1" w:name="n535"/>
            <w:bookmarkEnd w:id="11"/>
            <w:r w:rsidRPr="00071B5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2" w:name="n536"/>
            <w:bookmarkEnd w:id="12"/>
            <w:r w:rsidRPr="00071B5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3" w:name="n537"/>
            <w:bookmarkEnd w:id="13"/>
            <w:r w:rsidRPr="00071B5A">
              <w:lastRenderedPageBreak/>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071B5A">
                <w:rPr>
                  <w:rStyle w:val="af1"/>
                </w:rPr>
                <w:t>пунктом 4 частини другої статті 6</w:t>
              </w:r>
            </w:hyperlink>
            <w:r w:rsidRPr="00071B5A">
              <w:t>, </w:t>
            </w:r>
            <w:hyperlink r:id="rId14" w:anchor="n456" w:tgtFrame="_blank" w:history="1">
              <w:r w:rsidRPr="00071B5A">
                <w:rPr>
                  <w:rStyle w:val="af1"/>
                </w:rPr>
                <w:t>пунктом 1 статті 50</w:t>
              </w:r>
            </w:hyperlink>
            <w:r w:rsidRPr="00071B5A">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4" w:name="n538"/>
            <w:bookmarkEnd w:id="14"/>
            <w:r w:rsidRPr="00071B5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5" w:name="n539"/>
            <w:bookmarkEnd w:id="15"/>
            <w:r w:rsidRPr="00071B5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6" w:name="n540"/>
            <w:bookmarkEnd w:id="16"/>
            <w:r w:rsidRPr="00071B5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7" w:name="n541"/>
            <w:bookmarkEnd w:id="17"/>
            <w:r w:rsidRPr="00071B5A">
              <w:t>8) учасник процедури закупівлі визнаний у встановленому законом порядку банкрутом та стосовно нього відкрита ліквідаційна процедура;</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8" w:name="n542"/>
            <w:bookmarkEnd w:id="18"/>
            <w:r w:rsidRPr="00071B5A">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071B5A">
                <w:rPr>
                  <w:rStyle w:val="af1"/>
                </w:rPr>
                <w:t>пунктом 9</w:t>
              </w:r>
            </w:hyperlink>
            <w:r w:rsidRPr="00071B5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013E" w:rsidRPr="00071B5A" w:rsidRDefault="0012013E" w:rsidP="0012013E">
            <w:pPr>
              <w:pStyle w:val="af2"/>
              <w:tabs>
                <w:tab w:val="left" w:pos="-684"/>
                <w:tab w:val="left" w:pos="151"/>
              </w:tabs>
              <w:spacing w:before="0" w:beforeAutospacing="0" w:after="0" w:afterAutospacing="0"/>
              <w:ind w:left="40" w:right="80" w:firstLine="425"/>
              <w:jc w:val="both"/>
            </w:pPr>
            <w:r w:rsidRPr="00071B5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9" w:name="n544"/>
            <w:bookmarkEnd w:id="19"/>
            <w:r w:rsidRPr="00071B5A">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071B5A">
                <w:rPr>
                  <w:rStyle w:val="af1"/>
                </w:rPr>
                <w:t>Законом України</w:t>
              </w:r>
            </w:hyperlink>
            <w:r w:rsidRPr="00071B5A">
              <w:t> "Про санкції";</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20" w:name="n545"/>
            <w:bookmarkEnd w:id="20"/>
            <w:r w:rsidRPr="00071B5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21" w:name="n546"/>
            <w:bookmarkEnd w:id="21"/>
            <w:r w:rsidRPr="00071B5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2013E" w:rsidRPr="00071B5A" w:rsidRDefault="0012013E" w:rsidP="0012013E">
            <w:pPr>
              <w:pStyle w:val="af2"/>
              <w:tabs>
                <w:tab w:val="left" w:pos="-684"/>
                <w:tab w:val="left" w:pos="151"/>
              </w:tabs>
              <w:spacing w:before="0" w:beforeAutospacing="0" w:after="0" w:afterAutospacing="0"/>
              <w:ind w:left="40" w:right="80" w:firstLine="425"/>
              <w:jc w:val="both"/>
              <w:rPr>
                <w:color w:val="000000"/>
              </w:rPr>
            </w:pPr>
            <w:r w:rsidRPr="00071B5A">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71B5A">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71B5A">
              <w:rPr>
                <w:color w:val="000000"/>
              </w:rPr>
              <w:lastRenderedPageBreak/>
              <w:t xml:space="preserve">протягом трьох років з дати дострокового розірвання такого договору. </w:t>
            </w:r>
          </w:p>
          <w:p w:rsidR="0012013E" w:rsidRPr="00304844" w:rsidRDefault="0012013E" w:rsidP="0012013E">
            <w:pPr>
              <w:pStyle w:val="af2"/>
              <w:tabs>
                <w:tab w:val="left" w:pos="-684"/>
                <w:tab w:val="left" w:pos="151"/>
              </w:tabs>
              <w:spacing w:before="0" w:beforeAutospacing="0" w:after="0" w:afterAutospacing="0"/>
              <w:ind w:left="40" w:right="80" w:firstLine="425"/>
              <w:jc w:val="both"/>
            </w:pPr>
            <w:r w:rsidRPr="00071B5A">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071B5A">
              <w:t>.</w:t>
            </w:r>
          </w:p>
          <w:p w:rsidR="0012013E" w:rsidRPr="004D64CA" w:rsidRDefault="0012013E" w:rsidP="0012013E">
            <w:pPr>
              <w:pStyle w:val="af2"/>
              <w:tabs>
                <w:tab w:val="left" w:pos="-684"/>
                <w:tab w:val="left" w:pos="151"/>
              </w:tabs>
              <w:spacing w:before="0" w:beforeAutospacing="0" w:after="0" w:afterAutospacing="0"/>
              <w:ind w:left="40" w:right="80" w:firstLine="425"/>
              <w:jc w:val="both"/>
              <w:rPr>
                <w:color w:val="000000"/>
              </w:rPr>
            </w:pPr>
            <w:r w:rsidRPr="00AE7086">
              <w:rPr>
                <w:color w:val="000000"/>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Pr>
                <w:color w:val="000000"/>
              </w:rPr>
              <w:t>3,</w:t>
            </w:r>
            <w:r w:rsidRPr="00AE7086">
              <w:rPr>
                <w:color w:val="000000"/>
              </w:rPr>
              <w:t xml:space="preserve">5, </w:t>
            </w:r>
            <w:r>
              <w:rPr>
                <w:color w:val="000000"/>
              </w:rPr>
              <w:t>6 і 12</w:t>
            </w:r>
            <w:r w:rsidRPr="00AE7086">
              <w:rPr>
                <w:color w:val="000000"/>
              </w:rPr>
              <w:t xml:space="preserve"> частини першої та ч</w:t>
            </w:r>
            <w:r>
              <w:rPr>
                <w:color w:val="000000"/>
              </w:rPr>
              <w:t xml:space="preserve">астиною другою статті 17 Закону </w:t>
            </w:r>
            <w:r w:rsidRPr="004D64CA">
              <w:rPr>
                <w:color w:val="000000"/>
              </w:rPr>
              <w:t xml:space="preserve">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12013E" w:rsidRPr="00304844" w:rsidRDefault="0012013E" w:rsidP="0012013E">
            <w:pPr>
              <w:ind w:left="28" w:hanging="28"/>
              <w:jc w:val="both"/>
              <w:rPr>
                <w:color w:val="000000"/>
                <w:u w:val="single"/>
              </w:rPr>
            </w:pPr>
            <w:r>
              <w:rPr>
                <w:color w:val="000000"/>
              </w:rPr>
              <w:t xml:space="preserve">    </w:t>
            </w:r>
            <w:r w:rsidRPr="00304844">
              <w:rPr>
                <w:color w:val="000000"/>
                <w:u w:val="single"/>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2013E" w:rsidRPr="00E80762" w:rsidRDefault="0012013E" w:rsidP="0012013E">
            <w:pPr>
              <w:spacing w:before="120"/>
              <w:ind w:firstLine="567"/>
              <w:jc w:val="both"/>
              <w:rPr>
                <w:color w:val="000000"/>
                <w:shd w:val="solid" w:color="FFFFFF" w:fill="FFFFFF"/>
              </w:rPr>
            </w:pPr>
            <w:r w:rsidRPr="00E80762">
              <w:rPr>
                <w:color w:val="000000"/>
              </w:rPr>
              <w:t xml:space="preserve">       </w:t>
            </w:r>
            <w:r w:rsidRPr="00E80762">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80762">
              <w:rPr>
                <w:color w:val="000000"/>
                <w:shd w:val="solid" w:color="FFFFFF" w:fill="FFFFFF"/>
                <w:lang w:eastAsia="en-US"/>
              </w:rPr>
              <w:t>“Про</w:t>
            </w:r>
            <w:proofErr w:type="spellEnd"/>
            <w:r w:rsidRPr="00E80762">
              <w:rPr>
                <w:color w:val="000000"/>
                <w:shd w:val="solid" w:color="FFFFFF" w:fill="FFFFFF"/>
                <w:lang w:eastAsia="en-US"/>
              </w:rPr>
              <w:t xml:space="preserve"> доступ до публічної </w:t>
            </w:r>
            <w:proofErr w:type="spellStart"/>
            <w:r w:rsidRPr="00E80762">
              <w:rPr>
                <w:color w:val="000000"/>
                <w:shd w:val="solid" w:color="FFFFFF" w:fill="FFFFFF"/>
                <w:lang w:eastAsia="en-US"/>
              </w:rPr>
              <w:t>інформації”</w:t>
            </w:r>
            <w:proofErr w:type="spellEnd"/>
            <w:r w:rsidRPr="00E80762">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013E" w:rsidRPr="00E80762" w:rsidRDefault="0012013E" w:rsidP="0012013E">
            <w:pPr>
              <w:spacing w:before="120"/>
              <w:ind w:firstLine="567"/>
              <w:jc w:val="both"/>
              <w:rPr>
                <w:color w:val="000000"/>
                <w:sz w:val="28"/>
                <w:szCs w:val="28"/>
                <w:shd w:val="solid" w:color="FFFFFF" w:fill="FFFFFF"/>
              </w:rPr>
            </w:pPr>
            <w:r w:rsidRPr="00E80762">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Pr>
                <w:color w:val="000000"/>
                <w:sz w:val="28"/>
                <w:szCs w:val="28"/>
                <w:shd w:val="solid" w:color="FFFFFF" w:fill="FFFFFF"/>
                <w:lang w:eastAsia="en-US"/>
              </w:rPr>
              <w:t>.</w:t>
            </w:r>
            <w:r w:rsidRPr="00071B5A">
              <w:rPr>
                <w:color w:val="000000"/>
              </w:rPr>
              <w:t>.</w:t>
            </w:r>
          </w:p>
          <w:p w:rsidR="0012013E" w:rsidRPr="00BD1263" w:rsidRDefault="0012013E" w:rsidP="0012013E">
            <w:pPr>
              <w:pStyle w:val="af2"/>
              <w:tabs>
                <w:tab w:val="left" w:pos="-684"/>
                <w:tab w:val="left" w:pos="151"/>
              </w:tabs>
              <w:spacing w:before="0" w:beforeAutospacing="0" w:after="0" w:afterAutospacing="0"/>
              <w:ind w:left="40" w:right="79" w:firstLine="425"/>
              <w:jc w:val="both"/>
              <w:rPr>
                <w:b/>
                <w:u w:val="single"/>
              </w:rPr>
            </w:pPr>
            <w:bookmarkStart w:id="22" w:name="n553"/>
            <w:bookmarkEnd w:id="22"/>
            <w:r w:rsidRPr="00BD1263">
              <w:rPr>
                <w:b/>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 3, 5, 6 і  12  частини першої та частиною другою статті 17 Закону (Додаток 5 цієї тендерної документації).</w:t>
            </w:r>
          </w:p>
          <w:p w:rsidR="0012013E" w:rsidRPr="00E80762" w:rsidRDefault="0012013E" w:rsidP="0012013E">
            <w:pPr>
              <w:spacing w:before="120"/>
              <w:ind w:firstLine="567"/>
              <w:jc w:val="both"/>
              <w:rPr>
                <w:color w:val="000000"/>
                <w:shd w:val="solid" w:color="FFFFFF" w:fill="FFFFFF"/>
              </w:rPr>
            </w:pPr>
            <w:bookmarkStart w:id="23" w:name="n554"/>
            <w:bookmarkEnd w:id="23"/>
            <w:r w:rsidRPr="00DD6C0A">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w:t>
            </w:r>
            <w:r>
              <w:t xml:space="preserve">астині першій статті 17  Закону </w:t>
            </w:r>
            <w:r w:rsidRPr="00E80762">
              <w:rPr>
                <w:color w:val="000000"/>
                <w:shd w:val="solid" w:color="FFFFFF" w:fill="FFFFFF"/>
                <w:lang w:eastAsia="en-US"/>
              </w:rPr>
              <w:t>(крім пункту 13 частини першої статті 17 Закону).</w:t>
            </w:r>
          </w:p>
          <w:p w:rsidR="0012013E" w:rsidRPr="00E637BE" w:rsidRDefault="0012013E" w:rsidP="0012013E">
            <w:pPr>
              <w:ind w:firstLine="28"/>
            </w:pPr>
            <w:r w:rsidRPr="00DD6C0A">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Pr>
                <w:b/>
              </w:rPr>
              <w:lastRenderedPageBreak/>
              <w:t>3.</w:t>
            </w:r>
            <w:r w:rsidRPr="002D6B20">
              <w:rPr>
                <w:b/>
              </w:rPr>
              <w:t>6.</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ind w:left="-92" w:right="-135"/>
              <w:jc w:val="center"/>
              <w:rPr>
                <w:b/>
              </w:rPr>
            </w:pPr>
            <w:r w:rsidRPr="002D6B20">
              <w:rPr>
                <w:b/>
              </w:rPr>
              <w:t>Інформація про технічні, якісні та кількісні характеристики предмета закупівлі</w:t>
            </w:r>
          </w:p>
          <w:p w:rsidR="0012013E" w:rsidRPr="002D6B20" w:rsidRDefault="0012013E" w:rsidP="0012013E">
            <w:pPr>
              <w:pStyle w:val="af4"/>
              <w:jc w:val="center"/>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tc>
        <w:tc>
          <w:tcPr>
            <w:tcW w:w="7645" w:type="dxa"/>
            <w:gridSpan w:val="2"/>
            <w:tcBorders>
              <w:top w:val="single" w:sz="4" w:space="0" w:color="auto"/>
              <w:left w:val="single" w:sz="4" w:space="0" w:color="auto"/>
              <w:bottom w:val="single" w:sz="4" w:space="0" w:color="auto"/>
              <w:right w:val="single" w:sz="4" w:space="0" w:color="auto"/>
            </w:tcBorders>
          </w:tcPr>
          <w:p w:rsidR="0012013E" w:rsidRPr="00ED068A" w:rsidRDefault="0012013E" w:rsidP="0012013E">
            <w:pPr>
              <w:pStyle w:val="a3"/>
              <w:rPr>
                <w:lang w:val="ru-RU"/>
              </w:rPr>
            </w:pPr>
          </w:p>
          <w:p w:rsidR="00604FA6" w:rsidRPr="00604FA6" w:rsidRDefault="0012013E" w:rsidP="003E65EA">
            <w:pPr>
              <w:rPr>
                <w:b/>
                <w:lang w:val="ru-RU"/>
              </w:rPr>
            </w:pPr>
            <w:r>
              <w:rPr>
                <w:b/>
              </w:rPr>
              <w:t xml:space="preserve"> </w:t>
            </w:r>
            <w:proofErr w:type="spellStart"/>
            <w:r w:rsidRPr="00BC360C">
              <w:rPr>
                <w:b/>
              </w:rPr>
              <w:t>ДК</w:t>
            </w:r>
            <w:proofErr w:type="spellEnd"/>
            <w:r w:rsidRPr="00BC360C">
              <w:rPr>
                <w:b/>
              </w:rPr>
              <w:t xml:space="preserve"> 021:</w:t>
            </w:r>
            <w:r w:rsidRPr="00BC360C">
              <w:rPr>
                <w:b/>
                <w:i/>
              </w:rPr>
              <w:t>2</w:t>
            </w:r>
            <w:r w:rsidRPr="00BC360C">
              <w:rPr>
                <w:rStyle w:val="a9"/>
                <w:b/>
                <w:i w:val="0"/>
              </w:rPr>
              <w:t>015</w:t>
            </w:r>
            <w:r w:rsidR="003E65EA">
              <w:rPr>
                <w:rStyle w:val="a9"/>
                <w:b/>
                <w:i w:val="0"/>
              </w:rPr>
              <w:t xml:space="preserve"> : </w:t>
            </w:r>
            <w:r w:rsidR="003E65EA" w:rsidRPr="003E65EA">
              <w:rPr>
                <w:b/>
              </w:rPr>
              <w:t>50420000</w:t>
            </w:r>
            <w:r w:rsidR="003E65EA">
              <w:rPr>
                <w:b/>
              </w:rPr>
              <w:t xml:space="preserve"> </w:t>
            </w:r>
            <w:r w:rsidR="003E65EA" w:rsidRPr="003E65EA">
              <w:rPr>
                <w:b/>
              </w:rPr>
              <w:t>-</w:t>
            </w:r>
            <w:r w:rsidR="003E65EA">
              <w:rPr>
                <w:b/>
              </w:rPr>
              <w:t xml:space="preserve"> </w:t>
            </w:r>
            <w:r w:rsidR="003E65EA" w:rsidRPr="003E65EA">
              <w:rPr>
                <w:b/>
              </w:rPr>
              <w:t xml:space="preserve">5 Послуги з </w:t>
            </w:r>
            <w:proofErr w:type="spellStart"/>
            <w:r w:rsidR="003E65EA" w:rsidRPr="003E65EA">
              <w:rPr>
                <w:b/>
              </w:rPr>
              <w:t>ремону</w:t>
            </w:r>
            <w:proofErr w:type="spellEnd"/>
            <w:r w:rsidR="003E65EA" w:rsidRPr="003E65EA">
              <w:rPr>
                <w:b/>
              </w:rPr>
              <w:t xml:space="preserve"> і технічного обслуговування медичного та</w:t>
            </w:r>
            <w:r w:rsidR="003E65EA">
              <w:rPr>
                <w:b/>
              </w:rPr>
              <w:t xml:space="preserve"> </w:t>
            </w:r>
            <w:r w:rsidR="003E65EA" w:rsidRPr="003E65EA">
              <w:rPr>
                <w:b/>
              </w:rPr>
              <w:t xml:space="preserve">хірургічного обладнання (послуги з технічного обслуговування бактеріологічного аналізатора </w:t>
            </w:r>
          </w:p>
          <w:p w:rsidR="0012013E" w:rsidRPr="003E65EA" w:rsidRDefault="003E65EA" w:rsidP="003E65EA">
            <w:pPr>
              <w:rPr>
                <w:b/>
              </w:rPr>
            </w:pPr>
            <w:r w:rsidRPr="003E65EA">
              <w:rPr>
                <w:b/>
              </w:rPr>
              <w:t>VIT</w:t>
            </w:r>
            <w:r w:rsidRPr="003E65EA">
              <w:rPr>
                <w:b/>
                <w:lang w:val="en-US"/>
              </w:rPr>
              <w:t>EK</w:t>
            </w:r>
            <w:r w:rsidRPr="003E65EA">
              <w:rPr>
                <w:b/>
              </w:rPr>
              <w:t xml:space="preserve"> -2 </w:t>
            </w:r>
            <w:r w:rsidRPr="003E65EA">
              <w:rPr>
                <w:b/>
                <w:lang w:val="en-US"/>
              </w:rPr>
              <w:t>Compact</w:t>
            </w:r>
            <w:r w:rsidRPr="003E65EA">
              <w:rPr>
                <w:b/>
              </w:rPr>
              <w:t>)</w:t>
            </w:r>
          </w:p>
          <w:p w:rsidR="0012013E" w:rsidRDefault="0012013E" w:rsidP="0012013E">
            <w:pPr>
              <w:spacing w:after="120"/>
              <w:ind w:left="-851" w:firstLine="709"/>
              <w:jc w:val="center"/>
              <w:rPr>
                <w:b/>
              </w:rPr>
            </w:pPr>
            <w:r w:rsidRPr="00ED068A">
              <w:rPr>
                <w:b/>
              </w:rPr>
              <w:t>Загальні вимоги</w:t>
            </w:r>
          </w:p>
          <w:p w:rsidR="003E65EA" w:rsidRPr="00E52EFE" w:rsidRDefault="003E65EA" w:rsidP="003E65EA">
            <w:pPr>
              <w:jc w:val="both"/>
            </w:pPr>
            <w:r>
              <w:rPr>
                <w:b/>
                <w:bCs/>
              </w:rPr>
              <w:t>1</w:t>
            </w:r>
            <w:r w:rsidRPr="00E52EFE">
              <w:rPr>
                <w:b/>
                <w:bCs/>
              </w:rPr>
              <w:t>.</w:t>
            </w:r>
            <w:r w:rsidRPr="00E52EFE">
              <w:t xml:space="preserve"> Послуги повинні надаватися кваліфікованим персоналом (надати копію(ї) сертифікату(</w:t>
            </w:r>
            <w:proofErr w:type="spellStart"/>
            <w:r w:rsidRPr="00E52EFE">
              <w:t>ів</w:t>
            </w:r>
            <w:proofErr w:type="spellEnd"/>
            <w:r w:rsidR="001D5BD2">
              <w:t xml:space="preserve"> у складі пропозиції </w:t>
            </w:r>
            <w:r w:rsidRPr="00E52EFE">
              <w:t>)  про навчання від виробника вказаного медичного обладнання або організацією, уповноваженою на це виробником), що пройшли спеціалізовані тренінги  та мають  досвід по проведенню ремонту і технічному обслуговуванню даного обладнання (надати гарантійний лист).</w:t>
            </w:r>
          </w:p>
          <w:p w:rsidR="003E65EA" w:rsidRPr="00D17F4B" w:rsidRDefault="003E65EA" w:rsidP="003E65EA">
            <w:pPr>
              <w:jc w:val="both"/>
            </w:pPr>
            <w:r w:rsidRPr="00D17F4B">
              <w:rPr>
                <w:b/>
                <w:bCs/>
              </w:rPr>
              <w:t>2.</w:t>
            </w:r>
            <w:r w:rsidRPr="00D17F4B">
              <w:t xml:space="preserve"> Надання послуг передбачає приїзд інженера на територію Замовника (надати гарантійний лист).</w:t>
            </w:r>
          </w:p>
          <w:p w:rsidR="003E65EA" w:rsidRPr="00D17F4B" w:rsidRDefault="003E65EA" w:rsidP="003E65EA">
            <w:pPr>
              <w:pStyle w:val="a5"/>
              <w:tabs>
                <w:tab w:val="left" w:pos="284"/>
              </w:tabs>
              <w:ind w:left="0"/>
              <w:jc w:val="both"/>
            </w:pPr>
            <w:r w:rsidRPr="00D17F4B">
              <w:t>3. Вартість послуг повинна включати вартість витратних матеріалів, необхідних для надання послуг. Запасні частини, які будуть використані при проведенні поточного ремонту, будуть новими, оригінальними та сумісними з даним обладнанням (надати гарантійний лист).</w:t>
            </w:r>
          </w:p>
          <w:p w:rsidR="003E65EA" w:rsidRPr="00D17F4B" w:rsidRDefault="003E65EA" w:rsidP="003E65EA">
            <w:pPr>
              <w:pStyle w:val="a5"/>
              <w:tabs>
                <w:tab w:val="left" w:pos="284"/>
                <w:tab w:val="left" w:pos="426"/>
              </w:tabs>
              <w:ind w:left="0"/>
              <w:jc w:val="both"/>
            </w:pPr>
            <w:r w:rsidRPr="00D17F4B">
              <w:t>4. Учасник повинен підтвердити можливість надання послуг, належної якості та в терміни, визначені цією Документацією та пропозицією Учасника.</w:t>
            </w:r>
            <w:r w:rsidRPr="00D17F4B">
              <w:rPr>
                <w:i/>
              </w:rPr>
              <w:t xml:space="preserve"> </w:t>
            </w:r>
            <w:r w:rsidRPr="00D17F4B">
              <w:t>На підтвердження Учасник повинен надати лист-гарантію на медичне обладнання, що підлягає технічному обслуговуванню,</w:t>
            </w:r>
            <w:r w:rsidRPr="00D17F4B">
              <w:rPr>
                <w:i/>
              </w:rPr>
              <w:t xml:space="preserve"> </w:t>
            </w:r>
            <w:r w:rsidRPr="00D17F4B">
              <w:t>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3E65EA" w:rsidRPr="001D5BD2" w:rsidRDefault="003E65EA" w:rsidP="003E65EA">
            <w:pPr>
              <w:pStyle w:val="a5"/>
              <w:tabs>
                <w:tab w:val="left" w:pos="284"/>
                <w:tab w:val="left" w:pos="426"/>
              </w:tabs>
              <w:ind w:left="0"/>
              <w:jc w:val="both"/>
              <w:rPr>
                <w:lang w:val="ru-RU"/>
              </w:rPr>
            </w:pPr>
            <w:r w:rsidRPr="00D17F4B">
              <w:t>5. Гарантійний термін придатності після сервісного обслуговування на надані послуги та встановлені запасні частини з моменту введення в експлуатацію складають 12 (дванадцять) місяців (надати гарантійний лист).</w:t>
            </w:r>
          </w:p>
          <w:p w:rsidR="00604FA6" w:rsidRPr="001257ED" w:rsidRDefault="00604FA6" w:rsidP="00604FA6">
            <w:pPr>
              <w:ind w:firstLine="19"/>
            </w:pPr>
            <w:r>
              <w:t>Строк виконання  послуг до 20.12.2022 р.</w:t>
            </w:r>
            <w:r w:rsidRPr="001257ED">
              <w:t xml:space="preserve"> </w:t>
            </w:r>
            <w:r>
              <w:t>з</w:t>
            </w:r>
            <w:r w:rsidRPr="001257ED">
              <w:t>а адресою замовника  : 69063,  Запорізька область , м. Запоріжжя, пр. Соборний/ вул. Дніпровська/ вул. Олександрівська, буд.70/21/47</w:t>
            </w:r>
          </w:p>
          <w:p w:rsidR="00604FA6" w:rsidRPr="001257ED" w:rsidRDefault="00604FA6" w:rsidP="00604FA6">
            <w:pPr>
              <w:pStyle w:val="a3"/>
              <w:ind w:left="-284" w:firstLine="19"/>
              <w:rPr>
                <w:rFonts w:ascii="Times New Roman" w:hAnsi="Times New Roman" w:cs="Times New Roman"/>
                <w:sz w:val="24"/>
                <w:szCs w:val="24"/>
              </w:rPr>
            </w:pPr>
            <w:r>
              <w:rPr>
                <w:rFonts w:ascii="Times New Roman" w:hAnsi="Times New Roman" w:cs="Times New Roman"/>
                <w:sz w:val="24"/>
                <w:szCs w:val="24"/>
              </w:rPr>
              <w:t xml:space="preserve">К </w:t>
            </w:r>
            <w:r w:rsidRPr="001257ED">
              <w:rPr>
                <w:rFonts w:ascii="Times New Roman" w:hAnsi="Times New Roman" w:cs="Times New Roman"/>
                <w:sz w:val="24"/>
                <w:szCs w:val="24"/>
              </w:rPr>
              <w:t xml:space="preserve"> Комунальне некомерційне  підприємство  «Запорізька  обласна клінічна </w:t>
            </w:r>
          </w:p>
          <w:p w:rsidR="00604FA6" w:rsidRDefault="00604FA6" w:rsidP="00604FA6">
            <w:pPr>
              <w:pStyle w:val="a3"/>
              <w:ind w:right="-143"/>
              <w:rPr>
                <w:rFonts w:ascii="Times New Roman" w:hAnsi="Times New Roman" w:cs="Times New Roman"/>
                <w:sz w:val="24"/>
                <w:szCs w:val="24"/>
              </w:rPr>
            </w:pPr>
            <w:r w:rsidRPr="001257ED">
              <w:rPr>
                <w:rFonts w:ascii="Times New Roman" w:hAnsi="Times New Roman" w:cs="Times New Roman"/>
                <w:sz w:val="24"/>
                <w:szCs w:val="24"/>
              </w:rPr>
              <w:t xml:space="preserve">дитяча  лікарня» Запорізької </w:t>
            </w:r>
            <w:r>
              <w:rPr>
                <w:rFonts w:ascii="Times New Roman" w:hAnsi="Times New Roman" w:cs="Times New Roman"/>
                <w:sz w:val="24"/>
                <w:szCs w:val="24"/>
              </w:rPr>
              <w:t xml:space="preserve">обласної ради: </w:t>
            </w:r>
            <w:r w:rsidRPr="001257ED">
              <w:rPr>
                <w:rFonts w:ascii="Times New Roman" w:hAnsi="Times New Roman" w:cs="Times New Roman"/>
                <w:sz w:val="24"/>
                <w:szCs w:val="24"/>
              </w:rPr>
              <w:t xml:space="preserve"> (</w:t>
            </w:r>
            <w:r>
              <w:rPr>
                <w:rFonts w:ascii="Times New Roman" w:hAnsi="Times New Roman" w:cs="Times New Roman"/>
                <w:sz w:val="24"/>
                <w:szCs w:val="24"/>
              </w:rPr>
              <w:t xml:space="preserve"> другий  поверх  поліклінічного </w:t>
            </w:r>
            <w:r w:rsidRPr="001257ED">
              <w:rPr>
                <w:rFonts w:ascii="Times New Roman" w:hAnsi="Times New Roman" w:cs="Times New Roman"/>
                <w:sz w:val="24"/>
                <w:szCs w:val="24"/>
              </w:rPr>
              <w:t xml:space="preserve"> корпус</w:t>
            </w:r>
            <w:r>
              <w:rPr>
                <w:rFonts w:ascii="Times New Roman" w:hAnsi="Times New Roman" w:cs="Times New Roman"/>
                <w:sz w:val="24"/>
                <w:szCs w:val="24"/>
              </w:rPr>
              <w:t xml:space="preserve">у  бактеріологічна лабораторія ) </w:t>
            </w:r>
          </w:p>
          <w:p w:rsidR="00604FA6" w:rsidRPr="00604FA6" w:rsidRDefault="00604FA6" w:rsidP="00604FA6">
            <w:pPr>
              <w:pStyle w:val="a5"/>
              <w:tabs>
                <w:tab w:val="left" w:pos="284"/>
                <w:tab w:val="left" w:pos="426"/>
              </w:tabs>
              <w:ind w:left="0"/>
              <w:jc w:val="both"/>
            </w:pPr>
            <w:r w:rsidRPr="002D6B20">
              <w:rPr>
                <w:b/>
              </w:rPr>
              <w:t xml:space="preserve">Обсяг поставки </w:t>
            </w:r>
            <w:r>
              <w:rPr>
                <w:b/>
              </w:rPr>
              <w:t xml:space="preserve"> : 1 послуга </w:t>
            </w:r>
            <w:r w:rsidRPr="00BC360C">
              <w:rPr>
                <w:b/>
              </w:rPr>
              <w:t xml:space="preserve"> </w:t>
            </w:r>
            <w:r>
              <w:rPr>
                <w:b/>
              </w:rPr>
              <w:t>( згідно технічних вимог)</w:t>
            </w:r>
          </w:p>
          <w:p w:rsidR="003E65EA" w:rsidRDefault="003E65EA" w:rsidP="003E65EA">
            <w:r>
              <w:rPr>
                <w:b/>
                <w:bCs/>
                <w:i/>
                <w:iCs/>
                <w:sz w:val="28"/>
                <w:szCs w:val="28"/>
              </w:rPr>
              <w:t>Технічні вимоги:</w:t>
            </w:r>
          </w:p>
          <w:p w:rsidR="003E65EA" w:rsidRDefault="003E65EA" w:rsidP="003E65EA">
            <w:r>
              <w:rPr>
                <w:b/>
                <w:bCs/>
                <w:i/>
                <w:iCs/>
                <w:sz w:val="26"/>
                <w:szCs w:val="26"/>
              </w:rPr>
              <w:t>Регламентні роботи</w:t>
            </w:r>
          </w:p>
          <w:p w:rsidR="003E65EA" w:rsidRDefault="003E65EA" w:rsidP="003E65EA">
            <w:pPr>
              <w:suppressAutoHyphens/>
              <w:ind w:left="252"/>
            </w:pPr>
            <w:r>
              <w:t>1.Загальна діагностика та аналіз можливих збоїв.</w:t>
            </w:r>
          </w:p>
          <w:p w:rsidR="003E65EA" w:rsidRDefault="00DC40B5" w:rsidP="00DC40B5">
            <w:pPr>
              <w:suppressAutoHyphens/>
            </w:pPr>
            <w:r>
              <w:t xml:space="preserve">     2.</w:t>
            </w:r>
            <w:r w:rsidR="003E65EA">
              <w:t xml:space="preserve">Перевірка версії програмного забезпечення </w:t>
            </w:r>
            <w:proofErr w:type="spellStart"/>
            <w:r w:rsidR="003E65EA">
              <w:t>застосунку</w:t>
            </w:r>
            <w:proofErr w:type="spellEnd"/>
            <w:r w:rsidR="003E65EA">
              <w:t xml:space="preserve">, </w:t>
            </w:r>
            <w:proofErr w:type="spellStart"/>
            <w:r w:rsidR="003E65EA">
              <w:t>firmware</w:t>
            </w:r>
            <w:proofErr w:type="spellEnd"/>
            <w:r w:rsidR="003E65EA">
              <w:t xml:space="preserve"> BCB, SPN</w:t>
            </w:r>
          </w:p>
          <w:p w:rsidR="003E65EA" w:rsidRDefault="00DC40B5" w:rsidP="00DC40B5">
            <w:pPr>
              <w:suppressAutoHyphens/>
            </w:pPr>
            <w:r>
              <w:t xml:space="preserve">     3  </w:t>
            </w:r>
            <w:proofErr w:type="spellStart"/>
            <w:r>
              <w:t>.</w:t>
            </w:r>
            <w:r w:rsidR="003E65EA" w:rsidRPr="00DC40B5">
              <w:t>П</w:t>
            </w:r>
            <w:r w:rsidR="003E65EA">
              <w:t>еревірка</w:t>
            </w:r>
            <w:proofErr w:type="spellEnd"/>
            <w:r w:rsidR="003E65EA">
              <w:t>, обслуговування інкубатора, контроль роботи вентиляторів системи нагріву, блоку живлення.</w:t>
            </w:r>
          </w:p>
          <w:p w:rsidR="003E65EA" w:rsidRDefault="00DC40B5" w:rsidP="00DC40B5">
            <w:pPr>
              <w:suppressAutoHyphens/>
            </w:pPr>
            <w:r>
              <w:t xml:space="preserve">     4 .  </w:t>
            </w:r>
            <w:r w:rsidR="003E65EA">
              <w:t>Інспекція, обслуговування системи запаювання карток</w:t>
            </w:r>
          </w:p>
          <w:p w:rsidR="003E65EA" w:rsidRDefault="003E65EA" w:rsidP="00870E20">
            <w:pPr>
              <w:pStyle w:val="a5"/>
              <w:numPr>
                <w:ilvl w:val="0"/>
                <w:numId w:val="5"/>
              </w:numPr>
              <w:suppressAutoHyphens/>
            </w:pPr>
            <w:r w:rsidRPr="00DC40B5">
              <w:t>І</w:t>
            </w:r>
            <w:r>
              <w:t xml:space="preserve">нспекція, чищення </w:t>
            </w:r>
            <w:proofErr w:type="spellStart"/>
            <w:r>
              <w:t>компьютера</w:t>
            </w:r>
            <w:proofErr w:type="spellEnd"/>
            <w:r>
              <w:t xml:space="preserve"> та периферійних пристроїв</w:t>
            </w:r>
          </w:p>
          <w:p w:rsidR="003E65EA" w:rsidRDefault="00DC40B5" w:rsidP="00DC40B5">
            <w:pPr>
              <w:suppressAutoHyphens/>
            </w:pPr>
            <w:r>
              <w:lastRenderedPageBreak/>
              <w:t xml:space="preserve">     6.   </w:t>
            </w:r>
            <w:r w:rsidR="003E65EA">
              <w:t>Контроль та обслуговування денситометра DENSICHEK.</w:t>
            </w:r>
          </w:p>
          <w:p w:rsidR="00DC40B5" w:rsidRDefault="00DC40B5" w:rsidP="00DC40B5">
            <w:pPr>
              <w:suppressAutoHyphens/>
            </w:pPr>
            <w:r>
              <w:t xml:space="preserve">     7.   </w:t>
            </w:r>
            <w:r w:rsidR="003E65EA">
              <w:t xml:space="preserve">Чищення, </w:t>
            </w:r>
            <w:proofErr w:type="spellStart"/>
            <w:r w:rsidR="003E65EA">
              <w:t>деконтамінація</w:t>
            </w:r>
            <w:proofErr w:type="spellEnd"/>
            <w:r w:rsidR="003E65EA">
              <w:t xml:space="preserve"> приладу</w:t>
            </w:r>
          </w:p>
          <w:p w:rsidR="003E65EA" w:rsidRDefault="00DC40B5" w:rsidP="00DC40B5">
            <w:pPr>
              <w:suppressAutoHyphens/>
            </w:pPr>
            <w:r>
              <w:t xml:space="preserve">     8.   </w:t>
            </w:r>
            <w:r w:rsidR="003E65EA" w:rsidRPr="00DC40B5">
              <w:t>І</w:t>
            </w:r>
            <w:r w:rsidR="003E65EA">
              <w:t>нспекція трубок, ущільнювачів вакуумної станції, кришки інкубатора</w:t>
            </w:r>
          </w:p>
          <w:p w:rsidR="003E65EA" w:rsidRDefault="00DC40B5" w:rsidP="00870E20">
            <w:pPr>
              <w:pStyle w:val="a5"/>
              <w:numPr>
                <w:ilvl w:val="0"/>
                <w:numId w:val="6"/>
              </w:numPr>
              <w:suppressAutoHyphens/>
            </w:pPr>
            <w:r>
              <w:t xml:space="preserve"> </w:t>
            </w:r>
            <w:r w:rsidR="003E65EA" w:rsidRPr="00DC40B5">
              <w:t>І</w:t>
            </w:r>
            <w:r w:rsidR="003E65EA">
              <w:t>нспекція шківів та шестерень</w:t>
            </w:r>
          </w:p>
          <w:p w:rsidR="003E65EA" w:rsidRDefault="00DC40B5" w:rsidP="00870E20">
            <w:pPr>
              <w:pStyle w:val="a5"/>
              <w:numPr>
                <w:ilvl w:val="0"/>
                <w:numId w:val="6"/>
              </w:numPr>
              <w:suppressAutoHyphens/>
              <w:ind w:left="37" w:firstLine="248"/>
            </w:pPr>
            <w:r>
              <w:t xml:space="preserve"> </w:t>
            </w:r>
            <w:r w:rsidR="003E65EA" w:rsidRPr="00DC40B5">
              <w:t>П</w:t>
            </w:r>
            <w:r w:rsidR="003E65EA">
              <w:t>еревірка та обслуговування головки зчитувача, інспекція приводного ременя, привідних роликів.</w:t>
            </w:r>
          </w:p>
          <w:p w:rsidR="003E65EA" w:rsidRDefault="00DC40B5" w:rsidP="00DC40B5">
            <w:pPr>
              <w:pStyle w:val="a5"/>
              <w:suppressAutoHyphens/>
              <w:ind w:left="37"/>
            </w:pPr>
            <w:r>
              <w:t xml:space="preserve">     11.</w:t>
            </w:r>
            <w:r w:rsidR="003E65EA" w:rsidRPr="00DC40B5">
              <w:t>І</w:t>
            </w:r>
            <w:r w:rsidR="003E65EA">
              <w:t xml:space="preserve">нспекція антистатичної </w:t>
            </w:r>
            <w:proofErr w:type="spellStart"/>
            <w:r w:rsidR="003E65EA">
              <w:t>вигружаючої</w:t>
            </w:r>
            <w:proofErr w:type="spellEnd"/>
            <w:r w:rsidR="003E65EA">
              <w:t xml:space="preserve"> щітки. Регулювання </w:t>
            </w:r>
            <w:proofErr w:type="spellStart"/>
            <w:r w:rsidR="003E65EA">
              <w:t>позиціювання</w:t>
            </w:r>
            <w:proofErr w:type="spellEnd"/>
            <w:r w:rsidR="003E65EA">
              <w:t>.</w:t>
            </w:r>
          </w:p>
          <w:p w:rsidR="003E65EA" w:rsidRDefault="00DC40B5" w:rsidP="00870E20">
            <w:pPr>
              <w:pStyle w:val="a5"/>
              <w:numPr>
                <w:ilvl w:val="0"/>
                <w:numId w:val="7"/>
              </w:numPr>
              <w:suppressAutoHyphens/>
            </w:pPr>
            <w:r>
              <w:t xml:space="preserve">  </w:t>
            </w:r>
            <w:proofErr w:type="spellStart"/>
            <w:r>
              <w:t>І</w:t>
            </w:r>
            <w:r w:rsidR="003E65EA">
              <w:t>нспеція</w:t>
            </w:r>
            <w:proofErr w:type="spellEnd"/>
            <w:r w:rsidR="003E65EA">
              <w:t xml:space="preserve"> направляючої планки зчитувача фотометра</w:t>
            </w:r>
          </w:p>
          <w:p w:rsidR="003E65EA" w:rsidRDefault="00DC40B5" w:rsidP="00870E20">
            <w:pPr>
              <w:pStyle w:val="a5"/>
              <w:numPr>
                <w:ilvl w:val="0"/>
                <w:numId w:val="8"/>
              </w:numPr>
              <w:suppressAutoHyphens/>
            </w:pPr>
            <w:r>
              <w:t xml:space="preserve"> </w:t>
            </w:r>
            <w:r w:rsidR="003E65EA" w:rsidRPr="00DC40B5">
              <w:t>П</w:t>
            </w:r>
            <w:r w:rsidR="003E65EA">
              <w:t xml:space="preserve">еревірка стану мікросхем </w:t>
            </w:r>
            <w:proofErr w:type="spellStart"/>
            <w:r w:rsidR="003E65EA">
              <w:t>енергозалежної</w:t>
            </w:r>
            <w:proofErr w:type="spellEnd"/>
            <w:r w:rsidR="003E65EA">
              <w:t xml:space="preserve"> </w:t>
            </w:r>
            <w:proofErr w:type="spellStart"/>
            <w:r w:rsidR="003E65EA">
              <w:t>памяті</w:t>
            </w:r>
            <w:proofErr w:type="spellEnd"/>
          </w:p>
          <w:p w:rsidR="003E65EA" w:rsidRDefault="00DC40B5" w:rsidP="00DC40B5">
            <w:pPr>
              <w:pStyle w:val="a5"/>
              <w:suppressAutoHyphens/>
              <w:ind w:left="0"/>
            </w:pPr>
            <w:r>
              <w:t xml:space="preserve">       1 4. </w:t>
            </w:r>
            <w:r w:rsidR="003E65EA" w:rsidRPr="00DC40B5">
              <w:t>І</w:t>
            </w:r>
            <w:r w:rsidR="003E65EA">
              <w:t xml:space="preserve">нспекція, чистка, юстування сенсорів </w:t>
            </w:r>
            <w:proofErr w:type="spellStart"/>
            <w:r w:rsidR="003E65EA">
              <w:t>позиціювання</w:t>
            </w:r>
            <w:proofErr w:type="spellEnd"/>
            <w:r w:rsidR="003E65EA">
              <w:t xml:space="preserve"> механізмів каруселі, завантажувача, датчиків дверей, контейнера відходів, датчика наявності касети.</w:t>
            </w:r>
          </w:p>
          <w:p w:rsidR="003E65EA" w:rsidRDefault="00362AFA" w:rsidP="00870E20">
            <w:pPr>
              <w:pStyle w:val="a5"/>
              <w:numPr>
                <w:ilvl w:val="0"/>
                <w:numId w:val="9"/>
              </w:numPr>
              <w:suppressAutoHyphens/>
            </w:pPr>
            <w:r>
              <w:t xml:space="preserve"> </w:t>
            </w:r>
            <w:r w:rsidR="003E65EA" w:rsidRPr="00362AFA">
              <w:t>П</w:t>
            </w:r>
            <w:r w:rsidR="003E65EA">
              <w:t>еревірка функціонування ДБЖ. Налаштування ДБЖ.</w:t>
            </w:r>
          </w:p>
          <w:p w:rsidR="003E65EA" w:rsidRDefault="00362AFA" w:rsidP="00362AFA">
            <w:pPr>
              <w:pStyle w:val="a5"/>
              <w:suppressAutoHyphens/>
              <w:ind w:left="0" w:firstLine="37"/>
            </w:pPr>
            <w:r>
              <w:t xml:space="preserve">       16   </w:t>
            </w:r>
            <w:r w:rsidR="003E65EA" w:rsidRPr="00362AFA">
              <w:t>Ч</w:t>
            </w:r>
            <w:r w:rsidR="003E65EA">
              <w:t>истка, юстування оптичного блоку, калібрування оптичної системи</w:t>
            </w:r>
          </w:p>
          <w:p w:rsidR="003E65EA" w:rsidRDefault="00362AFA" w:rsidP="00362AFA">
            <w:pPr>
              <w:suppressAutoHyphens/>
            </w:pPr>
            <w:r>
              <w:t xml:space="preserve">.       17.  </w:t>
            </w:r>
            <w:r w:rsidR="003E65EA">
              <w:t>Проведення тесту мінімального граничного пропускання блоків TX1, TX3</w:t>
            </w:r>
          </w:p>
          <w:p w:rsidR="00362AFA" w:rsidRDefault="00362AFA" w:rsidP="00362AFA">
            <w:pPr>
              <w:suppressAutoHyphens/>
            </w:pPr>
            <w:r>
              <w:t xml:space="preserve">.       18.   </w:t>
            </w:r>
            <w:r w:rsidR="003E65EA">
              <w:t>Проведення тесту HCB (</w:t>
            </w:r>
            <w:proofErr w:type="spellStart"/>
            <w:r w:rsidR="003E65EA">
              <w:t>Head</w:t>
            </w:r>
            <w:proofErr w:type="spellEnd"/>
            <w:r w:rsidR="003E65EA">
              <w:t xml:space="preserve"> </w:t>
            </w:r>
            <w:proofErr w:type="spellStart"/>
            <w:r w:rsidR="003E65EA">
              <w:t>controller</w:t>
            </w:r>
            <w:proofErr w:type="spellEnd"/>
            <w:r w:rsidR="003E65EA">
              <w:t xml:space="preserve"> </w:t>
            </w:r>
            <w:proofErr w:type="spellStart"/>
            <w:r w:rsidR="003E65EA">
              <w:t>board</w:t>
            </w:r>
            <w:proofErr w:type="spellEnd"/>
            <w:r w:rsidR="003E65EA">
              <w:t>)</w:t>
            </w:r>
          </w:p>
          <w:p w:rsidR="003E65EA" w:rsidRDefault="00362AFA" w:rsidP="00362AFA">
            <w:pPr>
              <w:suppressAutoHyphens/>
            </w:pPr>
            <w:r>
              <w:t xml:space="preserve">.       19.   </w:t>
            </w:r>
            <w:r w:rsidR="003E65EA">
              <w:t>Проведення калібрування вакууму станції заповнення карток</w:t>
            </w:r>
          </w:p>
          <w:p w:rsidR="00362AFA" w:rsidRDefault="00362AFA" w:rsidP="00362AFA">
            <w:pPr>
              <w:suppressAutoHyphens/>
            </w:pPr>
            <w:r>
              <w:t xml:space="preserve">.        20.  </w:t>
            </w:r>
            <w:r w:rsidR="003E65EA">
              <w:t>Проведення калібрування струму нагріву блоку запаювання карток</w:t>
            </w:r>
          </w:p>
          <w:p w:rsidR="003E65EA" w:rsidRDefault="00362AFA" w:rsidP="00362AFA">
            <w:pPr>
              <w:suppressAutoHyphens/>
            </w:pPr>
            <w:r>
              <w:t xml:space="preserve">.        21.  </w:t>
            </w:r>
            <w:r w:rsidR="003E65EA">
              <w:t>Тестування, калібрування температури блоку інкубатора</w:t>
            </w:r>
          </w:p>
          <w:p w:rsidR="003E65EA" w:rsidRDefault="00362AFA" w:rsidP="00362AFA">
            <w:pPr>
              <w:suppressAutoHyphens/>
            </w:pPr>
            <w:r>
              <w:t xml:space="preserve">.        22.  </w:t>
            </w:r>
            <w:r w:rsidR="003E65EA">
              <w:t>Тестування системи повідомлень про помилки</w:t>
            </w:r>
          </w:p>
          <w:p w:rsidR="00362AFA" w:rsidRDefault="00362AFA" w:rsidP="00362AFA">
            <w:pPr>
              <w:suppressAutoHyphens/>
            </w:pPr>
            <w:r>
              <w:t xml:space="preserve">.        23.   </w:t>
            </w:r>
            <w:r w:rsidR="003E65EA">
              <w:t>Запис повного образу системи</w:t>
            </w:r>
          </w:p>
          <w:p w:rsidR="003E65EA" w:rsidRDefault="00362AFA" w:rsidP="00362AFA">
            <w:pPr>
              <w:suppressAutoHyphens/>
            </w:pPr>
            <w:r>
              <w:t xml:space="preserve">.        24.    </w:t>
            </w:r>
            <w:r w:rsidR="003E65EA" w:rsidRPr="00362AFA">
              <w:t>К</w:t>
            </w:r>
            <w:r w:rsidR="003E65EA">
              <w:t>омплексна перевірка функціонування механізмів з використання технічних карток, фінальне регулювання та юстування системи</w:t>
            </w:r>
          </w:p>
          <w:p w:rsidR="00362AFA" w:rsidRDefault="00362AFA" w:rsidP="00362AFA">
            <w:pPr>
              <w:suppressAutoHyphens/>
            </w:pPr>
            <w:r>
              <w:t xml:space="preserve">.         25.   </w:t>
            </w:r>
            <w:r w:rsidR="003E65EA">
              <w:t>Комплексне обслуговування системного блоку та налаштування програмного забезпечення</w:t>
            </w:r>
          </w:p>
          <w:p w:rsidR="003E65EA" w:rsidRPr="00EE469D" w:rsidRDefault="00362AFA" w:rsidP="00362AFA">
            <w:pPr>
              <w:suppressAutoHyphens/>
            </w:pPr>
            <w:r>
              <w:t xml:space="preserve">.         26.   </w:t>
            </w:r>
            <w:r w:rsidR="003E65EA">
              <w:t>Ремонт дисплею</w:t>
            </w:r>
          </w:p>
          <w:p w:rsidR="0012013E" w:rsidRPr="003E65EA" w:rsidRDefault="00362AFA" w:rsidP="00362AFA">
            <w:pPr>
              <w:suppressAutoHyphens/>
            </w:pPr>
            <w:r>
              <w:t xml:space="preserve">.         27.   </w:t>
            </w:r>
            <w:r w:rsidR="003E65EA">
              <w:t>Ремонт блоку індикатора зчитувача</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rPr>
                <w:b/>
                <w:bCs/>
                <w:color w:val="000000"/>
              </w:rPr>
              <w:lastRenderedPageBreak/>
              <w:t>3.</w:t>
            </w:r>
            <w:r w:rsidRPr="002D6B20">
              <w:rPr>
                <w:b/>
                <w:bCs/>
                <w:color w:val="000000"/>
              </w:rPr>
              <w:t>7</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D6B20">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t>3.</w:t>
            </w:r>
            <w:r w:rsidRPr="002D6B20">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2013E" w:rsidRPr="002D6B20" w:rsidRDefault="0012013E" w:rsidP="0012013E">
            <w:r>
              <w:t>3.</w:t>
            </w:r>
            <w:r w:rsidRPr="002D6B20">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D6B20">
              <w:rPr>
                <w:b/>
                <w:bCs/>
              </w:rPr>
              <w:t xml:space="preserve"> </w:t>
            </w:r>
            <w:r w:rsidRPr="002D6B20">
              <w:t>рішення. </w:t>
            </w:r>
          </w:p>
          <w:p w:rsidR="0012013E" w:rsidRPr="002D6B20" w:rsidRDefault="0012013E" w:rsidP="0012013E">
            <w:r>
              <w:t>3.</w:t>
            </w:r>
            <w:r w:rsidRPr="002D6B20">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rvps14"/>
              <w:spacing w:before="0" w:beforeAutospacing="0" w:after="0" w:afterAutospacing="0"/>
              <w:jc w:val="center"/>
              <w:textAlignment w:val="baseline"/>
              <w:rPr>
                <w:b/>
                <w:lang w:val="uk-UA"/>
              </w:rPr>
            </w:pPr>
            <w:r>
              <w:rPr>
                <w:b/>
                <w:lang w:val="uk-UA"/>
              </w:rPr>
              <w:lastRenderedPageBreak/>
              <w:t>3.8</w:t>
            </w:r>
            <w:r w:rsidRPr="002D6B20">
              <w:rPr>
                <w:b/>
                <w:lang w:val="uk-UA"/>
              </w:rPr>
              <w:t>.</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rvps14"/>
              <w:spacing w:before="0" w:beforeAutospacing="0" w:after="0" w:afterAutospacing="0"/>
              <w:jc w:val="center"/>
              <w:textAlignment w:val="baseline"/>
              <w:rPr>
                <w:b/>
                <w:lang w:val="uk-UA"/>
              </w:rPr>
            </w:pPr>
            <w:r w:rsidRPr="002D6B20">
              <w:rPr>
                <w:b/>
                <w:lang w:val="uk-UA"/>
              </w:rPr>
              <w:t>Інформація про субпідрядника (субпідрядників)</w:t>
            </w:r>
          </w:p>
          <w:p w:rsidR="0012013E" w:rsidRPr="002D6B20" w:rsidRDefault="0012013E" w:rsidP="0012013E">
            <w:pPr>
              <w:pStyle w:val="rvps14"/>
              <w:spacing w:before="0" w:beforeAutospacing="0" w:after="0" w:afterAutospacing="0"/>
              <w:jc w:val="center"/>
              <w:textAlignment w:val="baseline"/>
              <w:rPr>
                <w:lang w:val="uk-UA"/>
              </w:rPr>
            </w:pPr>
            <w:r w:rsidRPr="002D6B20">
              <w:rPr>
                <w:rFonts w:ascii="Verdana" w:hAnsi="Verdana"/>
                <w:sz w:val="17"/>
                <w:szCs w:val="17"/>
                <w:lang w:val="uk-UA"/>
              </w:rPr>
              <w:t>(</w:t>
            </w:r>
            <w:r w:rsidRPr="002D6B20">
              <w:rPr>
                <w:b/>
                <w:lang w:val="uk-UA"/>
              </w:rPr>
              <w:t>у випадку закупівлі робіт)</w:t>
            </w:r>
          </w:p>
        </w:tc>
        <w:tc>
          <w:tcPr>
            <w:tcW w:w="7645" w:type="dxa"/>
            <w:gridSpan w:val="2"/>
            <w:tcBorders>
              <w:top w:val="single" w:sz="4" w:space="0" w:color="auto"/>
              <w:left w:val="single" w:sz="4" w:space="0" w:color="auto"/>
              <w:bottom w:val="single" w:sz="4" w:space="0" w:color="auto"/>
              <w:right w:val="single" w:sz="4" w:space="0" w:color="auto"/>
            </w:tcBorders>
            <w:vAlign w:val="center"/>
          </w:tcPr>
          <w:p w:rsidR="0012013E" w:rsidRPr="00E47200" w:rsidRDefault="0012013E" w:rsidP="0012013E">
            <w:pPr>
              <w:spacing w:before="120"/>
              <w:ind w:firstLine="567"/>
              <w:rPr>
                <w:color w:val="000000"/>
                <w:shd w:val="solid" w:color="FFFFFF" w:fill="FFFFFF"/>
              </w:rPr>
            </w:pPr>
            <w:r w:rsidRPr="002D6B20">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w:t>
            </w:r>
            <w:r>
              <w:rPr>
                <w:color w:val="000000"/>
                <w:shd w:val="clear" w:color="auto" w:fill="FFFFFF"/>
              </w:rPr>
              <w:t>арювання на відсутність підстав</w:t>
            </w:r>
            <w:r w:rsidRPr="002D6B20">
              <w:rPr>
                <w:color w:val="000000"/>
                <w:shd w:val="clear" w:color="auto" w:fill="FFFFFF"/>
              </w:rPr>
              <w:t xml:space="preserve"> </w:t>
            </w:r>
            <w:r w:rsidRPr="00004795">
              <w:rPr>
                <w:color w:val="000000"/>
                <w:shd w:val="solid" w:color="FFFFFF" w:fill="FFFFFF"/>
                <w:lang w:eastAsia="en-US"/>
              </w:rPr>
              <w:t>(у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1767"/>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napToGrid w:val="0"/>
              <w:spacing w:before="0" w:after="0"/>
              <w:jc w:val="center"/>
              <w:rPr>
                <w:rStyle w:val="af6"/>
              </w:rPr>
            </w:pPr>
            <w:r>
              <w:rPr>
                <w:rStyle w:val="af6"/>
              </w:rPr>
              <w:t>3.9</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napToGrid w:val="0"/>
              <w:spacing w:before="0" w:after="0"/>
              <w:jc w:val="center"/>
              <w:rPr>
                <w:rStyle w:val="af6"/>
              </w:rPr>
            </w:pPr>
            <w:r w:rsidRPr="002D6B20">
              <w:rPr>
                <w:rStyle w:val="af6"/>
              </w:rPr>
              <w:t>Унесення змін або відкликання тендерної пропозиції учасником</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rsidRPr="002D6B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65"/>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
              <w:spacing w:after="0"/>
              <w:ind w:right="142"/>
              <w:rPr>
                <w:rFonts w:ascii="Times New Roman" w:hAnsi="Times New Roman"/>
                <w:b/>
                <w:sz w:val="24"/>
                <w:szCs w:val="24"/>
                <w:lang w:val="uk-UA"/>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rPr>
            </w:pPr>
            <w:r w:rsidRPr="002D6B20">
              <w:rPr>
                <w:b/>
              </w:rPr>
              <w:t xml:space="preserve">                           Розділ IV. Подання та розкриття тендерної пропозиції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widowControl w:val="0"/>
              <w:spacing w:line="240" w:lineRule="exact"/>
              <w:jc w:val="center"/>
              <w:rPr>
                <w:b/>
                <w:bCs/>
              </w:rPr>
            </w:pPr>
            <w:r>
              <w:rPr>
                <w:b/>
                <w:bCs/>
              </w:rPr>
              <w:t>4.</w:t>
            </w:r>
            <w:r w:rsidRPr="002D6B20">
              <w:rPr>
                <w:b/>
                <w:bCs/>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widowControl w:val="0"/>
              <w:spacing w:line="240" w:lineRule="exact"/>
              <w:jc w:val="center"/>
              <w:rPr>
                <w:b/>
                <w:bCs/>
              </w:rPr>
            </w:pPr>
            <w:r w:rsidRPr="002D6B20">
              <w:rPr>
                <w:b/>
                <w:bCs/>
              </w:rPr>
              <w:t>Кінцевий строк подання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454BC" w:rsidRDefault="0012013E" w:rsidP="0012013E">
            <w:pPr>
              <w:spacing w:before="120"/>
              <w:ind w:firstLine="567"/>
              <w:jc w:val="both"/>
              <w:rPr>
                <w:color w:val="000000"/>
                <w:shd w:val="solid" w:color="FFFFFF" w:fill="FFFFFF"/>
              </w:rPr>
            </w:pPr>
            <w:r>
              <w:rPr>
                <w:color w:val="000000"/>
                <w:sz w:val="28"/>
                <w:szCs w:val="28"/>
                <w:shd w:val="solid" w:color="FFFFFF" w:fill="FFFFFF"/>
                <w:lang w:eastAsia="en-US"/>
              </w:rPr>
              <w:t> </w:t>
            </w:r>
            <w:r w:rsidRPr="002454BC">
              <w:rPr>
                <w:color w:val="000000"/>
                <w:u w:val="single"/>
                <w:shd w:val="solid" w:color="FFFFFF" w:fill="FFFFFF"/>
                <w:lang w:eastAsia="en-US"/>
              </w:rPr>
              <w:t xml:space="preserve">Строк для подання тендерних пропозицій не може бути менше, </w:t>
            </w:r>
            <w:r w:rsidRPr="00D8090E">
              <w:rPr>
                <w:b/>
                <w:color w:val="000000"/>
                <w:u w:val="single"/>
                <w:shd w:val="solid" w:color="FFFFFF" w:fill="FFFFFF"/>
                <w:lang w:eastAsia="en-US"/>
              </w:rPr>
              <w:t>ніж сім днів</w:t>
            </w:r>
            <w:r w:rsidRPr="002454BC">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закупівель</w:t>
            </w:r>
            <w:r w:rsidRPr="002454BC">
              <w:rPr>
                <w:color w:val="000000"/>
                <w:shd w:val="solid" w:color="FFFFFF" w:fill="FFFFFF"/>
                <w:lang w:eastAsia="en-US"/>
              </w:rPr>
              <w:t>.</w:t>
            </w:r>
            <w:r>
              <w:rPr>
                <w:color w:val="000000"/>
                <w:shd w:val="solid" w:color="FFFFFF" w:fill="FFFFFF"/>
                <w:lang w:eastAsia="en-US"/>
              </w:rPr>
              <w:t xml:space="preserve"> ( Постанова Кабміну № 1178 від 12.10.2022 р.) </w:t>
            </w:r>
          </w:p>
          <w:p w:rsidR="0012013E" w:rsidRPr="002D6B20" w:rsidRDefault="0012013E" w:rsidP="0012013E">
            <w:pPr>
              <w:jc w:val="both"/>
              <w:textAlignment w:val="baseline"/>
              <w:rPr>
                <w:color w:val="000000"/>
              </w:rPr>
            </w:pPr>
            <w:r w:rsidRPr="002D6B20">
              <w:rPr>
                <w:color w:val="000000"/>
              </w:rPr>
              <w:t>Отримана тендерна пропозиція вноситься автоматично до реєстру отриманих тендерних пропозицій.</w:t>
            </w:r>
          </w:p>
          <w:p w:rsidR="0012013E" w:rsidRPr="002D6B20" w:rsidRDefault="0012013E" w:rsidP="0012013E">
            <w:pPr>
              <w:rPr>
                <w:b/>
                <w:lang w:eastAsia="en-US"/>
              </w:rPr>
            </w:pPr>
            <w:r w:rsidRPr="002D6B20">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24" w:name="n735"/>
            <w:bookmarkStart w:id="25" w:name="n737"/>
            <w:bookmarkStart w:id="26" w:name="n738"/>
            <w:bookmarkEnd w:id="24"/>
            <w:bookmarkEnd w:id="25"/>
            <w:bookmarkEnd w:id="26"/>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b/>
                <w:bCs/>
              </w:rPr>
            </w:pPr>
            <w:r>
              <w:rPr>
                <w:b/>
                <w:bCs/>
              </w:rPr>
              <w:t>4.</w:t>
            </w:r>
            <w:r w:rsidRPr="002D6B20">
              <w:rPr>
                <w:b/>
                <w:bCs/>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b/>
                <w:bCs/>
              </w:rPr>
            </w:pPr>
            <w:r w:rsidRPr="002D6B20">
              <w:rPr>
                <w:b/>
                <w:bCs/>
              </w:rPr>
              <w:t>Дата та час розкриття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D8090E"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Pr>
                <w:color w:val="000000"/>
              </w:rPr>
              <w:t xml:space="preserve">     </w:t>
            </w:r>
            <w:r w:rsidRPr="002D6B20">
              <w:rPr>
                <w:color w:val="00000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Default="0012013E" w:rsidP="0012013E">
            <w:pPr>
              <w:spacing w:line="240" w:lineRule="exact"/>
              <w:jc w:val="center"/>
              <w:rPr>
                <w:b/>
                <w:bCs/>
              </w:rPr>
            </w:pPr>
            <w:r>
              <w:rPr>
                <w:b/>
                <w:bCs/>
              </w:rPr>
              <w:t>4.3</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12013E">
            <w:pPr>
              <w:pStyle w:val="af2"/>
              <w:tabs>
                <w:tab w:val="left" w:pos="-684"/>
                <w:tab w:val="left" w:pos="167"/>
              </w:tabs>
              <w:spacing w:before="0" w:beforeAutospacing="0" w:after="0" w:afterAutospacing="0"/>
              <w:ind w:left="167"/>
              <w:jc w:val="center"/>
            </w:pPr>
            <w:r w:rsidRPr="00A4386E">
              <w:rPr>
                <w:b/>
              </w:rPr>
              <w:t>Процедура розкриття тендерних пропозицій</w:t>
            </w:r>
          </w:p>
          <w:p w:rsidR="0012013E" w:rsidRPr="002D6B20" w:rsidRDefault="0012013E" w:rsidP="0012013E">
            <w:pPr>
              <w:spacing w:line="240" w:lineRule="exact"/>
              <w:jc w:val="center"/>
              <w:rPr>
                <w:b/>
                <w:bCs/>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78" w:right="78" w:firstLine="425"/>
              <w:jc w:val="both"/>
              <w:rPr>
                <w:rFonts w:eastAsia="Calibri"/>
                <w:lang w:eastAsia="en-US"/>
              </w:rPr>
            </w:pPr>
            <w:r w:rsidRPr="00071B5A">
              <w:rPr>
                <w:rFonts w:eastAsia="Calibri"/>
                <w:lang w:eastAsia="en-US"/>
              </w:rPr>
              <w:t>Перед початком електронного аукціону автоматично розкривається інформація про ціни/приведені ціни тендерних пропозицій.</w:t>
            </w:r>
          </w:p>
          <w:p w:rsidR="0012013E" w:rsidRDefault="0012013E" w:rsidP="0012013E">
            <w:pPr>
              <w:tabs>
                <w:tab w:val="left" w:pos="-684"/>
              </w:tabs>
              <w:ind w:left="78" w:right="78" w:firstLine="425"/>
              <w:jc w:val="both"/>
              <w:rPr>
                <w:rFonts w:eastAsia="Calibri"/>
                <w:lang w:eastAsia="en-US"/>
              </w:rPr>
            </w:pPr>
            <w:r w:rsidRPr="00071B5A">
              <w:rPr>
                <w:rFonts w:eastAsia="Calibri"/>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w:t>
            </w:r>
          </w:p>
          <w:p w:rsidR="0012013E" w:rsidRPr="00071B5A" w:rsidRDefault="0012013E" w:rsidP="0012013E">
            <w:pPr>
              <w:tabs>
                <w:tab w:val="left" w:pos="-684"/>
              </w:tabs>
              <w:ind w:left="78" w:right="78" w:firstLine="425"/>
              <w:jc w:val="both"/>
              <w:rPr>
                <w:rFonts w:eastAsia="Calibri"/>
                <w:lang w:eastAsia="en-US"/>
              </w:rPr>
            </w:pPr>
            <w:r w:rsidRPr="00071B5A">
              <w:rPr>
                <w:rFonts w:eastAsia="Calibri"/>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rsidR="0012013E" w:rsidRPr="00071B5A" w:rsidRDefault="0012013E" w:rsidP="0012013E">
            <w:pPr>
              <w:tabs>
                <w:tab w:val="left" w:pos="-684"/>
              </w:tabs>
              <w:ind w:left="78" w:right="78" w:firstLine="425"/>
              <w:jc w:val="both"/>
              <w:rPr>
                <w:rFonts w:eastAsia="Calibri"/>
                <w:lang w:eastAsia="en-US"/>
              </w:rPr>
            </w:pPr>
            <w:r w:rsidRPr="00071B5A">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відсутність підстав, установлених ст. 17 Закону.</w:t>
            </w:r>
          </w:p>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sidRPr="00071B5A">
              <w:rPr>
                <w:rFonts w:eastAsia="Calibri"/>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27" w:name="468"/>
            <w:bookmarkStart w:id="28" w:name="469"/>
            <w:bookmarkStart w:id="29" w:name="470"/>
            <w:bookmarkEnd w:id="27"/>
            <w:bookmarkEnd w:id="28"/>
            <w:bookmarkEnd w:id="29"/>
            <w:r w:rsidRPr="00071B5A">
              <w:rPr>
                <w:rFonts w:eastAsia="Calibri"/>
                <w:lang w:eastAsia="en-US"/>
              </w:rPr>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071B5A" w:rsidRDefault="0012013E" w:rsidP="00B85ABA">
            <w:pPr>
              <w:tabs>
                <w:tab w:val="left" w:pos="-684"/>
              </w:tabs>
              <w:spacing w:beforeLines="20"/>
              <w:ind w:right="34"/>
              <w:contextualSpacing/>
              <w:rPr>
                <w:b/>
                <w:lang w:eastAsia="uk-UA"/>
              </w:rPr>
            </w:pPr>
            <w:r>
              <w:rPr>
                <w:b/>
                <w:lang w:eastAsia="uk-UA"/>
              </w:rPr>
              <w:t>4.4</w:t>
            </w:r>
          </w:p>
        </w:tc>
        <w:tc>
          <w:tcPr>
            <w:tcW w:w="2011" w:type="dxa"/>
            <w:tcBorders>
              <w:top w:val="single" w:sz="4" w:space="0" w:color="auto"/>
              <w:left w:val="single" w:sz="4" w:space="0" w:color="auto"/>
              <w:bottom w:val="single" w:sz="4" w:space="0" w:color="auto"/>
              <w:right w:val="single" w:sz="4" w:space="0" w:color="auto"/>
            </w:tcBorders>
          </w:tcPr>
          <w:p w:rsidR="0012013E" w:rsidRPr="00071B5A" w:rsidRDefault="0012013E" w:rsidP="0012013E">
            <w:pPr>
              <w:pStyle w:val="af2"/>
              <w:tabs>
                <w:tab w:val="left" w:pos="-684"/>
                <w:tab w:val="left" w:pos="167"/>
              </w:tabs>
              <w:spacing w:before="0" w:beforeAutospacing="0" w:after="0" w:afterAutospacing="0"/>
              <w:ind w:left="167"/>
              <w:rPr>
                <w:b/>
              </w:rPr>
            </w:pPr>
            <w:r w:rsidRPr="00071B5A">
              <w:rPr>
                <w:b/>
              </w:rPr>
              <w:t xml:space="preserve">Процедура </w:t>
            </w:r>
            <w:r w:rsidRPr="00071B5A">
              <w:rPr>
                <w:b/>
              </w:rPr>
              <w:lastRenderedPageBreak/>
              <w:t>електронного аукціону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pStyle w:val="af2"/>
              <w:tabs>
                <w:tab w:val="left" w:pos="-684"/>
              </w:tabs>
              <w:spacing w:before="0" w:beforeAutospacing="0" w:after="0" w:afterAutospacing="0"/>
              <w:ind w:right="78"/>
              <w:jc w:val="both"/>
              <w:rPr>
                <w:rFonts w:eastAsia="Calibri"/>
              </w:rPr>
            </w:pPr>
            <w:r>
              <w:rPr>
                <w:rFonts w:eastAsia="Calibri"/>
              </w:rPr>
              <w:lastRenderedPageBreak/>
              <w:t xml:space="preserve">   </w:t>
            </w:r>
            <w:r w:rsidRPr="00071B5A">
              <w:rPr>
                <w:rFonts w:eastAsia="Calibri"/>
              </w:rPr>
              <w:t xml:space="preserve">Електронний аукціон полягає в повторювальному процесі пониження </w:t>
            </w:r>
            <w:r w:rsidRPr="00071B5A">
              <w:rPr>
                <w:rFonts w:eastAsia="Calibri"/>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2013E" w:rsidRPr="00071B5A" w:rsidRDefault="0012013E" w:rsidP="0012013E">
            <w:pPr>
              <w:pStyle w:val="af2"/>
              <w:tabs>
                <w:tab w:val="left" w:pos="-684"/>
              </w:tabs>
              <w:spacing w:before="0" w:beforeAutospacing="0" w:after="0" w:afterAutospacing="0"/>
              <w:ind w:right="78"/>
              <w:jc w:val="both"/>
              <w:rPr>
                <w:rFonts w:eastAsia="Calibri"/>
              </w:rPr>
            </w:pPr>
            <w:r>
              <w:rPr>
                <w:color w:val="333333"/>
                <w:sz w:val="27"/>
                <w:szCs w:val="27"/>
                <w:shd w:val="clear" w:color="auto" w:fill="FFFFFF"/>
              </w:rPr>
              <w:t xml:space="preserve">  </w:t>
            </w:r>
            <w:r w:rsidRPr="00F23759">
              <w:rPr>
                <w:color w:val="333333"/>
                <w:shd w:val="clear" w:color="auto" w:fill="FFFFFF"/>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r>
              <w:rPr>
                <w:color w:val="333333"/>
                <w:sz w:val="27"/>
                <w:szCs w:val="27"/>
                <w:shd w:val="clear" w:color="auto" w:fill="FFFFFF"/>
              </w:rPr>
              <w:t>.</w:t>
            </w:r>
          </w:p>
          <w:p w:rsidR="0012013E" w:rsidRPr="00071B5A" w:rsidRDefault="0012013E" w:rsidP="0012013E">
            <w:pPr>
              <w:pStyle w:val="af2"/>
              <w:tabs>
                <w:tab w:val="left" w:pos="-684"/>
              </w:tabs>
              <w:spacing w:before="0" w:beforeAutospacing="0" w:after="0" w:afterAutospacing="0"/>
              <w:ind w:left="42" w:right="78" w:firstLine="425"/>
              <w:jc w:val="both"/>
              <w:rPr>
                <w:rFonts w:eastAsia="Calibri"/>
              </w:rPr>
            </w:pPr>
            <w:bookmarkStart w:id="30" w:name="491"/>
            <w:bookmarkStart w:id="31" w:name="492"/>
            <w:bookmarkEnd w:id="30"/>
            <w:bookmarkEnd w:id="31"/>
            <w:r w:rsidRPr="00071B5A">
              <w:rPr>
                <w:rFonts w:eastAsia="Calibri"/>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2013E" w:rsidRDefault="0012013E" w:rsidP="0012013E">
            <w:pPr>
              <w:pStyle w:val="af2"/>
              <w:tabs>
                <w:tab w:val="left" w:pos="-684"/>
              </w:tabs>
              <w:spacing w:before="0" w:beforeAutospacing="0" w:after="0" w:afterAutospacing="0"/>
              <w:ind w:left="42" w:right="78" w:firstLine="425"/>
              <w:jc w:val="both"/>
              <w:rPr>
                <w:rFonts w:eastAsia="Calibri"/>
              </w:rPr>
            </w:pPr>
            <w:bookmarkStart w:id="32" w:name="493"/>
            <w:bookmarkEnd w:id="32"/>
            <w:r w:rsidRPr="00071B5A">
              <w:rPr>
                <w:rFonts w:eastAsia="Calibri"/>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12013E" w:rsidRDefault="0012013E" w:rsidP="0012013E">
            <w:pPr>
              <w:pStyle w:val="af2"/>
              <w:tabs>
                <w:tab w:val="left" w:pos="-684"/>
              </w:tabs>
              <w:spacing w:before="0" w:beforeAutospacing="0" w:after="0" w:afterAutospacing="0"/>
              <w:ind w:left="42" w:right="78" w:firstLine="425"/>
              <w:jc w:val="both"/>
            </w:pPr>
            <w:r w:rsidRPr="00357CCC">
              <w:t>Розмір мінімального кроку пониження ціни під час електронного аукціону складає – 0,5% відсотка від очікуваної вартості закупівлі</w:t>
            </w:r>
          </w:p>
          <w:p w:rsidR="0012013E" w:rsidRDefault="0012013E" w:rsidP="0012013E">
            <w:pPr>
              <w:rPr>
                <w:shd w:val="clear" w:color="auto" w:fill="FFFFFF"/>
              </w:rPr>
            </w:pPr>
            <w:r w:rsidRPr="004B2564">
              <w:rPr>
                <w:u w:val="single"/>
                <w:shd w:val="clear" w:color="auto" w:fill="FFFFFF"/>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r w:rsidRPr="00F23759">
              <w:rPr>
                <w:shd w:val="clear" w:color="auto" w:fill="FFFFFF"/>
              </w:rPr>
              <w:t>.</w:t>
            </w:r>
          </w:p>
          <w:p w:rsidR="0012013E" w:rsidRPr="00F23759" w:rsidRDefault="0012013E" w:rsidP="0012013E">
            <w:pPr>
              <w:rPr>
                <w:rFonts w:eastAsia="Calibri"/>
              </w:rPr>
            </w:pPr>
            <w:r>
              <w:rPr>
                <w:shd w:val="clear" w:color="auto" w:fill="FFFFFF"/>
              </w:rPr>
              <w:t xml:space="preserve">      </w:t>
            </w:r>
            <w:r w:rsidRPr="00F23759">
              <w:rPr>
                <w:shd w:val="clear" w:color="auto" w:fill="FFFFFF"/>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sz w:val="27"/>
                <w:szCs w:val="27"/>
                <w:shd w:val="clear" w:color="auto" w:fill="FFFFFF"/>
              </w:rPr>
              <w:t>.</w:t>
            </w:r>
          </w:p>
          <w:p w:rsidR="0012013E" w:rsidRPr="004B2564" w:rsidRDefault="0012013E" w:rsidP="0012013E">
            <w:pPr>
              <w:rPr>
                <w:rFonts w:eastAsia="Calibri"/>
              </w:rPr>
            </w:pPr>
            <w:bookmarkStart w:id="33" w:name="494"/>
            <w:bookmarkStart w:id="34" w:name="495"/>
            <w:bookmarkEnd w:id="33"/>
            <w:bookmarkEnd w:id="34"/>
            <w:r>
              <w:rPr>
                <w:rFonts w:eastAsia="Calibri"/>
              </w:rPr>
              <w:t xml:space="preserve">      </w:t>
            </w:r>
            <w:r w:rsidRPr="00071B5A">
              <w:rPr>
                <w:rFonts w:eastAsia="Calibri"/>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2D6B20">
              <w:rPr>
                <w:b/>
                <w:bCs/>
              </w:rPr>
              <w:t xml:space="preserve">                                            Розділ V. Оцінка тендерної пропозиції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Pr>
                <w:b/>
              </w:rPr>
              <w:t>5.</w:t>
            </w:r>
            <w:r w:rsidRPr="002D6B20">
              <w:rPr>
                <w:b/>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D6B20">
              <w:rPr>
                <w:b/>
              </w:rPr>
              <w:t>Перелік критеріїв та методика оцінки тендерної пропозиції із зазначенням питомої ваги критерію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ind w:left="46" w:right="88" w:firstLine="383"/>
              <w:jc w:val="both"/>
            </w:pPr>
            <w:r w:rsidRPr="00071B5A">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013E" w:rsidRPr="00D8090E" w:rsidRDefault="0012013E" w:rsidP="0012013E">
            <w:pPr>
              <w:ind w:left="46" w:right="88" w:firstLine="383"/>
              <w:jc w:val="both"/>
            </w:pPr>
            <w:r w:rsidRPr="00D8090E">
              <w:rPr>
                <w:i/>
                <w:iCs/>
                <w:color w:val="000000"/>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12013E" w:rsidRDefault="0012013E" w:rsidP="0012013E">
            <w:pPr>
              <w:tabs>
                <w:tab w:val="left" w:pos="-684"/>
              </w:tabs>
              <w:ind w:left="46" w:right="88" w:firstLine="383"/>
              <w:jc w:val="both"/>
              <w:rPr>
                <w:b/>
                <w:color w:val="000000"/>
                <w:u w:val="single"/>
                <w:shd w:val="solid" w:color="FFFFFF" w:fill="FFFFFF"/>
                <w:lang w:eastAsia="en-US"/>
              </w:rPr>
            </w:pPr>
            <w:r w:rsidRPr="00431F78">
              <w:rPr>
                <w:b/>
                <w:color w:val="000000"/>
                <w:u w:val="single"/>
                <w:shd w:val="solid" w:color="FFFFFF" w:fill="FFFFFF"/>
                <w:lang w:eastAsia="en-US"/>
              </w:rPr>
              <w:t>Ціна тендерної пропозиції може перевищувати очікувану вартість предмета закупівлі, зазначену в оголошенні про проведення відкритих торгів</w:t>
            </w:r>
            <w:r>
              <w:rPr>
                <w:b/>
                <w:color w:val="000000"/>
                <w:u w:val="single"/>
                <w:shd w:val="solid" w:color="FFFFFF" w:fill="FFFFFF"/>
                <w:lang w:eastAsia="en-US"/>
              </w:rPr>
              <w:t xml:space="preserve"> ( </w:t>
            </w:r>
            <w:r w:rsidRPr="00E77214">
              <w:rPr>
                <w:color w:val="000000"/>
                <w:u w:val="single"/>
                <w:shd w:val="solid" w:color="FFFFFF" w:fill="FFFFFF"/>
                <w:lang w:eastAsia="en-US"/>
              </w:rPr>
              <w:t>Постанова № 1178 від 12ю.10.2022 р.</w:t>
            </w:r>
            <w:r>
              <w:rPr>
                <w:b/>
                <w:color w:val="000000"/>
                <w:u w:val="single"/>
                <w:shd w:val="solid" w:color="FFFFFF" w:fill="FFFFFF"/>
                <w:lang w:eastAsia="en-US"/>
              </w:rPr>
              <w:t xml:space="preserve"> ) </w:t>
            </w:r>
          </w:p>
          <w:p w:rsidR="0012013E" w:rsidRPr="00E77214" w:rsidRDefault="0012013E" w:rsidP="0012013E">
            <w:pPr>
              <w:spacing w:before="120"/>
              <w:ind w:firstLine="567"/>
              <w:jc w:val="both"/>
              <w:rPr>
                <w:b/>
                <w:color w:val="000000"/>
                <w:shd w:val="solid" w:color="FFFFFF" w:fill="FFFFFF"/>
                <w:lang w:eastAsia="en-US"/>
              </w:rPr>
            </w:pPr>
            <w:r>
              <w:rPr>
                <w:b/>
                <w:color w:val="000000"/>
                <w:shd w:val="solid" w:color="FFFFFF" w:fill="FFFFFF"/>
                <w:lang w:eastAsia="en-US"/>
              </w:rPr>
              <w:t>З</w:t>
            </w:r>
            <w:r w:rsidRPr="00E77214">
              <w:rPr>
                <w:b/>
                <w:color w:val="000000"/>
                <w:shd w:val="solid" w:color="FFFFFF" w:fill="FFFFFF"/>
                <w:lang w:eastAsia="en-US"/>
              </w:rPr>
              <w:t>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b/>
                <w:color w:val="000000"/>
                <w:shd w:val="solid" w:color="FFFFFF" w:fill="FFFFFF"/>
                <w:lang w:eastAsia="en-US"/>
              </w:rPr>
              <w:t>. Така тендерна пропозиція буде відхилена.</w:t>
            </w:r>
          </w:p>
          <w:p w:rsidR="0012013E" w:rsidRPr="00431F78" w:rsidRDefault="0012013E" w:rsidP="0012013E">
            <w:pPr>
              <w:tabs>
                <w:tab w:val="left" w:pos="-684"/>
              </w:tabs>
              <w:ind w:left="46" w:right="88" w:firstLine="383"/>
              <w:jc w:val="both"/>
              <w:rPr>
                <w:b/>
                <w:bCs/>
                <w:u w:val="single"/>
              </w:rPr>
            </w:pPr>
            <w:r>
              <w:rPr>
                <w:color w:val="000000"/>
                <w:shd w:val="solid" w:color="FFFFFF" w:fill="FFFFFF"/>
                <w:lang w:eastAsia="en-US"/>
              </w:rPr>
              <w:t xml:space="preserve">       </w:t>
            </w:r>
            <w:r w:rsidRPr="004B2564">
              <w:rPr>
                <w:color w:val="000000"/>
                <w:u w:val="single"/>
                <w:shd w:val="solid" w:color="FFFFFF" w:fill="FFFFFF"/>
                <w:lang w:eastAsia="en-US"/>
              </w:rPr>
              <w:t xml:space="preserve">Якщо була подана одна тендерна пропозиція, електронна </w:t>
            </w:r>
            <w:r w:rsidRPr="004B2564">
              <w:rPr>
                <w:color w:val="000000"/>
                <w:u w:val="single"/>
                <w:shd w:val="solid" w:color="FFFFFF" w:fill="FFFFFF"/>
                <w:lang w:eastAsia="en-US"/>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B56A13">
              <w:rPr>
                <w:color w:val="000000"/>
                <w:shd w:val="solid" w:color="FFFFFF" w:fill="FFFFFF"/>
                <w:lang w:eastAsia="en-US"/>
              </w:rPr>
              <w:t>.</w:t>
            </w:r>
          </w:p>
          <w:p w:rsidR="0012013E" w:rsidRPr="00071B5A" w:rsidRDefault="0012013E" w:rsidP="0012013E">
            <w:pPr>
              <w:tabs>
                <w:tab w:val="left" w:pos="-684"/>
              </w:tabs>
              <w:ind w:left="46" w:right="88" w:firstLine="383"/>
              <w:jc w:val="both"/>
              <w:rPr>
                <w:b/>
                <w:bCs/>
              </w:rPr>
            </w:pPr>
            <w:r w:rsidRPr="00071B5A">
              <w:rPr>
                <w:b/>
                <w:bCs/>
              </w:rPr>
              <w:t>Тендерна пропозиція, яка містить найнижчу Ціну, визнається найбільш економічно вигідною.</w:t>
            </w:r>
          </w:p>
          <w:p w:rsidR="0012013E" w:rsidRPr="00071B5A" w:rsidRDefault="0012013E" w:rsidP="0012013E">
            <w:pPr>
              <w:tabs>
                <w:tab w:val="left" w:pos="-684"/>
              </w:tabs>
              <w:ind w:left="46" w:right="88" w:firstLine="383"/>
              <w:jc w:val="both"/>
              <w:rPr>
                <w:i/>
                <w:iCs/>
              </w:rPr>
            </w:pPr>
            <w:r w:rsidRPr="00071B5A">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071B5A">
              <w:rPr>
                <w:i/>
                <w:iCs/>
              </w:rPr>
              <w:t>(в т.ч. ПДВ).</w:t>
            </w:r>
          </w:p>
          <w:p w:rsidR="0012013E" w:rsidRPr="00071B5A" w:rsidRDefault="0012013E" w:rsidP="0012013E">
            <w:pPr>
              <w:ind w:left="96" w:right="119" w:firstLine="534"/>
              <w:contextualSpacing/>
              <w:jc w:val="both"/>
            </w:pPr>
            <w:r w:rsidRPr="00071B5A">
              <w:t>У разі, якщо учасник не є платником ПДВ, значення ціни з ПДВ дорівнює значенню ціни без ПДВ.</w:t>
            </w:r>
          </w:p>
          <w:p w:rsidR="0012013E" w:rsidRDefault="0012013E" w:rsidP="0012013E">
            <w:pPr>
              <w:ind w:right="43"/>
              <w:jc w:val="both"/>
            </w:pPr>
            <w:r>
              <w:rPr>
                <w:i/>
                <w:iCs/>
                <w:color w:val="000000"/>
                <w:sz w:val="22"/>
                <w:szCs w:val="2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2013E" w:rsidRPr="00071FA2" w:rsidRDefault="0012013E" w:rsidP="0012013E">
            <w:pPr>
              <w:rPr>
                <w:color w:val="000000"/>
              </w:rPr>
            </w:pPr>
            <w:r w:rsidRPr="00071B5A">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8A3C72" w:rsidRDefault="0012013E" w:rsidP="0012013E">
            <w:pPr>
              <w:rPr>
                <w:b/>
              </w:rPr>
            </w:pPr>
            <w:r>
              <w:rPr>
                <w:b/>
              </w:rPr>
              <w:lastRenderedPageBreak/>
              <w:t>5.2</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B85ABA">
            <w:pPr>
              <w:tabs>
                <w:tab w:val="left" w:pos="-684"/>
              </w:tabs>
              <w:spacing w:beforeLines="50" w:afterLines="50"/>
              <w:ind w:right="113"/>
              <w:contextualSpacing/>
              <w:jc w:val="center"/>
              <w:rPr>
                <w:b/>
                <w:lang w:eastAsia="uk-UA"/>
              </w:rPr>
            </w:pPr>
            <w:r w:rsidRPr="00A4386E">
              <w:rPr>
                <w:b/>
              </w:rPr>
              <w:t>Строк розгляду тендерних пропозицій та визначення переможця процедури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78" w:right="78" w:firstLine="389"/>
              <w:jc w:val="both"/>
            </w:pPr>
            <w:r w:rsidRPr="00071B5A">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2013E" w:rsidRPr="00071B5A" w:rsidRDefault="0012013E" w:rsidP="0012013E">
            <w:pPr>
              <w:tabs>
                <w:tab w:val="left" w:pos="-684"/>
              </w:tabs>
              <w:ind w:left="78" w:right="78" w:firstLine="389"/>
              <w:jc w:val="both"/>
            </w:pPr>
            <w:r w:rsidRPr="00071B5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013E" w:rsidRDefault="0012013E" w:rsidP="0012013E">
            <w:pPr>
              <w:tabs>
                <w:tab w:val="left" w:pos="-684"/>
                <w:tab w:val="left" w:pos="1747"/>
              </w:tabs>
              <w:ind w:left="42" w:right="78" w:firstLine="425"/>
              <w:jc w:val="both"/>
            </w:pPr>
            <w:r w:rsidRPr="00071B5A">
              <w:rPr>
                <w:b/>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071B5A">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013E" w:rsidRDefault="0012013E" w:rsidP="0012013E">
            <w:r>
              <w:t xml:space="preserve">        </w:t>
            </w:r>
            <w:r w:rsidRPr="002454B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2454BC">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t xml:space="preserve"> ( Постанова Кабміну № 1178 </w:t>
            </w:r>
          </w:p>
          <w:p w:rsidR="0012013E" w:rsidRPr="00071B5A" w:rsidRDefault="0012013E" w:rsidP="0012013E">
            <w:r>
              <w:t>від 12.10.2022 р.  )</w:t>
            </w:r>
          </w:p>
          <w:p w:rsidR="0012013E" w:rsidRPr="00071B5A" w:rsidRDefault="0012013E" w:rsidP="0012013E">
            <w:pPr>
              <w:tabs>
                <w:tab w:val="left" w:pos="-684"/>
                <w:tab w:val="left" w:pos="1747"/>
              </w:tabs>
              <w:ind w:left="42" w:right="78" w:firstLine="425"/>
              <w:jc w:val="both"/>
            </w:pPr>
            <w:bookmarkStart w:id="35" w:name="n825"/>
            <w:bookmarkStart w:id="36" w:name="n832"/>
            <w:bookmarkEnd w:id="35"/>
            <w:bookmarkEnd w:id="36"/>
            <w:r w:rsidRPr="00071B5A">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2013E" w:rsidRPr="00071B5A" w:rsidRDefault="0012013E" w:rsidP="0012013E">
            <w:pPr>
              <w:tabs>
                <w:tab w:val="left" w:pos="-684"/>
              </w:tabs>
              <w:ind w:left="42" w:right="78" w:firstLine="425"/>
              <w:jc w:val="both"/>
            </w:pPr>
            <w:r w:rsidRPr="00071B5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013E" w:rsidRPr="00071B5A" w:rsidRDefault="0012013E" w:rsidP="0012013E">
            <w:pPr>
              <w:tabs>
                <w:tab w:val="left" w:pos="-684"/>
              </w:tabs>
              <w:ind w:left="42" w:right="78" w:firstLine="425"/>
              <w:jc w:val="both"/>
            </w:pPr>
            <w:bookmarkStart w:id="37" w:name="n749"/>
            <w:bookmarkEnd w:id="37"/>
            <w:r w:rsidRPr="00071B5A">
              <w:t>Замовник розглядає подані тендерні пропозиції з урахуванням виправлення або не виправлення учасниками виявлених невідповідностей.</w:t>
            </w:r>
          </w:p>
          <w:p w:rsidR="0012013E" w:rsidRPr="00071B5A" w:rsidRDefault="0012013E" w:rsidP="0012013E">
            <w:pPr>
              <w:tabs>
                <w:tab w:val="left" w:pos="-684"/>
              </w:tabs>
              <w:ind w:left="42" w:right="78" w:firstLine="425"/>
              <w:jc w:val="both"/>
            </w:pPr>
            <w:r w:rsidRPr="00071B5A">
              <w:t>.</w:t>
            </w:r>
            <w:r w:rsidRPr="00071B5A">
              <w:rPr>
                <w:color w:val="000000"/>
              </w:rPr>
              <w:t xml:space="preserve"> Згідно з пунктом 3 частини першої статті 1 Закону </w:t>
            </w:r>
            <w:r w:rsidRPr="007539B3">
              <w:rPr>
                <w:color w:val="000000"/>
              </w:rPr>
              <w:t>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w:t>
            </w:r>
            <w:r w:rsidRPr="00071B5A">
              <w:rPr>
                <w:color w:val="000000"/>
              </w:rPr>
              <w:t xml:space="preserve">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поділу предмета закупівель на частини (лоти).</w:t>
            </w:r>
          </w:p>
          <w:p w:rsidR="0012013E" w:rsidRPr="007539B3" w:rsidRDefault="0012013E" w:rsidP="0012013E">
            <w:pPr>
              <w:tabs>
                <w:tab w:val="left" w:pos="-684"/>
              </w:tabs>
              <w:ind w:left="42" w:right="78" w:firstLine="425"/>
              <w:jc w:val="both"/>
            </w:pPr>
            <w:r w:rsidRPr="00071B5A">
              <w:rPr>
                <w:b/>
              </w:rPr>
              <w:t xml:space="preserve">Учасник, який надав </w:t>
            </w:r>
            <w:r w:rsidRPr="007539B3">
              <w:rPr>
                <w:b/>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013E" w:rsidRPr="00071B5A" w:rsidRDefault="0012013E" w:rsidP="0012013E">
            <w:pPr>
              <w:tabs>
                <w:tab w:val="left" w:pos="-684"/>
              </w:tabs>
              <w:ind w:left="42" w:right="78" w:firstLine="425"/>
              <w:jc w:val="both"/>
            </w:pPr>
            <w:r w:rsidRPr="007539B3">
              <w:t>Замовник може відхилити</w:t>
            </w:r>
            <w:r w:rsidRPr="00071B5A">
              <w:t xml:space="preserve">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12013E" w:rsidRPr="00071B5A" w:rsidRDefault="0012013E" w:rsidP="0012013E">
            <w:pPr>
              <w:tabs>
                <w:tab w:val="left" w:pos="-684"/>
              </w:tabs>
              <w:ind w:left="42" w:right="78" w:firstLine="425"/>
              <w:jc w:val="both"/>
            </w:pPr>
            <w:bookmarkStart w:id="38" w:name="n816"/>
            <w:bookmarkEnd w:id="38"/>
            <w:r w:rsidRPr="00071B5A">
              <w:t xml:space="preserve">Обґрунтування аномально низької тендерної пропозиції </w:t>
            </w:r>
            <w:r>
              <w:t xml:space="preserve">повинно </w:t>
            </w:r>
            <w:r w:rsidRPr="00071B5A">
              <w:t>містити інформацію про:</w:t>
            </w:r>
          </w:p>
          <w:p w:rsidR="0012013E" w:rsidRDefault="0012013E" w:rsidP="0012013E">
            <w:pPr>
              <w:tabs>
                <w:tab w:val="left" w:pos="-684"/>
              </w:tabs>
              <w:ind w:left="42" w:right="78" w:firstLine="425"/>
              <w:jc w:val="both"/>
            </w:pPr>
            <w:bookmarkStart w:id="39" w:name="n817"/>
            <w:bookmarkEnd w:id="39"/>
            <w:r w:rsidRPr="00071B5A">
              <w:t>1) досягнення економії завдяки застосованому технологічному процесу виробництва товарів, порядку надання послуг чи технології будівництва;</w:t>
            </w:r>
          </w:p>
          <w:p w:rsidR="0012013E" w:rsidRPr="00071B5A" w:rsidRDefault="0012013E" w:rsidP="0012013E">
            <w:pPr>
              <w:tabs>
                <w:tab w:val="left" w:pos="-684"/>
              </w:tabs>
              <w:ind w:left="42" w:right="78" w:firstLine="425"/>
              <w:jc w:val="both"/>
            </w:pPr>
            <w:r>
              <w:t>або</w:t>
            </w:r>
          </w:p>
          <w:p w:rsidR="0012013E" w:rsidRDefault="0012013E" w:rsidP="0012013E">
            <w:pPr>
              <w:tabs>
                <w:tab w:val="left" w:pos="-684"/>
              </w:tabs>
              <w:ind w:left="42" w:right="78" w:firstLine="425"/>
              <w:jc w:val="both"/>
            </w:pPr>
            <w:bookmarkStart w:id="40" w:name="n818"/>
            <w:bookmarkEnd w:id="40"/>
            <w:r w:rsidRPr="00071B5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2013E" w:rsidRPr="00071B5A" w:rsidRDefault="0012013E" w:rsidP="0012013E">
            <w:pPr>
              <w:tabs>
                <w:tab w:val="left" w:pos="-684"/>
              </w:tabs>
              <w:ind w:left="42" w:right="78" w:firstLine="425"/>
              <w:jc w:val="both"/>
            </w:pPr>
            <w:r>
              <w:t xml:space="preserve">або </w:t>
            </w:r>
          </w:p>
          <w:p w:rsidR="0012013E" w:rsidRPr="00071B5A" w:rsidRDefault="0012013E" w:rsidP="0012013E">
            <w:pPr>
              <w:tabs>
                <w:tab w:val="left" w:pos="-684"/>
              </w:tabs>
              <w:ind w:left="42" w:right="78" w:firstLine="425"/>
              <w:jc w:val="both"/>
            </w:pPr>
            <w:bookmarkStart w:id="41" w:name="n819"/>
            <w:bookmarkEnd w:id="41"/>
            <w:r w:rsidRPr="00071B5A">
              <w:lastRenderedPageBreak/>
              <w:t>3) отримання учасником державної допомоги згідно із законодавством.</w:t>
            </w:r>
          </w:p>
          <w:p w:rsidR="0012013E" w:rsidRPr="00071B5A" w:rsidRDefault="0012013E" w:rsidP="0012013E">
            <w:pPr>
              <w:tabs>
                <w:tab w:val="left" w:pos="-684"/>
              </w:tabs>
              <w:ind w:left="42" w:right="78" w:firstLine="425"/>
              <w:jc w:val="both"/>
            </w:pPr>
            <w:bookmarkStart w:id="42" w:name="n820"/>
            <w:bookmarkEnd w:id="42"/>
            <w:r w:rsidRPr="00071B5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12013E" w:rsidRPr="00071B5A" w:rsidRDefault="0012013E" w:rsidP="0012013E">
            <w:pPr>
              <w:tabs>
                <w:tab w:val="left" w:pos="-684"/>
              </w:tabs>
              <w:ind w:left="42" w:right="78" w:firstLine="425"/>
              <w:jc w:val="both"/>
            </w:pPr>
            <w:bookmarkStart w:id="43" w:name="n821"/>
            <w:bookmarkEnd w:id="43"/>
            <w:r w:rsidRPr="00071B5A">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2013E" w:rsidRPr="00071B5A" w:rsidRDefault="0012013E" w:rsidP="0012013E">
            <w:pPr>
              <w:tabs>
                <w:tab w:val="left" w:pos="-684"/>
              </w:tabs>
              <w:ind w:left="42" w:right="78" w:firstLine="425"/>
              <w:jc w:val="both"/>
            </w:pPr>
            <w:r w:rsidRPr="00071B5A">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4" w:name="n823"/>
            <w:bookmarkStart w:id="45" w:name="n824"/>
            <w:bookmarkStart w:id="46" w:name="n826"/>
            <w:bookmarkEnd w:id="44"/>
            <w:bookmarkEnd w:id="45"/>
            <w:bookmarkEnd w:id="46"/>
          </w:p>
          <w:p w:rsidR="0012013E" w:rsidRPr="00071B5A" w:rsidRDefault="0012013E" w:rsidP="0012013E">
            <w:pPr>
              <w:tabs>
                <w:tab w:val="left" w:pos="-684"/>
              </w:tabs>
              <w:ind w:left="42" w:right="78" w:firstLine="425"/>
              <w:jc w:val="both"/>
            </w:pPr>
            <w:r w:rsidRPr="00071B5A">
              <w:t>Замовник та учасники не можуть ініціювати будь-які переговори з питань внесення змін до змісту або ціни поданої тендерної пропозиції.</w:t>
            </w:r>
          </w:p>
          <w:p w:rsidR="0012013E" w:rsidRDefault="0012013E" w:rsidP="0012013E">
            <w:pPr>
              <w:tabs>
                <w:tab w:val="left" w:pos="-684"/>
              </w:tabs>
              <w:ind w:left="42" w:right="78" w:hanging="42"/>
              <w:jc w:val="both"/>
            </w:pPr>
            <w:r w:rsidRPr="00071B5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w:t>
            </w:r>
          </w:p>
          <w:p w:rsidR="0012013E" w:rsidRPr="00071B5A" w:rsidRDefault="0012013E" w:rsidP="0012013E">
            <w:pPr>
              <w:tabs>
                <w:tab w:val="left" w:pos="-684"/>
              </w:tabs>
              <w:ind w:left="42" w:right="78" w:hanging="42"/>
              <w:jc w:val="both"/>
            </w:pPr>
            <w:r w:rsidRPr="00071B5A">
              <w:t>результатами їх оцінки, починаючи з найкращої.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8A3C72" w:rsidRDefault="0012013E" w:rsidP="0012013E">
            <w:pPr>
              <w:spacing w:line="240" w:lineRule="exact"/>
              <w:jc w:val="center"/>
            </w:pPr>
            <w:r>
              <w:rPr>
                <w:rStyle w:val="af6"/>
              </w:rPr>
              <w:lastRenderedPageBreak/>
              <w:t>5.3</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12013E">
            <w:pPr>
              <w:pStyle w:val="af"/>
              <w:spacing w:after="0"/>
              <w:jc w:val="center"/>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pStyle w:val="a5"/>
              <w:tabs>
                <w:tab w:val="left" w:pos="-684"/>
              </w:tabs>
              <w:ind w:left="8" w:right="219"/>
              <w:jc w:val="both"/>
            </w:pPr>
            <w:r>
              <w:t xml:space="preserve">     </w:t>
            </w:r>
            <w:r w:rsidRPr="00071B5A">
              <w:t>Замовник відхиляє тендерну пропозицію із зазначенням аргументації в електронній</w:t>
            </w:r>
            <w:r>
              <w:t xml:space="preserve"> системі закупівель у разі, коли </w:t>
            </w:r>
          </w:p>
          <w:p w:rsidR="0012013E" w:rsidRDefault="0012013E" w:rsidP="00870E20">
            <w:pPr>
              <w:pStyle w:val="a5"/>
              <w:numPr>
                <w:ilvl w:val="0"/>
                <w:numId w:val="4"/>
              </w:numPr>
              <w:tabs>
                <w:tab w:val="left" w:pos="-684"/>
              </w:tabs>
              <w:ind w:left="0" w:right="219" w:firstLine="8"/>
              <w:jc w:val="both"/>
            </w:pPr>
            <w:r w:rsidRPr="00071B5A">
              <w:t>учасник процедури закупівлі:</w:t>
            </w:r>
            <w:r>
              <w:t xml:space="preserve"> ( Постанова кабміну № 1178 від 12.10.2022 р. )</w:t>
            </w:r>
          </w:p>
          <w:p w:rsidR="0012013E" w:rsidRPr="00212CE9" w:rsidRDefault="0012013E" w:rsidP="0012013E">
            <w:pPr>
              <w:rPr>
                <w:shd w:val="solid" w:color="FFFFFF" w:fill="FFFFFF"/>
              </w:rPr>
            </w:pPr>
            <w:r>
              <w:rPr>
                <w:shd w:val="solid" w:color="FFFFFF" w:fill="FFFFFF"/>
                <w:lang w:eastAsia="en-US"/>
              </w:rPr>
              <w:t xml:space="preserve">        </w:t>
            </w:r>
            <w:r w:rsidRPr="00212CE9">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2013E" w:rsidRPr="00212CE9" w:rsidRDefault="0012013E" w:rsidP="0012013E">
            <w:pPr>
              <w:rPr>
                <w:shd w:val="solid" w:color="FFFFFF" w:fill="FFFFFF"/>
              </w:rPr>
            </w:pPr>
            <w:r>
              <w:rPr>
                <w:shd w:val="solid" w:color="FFFFFF" w:fill="FFFFFF"/>
                <w:lang w:eastAsia="en-US"/>
              </w:rPr>
              <w:t xml:space="preserve">         </w:t>
            </w:r>
            <w:r w:rsidRPr="00212CE9">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2013E" w:rsidRDefault="0012013E" w:rsidP="0012013E">
            <w:pPr>
              <w:rPr>
                <w:shd w:val="solid" w:color="FFFFFF" w:fill="FFFFFF"/>
                <w:lang w:eastAsia="en-US"/>
              </w:rPr>
            </w:pPr>
            <w:r>
              <w:rPr>
                <w:shd w:val="solid" w:color="FFFFFF" w:fill="FFFFFF"/>
                <w:lang w:eastAsia="en-US"/>
              </w:rPr>
              <w:t xml:space="preserve">         </w:t>
            </w:r>
            <w:r w:rsidRPr="00212CE9">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013E" w:rsidRDefault="0012013E" w:rsidP="0012013E">
            <w:pPr>
              <w:rPr>
                <w:shd w:val="solid" w:color="FFFFFF" w:fill="FFFFFF"/>
                <w:lang w:eastAsia="en-US"/>
              </w:rPr>
            </w:pPr>
            <w:r>
              <w:rPr>
                <w:shd w:val="solid" w:color="FFFFFF" w:fill="FFFFFF"/>
                <w:lang w:eastAsia="en-US"/>
              </w:rPr>
              <w:t xml:space="preserve">         </w:t>
            </w:r>
            <w:r w:rsidRPr="00212CE9">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2013E" w:rsidRDefault="0012013E" w:rsidP="0012013E">
            <w:pPr>
              <w:rPr>
                <w:shd w:val="solid" w:color="FFFFFF" w:fill="FFFFFF"/>
                <w:lang w:eastAsia="en-US"/>
              </w:rPr>
            </w:pPr>
            <w:r>
              <w:rPr>
                <w:shd w:val="solid" w:color="FFFFFF" w:fill="FFFFFF"/>
                <w:lang w:eastAsia="en-US"/>
              </w:rPr>
              <w:t xml:space="preserve">          </w:t>
            </w:r>
            <w:r w:rsidRPr="00212CE9">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2013E" w:rsidRDefault="0012013E" w:rsidP="0012013E">
            <w:pPr>
              <w:spacing w:before="120"/>
              <w:ind w:firstLine="567"/>
              <w:rPr>
                <w:color w:val="000000"/>
                <w:shd w:val="solid" w:color="FFFFFF" w:fill="FFFFFF"/>
                <w:lang w:eastAsia="en-US"/>
              </w:rPr>
            </w:pPr>
            <w:r>
              <w:rPr>
                <w:shd w:val="solid" w:color="FFFFFF" w:fill="FFFFFF"/>
                <w:lang w:eastAsia="en-US"/>
              </w:rPr>
              <w:t xml:space="preserve">   </w:t>
            </w:r>
            <w:r w:rsidRPr="00212CE9">
              <w:rPr>
                <w:color w:val="000000"/>
                <w:shd w:val="solid" w:color="FFFFFF" w:fill="FFFFFF"/>
                <w:lang w:eastAsia="en-US"/>
              </w:rPr>
              <w:t xml:space="preserve">є юридичною особою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2CE9">
              <w:rPr>
                <w:color w:val="000000"/>
                <w:shd w:val="solid" w:color="FFFFFF" w:fill="FFFFFF"/>
                <w:lang w:eastAsia="en-US"/>
              </w:rPr>
              <w:t>бенефіціарним</w:t>
            </w:r>
            <w:proofErr w:type="spellEnd"/>
            <w:r w:rsidRPr="00212CE9">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212CE9">
              <w:rPr>
                <w:color w:val="000000"/>
                <w:lang w:eastAsia="en-US"/>
              </w:rPr>
              <w:t>–</w:t>
            </w:r>
            <w:r w:rsidRPr="00212CE9">
              <w:rPr>
                <w:color w:val="000000"/>
                <w:shd w:val="solid" w:color="FFFFFF" w:fill="FFFFFF"/>
                <w:lang w:eastAsia="en-US"/>
              </w:rPr>
              <w:t xml:space="preserve"> підприємцем)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212CE9">
              <w:rPr>
                <w:color w:val="000000"/>
                <w:shd w:val="solid" w:color="FFFFFF" w:fill="FFFFFF"/>
                <w:lang w:eastAsia="en-US"/>
              </w:rPr>
              <w:lastRenderedPageBreak/>
              <w:t xml:space="preserve">необхідних для ремонту та обслуговування товарів, </w:t>
            </w:r>
            <w:r w:rsidRPr="00212CE9">
              <w:rPr>
                <w:color w:val="000000"/>
                <w:lang w:eastAsia="en-US"/>
              </w:rPr>
              <w:t xml:space="preserve">придбаних до набрання чинності постановою Кабінету Міністрів України </w:t>
            </w:r>
            <w:r w:rsidRPr="00212CE9">
              <w:rPr>
                <w:color w:val="000000"/>
                <w:lang w:eastAsia="en-US"/>
              </w:rPr>
              <w:br/>
              <w:t xml:space="preserve">від 12 жовтня 2022 р. № 1178 </w:t>
            </w:r>
            <w:proofErr w:type="spellStart"/>
            <w:r w:rsidRPr="00212CE9">
              <w:rPr>
                <w:color w:val="000000"/>
                <w:lang w:eastAsia="en-US"/>
              </w:rPr>
              <w:t>“Про</w:t>
            </w:r>
            <w:proofErr w:type="spellEnd"/>
            <w:r w:rsidRPr="00212CE9">
              <w:rPr>
                <w:color w:val="000000"/>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12CE9">
              <w:rPr>
                <w:color w:val="000000"/>
                <w:lang w:eastAsia="en-US"/>
              </w:rPr>
              <w:t>“Про</w:t>
            </w:r>
            <w:proofErr w:type="spellEnd"/>
            <w:r w:rsidRPr="00212CE9">
              <w:rPr>
                <w:color w:val="000000"/>
                <w:lang w:eastAsia="en-US"/>
              </w:rPr>
              <w:t xml:space="preserve"> публічні </w:t>
            </w:r>
            <w:proofErr w:type="spellStart"/>
            <w:r w:rsidRPr="00212CE9">
              <w:rPr>
                <w:color w:val="000000"/>
                <w:lang w:eastAsia="en-US"/>
              </w:rPr>
              <w:t>закупівлі”</w:t>
            </w:r>
            <w:proofErr w:type="spellEnd"/>
            <w:r w:rsidRPr="00212CE9">
              <w:rPr>
                <w:color w:val="000000"/>
                <w:lang w:eastAsia="en-US"/>
              </w:rPr>
              <w:t xml:space="preserve">, на період дії правового режиму воєнного стану в Україні та протягом 90 днів з дня його припинення або </w:t>
            </w:r>
            <w:proofErr w:type="spellStart"/>
            <w:r w:rsidRPr="00212CE9">
              <w:rPr>
                <w:color w:val="000000"/>
                <w:lang w:eastAsia="en-US"/>
              </w:rPr>
              <w:t>скасування”</w:t>
            </w:r>
            <w:proofErr w:type="spellEnd"/>
            <w:r w:rsidRPr="00212CE9">
              <w:rPr>
                <w:color w:val="000000"/>
                <w:lang w:eastAsia="en-US"/>
              </w:rPr>
              <w:t>)</w:t>
            </w:r>
            <w:r w:rsidRPr="00212CE9">
              <w:rPr>
                <w:color w:val="000000"/>
                <w:shd w:val="solid" w:color="FFFFFF" w:fill="FFFFFF"/>
                <w:lang w:eastAsia="en-US"/>
              </w:rPr>
              <w:t>;</w:t>
            </w:r>
          </w:p>
          <w:p w:rsidR="0012013E" w:rsidRPr="00212CE9" w:rsidRDefault="0012013E" w:rsidP="0012013E">
            <w:r w:rsidRPr="00212CE9">
              <w:rPr>
                <w:shd w:val="solid" w:color="FFFFFF" w:fill="FFFFFF"/>
              </w:rPr>
              <w:t xml:space="preserve">2 ) </w:t>
            </w:r>
            <w:r w:rsidRPr="00212CE9">
              <w:rPr>
                <w:lang w:eastAsia="en-US"/>
              </w:rPr>
              <w:t>тендерна пропозиція:</w:t>
            </w:r>
          </w:p>
          <w:p w:rsidR="0012013E" w:rsidRPr="00212CE9" w:rsidRDefault="0012013E" w:rsidP="0012013E">
            <w:r>
              <w:rPr>
                <w:lang w:eastAsia="en-US"/>
              </w:rPr>
              <w:t xml:space="preserve">           </w:t>
            </w:r>
            <w:r w:rsidRPr="00212CE9">
              <w:rPr>
                <w:lang w:eastAsia="en-US"/>
              </w:rPr>
              <w:t>не відповідає умовам технічної специфікації та іншим вимогам щодо предмета закупівлі тендерної документації;</w:t>
            </w:r>
          </w:p>
          <w:p w:rsidR="0012013E" w:rsidRPr="00212CE9" w:rsidRDefault="0012013E" w:rsidP="0012013E">
            <w:r w:rsidRPr="00212CE9">
              <w:rPr>
                <w:lang w:eastAsia="en-US"/>
              </w:rPr>
              <w:t>викладена іншою мовою (мовами), ніж мова (мови), що передбачена тендерною документацією;</w:t>
            </w:r>
          </w:p>
          <w:p w:rsidR="0012013E" w:rsidRPr="00212CE9" w:rsidRDefault="0012013E" w:rsidP="0012013E">
            <w:r>
              <w:rPr>
                <w:lang w:eastAsia="en-US"/>
              </w:rPr>
              <w:t xml:space="preserve">           </w:t>
            </w:r>
            <w:r w:rsidRPr="00212CE9">
              <w:rPr>
                <w:lang w:eastAsia="en-US"/>
              </w:rPr>
              <w:t>є такою, строк дії якої закінчився;</w:t>
            </w:r>
          </w:p>
          <w:p w:rsidR="0012013E" w:rsidRPr="00212CE9" w:rsidRDefault="0012013E" w:rsidP="0012013E">
            <w:r>
              <w:rPr>
                <w:lang w:eastAsia="en-US"/>
              </w:rPr>
              <w:t xml:space="preserve">           </w:t>
            </w:r>
            <w:r w:rsidRPr="00212CE9">
              <w:rPr>
                <w:lang w:eastAsia="en-US"/>
              </w:rPr>
              <w:t xml:space="preserve">є такою, ціна якої перевищує очікувану вартість </w:t>
            </w:r>
            <w:r w:rsidRPr="00212CE9">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013E" w:rsidRPr="00212CE9" w:rsidRDefault="0012013E" w:rsidP="0012013E">
            <w:r>
              <w:rPr>
                <w:lang w:eastAsia="en-US"/>
              </w:rPr>
              <w:t xml:space="preserve">             </w:t>
            </w:r>
            <w:r w:rsidRPr="00212CE9">
              <w:rPr>
                <w:lang w:eastAsia="en-US"/>
              </w:rPr>
              <w:t>не відповідає вимогам, установленим у тендерній документації відповідно до абзацу першого частини третьої статті 22 Закону;</w:t>
            </w:r>
          </w:p>
          <w:p w:rsidR="0012013E" w:rsidRPr="00212CE9" w:rsidRDefault="0012013E" w:rsidP="0012013E">
            <w:r w:rsidRPr="00212CE9">
              <w:rPr>
                <w:lang w:eastAsia="en-US"/>
              </w:rPr>
              <w:t>3) переможець процедури закупівлі:</w:t>
            </w:r>
          </w:p>
          <w:p w:rsidR="0012013E" w:rsidRPr="00212CE9" w:rsidRDefault="0012013E" w:rsidP="0012013E">
            <w:r>
              <w:rPr>
                <w:lang w:eastAsia="en-US"/>
              </w:rPr>
              <w:t xml:space="preserve">          </w:t>
            </w:r>
            <w:r w:rsidRPr="00212CE9">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2013E" w:rsidRPr="00212CE9" w:rsidRDefault="0012013E" w:rsidP="0012013E">
            <w:r w:rsidRPr="00212CE9">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12CE9">
              <w:rPr>
                <w:lang w:val="ru-RU" w:eastAsia="en-US"/>
              </w:rPr>
              <w:t xml:space="preserve"> </w:t>
            </w:r>
            <w:r w:rsidRPr="00212CE9">
              <w:rPr>
                <w:shd w:val="solid" w:color="FFFFFF" w:fill="FFFFFF"/>
                <w:lang w:eastAsia="en-US"/>
              </w:rPr>
              <w:t>з урахуванням пункту 44 цих особливостей</w:t>
            </w:r>
            <w:r w:rsidRPr="00212CE9">
              <w:rPr>
                <w:lang w:eastAsia="en-US"/>
              </w:rPr>
              <w:t>;</w:t>
            </w:r>
          </w:p>
          <w:p w:rsidR="0012013E" w:rsidRPr="00212CE9" w:rsidRDefault="0012013E" w:rsidP="0012013E">
            <w:r>
              <w:rPr>
                <w:lang w:eastAsia="en-US"/>
              </w:rPr>
              <w:t xml:space="preserve">          </w:t>
            </w:r>
            <w:r w:rsidRPr="00212CE9">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12013E" w:rsidRPr="00212CE9" w:rsidRDefault="0012013E" w:rsidP="0012013E">
            <w:r>
              <w:rPr>
                <w:lang w:eastAsia="en-US"/>
              </w:rPr>
              <w:t xml:space="preserve">           </w:t>
            </w:r>
            <w:r w:rsidRPr="00212CE9">
              <w:rPr>
                <w:lang w:eastAsia="en-US"/>
              </w:rPr>
              <w:t>не надав забезпечення виконання договору про закупівлю, якщо таке забезпечення вимагалося замовником;</w:t>
            </w:r>
          </w:p>
          <w:p w:rsidR="0012013E" w:rsidRPr="00212CE9" w:rsidRDefault="0012013E" w:rsidP="0012013E">
            <w:r>
              <w:rPr>
                <w:lang w:eastAsia="en-US"/>
              </w:rPr>
              <w:t xml:space="preserve">         н</w:t>
            </w:r>
            <w:r w:rsidRPr="00212CE9">
              <w:rPr>
                <w:lang w:eastAsia="en-US"/>
              </w:rPr>
              <w:t>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2013E" w:rsidRPr="00167F02" w:rsidRDefault="0012013E" w:rsidP="0012013E">
            <w:pPr>
              <w:rPr>
                <w:u w:val="single"/>
              </w:rPr>
            </w:pPr>
            <w:r>
              <w:rPr>
                <w:lang w:eastAsia="en-US"/>
              </w:rPr>
              <w:t xml:space="preserve">          </w:t>
            </w:r>
            <w:r w:rsidRPr="00212CE9">
              <w:rPr>
                <w:lang w:eastAsia="en-US"/>
              </w:rPr>
              <w:t> </w:t>
            </w:r>
            <w:r w:rsidRPr="00167F02">
              <w:rPr>
                <w:u w:val="single"/>
                <w:lang w:eastAsia="en-US"/>
              </w:rPr>
              <w:t>Замовник може відхилити тендерну пропозицію із зазначенням аргументації в електронній системі закупівель у разі, коли:</w:t>
            </w:r>
          </w:p>
          <w:p w:rsidR="0012013E" w:rsidRPr="00212CE9" w:rsidRDefault="0012013E" w:rsidP="0012013E">
            <w:r>
              <w:rPr>
                <w:lang w:eastAsia="en-US"/>
              </w:rPr>
              <w:t xml:space="preserve">1. )      </w:t>
            </w:r>
            <w:r w:rsidRPr="00212CE9">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013E" w:rsidRPr="00071B5A" w:rsidRDefault="0012013E" w:rsidP="0012013E">
            <w:pPr>
              <w:rPr>
                <w:lang w:eastAsia="en-US"/>
              </w:rPr>
            </w:pPr>
            <w:r w:rsidRPr="00212CE9">
              <w:rPr>
                <w:lang w:eastAsia="en-US"/>
              </w:rPr>
              <w:t>2) </w:t>
            </w:r>
            <w:r>
              <w:rPr>
                <w:lang w:eastAsia="en-US"/>
              </w:rPr>
              <w:t xml:space="preserve">     </w:t>
            </w:r>
            <w:r w:rsidRPr="00212CE9">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013E" w:rsidRPr="00071B5A" w:rsidRDefault="0012013E" w:rsidP="0012013E">
            <w:pPr>
              <w:pStyle w:val="af2"/>
              <w:tabs>
                <w:tab w:val="left" w:pos="-684"/>
              </w:tabs>
              <w:spacing w:before="0" w:beforeAutospacing="0" w:after="0" w:afterAutospacing="0"/>
              <w:ind w:left="54" w:right="219" w:firstLine="425"/>
              <w:jc w:val="both"/>
            </w:pPr>
            <w:r w:rsidRPr="00071B5A">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w:t>
            </w:r>
            <w:r w:rsidRPr="00071B5A">
              <w:lastRenderedPageBreak/>
              <w:t>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2013E" w:rsidRPr="00616DDF" w:rsidRDefault="0012013E" w:rsidP="0012013E">
            <w:pPr>
              <w:rPr>
                <w:color w:val="000000"/>
              </w:rPr>
            </w:pPr>
            <w:r>
              <w:t xml:space="preserve">          </w:t>
            </w:r>
            <w:r w:rsidRPr="00071B5A">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w:t>
            </w:r>
            <w:r>
              <w:t xml:space="preserve"> </w:t>
            </w:r>
            <w:r w:rsidRPr="00071B5A">
              <w:t>невідповідності кваліфікаційним критеріям, а замовник зобов’язаний надати йому відповідь з такою інфо</w:t>
            </w:r>
            <w:r>
              <w:t>рмацією не пізніш як через чотири  дні</w:t>
            </w:r>
            <w:r w:rsidRPr="00071B5A">
              <w:t xml:space="preserve"> з дня надходження такого звернення чере</w:t>
            </w:r>
            <w:r>
              <w:t>з електронну систему закупівель</w:t>
            </w:r>
            <w:r>
              <w:rPr>
                <w:color w:val="000000"/>
                <w:sz w:val="28"/>
                <w:szCs w:val="28"/>
                <w:lang w:eastAsia="en-US"/>
              </w:rPr>
              <w:t xml:space="preserve"> </w:t>
            </w:r>
            <w:r w:rsidRPr="00616DDF">
              <w:rPr>
                <w:color w:val="000000"/>
                <w:lang w:eastAsia="en-US"/>
              </w:rPr>
              <w:t>, але до моменту оприлюднення договору про закупівлю в електронній системі закупівель відповідно до статті 10 Закону.</w:t>
            </w:r>
          </w:p>
          <w:p w:rsidR="0012013E" w:rsidRDefault="0012013E" w:rsidP="0012013E">
            <w:pPr>
              <w:rPr>
                <w:color w:val="000000"/>
                <w:sz w:val="28"/>
                <w:szCs w:val="28"/>
                <w:shd w:val="solid" w:color="FFFFFF" w:fill="FFFFFF"/>
                <w:lang w:eastAsia="en-US"/>
              </w:rPr>
            </w:pPr>
            <w:r>
              <w:rPr>
                <w:color w:val="000000"/>
                <w:sz w:val="28"/>
                <w:szCs w:val="28"/>
                <w:shd w:val="solid" w:color="FFFFFF" w:fill="FFFFFF"/>
                <w:lang w:eastAsia="en-US"/>
              </w:rPr>
              <w:t xml:space="preserve">         </w:t>
            </w:r>
            <w:r w:rsidRPr="001A2F7A">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A2F7A">
              <w:rPr>
                <w:color w:val="000000"/>
                <w:sz w:val="28"/>
                <w:szCs w:val="28"/>
                <w:shd w:val="solid" w:color="FFFFFF" w:fill="FFFFFF"/>
                <w:lang w:eastAsia="en-US"/>
              </w:rPr>
              <w:t>).</w:t>
            </w:r>
          </w:p>
          <w:p w:rsidR="0012013E" w:rsidRPr="003F02A3" w:rsidRDefault="0012013E" w:rsidP="0012013E">
            <w:pPr>
              <w:rPr>
                <w:lang w:eastAsia="uk-UA"/>
              </w:rPr>
            </w:pPr>
            <w:r w:rsidRPr="00071B5A">
              <w:rPr>
                <w:lang w:eastAsia="uk-UA"/>
              </w:rPr>
              <w:t xml:space="preserve">Замовник не відхиляє </w:t>
            </w:r>
            <w:r w:rsidRPr="00071B5A">
              <w:t>тендерну</w:t>
            </w:r>
            <w:r w:rsidRPr="00071B5A">
              <w:rPr>
                <w:lang w:eastAsia="uk-UA"/>
              </w:rPr>
              <w:t xml:space="preserve"> пропозицію, якщо учасником допущені формальні (несуттєві) помилки.</w:t>
            </w:r>
          </w:p>
          <w:p w:rsidR="0012013E" w:rsidRPr="00071B5A" w:rsidRDefault="0012013E" w:rsidP="0012013E">
            <w:r>
              <w:rPr>
                <w:lang w:eastAsia="uk-UA"/>
              </w:rPr>
              <w:t xml:space="preserve">          </w:t>
            </w:r>
            <w:r w:rsidRPr="00071B5A">
              <w:rPr>
                <w:lang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lang w:eastAsia="en-US"/>
              </w:rPr>
            </w:pPr>
            <w:r w:rsidRPr="002D6B20">
              <w:rPr>
                <w:b/>
                <w:lang w:eastAsia="en-US"/>
              </w:rPr>
              <w:t xml:space="preserve">                 Розділ VI. Результати  тендеру та укладання договору про закупівлю</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rStyle w:val="af6"/>
              </w:rPr>
            </w:pPr>
            <w:r>
              <w:rPr>
                <w:rStyle w:val="af6"/>
              </w:rPr>
              <w:t>6.1</w:t>
            </w:r>
            <w:r w:rsidRPr="002D6B20">
              <w:rPr>
                <w:rStyle w:val="af6"/>
              </w:rPr>
              <w:t>.</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rStyle w:val="af6"/>
                <w:b w:val="0"/>
              </w:rPr>
            </w:pPr>
            <w:r>
              <w:rPr>
                <w:b/>
                <w:color w:val="000000"/>
                <w:shd w:val="clear" w:color="auto" w:fill="FFFFFF"/>
              </w:rPr>
              <w:t xml:space="preserve">Відміна відкритих торгів </w:t>
            </w:r>
            <w:r w:rsidRPr="002D6B20">
              <w:rPr>
                <w:b/>
                <w:color w:val="000000"/>
                <w:shd w:val="clear" w:color="auto" w:fill="FFFFFF"/>
              </w:rPr>
              <w:t xml:space="preserve"> </w:t>
            </w:r>
          </w:p>
          <w:p w:rsidR="0012013E" w:rsidRPr="002D6B20" w:rsidRDefault="0012013E" w:rsidP="0012013E">
            <w:pPr>
              <w:spacing w:line="240" w:lineRule="exact"/>
              <w:rPr>
                <w:rStyle w:val="af6"/>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rPr>
                <w:lang w:eastAsia="en-US"/>
              </w:rPr>
            </w:pPr>
            <w:r w:rsidRPr="00B23C4B">
              <w:rPr>
                <w:lang w:eastAsia="en-US"/>
              </w:rPr>
              <w:t>Замовник відміняє відкриті торги у разі</w:t>
            </w:r>
            <w:r>
              <w:rPr>
                <w:lang w:eastAsia="en-US"/>
              </w:rPr>
              <w:t xml:space="preserve"> : ( Постанова Кабміну  1178 </w:t>
            </w:r>
          </w:p>
          <w:p w:rsidR="0012013E" w:rsidRPr="00B23C4B" w:rsidRDefault="0012013E" w:rsidP="0012013E">
            <w:r>
              <w:rPr>
                <w:lang w:eastAsia="en-US"/>
              </w:rPr>
              <w:t xml:space="preserve">від 12.10.2022 р.) </w:t>
            </w:r>
          </w:p>
          <w:p w:rsidR="0012013E" w:rsidRPr="00B23C4B" w:rsidRDefault="0012013E" w:rsidP="0012013E">
            <w:r w:rsidRPr="00B23C4B">
              <w:rPr>
                <w:lang w:eastAsia="en-US"/>
              </w:rPr>
              <w:t>1) відсутності подальшої потреби в закупівлі товарів, робіт чи послуг;</w:t>
            </w:r>
          </w:p>
          <w:p w:rsidR="0012013E" w:rsidRPr="00B23C4B" w:rsidRDefault="0012013E" w:rsidP="0012013E">
            <w:pPr>
              <w:spacing w:before="120"/>
              <w:ind w:firstLine="567"/>
              <w:jc w:val="both"/>
              <w:rPr>
                <w:color w:val="000000"/>
              </w:rPr>
            </w:pPr>
            <w:r w:rsidRPr="00B23C4B">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013E" w:rsidRPr="00B23C4B" w:rsidRDefault="0012013E" w:rsidP="0012013E">
            <w:pPr>
              <w:spacing w:before="120"/>
              <w:ind w:firstLine="567"/>
              <w:jc w:val="both"/>
              <w:rPr>
                <w:color w:val="000000"/>
              </w:rPr>
            </w:pPr>
            <w:r w:rsidRPr="00B23C4B">
              <w:rPr>
                <w:color w:val="000000"/>
                <w:lang w:eastAsia="en-US"/>
              </w:rPr>
              <w:t>3) скорочення обсягу видатків на здійснення закупівлі товарів, робіт чи послуг;</w:t>
            </w:r>
          </w:p>
          <w:p w:rsidR="0012013E" w:rsidRPr="00B23C4B" w:rsidRDefault="0012013E" w:rsidP="0012013E">
            <w:pPr>
              <w:spacing w:before="120"/>
              <w:ind w:firstLine="567"/>
              <w:jc w:val="both"/>
              <w:rPr>
                <w:color w:val="000000"/>
              </w:rPr>
            </w:pPr>
            <w:r w:rsidRPr="00B23C4B">
              <w:rPr>
                <w:color w:val="000000"/>
                <w:lang w:eastAsia="en-US"/>
              </w:rPr>
              <w:t>4) коли здійснення закупівлі стало неможливим внаслідок дії обставин непереборної сили.</w:t>
            </w:r>
          </w:p>
          <w:p w:rsidR="0012013E" w:rsidRPr="00B23C4B" w:rsidRDefault="0012013E" w:rsidP="0012013E">
            <w:pPr>
              <w:spacing w:before="120"/>
              <w:ind w:firstLine="567"/>
              <w:jc w:val="both"/>
              <w:rPr>
                <w:color w:val="000000"/>
              </w:rPr>
            </w:pPr>
            <w:r w:rsidRPr="00B23C4B">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013E" w:rsidRPr="00B23C4B" w:rsidRDefault="0012013E" w:rsidP="0012013E">
            <w:pPr>
              <w:spacing w:before="120"/>
              <w:ind w:firstLine="567"/>
              <w:jc w:val="both"/>
              <w:rPr>
                <w:color w:val="000000"/>
              </w:rPr>
            </w:pPr>
            <w:r w:rsidRPr="00B23C4B">
              <w:rPr>
                <w:color w:val="000000"/>
                <w:lang w:eastAsia="en-US"/>
              </w:rPr>
              <w:t>. Відкриті торги автоматично відміняються електронною системою закупівель у разі:</w:t>
            </w:r>
          </w:p>
          <w:p w:rsidR="0012013E" w:rsidRPr="00B23C4B" w:rsidRDefault="0012013E" w:rsidP="0012013E">
            <w:pPr>
              <w:spacing w:before="120"/>
              <w:ind w:firstLine="567"/>
              <w:jc w:val="both"/>
              <w:rPr>
                <w:color w:val="000000"/>
              </w:rPr>
            </w:pPr>
            <w:r w:rsidRPr="00B23C4B">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2013E" w:rsidRPr="00B23C4B" w:rsidRDefault="0012013E" w:rsidP="0012013E">
            <w:pPr>
              <w:spacing w:before="120"/>
              <w:ind w:firstLine="567"/>
              <w:jc w:val="both"/>
              <w:rPr>
                <w:color w:val="000000"/>
              </w:rPr>
            </w:pPr>
            <w:r w:rsidRPr="00B23C4B">
              <w:rPr>
                <w:color w:val="000000"/>
                <w:lang w:eastAsia="en-US"/>
              </w:rPr>
              <w:t>2) не</w:t>
            </w:r>
            <w:r w:rsidRPr="00B23C4B">
              <w:rPr>
                <w:color w:val="000000"/>
                <w:shd w:val="solid" w:color="FFFFFF" w:fill="FFFFFF"/>
                <w:lang w:eastAsia="en-US"/>
              </w:rPr>
              <w:t>подання жодної тендерної пропозиції для участі</w:t>
            </w:r>
            <w:r w:rsidRPr="00B23C4B">
              <w:rPr>
                <w:color w:val="000000"/>
                <w:lang w:eastAsia="en-US"/>
              </w:rPr>
              <w:t xml:space="preserve"> у відкритих торгах у строк, установлений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2013E" w:rsidRPr="00B23C4B" w:rsidRDefault="0012013E" w:rsidP="0012013E">
            <w:pPr>
              <w:spacing w:before="120"/>
              <w:ind w:firstLine="567"/>
              <w:jc w:val="both"/>
              <w:rPr>
                <w:color w:val="000000"/>
              </w:rPr>
            </w:pPr>
            <w:r w:rsidRPr="00B23C4B">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23C4B">
              <w:rPr>
                <w:color w:val="000000"/>
                <w:lang w:eastAsia="en-US"/>
              </w:rPr>
              <w:lastRenderedPageBreak/>
              <w:t>визначених</w:t>
            </w:r>
            <w:r w:rsidRPr="00B23C4B">
              <w:rPr>
                <w:color w:val="000000"/>
                <w:lang w:val="ru-RU" w:eastAsia="en-US"/>
              </w:rPr>
              <w:t xml:space="preserve"> </w:t>
            </w:r>
            <w:r w:rsidRPr="00B23C4B">
              <w:rPr>
                <w:color w:val="000000"/>
                <w:lang w:eastAsia="en-US"/>
              </w:rPr>
              <w:t>цим пунктом, оприлюднюється інформація про відміну відкритих торгів.</w:t>
            </w:r>
          </w:p>
          <w:p w:rsidR="0012013E" w:rsidRPr="00B23C4B" w:rsidRDefault="0012013E" w:rsidP="0012013E">
            <w:pPr>
              <w:spacing w:before="120"/>
              <w:ind w:firstLine="567"/>
              <w:jc w:val="both"/>
              <w:rPr>
                <w:color w:val="000000"/>
              </w:rPr>
            </w:pPr>
            <w:r w:rsidRPr="00B23C4B">
              <w:rPr>
                <w:color w:val="000000"/>
                <w:lang w:eastAsia="en-US"/>
              </w:rPr>
              <w:t>. Відкриті торги можуть бути відмінені частково (за лотом).</w:t>
            </w:r>
          </w:p>
          <w:p w:rsidR="0012013E" w:rsidRPr="00D53277" w:rsidRDefault="0012013E" w:rsidP="0012013E">
            <w:pPr>
              <w:spacing w:before="120"/>
              <w:ind w:firstLine="567"/>
              <w:jc w:val="both"/>
              <w:rPr>
                <w:color w:val="000000"/>
                <w:lang w:eastAsia="en-US"/>
              </w:rPr>
            </w:pPr>
            <w:r w:rsidRPr="00B23C4B">
              <w:rPr>
                <w:color w:val="000000"/>
                <w:lang w:eastAsia="en-US"/>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Pr>
                <w:b/>
              </w:rPr>
              <w:lastRenderedPageBreak/>
              <w:t>6.</w:t>
            </w:r>
            <w:r w:rsidRPr="002D6B20">
              <w:rPr>
                <w:b/>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sidRPr="002D6B20">
              <w:rPr>
                <w:b/>
              </w:rPr>
              <w:t>Строк укладання договору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42" w:right="78" w:firstLine="425"/>
              <w:contextualSpacing/>
              <w:jc w:val="both"/>
            </w:pPr>
            <w:r w:rsidRPr="00071B5A">
              <w:t>Рішення про намір укласти договір про закупівлю приймається замовником у день визначення учасника переможцем процедури закупівлі.</w:t>
            </w:r>
          </w:p>
          <w:p w:rsidR="0012013E" w:rsidRPr="00071B5A" w:rsidRDefault="0012013E" w:rsidP="0012013E">
            <w:pPr>
              <w:tabs>
                <w:tab w:val="left" w:pos="-684"/>
              </w:tabs>
              <w:ind w:left="42" w:right="78" w:firstLine="425"/>
              <w:contextualSpacing/>
              <w:jc w:val="both"/>
            </w:pPr>
            <w:r w:rsidRPr="00071B5A">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12013E" w:rsidRPr="00071B5A" w:rsidRDefault="0012013E" w:rsidP="0012013E">
            <w:pPr>
              <w:tabs>
                <w:tab w:val="left" w:pos="-684"/>
              </w:tabs>
              <w:ind w:left="42" w:right="78" w:firstLine="425"/>
              <w:contextualSpacing/>
              <w:jc w:val="both"/>
            </w:pPr>
            <w:r w:rsidRPr="00071B5A">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12013E" w:rsidRDefault="0012013E" w:rsidP="0012013E">
            <w:pPr>
              <w:jc w:val="both"/>
            </w:pPr>
            <w:bookmarkStart w:id="47" w:name="n893"/>
            <w:bookmarkEnd w:id="47"/>
            <w:r>
              <w:t xml:space="preserve">        </w:t>
            </w:r>
            <w:r w:rsidRPr="00071B5A">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w:t>
            </w:r>
            <w:r w:rsidRPr="007539B3">
              <w:t>тендерну пропозицію переможця процедури закупівлі, у тому числі щодо зазначення її переваг порівняно</w:t>
            </w:r>
          </w:p>
          <w:p w:rsidR="0012013E" w:rsidRPr="007539B3" w:rsidRDefault="0012013E" w:rsidP="0012013E">
            <w:pPr>
              <w:tabs>
                <w:tab w:val="left" w:pos="-684"/>
              </w:tabs>
              <w:ind w:left="42" w:right="78" w:firstLine="425"/>
              <w:contextualSpacing/>
              <w:jc w:val="both"/>
            </w:pPr>
            <w:r w:rsidRPr="007539B3">
              <w:t>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2013E" w:rsidRPr="00071B5A" w:rsidRDefault="0012013E" w:rsidP="0012013E">
            <w:pPr>
              <w:tabs>
                <w:tab w:val="left" w:pos="-684"/>
              </w:tabs>
              <w:ind w:left="42" w:right="78" w:firstLine="425"/>
              <w:contextualSpacing/>
              <w:jc w:val="both"/>
            </w:pPr>
            <w:r w:rsidRPr="007539B3">
              <w:t>З метою забезпечення права на оскарження рішень замовника до органу оскарження договір про закупівлю не може б</w:t>
            </w:r>
            <w:r>
              <w:t xml:space="preserve">ути укладено раніше ніж </w:t>
            </w:r>
            <w:r w:rsidRPr="007A086E">
              <w:rPr>
                <w:b/>
              </w:rPr>
              <w:t>через 5 днів</w:t>
            </w:r>
            <w:r w:rsidRPr="007539B3">
              <w:t xml:space="preserve"> з дати оприлюднення в</w:t>
            </w:r>
            <w:r w:rsidRPr="00071B5A">
              <w:t xml:space="preserve"> електронній системі закупівель повідомлення про намір укласти договір про закупівлю.</w:t>
            </w:r>
          </w:p>
          <w:p w:rsidR="0012013E" w:rsidRPr="00071B5A" w:rsidRDefault="0012013E" w:rsidP="0012013E">
            <w:pPr>
              <w:tabs>
                <w:tab w:val="left" w:pos="-684"/>
              </w:tabs>
              <w:ind w:left="42" w:right="78" w:firstLine="425"/>
              <w:contextualSpacing/>
              <w:jc w:val="both"/>
            </w:pPr>
            <w:r w:rsidRPr="00071B5A">
              <w:t>Замовник укладає договір про закупівлю з учасником, який визнаний переможцем процедури закупівлі, протягом строку дії його про</w:t>
            </w:r>
            <w:r>
              <w:t xml:space="preserve">позиції, не пізніше ніж через </w:t>
            </w:r>
            <w:r w:rsidRPr="00FE0C73">
              <w:rPr>
                <w:b/>
              </w:rPr>
              <w:t>15  днів</w:t>
            </w:r>
            <w:r w:rsidRPr="00071B5A">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12013E" w:rsidRPr="002D6B20" w:rsidRDefault="0012013E" w:rsidP="0012013E">
            <w:bookmarkStart w:id="48" w:name="n896"/>
            <w:bookmarkEnd w:id="48"/>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49" w:name="o1018"/>
            <w:bookmarkEnd w:id="49"/>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071B5A" w:rsidRDefault="0012013E" w:rsidP="00B85ABA">
            <w:pPr>
              <w:tabs>
                <w:tab w:val="left" w:pos="-684"/>
              </w:tabs>
              <w:spacing w:beforeLines="40" w:afterLines="40"/>
              <w:ind w:right="-108"/>
              <w:contextualSpacing/>
              <w:jc w:val="both"/>
              <w:rPr>
                <w:b/>
                <w:lang w:eastAsia="uk-UA"/>
              </w:rPr>
            </w:pPr>
            <w:r>
              <w:rPr>
                <w:b/>
                <w:lang w:eastAsia="uk-UA"/>
              </w:rPr>
              <w:t>6.3</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12013E">
            <w:pPr>
              <w:tabs>
                <w:tab w:val="left" w:pos="-684"/>
              </w:tabs>
              <w:ind w:left="119" w:right="113"/>
              <w:contextualSpacing/>
              <w:jc w:val="center"/>
              <w:rPr>
                <w:b/>
                <w:highlight w:val="yellow"/>
                <w:lang w:eastAsia="uk-UA"/>
              </w:rPr>
            </w:pPr>
            <w:r w:rsidRPr="00A4386E">
              <w:rPr>
                <w:b/>
                <w:lang w:eastAsia="uk-UA"/>
              </w:rPr>
              <w:t>Подання документів учасником, що  визнаний переможцем торгів</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42" w:right="78" w:firstLine="425"/>
              <w:contextualSpacing/>
              <w:jc w:val="both"/>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6F7870" w:rsidRDefault="0012013E" w:rsidP="00B85ABA">
            <w:pPr>
              <w:tabs>
                <w:tab w:val="left" w:pos="-684"/>
              </w:tabs>
              <w:spacing w:beforeLines="40" w:afterLines="40"/>
              <w:ind w:right="-108" w:hanging="108"/>
              <w:contextualSpacing/>
              <w:jc w:val="center"/>
              <w:rPr>
                <w:lang w:eastAsia="uk-UA"/>
              </w:rPr>
            </w:pPr>
            <w:r w:rsidRPr="006F7870">
              <w:t>6.3.3</w:t>
            </w:r>
          </w:p>
        </w:tc>
        <w:tc>
          <w:tcPr>
            <w:tcW w:w="2011" w:type="dxa"/>
            <w:tcBorders>
              <w:top w:val="single" w:sz="4" w:space="0" w:color="auto"/>
              <w:left w:val="single" w:sz="4" w:space="0" w:color="auto"/>
              <w:bottom w:val="single" w:sz="4" w:space="0" w:color="auto"/>
              <w:right w:val="single" w:sz="4" w:space="0" w:color="auto"/>
            </w:tcBorders>
          </w:tcPr>
          <w:p w:rsidR="0012013E" w:rsidRPr="006F7870" w:rsidRDefault="0012013E" w:rsidP="00B85ABA">
            <w:pPr>
              <w:tabs>
                <w:tab w:val="left" w:pos="-684"/>
              </w:tabs>
              <w:spacing w:beforeLines="40" w:afterLines="40"/>
              <w:ind w:right="113"/>
              <w:contextualSpacing/>
              <w:jc w:val="center"/>
              <w:rPr>
                <w:bCs/>
              </w:rPr>
            </w:pPr>
            <w:r w:rsidRPr="006F7870">
              <w:rPr>
                <w:lang w:eastAsia="uk-UA"/>
              </w:rPr>
              <w:t>Надання переможцем документів</w:t>
            </w:r>
            <w:r w:rsidRPr="006F7870">
              <w:t xml:space="preserve">, що підтверджують відсутність підстав, </w:t>
            </w:r>
            <w:r w:rsidRPr="006F7870">
              <w:lastRenderedPageBreak/>
              <w:t>визначених статтею</w:t>
            </w:r>
            <w:r w:rsidRPr="006F7870">
              <w:rPr>
                <w:lang w:eastAsia="uk-UA"/>
              </w:rPr>
              <w:t xml:space="preserve"> 17 Закону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F36C5" w:rsidRDefault="0012013E" w:rsidP="0012013E">
            <w:pPr>
              <w:pStyle w:val="a5"/>
              <w:ind w:left="42" w:right="78" w:firstLine="481"/>
              <w:jc w:val="both"/>
            </w:pPr>
            <w:r w:rsidRPr="00071B5A">
              <w:rPr>
                <w:lang w:eastAsia="uk-UA"/>
              </w:rPr>
              <w:lastRenderedPageBreak/>
              <w:t xml:space="preserve">Переможець процедури закупівлі у строк, що не перевищує </w:t>
            </w:r>
            <w:r>
              <w:t xml:space="preserve">чотири  </w:t>
            </w:r>
            <w:r>
              <w:rPr>
                <w:lang w:eastAsia="uk-UA"/>
              </w:rPr>
              <w:t>дні</w:t>
            </w:r>
            <w:r w:rsidRPr="00071B5A">
              <w:rPr>
                <w:lang w:eastAsia="uk-UA"/>
              </w:rPr>
              <w:t xml:space="preserve"> з дати оприлюднення в електронній системі закупівель повідомлення </w:t>
            </w:r>
            <w:r w:rsidRPr="00071B5A">
              <w:t xml:space="preserve">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t>пунктами  3,5,6 і 12  частини першої  та частиною другою статті</w:t>
            </w:r>
            <w:r w:rsidRPr="00071B5A">
              <w:rPr>
                <w:lang w:eastAsia="uk-UA"/>
              </w:rPr>
              <w:t xml:space="preserve"> 17 </w:t>
            </w:r>
            <w:r w:rsidR="001D5BD2">
              <w:rPr>
                <w:lang w:eastAsia="uk-UA"/>
              </w:rPr>
              <w:lastRenderedPageBreak/>
              <w:t xml:space="preserve">Закону, відповідно до Додатку  3 </w:t>
            </w:r>
            <w:r w:rsidRPr="00071B5A">
              <w:rPr>
                <w:lang w:eastAsia="uk-UA"/>
              </w:rPr>
              <w:t>до  цієї тендерної документації.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6F7870" w:rsidRDefault="0012013E" w:rsidP="00B85ABA">
            <w:pPr>
              <w:tabs>
                <w:tab w:val="left" w:pos="-684"/>
              </w:tabs>
              <w:spacing w:beforeLines="40" w:afterLines="40"/>
              <w:ind w:right="-108" w:hanging="108"/>
              <w:contextualSpacing/>
              <w:jc w:val="center"/>
            </w:pPr>
            <w:r w:rsidRPr="006F7870">
              <w:lastRenderedPageBreak/>
              <w:t>6.3.4</w:t>
            </w:r>
          </w:p>
        </w:tc>
        <w:tc>
          <w:tcPr>
            <w:tcW w:w="2011" w:type="dxa"/>
            <w:tcBorders>
              <w:top w:val="single" w:sz="4" w:space="0" w:color="auto"/>
              <w:left w:val="single" w:sz="4" w:space="0" w:color="auto"/>
              <w:bottom w:val="single" w:sz="4" w:space="0" w:color="auto"/>
              <w:right w:val="single" w:sz="4" w:space="0" w:color="auto"/>
            </w:tcBorders>
          </w:tcPr>
          <w:p w:rsidR="0012013E" w:rsidRPr="006F7870" w:rsidRDefault="0012013E" w:rsidP="00B85ABA">
            <w:pPr>
              <w:tabs>
                <w:tab w:val="left" w:pos="-684"/>
              </w:tabs>
              <w:spacing w:beforeLines="40" w:afterLines="40"/>
              <w:ind w:right="113"/>
              <w:contextualSpacing/>
              <w:jc w:val="center"/>
              <w:rPr>
                <w:lang w:eastAsia="uk-UA"/>
              </w:rPr>
            </w:pPr>
            <w:r w:rsidRPr="006F7870">
              <w:rPr>
                <w:lang w:eastAsia="uk-UA"/>
              </w:rPr>
              <w:t>Надання документів про повноваження особи, що підписуватиме договір про закупівлю та копії ліцензії або документа дозвільного характеру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 w:val="left" w:pos="5145"/>
                <w:tab w:val="left" w:pos="5287"/>
              </w:tabs>
              <w:ind w:left="42" w:right="78" w:firstLine="425"/>
              <w:jc w:val="both"/>
              <w:rPr>
                <w:bCs/>
              </w:rPr>
            </w:pPr>
            <w:r w:rsidRPr="00071B5A">
              <w:rPr>
                <w:bCs/>
              </w:rPr>
              <w:t>Переможець процедури закупівлі під час укладення договору про закупівлю повинен надати:</w:t>
            </w:r>
          </w:p>
          <w:p w:rsidR="0012013E" w:rsidRPr="00071B5A" w:rsidRDefault="0012013E" w:rsidP="0012013E">
            <w:pPr>
              <w:tabs>
                <w:tab w:val="left" w:pos="-684"/>
                <w:tab w:val="left" w:pos="5145"/>
                <w:tab w:val="left" w:pos="5287"/>
              </w:tabs>
              <w:ind w:left="42" w:right="78" w:firstLine="425"/>
              <w:jc w:val="both"/>
              <w:rPr>
                <w:bCs/>
              </w:rPr>
            </w:pPr>
            <w:r w:rsidRPr="00071B5A">
              <w:rPr>
                <w:bCs/>
              </w:rPr>
              <w:t>1) відповідну інформацію та/або копії документів про право підписання договору про закупівлю;</w:t>
            </w:r>
          </w:p>
          <w:p w:rsidR="0012013E" w:rsidRPr="00071B5A" w:rsidRDefault="0012013E" w:rsidP="0012013E">
            <w:pPr>
              <w:tabs>
                <w:tab w:val="left" w:pos="-684"/>
                <w:tab w:val="left" w:pos="5145"/>
                <w:tab w:val="left" w:pos="5287"/>
              </w:tabs>
              <w:ind w:left="42" w:right="78" w:firstLine="425"/>
              <w:jc w:val="both"/>
              <w:rPr>
                <w:bCs/>
              </w:rPr>
            </w:pPr>
            <w:r w:rsidRPr="00071B5A">
              <w:rPr>
                <w:bCs/>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p>
          <w:p w:rsidR="0012013E" w:rsidRPr="006349E8" w:rsidRDefault="0012013E" w:rsidP="0012013E">
            <w:pPr>
              <w:tabs>
                <w:tab w:val="left" w:pos="-684"/>
                <w:tab w:val="left" w:pos="5145"/>
                <w:tab w:val="left" w:pos="5287"/>
              </w:tabs>
              <w:ind w:left="42" w:right="78" w:firstLine="425"/>
              <w:jc w:val="both"/>
              <w:rPr>
                <w:bCs/>
              </w:rPr>
            </w:pPr>
            <w:r w:rsidRPr="00071B5A">
              <w:rPr>
                <w:bCs/>
              </w:rPr>
              <w:t xml:space="preserve">2) копію </w:t>
            </w:r>
            <w:r w:rsidRPr="006349E8">
              <w:rPr>
                <w:bCs/>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про їх ненадання).</w:t>
            </w:r>
          </w:p>
          <w:p w:rsidR="0012013E" w:rsidRPr="006349E8" w:rsidRDefault="0012013E" w:rsidP="0012013E">
            <w:pPr>
              <w:tabs>
                <w:tab w:val="left" w:pos="-684"/>
                <w:tab w:val="left" w:pos="5145"/>
                <w:tab w:val="left" w:pos="5287"/>
              </w:tabs>
              <w:ind w:left="42" w:right="78" w:firstLine="425"/>
              <w:jc w:val="both"/>
            </w:pPr>
            <w:r w:rsidRPr="006349E8">
              <w:rPr>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2013E" w:rsidRPr="00071B5A" w:rsidRDefault="0012013E" w:rsidP="0012013E">
            <w:pPr>
              <w:pStyle w:val="a5"/>
              <w:ind w:left="42" w:right="78" w:firstLine="481"/>
              <w:jc w:val="both"/>
              <w:rPr>
                <w:lang w:eastAsia="uk-UA"/>
              </w:rPr>
            </w:pPr>
            <w:r w:rsidRPr="006349E8">
              <w:rPr>
                <w:lang w:eastAsia="uk-UA"/>
              </w:rPr>
              <w:t>Копії документів повинні бути засвідчені підписом уповноваженої особи учасника та відбитком печатки (у разі її використання).</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6F7870" w:rsidRDefault="0012013E" w:rsidP="00B85ABA">
            <w:pPr>
              <w:tabs>
                <w:tab w:val="left" w:pos="-684"/>
                <w:tab w:val="left" w:pos="459"/>
              </w:tabs>
              <w:spacing w:beforeLines="40" w:afterLines="40"/>
              <w:ind w:right="-108" w:hanging="108"/>
              <w:contextualSpacing/>
              <w:jc w:val="center"/>
            </w:pPr>
            <w:r w:rsidRPr="006F7870">
              <w:t>6.3.5</w:t>
            </w:r>
          </w:p>
        </w:tc>
        <w:tc>
          <w:tcPr>
            <w:tcW w:w="2011" w:type="dxa"/>
            <w:tcBorders>
              <w:top w:val="single" w:sz="4" w:space="0" w:color="auto"/>
              <w:left w:val="single" w:sz="4" w:space="0" w:color="auto"/>
              <w:bottom w:val="single" w:sz="4" w:space="0" w:color="auto"/>
              <w:right w:val="single" w:sz="4" w:space="0" w:color="auto"/>
            </w:tcBorders>
          </w:tcPr>
          <w:p w:rsidR="0012013E" w:rsidRPr="006F7870" w:rsidRDefault="0012013E" w:rsidP="00B85ABA">
            <w:pPr>
              <w:tabs>
                <w:tab w:val="left" w:pos="-684"/>
              </w:tabs>
              <w:spacing w:beforeLines="40" w:afterLines="40"/>
              <w:ind w:right="113"/>
              <w:contextualSpacing/>
              <w:jc w:val="center"/>
              <w:rPr>
                <w:lang w:eastAsia="uk-UA"/>
              </w:rPr>
            </w:pPr>
            <w:r w:rsidRPr="006F7870">
              <w:rPr>
                <w:lang w:eastAsia="uk-UA"/>
              </w:rPr>
              <w:t>Умови надання документів.</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 w:val="left" w:pos="5145"/>
                <w:tab w:val="left" w:pos="5287"/>
              </w:tabs>
              <w:ind w:left="42" w:right="78" w:firstLine="425"/>
              <w:jc w:val="both"/>
              <w:rPr>
                <w:bCs/>
              </w:rPr>
            </w:pPr>
            <w:r w:rsidRPr="00071B5A">
              <w:rPr>
                <w:bCs/>
              </w:rPr>
              <w:t>Доставка документів, що стосуються укладення договору, здійснюється за рахунок переможця.</w:t>
            </w:r>
          </w:p>
          <w:p w:rsidR="0012013E" w:rsidRPr="00071B5A" w:rsidRDefault="0012013E" w:rsidP="0012013E">
            <w:pPr>
              <w:tabs>
                <w:tab w:val="left" w:pos="-684"/>
                <w:tab w:val="left" w:pos="5145"/>
                <w:tab w:val="left" w:pos="5287"/>
              </w:tabs>
              <w:ind w:left="42" w:right="78" w:firstLine="425"/>
              <w:jc w:val="both"/>
              <w:rPr>
                <w:bCs/>
              </w:rPr>
            </w:pPr>
            <w:r w:rsidRPr="00071B5A">
              <w:rPr>
                <w:bCs/>
              </w:rPr>
              <w:t xml:space="preserve">Документи надаються учасником-переможцем процедури закупівлі поштою або особисто </w:t>
            </w:r>
            <w:r>
              <w:rPr>
                <w:bCs/>
              </w:rPr>
              <w:t>(з 9:00 до 16:00 (</w:t>
            </w:r>
            <w:proofErr w:type="spellStart"/>
            <w:r>
              <w:rPr>
                <w:bCs/>
              </w:rPr>
              <w:t>пн.-чт</w:t>
            </w:r>
            <w:proofErr w:type="spellEnd"/>
            <w:r>
              <w:rPr>
                <w:bCs/>
              </w:rPr>
              <w:t>.), з 9:00 до 15-00</w:t>
            </w:r>
            <w:r w:rsidRPr="00F4441A">
              <w:rPr>
                <w:bCs/>
              </w:rPr>
              <w:t xml:space="preserve"> (</w:t>
            </w:r>
            <w:proofErr w:type="spellStart"/>
            <w:r w:rsidRPr="00F4441A">
              <w:rPr>
                <w:bCs/>
              </w:rPr>
              <w:t>пт</w:t>
            </w:r>
            <w:proofErr w:type="spellEnd"/>
            <w:r w:rsidRPr="00F4441A">
              <w:rPr>
                <w:bCs/>
              </w:rPr>
              <w:t xml:space="preserve">.) разом з супровідним листом з поміткою «Уповноваженій </w:t>
            </w:r>
            <w:r w:rsidRPr="006F7870">
              <w:rPr>
                <w:bCs/>
              </w:rPr>
              <w:t>особі-</w:t>
            </w:r>
            <w:r w:rsidRPr="0007327B">
              <w:rPr>
                <w:bCs/>
              </w:rPr>
              <w:t xml:space="preserve">начальнику відділу матеріально технічного постачання </w:t>
            </w:r>
            <w:proofErr w:type="spellStart"/>
            <w:r w:rsidRPr="0007327B">
              <w:rPr>
                <w:bCs/>
              </w:rPr>
              <w:t>Чубаровій</w:t>
            </w:r>
            <w:proofErr w:type="spellEnd"/>
            <w:r w:rsidRPr="0007327B">
              <w:rPr>
                <w:bCs/>
              </w:rPr>
              <w:t xml:space="preserve">  Наталі Анатолівні </w:t>
            </w:r>
            <w:r w:rsidRPr="0007327B">
              <w:t>Комунального  некомерційного  підприємства   «</w:t>
            </w:r>
            <w:r w:rsidRPr="0007327B">
              <w:rPr>
                <w:lang w:eastAsia="zh-CN"/>
              </w:rPr>
              <w:t xml:space="preserve">Запорізька обласна клінічна дитяча лікарня» </w:t>
            </w:r>
            <w:r w:rsidRPr="0007327B">
              <w:t xml:space="preserve">  Запорізької обласної ради ( КНП «ЗОКДЛ» </w:t>
            </w:r>
            <w:proofErr w:type="spellStart"/>
            <w:r w:rsidRPr="0007327B">
              <w:t>ЗОР</w:t>
            </w:r>
            <w:proofErr w:type="spellEnd"/>
            <w:r w:rsidRPr="0007327B">
              <w:t xml:space="preserve"> )</w:t>
            </w:r>
            <w:r w:rsidRPr="0007327B">
              <w:rPr>
                <w:bCs/>
              </w:rPr>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Pr>
                <w:b/>
              </w:rPr>
              <w:t>6.4</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sidRPr="002D6B20">
              <w:rPr>
                <w:b/>
              </w:rPr>
              <w:t>Проект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3E6364" w:rsidRDefault="0012013E" w:rsidP="0012013E">
            <w:pPr>
              <w:tabs>
                <w:tab w:val="left" w:pos="-684"/>
                <w:tab w:val="left" w:pos="5145"/>
                <w:tab w:val="left" w:pos="5287"/>
              </w:tabs>
              <w:ind w:left="42" w:right="78" w:hanging="42"/>
              <w:contextualSpacing/>
              <w:jc w:val="both"/>
            </w:pPr>
            <w:r w:rsidRPr="00071B5A">
              <w:t>Проект договору складається замовником з урахуванням особливостей предмету закупівлі</w:t>
            </w:r>
            <w:r>
              <w:t xml:space="preserve">, додається окремим файлом </w:t>
            </w:r>
            <w:r w:rsidRPr="00071B5A">
              <w:t xml:space="preserve">.У складі тендерної документації замовником подається </w:t>
            </w:r>
            <w:r>
              <w:t xml:space="preserve"> </w:t>
            </w:r>
            <w:r w:rsidRPr="00071B5A">
              <w:t xml:space="preserve">проект договору про закупівлю з обов’язковим зазначенням порядку змін його умов </w:t>
            </w:r>
            <w:bookmarkStart w:id="50" w:name="n1038"/>
            <w:bookmarkStart w:id="51" w:name="n1047"/>
            <w:bookmarkEnd w:id="50"/>
            <w:bookmarkEnd w:id="51"/>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E37F6">
              <w:rPr>
                <w:b/>
              </w:rPr>
              <w:t>6.5</w:t>
            </w:r>
            <w:r w:rsidRPr="002D6B20">
              <w:t>.</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D6B20">
              <w:t>Істотні умови, що обов'язково включаються до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tabs>
                <w:tab w:val="left" w:pos="-684"/>
                <w:tab w:val="left" w:pos="5145"/>
                <w:tab w:val="left" w:pos="5287"/>
              </w:tabs>
              <w:ind w:left="42" w:right="78" w:firstLine="425"/>
              <w:contextualSpacing/>
              <w:jc w:val="both"/>
            </w:pPr>
            <w:r w:rsidRPr="002D6B20">
              <w:t xml:space="preserve">. </w:t>
            </w:r>
            <w:r w:rsidRPr="00071B5A">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відповідно до Додатку 2 до тендерної документації.</w:t>
            </w:r>
          </w:p>
          <w:p w:rsidR="0012013E" w:rsidRDefault="0012013E" w:rsidP="0012013E">
            <w:pPr>
              <w:spacing w:before="120"/>
              <w:ind w:firstLine="567"/>
              <w:jc w:val="both"/>
              <w:rPr>
                <w:color w:val="000000"/>
                <w:lang w:eastAsia="en-US"/>
              </w:rPr>
            </w:pPr>
            <w:r w:rsidRPr="008E644E">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r>
              <w:rPr>
                <w:color w:val="000000"/>
                <w:lang w:eastAsia="en-US"/>
              </w:rPr>
              <w:t>( Постанова Кабміну № 1178 від 12.10.2022 р.)</w:t>
            </w:r>
          </w:p>
          <w:p w:rsidR="0012013E" w:rsidRPr="008E644E" w:rsidRDefault="0012013E" w:rsidP="00870E20">
            <w:pPr>
              <w:pStyle w:val="a5"/>
              <w:numPr>
                <w:ilvl w:val="0"/>
                <w:numId w:val="3"/>
              </w:numPr>
              <w:ind w:left="8" w:firstLine="0"/>
            </w:pPr>
            <w:r w:rsidRPr="008E644E">
              <w:rPr>
                <w:lang w:eastAsia="en-US"/>
              </w:rPr>
              <w:t xml:space="preserve">визначення грошового еквівалента зобов’язання в іноземній валюті; </w:t>
            </w:r>
          </w:p>
          <w:p w:rsidR="0012013E" w:rsidRPr="008E644E" w:rsidRDefault="0012013E" w:rsidP="00870E20">
            <w:pPr>
              <w:pStyle w:val="a5"/>
              <w:numPr>
                <w:ilvl w:val="0"/>
                <w:numId w:val="3"/>
              </w:numPr>
              <w:ind w:left="8" w:firstLine="0"/>
              <w:rPr>
                <w:lang w:eastAsia="en-US"/>
              </w:rPr>
            </w:pPr>
            <w:r w:rsidRPr="008E644E">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2013E" w:rsidRPr="008E644E" w:rsidRDefault="0012013E" w:rsidP="00870E20">
            <w:pPr>
              <w:pStyle w:val="a5"/>
              <w:numPr>
                <w:ilvl w:val="0"/>
                <w:numId w:val="3"/>
              </w:numPr>
              <w:ind w:left="0" w:firstLine="8"/>
            </w:pPr>
            <w:r w:rsidRPr="008E644E">
              <w:rPr>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2013E" w:rsidRPr="00071B5A" w:rsidRDefault="0012013E" w:rsidP="0012013E">
            <w:pPr>
              <w:tabs>
                <w:tab w:val="left" w:pos="-684"/>
                <w:tab w:val="left" w:pos="5145"/>
                <w:tab w:val="left" w:pos="5287"/>
              </w:tabs>
              <w:ind w:left="42" w:right="78" w:firstLine="425"/>
              <w:contextualSpacing/>
              <w:jc w:val="both"/>
            </w:pPr>
            <w:bookmarkStart w:id="52" w:name="n1768"/>
            <w:bookmarkEnd w:id="52"/>
            <w:r w:rsidRPr="00071B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013E" w:rsidRDefault="0012013E" w:rsidP="0012013E">
            <w:pPr>
              <w:pStyle w:val="a5"/>
              <w:tabs>
                <w:tab w:val="left" w:pos="-684"/>
                <w:tab w:val="left" w:pos="5145"/>
                <w:tab w:val="left" w:pos="5287"/>
              </w:tabs>
              <w:ind w:left="8" w:right="78"/>
            </w:pPr>
            <w:bookmarkStart w:id="53" w:name="n1769"/>
            <w:bookmarkEnd w:id="53"/>
            <w:r>
              <w:lastRenderedPageBreak/>
              <w:t xml:space="preserve">. 1. )    </w:t>
            </w:r>
            <w:r w:rsidRPr="00071B5A">
              <w:t>зменшення обсягів закупівлі, зокрема з урахуванням фактичного обсягу видатків замовника;</w:t>
            </w:r>
          </w:p>
          <w:p w:rsidR="0012013E" w:rsidRPr="001D5BD2" w:rsidRDefault="0012013E" w:rsidP="001D5BD2">
            <w:pPr>
              <w:spacing w:before="120"/>
              <w:ind w:firstLine="8"/>
              <w:rPr>
                <w:color w:val="000000"/>
              </w:rPr>
            </w:pPr>
            <w:r w:rsidRPr="008E644E">
              <w:rPr>
                <w:color w:val="000000"/>
                <w:lang w:eastAsia="en-US"/>
              </w:rPr>
              <w:t>2) </w:t>
            </w:r>
            <w:r>
              <w:rPr>
                <w:color w:val="000000"/>
                <w:lang w:eastAsia="en-US"/>
              </w:rPr>
              <w:t xml:space="preserve">       </w:t>
            </w:r>
            <w:r w:rsidRPr="008E644E">
              <w:rPr>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013E" w:rsidRPr="00071B5A" w:rsidRDefault="0012013E" w:rsidP="0012013E">
            <w:pPr>
              <w:tabs>
                <w:tab w:val="left" w:pos="-684"/>
                <w:tab w:val="left" w:pos="5145"/>
                <w:tab w:val="left" w:pos="5287"/>
              </w:tabs>
              <w:ind w:left="42" w:right="78" w:firstLine="425"/>
              <w:contextualSpacing/>
              <w:jc w:val="both"/>
            </w:pPr>
            <w:bookmarkStart w:id="54" w:name="n1770"/>
            <w:bookmarkStart w:id="55" w:name="n1771"/>
            <w:bookmarkEnd w:id="54"/>
            <w:bookmarkEnd w:id="55"/>
            <w:r>
              <w:t>3</w:t>
            </w:r>
            <w:r w:rsidRPr="00071B5A">
              <w:t>) покращення якості предмета закупівлі, за умови що таке покращення не призведе до збільшення суми, визначеної в договорі про закупівлю;</w:t>
            </w:r>
          </w:p>
          <w:p w:rsidR="0012013E" w:rsidRPr="00071B5A" w:rsidRDefault="0012013E" w:rsidP="0012013E">
            <w:pPr>
              <w:tabs>
                <w:tab w:val="left" w:pos="-684"/>
                <w:tab w:val="left" w:pos="5145"/>
                <w:tab w:val="left" w:pos="5287"/>
              </w:tabs>
              <w:ind w:left="42" w:right="78" w:firstLine="425"/>
              <w:contextualSpacing/>
              <w:jc w:val="both"/>
            </w:pPr>
            <w:bookmarkStart w:id="56" w:name="n1772"/>
            <w:bookmarkEnd w:id="56"/>
            <w:r>
              <w:t>4</w:t>
            </w:r>
            <w:r w:rsidRPr="00071B5A">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013E" w:rsidRPr="00071B5A" w:rsidRDefault="0012013E" w:rsidP="0012013E">
            <w:pPr>
              <w:tabs>
                <w:tab w:val="left" w:pos="-684"/>
                <w:tab w:val="left" w:pos="5145"/>
                <w:tab w:val="left" w:pos="5287"/>
              </w:tabs>
              <w:ind w:left="42" w:right="78" w:firstLine="425"/>
              <w:contextualSpacing/>
              <w:jc w:val="both"/>
            </w:pPr>
            <w:bookmarkStart w:id="57" w:name="n1773"/>
            <w:bookmarkEnd w:id="57"/>
            <w:r>
              <w:t>5</w:t>
            </w:r>
            <w:r w:rsidRPr="00071B5A">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2013E" w:rsidRPr="00071B5A" w:rsidRDefault="0012013E" w:rsidP="0012013E">
            <w:pPr>
              <w:tabs>
                <w:tab w:val="left" w:pos="-684"/>
                <w:tab w:val="left" w:pos="5145"/>
                <w:tab w:val="left" w:pos="5287"/>
              </w:tabs>
              <w:ind w:left="42" w:right="78" w:firstLine="425"/>
              <w:contextualSpacing/>
              <w:jc w:val="both"/>
            </w:pPr>
            <w:bookmarkStart w:id="58" w:name="n1774"/>
            <w:bookmarkEnd w:id="58"/>
            <w:r>
              <w:t>6</w:t>
            </w:r>
            <w:r w:rsidRPr="00071B5A">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2013E" w:rsidRPr="00DC6E0A" w:rsidRDefault="0012013E" w:rsidP="0012013E">
            <w:pPr>
              <w:spacing w:before="120"/>
              <w:ind w:firstLine="567"/>
              <w:jc w:val="both"/>
              <w:rPr>
                <w:color w:val="000000"/>
              </w:rPr>
            </w:pPr>
            <w:bookmarkStart w:id="59" w:name="n1775"/>
            <w:bookmarkStart w:id="60" w:name="n5871"/>
            <w:bookmarkEnd w:id="59"/>
            <w:bookmarkEnd w:id="60"/>
            <w:r>
              <w:t>7</w:t>
            </w:r>
            <w:r w:rsidRPr="00071B5A">
              <w:t xml:space="preserve">) </w:t>
            </w:r>
            <w:r w:rsidRPr="008E644E">
              <w:rPr>
                <w:color w:val="000000"/>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44E">
              <w:rPr>
                <w:color w:val="000000"/>
                <w:lang w:eastAsia="en-US"/>
              </w:rPr>
              <w:t>Platts</w:t>
            </w:r>
            <w:proofErr w:type="spellEnd"/>
            <w:r w:rsidRPr="008E644E">
              <w:rPr>
                <w:color w:val="000000"/>
                <w:lang w:eastAsia="en-US"/>
              </w:rPr>
              <w:t xml:space="preserve">, ARGUS, регульованих цін (тарифів), нормативів, середньозважених цін на електроенергію на ринку </w:t>
            </w:r>
            <w:proofErr w:type="spellStart"/>
            <w:r w:rsidRPr="008E644E">
              <w:rPr>
                <w:color w:val="000000"/>
                <w:lang w:eastAsia="en-US"/>
              </w:rPr>
              <w:t>“на</w:t>
            </w:r>
            <w:proofErr w:type="spellEnd"/>
            <w:r w:rsidRPr="008E644E">
              <w:rPr>
                <w:color w:val="000000"/>
                <w:lang w:eastAsia="en-US"/>
              </w:rPr>
              <w:t xml:space="preserve"> добу </w:t>
            </w:r>
            <w:proofErr w:type="spellStart"/>
            <w:r w:rsidRPr="008E644E">
              <w:rPr>
                <w:color w:val="000000"/>
                <w:lang w:eastAsia="en-US"/>
              </w:rPr>
              <w:t>наперед”</w:t>
            </w:r>
            <w:proofErr w:type="spellEnd"/>
            <w:r w:rsidRPr="008E644E">
              <w:rPr>
                <w:color w:val="000000"/>
                <w:lang w:eastAsia="en-US"/>
              </w:rPr>
              <w:t>, що застосовуються в договорі про закупівлю, у разі встановлення в договорі п</w:t>
            </w:r>
            <w:r>
              <w:rPr>
                <w:color w:val="000000"/>
                <w:lang w:eastAsia="en-US"/>
              </w:rPr>
              <w:t>ро закупівлю порядку зміни ціни</w:t>
            </w:r>
          </w:p>
          <w:p w:rsidR="0012013E" w:rsidRDefault="0012013E" w:rsidP="0012013E">
            <w:pPr>
              <w:tabs>
                <w:tab w:val="left" w:pos="-684"/>
                <w:tab w:val="left" w:pos="5145"/>
                <w:tab w:val="left" w:pos="5287"/>
              </w:tabs>
              <w:ind w:left="42" w:right="78" w:firstLine="425"/>
              <w:contextualSpacing/>
              <w:jc w:val="both"/>
            </w:pPr>
            <w:r>
              <w:t xml:space="preserve">8.) </w:t>
            </w:r>
            <w:r w:rsidRPr="00071B5A">
              <w:t>зміни умов у зв’язку із застосуванням положень частини шостої статті 41 Закону.</w:t>
            </w:r>
          </w:p>
          <w:p w:rsidR="0012013E" w:rsidRPr="00071B5A" w:rsidRDefault="0012013E" w:rsidP="0012013E">
            <w:pPr>
              <w:tabs>
                <w:tab w:val="left" w:pos="-684"/>
                <w:tab w:val="left" w:pos="5145"/>
                <w:tab w:val="left" w:pos="5287"/>
              </w:tabs>
              <w:ind w:left="42" w:right="78" w:hanging="34"/>
              <w:contextualSpacing/>
              <w:jc w:val="both"/>
            </w:pPr>
            <w:r w:rsidRPr="00DC6E0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2013E" w:rsidRPr="00071B5A" w:rsidRDefault="0012013E" w:rsidP="0012013E">
            <w:pPr>
              <w:tabs>
                <w:tab w:val="left" w:pos="-684"/>
                <w:tab w:val="left" w:pos="5145"/>
                <w:tab w:val="left" w:pos="5287"/>
              </w:tabs>
              <w:ind w:left="42" w:right="78" w:firstLine="425"/>
              <w:contextualSpacing/>
              <w:jc w:val="both"/>
            </w:pPr>
            <w:r w:rsidRPr="00071B5A">
              <w:t xml:space="preserve">У разі незгоди учасника з істотними умовами договору, а саме відсутності листа щодо погодження з істотними (основними) умовами договору та відсутності </w:t>
            </w:r>
            <w:proofErr w:type="spellStart"/>
            <w:r w:rsidRPr="00071B5A">
              <w:t>проєкту</w:t>
            </w:r>
            <w:proofErr w:type="spellEnd"/>
            <w:r w:rsidRPr="00071B5A">
              <w:t xml:space="preserve"> договору (додаток 3,) пропозиція такого учасника відхиляється як така, що не відповідає вимогам тендерної документації.</w:t>
            </w:r>
          </w:p>
          <w:p w:rsidR="0012013E" w:rsidRDefault="0012013E" w:rsidP="0012013E">
            <w:r>
              <w:t xml:space="preserve">       </w:t>
            </w:r>
            <w:r w:rsidRPr="00071B5A">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p>
          <w:p w:rsidR="0012013E" w:rsidRPr="002D6B20" w:rsidRDefault="0012013E" w:rsidP="0012013E">
            <w:bookmarkStart w:id="61" w:name="n1044"/>
            <w:bookmarkEnd w:id="61"/>
            <w:r>
              <w:lastRenderedPageBreak/>
              <w:t>порядку</w:t>
            </w:r>
            <w:r w:rsidRPr="002D6B20">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Pr>
                <w:b/>
              </w:rPr>
              <w:lastRenderedPageBreak/>
              <w:t>6.6</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12013E" w:rsidRDefault="0012013E" w:rsidP="0012013E">
            <w:pPr>
              <w:pStyle w:val="af2"/>
              <w:spacing w:before="0" w:beforeAutospacing="0" w:after="0" w:afterAutospacing="0"/>
              <w:ind w:right="-162" w:hanging="108"/>
              <w:jc w:val="center"/>
              <w:rPr>
                <w:b/>
              </w:rPr>
            </w:pPr>
            <w:r w:rsidRPr="002D6B20">
              <w:rPr>
                <w:b/>
              </w:rPr>
              <w:t>Дії замовника</w:t>
            </w:r>
            <w:r>
              <w:rPr>
                <w:b/>
              </w:rPr>
              <w:t xml:space="preserve"> </w:t>
            </w:r>
          </w:p>
          <w:p w:rsidR="0012013E" w:rsidRPr="002D6B20" w:rsidRDefault="0012013E" w:rsidP="0012013E">
            <w:pPr>
              <w:pStyle w:val="af2"/>
              <w:spacing w:before="0" w:beforeAutospacing="0" w:after="0" w:afterAutospacing="0"/>
              <w:ind w:right="-162" w:hanging="108"/>
              <w:jc w:val="center"/>
              <w:rPr>
                <w:b/>
              </w:rPr>
            </w:pPr>
            <w:r>
              <w:rPr>
                <w:b/>
              </w:rPr>
              <w:t xml:space="preserve">при відмові </w:t>
            </w:r>
            <w:r w:rsidRPr="002D6B20">
              <w:rPr>
                <w:b/>
              </w:rPr>
              <w:t>переможця торгів підписати договір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42" w:right="78" w:firstLine="425"/>
              <w:contextualSpacing/>
              <w:jc w:val="both"/>
            </w:pPr>
            <w:r w:rsidRPr="00071B5A">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1B5A">
              <w:t>неукладення</w:t>
            </w:r>
            <w:proofErr w:type="spellEnd"/>
            <w:r w:rsidRPr="00071B5A">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12013E" w:rsidRPr="00CE604A" w:rsidRDefault="0012013E" w:rsidP="0012013E">
            <w:pPr>
              <w:rPr>
                <w:shd w:val="clear" w:color="auto" w:fill="FFFFFF"/>
              </w:rPr>
            </w:pPr>
            <w:r>
              <w:t xml:space="preserve">        </w:t>
            </w:r>
            <w:r w:rsidRPr="006F7870">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EB3E73">
              <w:rPr>
                <w:rStyle w:val="aff0"/>
                <w:rFonts w:ascii="Times New Roman" w:hAnsi="Times New Roman"/>
                <w:sz w:val="24"/>
              </w:rPr>
              <w:t>(якщо надання забезпечення вимагається замовником)</w:t>
            </w:r>
            <w:r w:rsidRPr="00EB3E73">
              <w:t>,</w:t>
            </w:r>
            <w:r w:rsidRPr="006F7870">
              <w:t xml:space="preserve"> перераховуються на рахунок замовника.</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rPr>
                <w:b/>
              </w:rPr>
            </w:pPr>
            <w:r w:rsidRPr="002D6B20">
              <w:rPr>
                <w:b/>
              </w:rPr>
              <w:t>6.</w:t>
            </w:r>
            <w:r>
              <w:rPr>
                <w:b/>
              </w:rPr>
              <w:t>7</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rPr>
                <w:b/>
              </w:rPr>
            </w:pPr>
            <w:r w:rsidRPr="002D6B20">
              <w:rPr>
                <w:b/>
              </w:rPr>
              <w:t>Забезпечення виконання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r w:rsidRPr="002D6B20">
              <w:t>Замовник має право вимагати від переможця процедури</w:t>
            </w:r>
          </w:p>
          <w:p w:rsidR="0012013E" w:rsidRDefault="0012013E" w:rsidP="0012013E">
            <w:r>
              <w:t xml:space="preserve">закупівлі </w:t>
            </w:r>
            <w:r w:rsidRPr="002D6B20">
              <w:t xml:space="preserve">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bookmarkStart w:id="62" w:name="n756"/>
            <w:bookmarkEnd w:id="62"/>
          </w:p>
          <w:p w:rsidR="0012013E" w:rsidRPr="002D6B20" w:rsidRDefault="0012013E" w:rsidP="0012013E">
            <w:r w:rsidRPr="002D6B20">
              <w:t>2. Замовник повертає забезпечення виконання договору про закупівлю:</w:t>
            </w:r>
          </w:p>
          <w:p w:rsidR="0012013E" w:rsidRPr="002D6B20" w:rsidRDefault="0012013E" w:rsidP="0012013E">
            <w:bookmarkStart w:id="63" w:name="n757"/>
            <w:bookmarkEnd w:id="63"/>
            <w:r w:rsidRPr="002D6B20">
              <w:t>1) після виконання переможцем процедури закупівлі договору про закупівлю;</w:t>
            </w:r>
          </w:p>
          <w:p w:rsidR="0012013E" w:rsidRPr="002D6B20" w:rsidRDefault="0012013E" w:rsidP="0012013E">
            <w:bookmarkStart w:id="64" w:name="n758"/>
            <w:bookmarkEnd w:id="64"/>
            <w:r w:rsidRPr="002D6B20">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2013E" w:rsidRPr="002D6B20" w:rsidRDefault="0012013E" w:rsidP="0012013E">
            <w:bookmarkStart w:id="65" w:name="n759"/>
            <w:bookmarkEnd w:id="65"/>
            <w:r w:rsidRPr="002D6B20">
              <w:t>3) у випадках, передбачених статтею 43 цього Закону;</w:t>
            </w:r>
          </w:p>
          <w:p w:rsidR="0012013E" w:rsidRPr="002D6B20" w:rsidRDefault="0012013E" w:rsidP="0012013E">
            <w:bookmarkStart w:id="66" w:name="n760"/>
            <w:bookmarkEnd w:id="66"/>
            <w:r w:rsidRPr="002D6B20">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12013E" w:rsidRPr="002D6B20" w:rsidRDefault="0012013E" w:rsidP="0012013E">
            <w:bookmarkStart w:id="67" w:name="n761"/>
            <w:bookmarkEnd w:id="67"/>
            <w:r w:rsidRPr="002D6B20">
              <w:t>3. Розмір забезпечення виконання договору про закупівлю не може перевищувати 5 відсотків вартості договору про закупівлю.</w:t>
            </w:r>
          </w:p>
          <w:p w:rsidR="0012013E" w:rsidRPr="002D6B20" w:rsidRDefault="0012013E" w:rsidP="0012013E">
            <w:bookmarkStart w:id="68" w:name="n762"/>
            <w:bookmarkEnd w:id="68"/>
            <w:r w:rsidRPr="002D6B20">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2013E" w:rsidRPr="002D6B20" w:rsidRDefault="0012013E" w:rsidP="0012013E">
            <w:r w:rsidRPr="002D6B20">
              <w:rPr>
                <w:b/>
              </w:rPr>
              <w:t xml:space="preserve">Забезпечення виконання договору про закупівлю не вимагається </w:t>
            </w:r>
          </w:p>
        </w:tc>
      </w:tr>
    </w:tbl>
    <w:p w:rsidR="0012013E" w:rsidRPr="002D6B20" w:rsidRDefault="0012013E" w:rsidP="0012013E">
      <w:pPr>
        <w:ind w:right="142"/>
        <w:jc w:val="both"/>
        <w:sectPr w:rsidR="0012013E" w:rsidRPr="002D6B20" w:rsidSect="0012013E">
          <w:headerReference w:type="even" r:id="rId17"/>
          <w:headerReference w:type="default" r:id="rId18"/>
          <w:footerReference w:type="even" r:id="rId19"/>
          <w:footerReference w:type="default" r:id="rId20"/>
          <w:pgSz w:w="11906" w:h="16838"/>
          <w:pgMar w:top="0" w:right="851" w:bottom="0" w:left="1701" w:header="709" w:footer="709" w:gutter="0"/>
          <w:cols w:space="708"/>
          <w:titlePg/>
          <w:docGrid w:linePitch="360"/>
        </w:sectPr>
      </w:pPr>
    </w:p>
    <w:p w:rsidR="0012013E" w:rsidRPr="002D6B20" w:rsidRDefault="0012013E" w:rsidP="0012013E">
      <w:pPr>
        <w:ind w:right="142"/>
        <w:jc w:val="both"/>
        <w:rPr>
          <w:b/>
        </w:rPr>
      </w:pPr>
      <w:r w:rsidRPr="002D6B20">
        <w:rPr>
          <w:b/>
        </w:rPr>
        <w:lastRenderedPageBreak/>
        <w:t xml:space="preserve">                                                                                                                                           Додаток № 1</w:t>
      </w:r>
    </w:p>
    <w:p w:rsidR="0012013E" w:rsidRPr="002D6B20" w:rsidRDefault="0012013E" w:rsidP="0012013E">
      <w:pPr>
        <w:ind w:left="360" w:right="142"/>
        <w:jc w:val="both"/>
        <w:outlineLvl w:val="0"/>
        <w:rPr>
          <w:b/>
          <w:i/>
          <w:iCs/>
          <w:sz w:val="20"/>
          <w:szCs w:val="20"/>
        </w:rPr>
      </w:pPr>
      <w:r w:rsidRPr="002D6B20">
        <w:rPr>
          <w:b/>
          <w:i/>
          <w:iCs/>
          <w:sz w:val="20"/>
          <w:szCs w:val="20"/>
        </w:rPr>
        <w:t>Форма «Тендерна пропозиція ”</w:t>
      </w:r>
    </w:p>
    <w:p w:rsidR="0012013E" w:rsidRPr="002D6B20" w:rsidRDefault="0012013E" w:rsidP="0012013E">
      <w:pPr>
        <w:ind w:left="360" w:right="142"/>
        <w:jc w:val="both"/>
        <w:outlineLvl w:val="0"/>
        <w:rPr>
          <w:b/>
          <w:i/>
          <w:iCs/>
          <w:sz w:val="20"/>
          <w:szCs w:val="20"/>
        </w:rPr>
      </w:pPr>
      <w:r w:rsidRPr="002D6B20">
        <w:rPr>
          <w:b/>
          <w:i/>
          <w:iCs/>
          <w:sz w:val="20"/>
          <w:szCs w:val="20"/>
        </w:rPr>
        <w:t xml:space="preserve"> подається у вигляді наведеному нижче. </w:t>
      </w:r>
    </w:p>
    <w:p w:rsidR="0012013E" w:rsidRPr="002D6B20" w:rsidRDefault="0012013E" w:rsidP="0012013E">
      <w:pPr>
        <w:ind w:right="142"/>
        <w:jc w:val="both"/>
        <w:rPr>
          <w:b/>
          <w:sz w:val="22"/>
          <w:szCs w:val="22"/>
          <w:u w:val="single"/>
        </w:rPr>
      </w:pPr>
    </w:p>
    <w:p w:rsidR="0012013E" w:rsidRPr="002D6B20" w:rsidRDefault="0012013E" w:rsidP="0012013E">
      <w:pPr>
        <w:ind w:right="142"/>
        <w:jc w:val="both"/>
        <w:rPr>
          <w:b/>
          <w:caps/>
          <w:sz w:val="22"/>
          <w:szCs w:val="22"/>
        </w:rPr>
      </w:pPr>
      <w:r w:rsidRPr="002D6B20">
        <w:rPr>
          <w:b/>
          <w:sz w:val="22"/>
          <w:szCs w:val="22"/>
          <w:u w:val="single"/>
        </w:rPr>
        <w:t xml:space="preserve">ТЕНДЕРНА ПРОПОЗИЦІЯ </w:t>
      </w:r>
    </w:p>
    <w:p w:rsidR="0012013E" w:rsidRPr="002D6B20" w:rsidRDefault="0012013E" w:rsidP="0012013E">
      <w:pPr>
        <w:tabs>
          <w:tab w:val="left" w:pos="9195"/>
        </w:tabs>
        <w:ind w:right="142"/>
        <w:jc w:val="both"/>
      </w:pPr>
      <w:r w:rsidRPr="002D6B20">
        <w:t>Уважно вивчивши комплект тендерної документації  , подаємо свою тендерну пропозицію  :</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Повне найменування Учасника________________________________________________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Адреса (юридична та фактична)_______________________________________________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rPr>
          <w:b/>
        </w:rPr>
      </w:pPr>
      <w:r w:rsidRPr="002D6B20">
        <w:t xml:space="preserve">Телефон/факс,  </w:t>
      </w:r>
      <w:r w:rsidRPr="002D6B20">
        <w:rPr>
          <w:b/>
        </w:rPr>
        <w:t>e-</w:t>
      </w:r>
      <w:proofErr w:type="spellStart"/>
      <w:r w:rsidRPr="002D6B20">
        <w:rPr>
          <w:b/>
        </w:rPr>
        <w:t>mail</w:t>
      </w:r>
      <w:proofErr w:type="spellEnd"/>
      <w:r w:rsidRPr="002D6B20">
        <w:rPr>
          <w:b/>
        </w:rPr>
        <w:t xml:space="preserve"> </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Керівництво (прізвище, ім’я, по батькові)_______________________________________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Код ЄДРПОУ ______________________________________________________________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Форма власності та юридичний статус підприємства (організації), дата утворення, місце реєстрації, спеціалізація _____________________________________________________</w:t>
      </w:r>
    </w:p>
    <w:p w:rsidR="0012013E" w:rsidRPr="002D6B20" w:rsidRDefault="0012013E" w:rsidP="0012013E">
      <w:pPr>
        <w:pStyle w:val="a5"/>
        <w:widowControl w:val="0"/>
        <w:numPr>
          <w:ilvl w:val="0"/>
          <w:numId w:val="1"/>
        </w:numPr>
        <w:tabs>
          <w:tab w:val="left" w:pos="9195"/>
        </w:tabs>
        <w:autoSpaceDE w:val="0"/>
        <w:autoSpaceDN w:val="0"/>
        <w:adjustRightInd w:val="0"/>
        <w:ind w:right="142" w:hanging="720"/>
      </w:pPr>
      <w:r w:rsidRPr="002D6B20">
        <w:t xml:space="preserve">Банківські реквізити </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rPr>
          <w:b/>
        </w:rPr>
        <w:t xml:space="preserve">Загальна вартість тендерної пропозиції </w:t>
      </w:r>
      <w:r w:rsidRPr="002D6B20">
        <w:t xml:space="preserve">    бе</w:t>
      </w:r>
      <w:r w:rsidRPr="002D6B20">
        <w:rPr>
          <w:b/>
        </w:rPr>
        <w:t>з ПДВ,грн.</w:t>
      </w:r>
    </w:p>
    <w:p w:rsidR="0012013E" w:rsidRPr="002D6B20" w:rsidRDefault="0012013E" w:rsidP="0012013E">
      <w:pPr>
        <w:widowControl w:val="0"/>
        <w:tabs>
          <w:tab w:val="left" w:pos="9195"/>
        </w:tabs>
        <w:autoSpaceDE w:val="0"/>
        <w:autoSpaceDN w:val="0"/>
        <w:adjustRightInd w:val="0"/>
        <w:ind w:right="142"/>
        <w:jc w:val="both"/>
      </w:pPr>
      <w:r w:rsidRPr="002D6B20">
        <w:t>*          цифрами______________________________________________________________</w:t>
      </w:r>
    </w:p>
    <w:p w:rsidR="0012013E" w:rsidRPr="002D6B20" w:rsidRDefault="0012013E" w:rsidP="0012013E">
      <w:pPr>
        <w:widowControl w:val="0"/>
        <w:tabs>
          <w:tab w:val="left" w:pos="9195"/>
        </w:tabs>
        <w:autoSpaceDE w:val="0"/>
        <w:autoSpaceDN w:val="0"/>
        <w:adjustRightInd w:val="0"/>
        <w:ind w:right="142"/>
        <w:jc w:val="both"/>
      </w:pPr>
      <w:r w:rsidRPr="002D6B20">
        <w:t>*          літерами______________________________________________________________</w:t>
      </w:r>
    </w:p>
    <w:p w:rsidR="0012013E" w:rsidRPr="002D6B20" w:rsidRDefault="0012013E" w:rsidP="0012013E">
      <w:pPr>
        <w:widowControl w:val="0"/>
        <w:tabs>
          <w:tab w:val="left" w:pos="9195"/>
        </w:tabs>
        <w:autoSpaceDE w:val="0"/>
        <w:autoSpaceDN w:val="0"/>
        <w:adjustRightInd w:val="0"/>
        <w:ind w:right="142"/>
        <w:jc w:val="both"/>
        <w:rPr>
          <w:b/>
        </w:rPr>
      </w:pPr>
      <w:r w:rsidRPr="002D6B20">
        <w:t xml:space="preserve">9.        </w:t>
      </w:r>
      <w:r w:rsidRPr="002D6B20">
        <w:rPr>
          <w:b/>
        </w:rPr>
        <w:t>Загальна вартість тендерної пропозиції з ПДВ грн..</w:t>
      </w:r>
    </w:p>
    <w:p w:rsidR="0012013E" w:rsidRPr="002D6B20" w:rsidRDefault="0012013E" w:rsidP="0012013E">
      <w:pPr>
        <w:widowControl w:val="0"/>
        <w:numPr>
          <w:ilvl w:val="1"/>
          <w:numId w:val="1"/>
        </w:numPr>
        <w:tabs>
          <w:tab w:val="left" w:pos="9195"/>
        </w:tabs>
        <w:autoSpaceDE w:val="0"/>
        <w:autoSpaceDN w:val="0"/>
        <w:adjustRightInd w:val="0"/>
        <w:ind w:left="0" w:right="142" w:firstLine="0"/>
        <w:jc w:val="both"/>
      </w:pPr>
      <w:r w:rsidRPr="002D6B20">
        <w:t>цифрами______________________________________________________________</w:t>
      </w:r>
    </w:p>
    <w:p w:rsidR="0012013E" w:rsidRPr="002D6B20" w:rsidRDefault="0012013E" w:rsidP="0012013E">
      <w:pPr>
        <w:widowControl w:val="0"/>
        <w:numPr>
          <w:ilvl w:val="1"/>
          <w:numId w:val="1"/>
        </w:numPr>
        <w:tabs>
          <w:tab w:val="left" w:pos="9195"/>
        </w:tabs>
        <w:autoSpaceDE w:val="0"/>
        <w:autoSpaceDN w:val="0"/>
        <w:adjustRightInd w:val="0"/>
        <w:ind w:left="0" w:right="142" w:firstLine="0"/>
        <w:jc w:val="both"/>
      </w:pPr>
      <w:r w:rsidRPr="002D6B20">
        <w:t xml:space="preserve">     літерами______________________________________________________________</w:t>
      </w:r>
    </w:p>
    <w:p w:rsidR="0012013E" w:rsidRPr="002D6B20" w:rsidRDefault="00A72115" w:rsidP="0012013E">
      <w:pPr>
        <w:tabs>
          <w:tab w:val="left" w:pos="9195"/>
        </w:tabs>
        <w:ind w:right="142"/>
        <w:jc w:val="both"/>
      </w:pPr>
      <w:r>
        <w:t xml:space="preserve">10.      Строк </w:t>
      </w:r>
      <w:proofErr w:type="spellStart"/>
      <w:r w:rsidRPr="00A72115">
        <w:rPr>
          <w:lang w:val="ru-RU"/>
        </w:rPr>
        <w:t>надання</w:t>
      </w:r>
      <w:proofErr w:type="spellEnd"/>
      <w:r w:rsidRPr="00A72115">
        <w:rPr>
          <w:lang w:val="ru-RU"/>
        </w:rPr>
        <w:t xml:space="preserve"> </w:t>
      </w:r>
      <w:proofErr w:type="spellStart"/>
      <w:r w:rsidRPr="00A72115">
        <w:rPr>
          <w:lang w:val="ru-RU"/>
        </w:rPr>
        <w:t>послуг</w:t>
      </w:r>
      <w:proofErr w:type="spellEnd"/>
      <w:r w:rsidRPr="00A72115">
        <w:rPr>
          <w:lang w:val="ru-RU"/>
        </w:rPr>
        <w:t xml:space="preserve"> </w:t>
      </w:r>
      <w:r w:rsidR="0012013E" w:rsidRPr="002D6B20">
        <w:t xml:space="preserve">  ( вказується з дати отримання заявки) _______    робочі  дні </w:t>
      </w:r>
    </w:p>
    <w:p w:rsidR="0012013E" w:rsidRPr="002D6B20" w:rsidRDefault="0012013E" w:rsidP="0012013E">
      <w:pPr>
        <w:tabs>
          <w:tab w:val="left" w:pos="9195"/>
        </w:tabs>
        <w:ind w:right="142"/>
        <w:jc w:val="both"/>
      </w:pPr>
      <w:r w:rsidRPr="002D6B20">
        <w:t>11.      Умови розрахунків _______________</w:t>
      </w:r>
      <w:r>
        <w:t xml:space="preserve">________________________ календарних </w:t>
      </w:r>
      <w:r w:rsidRPr="002D6B20">
        <w:t xml:space="preserve">   днів</w:t>
      </w:r>
    </w:p>
    <w:p w:rsidR="0012013E" w:rsidRPr="002D6B20" w:rsidRDefault="0012013E" w:rsidP="0012013E">
      <w:pPr>
        <w:tabs>
          <w:tab w:val="left" w:pos="9195"/>
        </w:tabs>
        <w:ind w:right="142"/>
        <w:jc w:val="both"/>
      </w:pPr>
      <w:r w:rsidRPr="002D6B20">
        <w:t xml:space="preserve">                                     </w:t>
      </w:r>
      <w:r>
        <w:t xml:space="preserve">         </w:t>
      </w:r>
      <w:r w:rsidRPr="002D6B20">
        <w:t xml:space="preserve">   (оплата за фактом  поставки  )</w:t>
      </w:r>
    </w:p>
    <w:p w:rsidR="0012013E" w:rsidRPr="002D6B20" w:rsidRDefault="0012013E" w:rsidP="0012013E">
      <w:pPr>
        <w:tabs>
          <w:tab w:val="left" w:pos="9195"/>
        </w:tabs>
        <w:ind w:right="142"/>
        <w:jc w:val="both"/>
        <w:rPr>
          <w:bCs/>
        </w:rPr>
      </w:pPr>
      <w:r w:rsidRPr="002D6B20">
        <w:t xml:space="preserve">12.      </w:t>
      </w:r>
      <w:r w:rsidRPr="002D6B20">
        <w:rPr>
          <w:bCs/>
        </w:rPr>
        <w:t xml:space="preserve">Гарантійний термін  </w:t>
      </w:r>
      <w:r w:rsidRPr="002D6B20">
        <w:t>придатності</w:t>
      </w:r>
      <w:r w:rsidRPr="002D6B20">
        <w:rPr>
          <w:bCs/>
        </w:rPr>
        <w:t xml:space="preserve"> ___________________________</w:t>
      </w:r>
    </w:p>
    <w:p w:rsidR="0012013E" w:rsidRPr="002D6B20" w:rsidRDefault="0012013E" w:rsidP="0012013E">
      <w:pPr>
        <w:tabs>
          <w:tab w:val="left" w:pos="9195"/>
        </w:tabs>
        <w:ind w:right="142"/>
        <w:jc w:val="both"/>
        <w:rPr>
          <w:b/>
        </w:rPr>
      </w:pPr>
      <w:r w:rsidRPr="002D6B20">
        <w:t xml:space="preserve">13. </w:t>
      </w:r>
      <w:r w:rsidRPr="002D6B20">
        <w:rPr>
          <w:b/>
        </w:rPr>
        <w:t xml:space="preserve">Пропозиція </w:t>
      </w:r>
    </w:p>
    <w:p w:rsidR="0012013E" w:rsidRDefault="0012013E" w:rsidP="0012013E">
      <w:pPr>
        <w:tabs>
          <w:tab w:val="left" w:pos="9195"/>
        </w:tabs>
        <w:ind w:right="142"/>
        <w:jc w:val="both"/>
      </w:pPr>
      <w:r w:rsidRPr="002D6B20">
        <w:rPr>
          <w:bCs/>
        </w:rPr>
        <w:t>14.Уповноваж</w:t>
      </w:r>
      <w:r w:rsidRPr="002D6B20">
        <w:t>ений представник Учасника на підписання документів за результатами процедури закупівлі (Прізвище, ім’я, по-батькові):</w:t>
      </w:r>
    </w:p>
    <w:p w:rsidR="00A72115" w:rsidRDefault="00A72115" w:rsidP="0012013E">
      <w:pPr>
        <w:tabs>
          <w:tab w:val="left" w:pos="9195"/>
        </w:tabs>
        <w:ind w:right="142"/>
        <w:jc w:val="both"/>
      </w:pPr>
    </w:p>
    <w:tbl>
      <w:tblPr>
        <w:tblW w:w="9984" w:type="dxa"/>
        <w:tblInd w:w="16" w:type="dxa"/>
        <w:tblLayout w:type="fixed"/>
        <w:tblLook w:val="0000"/>
      </w:tblPr>
      <w:tblGrid>
        <w:gridCol w:w="530"/>
        <w:gridCol w:w="4949"/>
        <w:gridCol w:w="1134"/>
        <w:gridCol w:w="992"/>
        <w:gridCol w:w="1134"/>
        <w:gridCol w:w="1245"/>
      </w:tblGrid>
      <w:tr w:rsidR="00A72115" w:rsidRPr="007C013C" w:rsidTr="00A72115">
        <w:trPr>
          <w:cantSplit/>
          <w:trHeight w:val="717"/>
        </w:trPr>
        <w:tc>
          <w:tcPr>
            <w:tcW w:w="530" w:type="dxa"/>
            <w:tcBorders>
              <w:top w:val="single" w:sz="6" w:space="0" w:color="auto"/>
              <w:left w:val="single" w:sz="6" w:space="0" w:color="auto"/>
              <w:right w:val="single" w:sz="6" w:space="0" w:color="auto"/>
            </w:tcBorders>
            <w:shd w:val="clear" w:color="auto" w:fill="D9D9D9"/>
            <w:vAlign w:val="center"/>
          </w:tcPr>
          <w:p w:rsidR="00A72115" w:rsidRPr="007C013C" w:rsidRDefault="00A72115" w:rsidP="009B5309">
            <w:pPr>
              <w:pStyle w:val="a3"/>
              <w:jc w:val="center"/>
              <w:rPr>
                <w:rFonts w:ascii="Times New Roman" w:hAnsi="Times New Roman" w:cs="Times New Roman"/>
                <w:b/>
                <w:sz w:val="18"/>
                <w:szCs w:val="18"/>
              </w:rPr>
            </w:pPr>
            <w:r w:rsidRPr="007C013C">
              <w:rPr>
                <w:rFonts w:ascii="Times New Roman" w:hAnsi="Times New Roman" w:cs="Times New Roman"/>
                <w:b/>
                <w:sz w:val="18"/>
                <w:szCs w:val="18"/>
              </w:rPr>
              <w:t>№</w:t>
            </w:r>
          </w:p>
        </w:tc>
        <w:tc>
          <w:tcPr>
            <w:tcW w:w="4949" w:type="dxa"/>
            <w:tcBorders>
              <w:top w:val="single" w:sz="6" w:space="0" w:color="auto"/>
              <w:left w:val="single" w:sz="6" w:space="0" w:color="auto"/>
              <w:right w:val="single" w:sz="4" w:space="0" w:color="auto"/>
            </w:tcBorders>
            <w:shd w:val="clear" w:color="auto" w:fill="D9D9D9"/>
            <w:vAlign w:val="center"/>
          </w:tcPr>
          <w:p w:rsidR="00A72115" w:rsidRPr="007C013C" w:rsidRDefault="00A72115" w:rsidP="009B5309">
            <w:pPr>
              <w:pStyle w:val="a3"/>
              <w:jc w:val="center"/>
              <w:rPr>
                <w:rFonts w:ascii="Times New Roman" w:hAnsi="Times New Roman" w:cs="Times New Roman"/>
                <w:b/>
                <w:sz w:val="18"/>
                <w:szCs w:val="18"/>
              </w:rPr>
            </w:pPr>
            <w:r w:rsidRPr="007C013C">
              <w:rPr>
                <w:rFonts w:ascii="Times New Roman" w:hAnsi="Times New Roman" w:cs="Times New Roman"/>
                <w:b/>
                <w:sz w:val="18"/>
                <w:szCs w:val="18"/>
              </w:rPr>
              <w:t>Найменування</w:t>
            </w:r>
            <w:r>
              <w:rPr>
                <w:rFonts w:ascii="Times New Roman" w:hAnsi="Times New Roman" w:cs="Times New Roman"/>
                <w:b/>
                <w:sz w:val="18"/>
                <w:szCs w:val="18"/>
              </w:rPr>
              <w:t xml:space="preserve"> послуги</w:t>
            </w:r>
          </w:p>
        </w:tc>
        <w:tc>
          <w:tcPr>
            <w:tcW w:w="1134" w:type="dxa"/>
            <w:tcBorders>
              <w:top w:val="single" w:sz="6" w:space="0" w:color="auto"/>
              <w:left w:val="single" w:sz="4" w:space="0" w:color="auto"/>
              <w:right w:val="single" w:sz="6" w:space="0" w:color="auto"/>
            </w:tcBorders>
            <w:shd w:val="clear" w:color="auto" w:fill="D9D9D9"/>
            <w:vAlign w:val="center"/>
          </w:tcPr>
          <w:p w:rsidR="00A72115" w:rsidRPr="007C013C" w:rsidRDefault="00A72115" w:rsidP="009B5309">
            <w:pPr>
              <w:pStyle w:val="a3"/>
              <w:jc w:val="center"/>
              <w:rPr>
                <w:rFonts w:ascii="Times New Roman" w:hAnsi="Times New Roman" w:cs="Times New Roman"/>
                <w:b/>
                <w:sz w:val="18"/>
                <w:szCs w:val="18"/>
              </w:rPr>
            </w:pPr>
            <w:r w:rsidRPr="007C013C">
              <w:rPr>
                <w:rFonts w:ascii="Times New Roman" w:hAnsi="Times New Roman" w:cs="Times New Roman"/>
                <w:b/>
                <w:sz w:val="18"/>
                <w:szCs w:val="18"/>
              </w:rPr>
              <w:t>Одиниця</w:t>
            </w:r>
          </w:p>
          <w:p w:rsidR="00A72115" w:rsidRPr="007C013C" w:rsidRDefault="00A72115" w:rsidP="009B5309">
            <w:pPr>
              <w:pStyle w:val="a3"/>
              <w:jc w:val="center"/>
              <w:rPr>
                <w:rFonts w:ascii="Times New Roman" w:hAnsi="Times New Roman" w:cs="Times New Roman"/>
                <w:b/>
                <w:sz w:val="18"/>
                <w:szCs w:val="18"/>
              </w:rPr>
            </w:pPr>
            <w:r w:rsidRPr="007C013C">
              <w:rPr>
                <w:rFonts w:ascii="Times New Roman" w:hAnsi="Times New Roman" w:cs="Times New Roman"/>
                <w:b/>
                <w:sz w:val="18"/>
                <w:szCs w:val="18"/>
              </w:rPr>
              <w:t>виміру</w:t>
            </w:r>
          </w:p>
        </w:tc>
        <w:tc>
          <w:tcPr>
            <w:tcW w:w="992" w:type="dxa"/>
            <w:tcBorders>
              <w:top w:val="single" w:sz="6" w:space="0" w:color="auto"/>
              <w:left w:val="single" w:sz="6" w:space="0" w:color="auto"/>
              <w:right w:val="single" w:sz="6" w:space="0" w:color="auto"/>
            </w:tcBorders>
            <w:shd w:val="clear" w:color="auto" w:fill="D9D9D9"/>
            <w:vAlign w:val="center"/>
          </w:tcPr>
          <w:p w:rsidR="00A72115" w:rsidRPr="007C013C" w:rsidRDefault="00A72115" w:rsidP="00A72115">
            <w:pPr>
              <w:pStyle w:val="a3"/>
              <w:ind w:right="-108"/>
              <w:jc w:val="center"/>
              <w:rPr>
                <w:rFonts w:ascii="Times New Roman" w:hAnsi="Times New Roman" w:cs="Times New Roman"/>
                <w:b/>
                <w:sz w:val="18"/>
                <w:szCs w:val="18"/>
              </w:rPr>
            </w:pPr>
            <w:r w:rsidRPr="007C013C">
              <w:rPr>
                <w:rFonts w:ascii="Times New Roman" w:hAnsi="Times New Roman" w:cs="Times New Roman"/>
                <w:b/>
                <w:sz w:val="18"/>
                <w:szCs w:val="18"/>
              </w:rPr>
              <w:t>Кількість</w:t>
            </w:r>
          </w:p>
        </w:tc>
        <w:tc>
          <w:tcPr>
            <w:tcW w:w="1134" w:type="dxa"/>
            <w:tcBorders>
              <w:top w:val="single" w:sz="6" w:space="0" w:color="auto"/>
              <w:left w:val="single" w:sz="6" w:space="0" w:color="auto"/>
              <w:right w:val="single" w:sz="6" w:space="0" w:color="auto"/>
            </w:tcBorders>
            <w:shd w:val="clear" w:color="auto" w:fill="D9D9D9"/>
            <w:vAlign w:val="center"/>
          </w:tcPr>
          <w:p w:rsidR="00A72115" w:rsidRPr="007C013C" w:rsidRDefault="00A72115" w:rsidP="009B5309">
            <w:pPr>
              <w:pStyle w:val="a3"/>
              <w:jc w:val="center"/>
              <w:rPr>
                <w:rFonts w:ascii="Times New Roman" w:hAnsi="Times New Roman" w:cs="Times New Roman"/>
                <w:b/>
                <w:sz w:val="18"/>
                <w:szCs w:val="18"/>
              </w:rPr>
            </w:pPr>
            <w:r w:rsidRPr="007C013C">
              <w:rPr>
                <w:rFonts w:ascii="Times New Roman" w:hAnsi="Times New Roman" w:cs="Times New Roman"/>
                <w:b/>
                <w:sz w:val="18"/>
                <w:szCs w:val="18"/>
              </w:rPr>
              <w:t>Ціна за одиницю</w:t>
            </w:r>
          </w:p>
          <w:p w:rsidR="00A72115" w:rsidRPr="007C013C" w:rsidRDefault="00A72115" w:rsidP="009B5309">
            <w:pPr>
              <w:pStyle w:val="a3"/>
              <w:jc w:val="center"/>
              <w:rPr>
                <w:rFonts w:ascii="Times New Roman" w:hAnsi="Times New Roman" w:cs="Times New Roman"/>
                <w:b/>
                <w:sz w:val="18"/>
                <w:szCs w:val="18"/>
              </w:rPr>
            </w:pPr>
            <w:r w:rsidRPr="007C013C">
              <w:rPr>
                <w:rFonts w:ascii="Times New Roman" w:hAnsi="Times New Roman" w:cs="Times New Roman"/>
                <w:b/>
                <w:sz w:val="18"/>
                <w:szCs w:val="18"/>
              </w:rPr>
              <w:t>без ПДВ,  грн.</w:t>
            </w:r>
          </w:p>
        </w:tc>
        <w:tc>
          <w:tcPr>
            <w:tcW w:w="1245" w:type="dxa"/>
            <w:tcBorders>
              <w:top w:val="single" w:sz="6" w:space="0" w:color="auto"/>
              <w:left w:val="single" w:sz="6" w:space="0" w:color="auto"/>
              <w:right w:val="single" w:sz="4" w:space="0" w:color="auto"/>
            </w:tcBorders>
            <w:shd w:val="clear" w:color="auto" w:fill="D9D9D9"/>
            <w:vAlign w:val="center"/>
          </w:tcPr>
          <w:p w:rsidR="00A72115" w:rsidRDefault="00A72115" w:rsidP="00A72115">
            <w:pPr>
              <w:pStyle w:val="a3"/>
              <w:rPr>
                <w:rFonts w:ascii="Times New Roman" w:hAnsi="Times New Roman" w:cs="Times New Roman"/>
                <w:b/>
                <w:sz w:val="18"/>
                <w:szCs w:val="18"/>
              </w:rPr>
            </w:pPr>
            <w:r w:rsidRPr="007C013C">
              <w:rPr>
                <w:rFonts w:ascii="Times New Roman" w:hAnsi="Times New Roman" w:cs="Times New Roman"/>
                <w:b/>
                <w:sz w:val="18"/>
                <w:szCs w:val="18"/>
              </w:rPr>
              <w:t xml:space="preserve">Загальна </w:t>
            </w:r>
          </w:p>
          <w:p w:rsidR="00A72115" w:rsidRDefault="00A72115" w:rsidP="00A72115">
            <w:pPr>
              <w:pStyle w:val="a3"/>
              <w:rPr>
                <w:rFonts w:ascii="Times New Roman" w:hAnsi="Times New Roman" w:cs="Times New Roman"/>
                <w:b/>
                <w:sz w:val="18"/>
                <w:szCs w:val="18"/>
              </w:rPr>
            </w:pPr>
            <w:r w:rsidRPr="007C013C">
              <w:rPr>
                <w:rFonts w:ascii="Times New Roman" w:hAnsi="Times New Roman" w:cs="Times New Roman"/>
                <w:b/>
                <w:sz w:val="18"/>
                <w:szCs w:val="18"/>
              </w:rPr>
              <w:t>Вартіст</w:t>
            </w:r>
            <w:r>
              <w:rPr>
                <w:rFonts w:ascii="Times New Roman" w:hAnsi="Times New Roman" w:cs="Times New Roman"/>
                <w:b/>
                <w:sz w:val="18"/>
                <w:szCs w:val="18"/>
              </w:rPr>
              <w:t>ь</w:t>
            </w:r>
          </w:p>
          <w:p w:rsidR="00A72115" w:rsidRPr="007C013C" w:rsidRDefault="00A72115" w:rsidP="00A72115">
            <w:pPr>
              <w:pStyle w:val="a3"/>
              <w:rPr>
                <w:rFonts w:ascii="Times New Roman" w:hAnsi="Times New Roman" w:cs="Times New Roman"/>
                <w:b/>
                <w:sz w:val="18"/>
                <w:szCs w:val="18"/>
              </w:rPr>
            </w:pPr>
            <w:r w:rsidRPr="007C013C">
              <w:rPr>
                <w:rFonts w:ascii="Times New Roman" w:hAnsi="Times New Roman" w:cs="Times New Roman"/>
                <w:b/>
                <w:sz w:val="18"/>
                <w:szCs w:val="18"/>
              </w:rPr>
              <w:t>без ПДВ, грн.</w:t>
            </w:r>
          </w:p>
        </w:tc>
      </w:tr>
      <w:tr w:rsidR="00A72115" w:rsidRPr="007C013C" w:rsidTr="00A72115">
        <w:trPr>
          <w:trHeight w:val="409"/>
        </w:trPr>
        <w:tc>
          <w:tcPr>
            <w:tcW w:w="530" w:type="dxa"/>
            <w:tcBorders>
              <w:top w:val="single" w:sz="6" w:space="0" w:color="auto"/>
              <w:left w:val="single" w:sz="6" w:space="0" w:color="auto"/>
              <w:right w:val="single" w:sz="6" w:space="0" w:color="auto"/>
            </w:tcBorders>
            <w:vAlign w:val="center"/>
          </w:tcPr>
          <w:p w:rsidR="00A72115" w:rsidRPr="007C013C" w:rsidRDefault="00A72115" w:rsidP="009B5309">
            <w:pPr>
              <w:pStyle w:val="a3"/>
              <w:jc w:val="center"/>
              <w:rPr>
                <w:rFonts w:ascii="Times New Roman" w:hAnsi="Times New Roman" w:cs="Times New Roman"/>
                <w:sz w:val="26"/>
                <w:szCs w:val="26"/>
              </w:rPr>
            </w:pPr>
            <w:r w:rsidRPr="007C013C">
              <w:rPr>
                <w:rFonts w:ascii="Times New Roman" w:hAnsi="Times New Roman" w:cs="Times New Roman"/>
                <w:sz w:val="26"/>
                <w:szCs w:val="26"/>
              </w:rPr>
              <w:t>1</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rsidR="00A72115" w:rsidRPr="00A72115" w:rsidRDefault="00A72115" w:rsidP="00A72115">
            <w:pPr>
              <w:ind w:firstLine="21"/>
            </w:pPr>
            <w:r w:rsidRPr="00604FA6">
              <w:t>Послуги з ремон</w:t>
            </w:r>
            <w:r>
              <w:t>т</w:t>
            </w:r>
            <w:r w:rsidRPr="00604FA6">
              <w:t>у і технічного обслуговування медичного та хірургічного обладнання (послуги з технічного обслуговування бактеріологічного</w:t>
            </w:r>
            <w:r w:rsidRPr="003E65EA">
              <w:rPr>
                <w:b/>
              </w:rPr>
              <w:t xml:space="preserve"> </w:t>
            </w:r>
            <w:r w:rsidRPr="00604FA6">
              <w:t>аналізатора  VIT</w:t>
            </w:r>
            <w:r w:rsidRPr="00604FA6">
              <w:rPr>
                <w:lang w:val="en-US"/>
              </w:rPr>
              <w:t>EK</w:t>
            </w:r>
            <w:r w:rsidRPr="00604FA6">
              <w:t xml:space="preserve"> -2 </w:t>
            </w:r>
            <w:r w:rsidRPr="00604FA6">
              <w:rPr>
                <w:lang w:val="en-US"/>
              </w:rPr>
              <w:t>Compact</w:t>
            </w:r>
            <w:r w:rsidRPr="00604FA6">
              <w:t>)</w:t>
            </w:r>
          </w:p>
        </w:tc>
        <w:tc>
          <w:tcPr>
            <w:tcW w:w="1134" w:type="dxa"/>
            <w:tcBorders>
              <w:top w:val="single" w:sz="6" w:space="0" w:color="auto"/>
              <w:left w:val="single" w:sz="6" w:space="0" w:color="auto"/>
              <w:right w:val="single" w:sz="6" w:space="0" w:color="auto"/>
            </w:tcBorders>
            <w:vAlign w:val="center"/>
          </w:tcPr>
          <w:p w:rsidR="00A72115" w:rsidRPr="00A72115" w:rsidRDefault="00A72115" w:rsidP="009B5309">
            <w:pPr>
              <w:pStyle w:val="a3"/>
              <w:jc w:val="center"/>
              <w:rPr>
                <w:rFonts w:ascii="Times New Roman" w:hAnsi="Times New Roman" w:cs="Times New Roman"/>
              </w:rPr>
            </w:pPr>
            <w:r w:rsidRPr="00A72115">
              <w:rPr>
                <w:rFonts w:ascii="Times New Roman" w:hAnsi="Times New Roman" w:cs="Times New Roman"/>
              </w:rPr>
              <w:t>послуга</w:t>
            </w:r>
          </w:p>
        </w:tc>
        <w:tc>
          <w:tcPr>
            <w:tcW w:w="992" w:type="dxa"/>
            <w:tcBorders>
              <w:top w:val="single" w:sz="6" w:space="0" w:color="auto"/>
              <w:left w:val="single" w:sz="6" w:space="0" w:color="auto"/>
              <w:right w:val="single" w:sz="6" w:space="0" w:color="auto"/>
            </w:tcBorders>
            <w:vAlign w:val="center"/>
          </w:tcPr>
          <w:p w:rsidR="00A72115" w:rsidRPr="00A72115" w:rsidRDefault="00A72115" w:rsidP="009B5309">
            <w:pPr>
              <w:pStyle w:val="a3"/>
              <w:jc w:val="center"/>
              <w:rPr>
                <w:rFonts w:ascii="Times New Roman" w:hAnsi="Times New Roman" w:cs="Times New Roman"/>
              </w:rPr>
            </w:pPr>
            <w:r w:rsidRPr="00A72115">
              <w:rPr>
                <w:rFonts w:ascii="Times New Roman" w:hAnsi="Times New Roman" w:cs="Times New Roman"/>
              </w:rPr>
              <w:t>1</w:t>
            </w:r>
          </w:p>
        </w:tc>
        <w:tc>
          <w:tcPr>
            <w:tcW w:w="1134" w:type="dxa"/>
            <w:tcBorders>
              <w:top w:val="single" w:sz="6" w:space="0" w:color="auto"/>
              <w:left w:val="single" w:sz="6" w:space="0" w:color="auto"/>
              <w:right w:val="single" w:sz="6" w:space="0" w:color="auto"/>
            </w:tcBorders>
            <w:vAlign w:val="center"/>
          </w:tcPr>
          <w:p w:rsidR="00A72115" w:rsidRPr="00A72115" w:rsidRDefault="00A72115" w:rsidP="009B5309">
            <w:pPr>
              <w:pStyle w:val="a3"/>
              <w:jc w:val="center"/>
              <w:rPr>
                <w:rFonts w:ascii="Times New Roman" w:hAnsi="Times New Roman" w:cs="Times New Roman"/>
              </w:rPr>
            </w:pPr>
          </w:p>
        </w:tc>
        <w:tc>
          <w:tcPr>
            <w:tcW w:w="1245" w:type="dxa"/>
            <w:tcBorders>
              <w:top w:val="single" w:sz="6" w:space="0" w:color="auto"/>
              <w:left w:val="single" w:sz="6" w:space="0" w:color="auto"/>
              <w:right w:val="single" w:sz="4" w:space="0" w:color="auto"/>
            </w:tcBorders>
            <w:vAlign w:val="center"/>
          </w:tcPr>
          <w:p w:rsidR="00A72115" w:rsidRPr="007C013C" w:rsidRDefault="00A72115" w:rsidP="009B5309">
            <w:pPr>
              <w:pStyle w:val="a3"/>
              <w:jc w:val="center"/>
              <w:rPr>
                <w:rFonts w:ascii="Times New Roman" w:hAnsi="Times New Roman" w:cs="Times New Roman"/>
                <w:sz w:val="26"/>
                <w:szCs w:val="26"/>
              </w:rPr>
            </w:pPr>
          </w:p>
        </w:tc>
      </w:tr>
      <w:tr w:rsidR="00A72115" w:rsidRPr="007C013C" w:rsidTr="00A72115">
        <w:tc>
          <w:tcPr>
            <w:tcW w:w="9984" w:type="dxa"/>
            <w:gridSpan w:val="6"/>
            <w:tcBorders>
              <w:top w:val="single" w:sz="6" w:space="0" w:color="auto"/>
              <w:left w:val="single" w:sz="6" w:space="0" w:color="auto"/>
              <w:bottom w:val="single" w:sz="6" w:space="0" w:color="auto"/>
              <w:right w:val="single" w:sz="4" w:space="0" w:color="auto"/>
            </w:tcBorders>
            <w:shd w:val="clear" w:color="auto" w:fill="D9D9D9"/>
          </w:tcPr>
          <w:p w:rsidR="00A72115" w:rsidRPr="00A72115" w:rsidRDefault="00A72115" w:rsidP="009B5309">
            <w:pPr>
              <w:pStyle w:val="a3"/>
              <w:rPr>
                <w:rFonts w:ascii="Times New Roman" w:hAnsi="Times New Roman" w:cs="Times New Roman"/>
              </w:rPr>
            </w:pPr>
            <w:r w:rsidRPr="00A72115">
              <w:rPr>
                <w:rFonts w:ascii="Times New Roman" w:hAnsi="Times New Roman" w:cs="Times New Roman"/>
                <w:b/>
              </w:rPr>
              <w:t>Загальна вартість пропозиції, грн. без ПДВ</w:t>
            </w:r>
            <w:r w:rsidRPr="00A72115">
              <w:rPr>
                <w:rFonts w:ascii="Times New Roman" w:hAnsi="Times New Roman" w:cs="Times New Roman"/>
              </w:rPr>
              <w:t xml:space="preserve"> – </w:t>
            </w:r>
            <w:r w:rsidRPr="00A72115">
              <w:rPr>
                <w:rFonts w:ascii="Times New Roman" w:hAnsi="Times New Roman" w:cs="Times New Roman"/>
                <w:i/>
              </w:rPr>
              <w:t>(цифрами та прописом)</w:t>
            </w:r>
          </w:p>
        </w:tc>
      </w:tr>
      <w:tr w:rsidR="00A72115" w:rsidRPr="007C013C" w:rsidTr="00A72115">
        <w:tc>
          <w:tcPr>
            <w:tcW w:w="9984" w:type="dxa"/>
            <w:gridSpan w:val="6"/>
            <w:tcBorders>
              <w:top w:val="single" w:sz="6" w:space="0" w:color="auto"/>
              <w:left w:val="single" w:sz="6" w:space="0" w:color="auto"/>
              <w:bottom w:val="single" w:sz="6" w:space="0" w:color="auto"/>
              <w:right w:val="single" w:sz="4" w:space="0" w:color="auto"/>
            </w:tcBorders>
            <w:shd w:val="clear" w:color="auto" w:fill="D9D9D9"/>
          </w:tcPr>
          <w:p w:rsidR="00A72115" w:rsidRPr="00A72115" w:rsidRDefault="00A72115" w:rsidP="009B5309">
            <w:pPr>
              <w:pStyle w:val="a3"/>
              <w:rPr>
                <w:rFonts w:ascii="Times New Roman" w:hAnsi="Times New Roman" w:cs="Times New Roman"/>
              </w:rPr>
            </w:pPr>
            <w:r w:rsidRPr="00A72115">
              <w:rPr>
                <w:rFonts w:ascii="Times New Roman" w:hAnsi="Times New Roman" w:cs="Times New Roman"/>
                <w:b/>
              </w:rPr>
              <w:t>Загальна сума ПДВ, грн.</w:t>
            </w:r>
            <w:r w:rsidRPr="00A72115">
              <w:rPr>
                <w:rFonts w:ascii="Times New Roman" w:hAnsi="Times New Roman" w:cs="Times New Roman"/>
              </w:rPr>
              <w:t xml:space="preserve"> - </w:t>
            </w:r>
            <w:r w:rsidRPr="00A72115">
              <w:rPr>
                <w:rFonts w:ascii="Times New Roman" w:hAnsi="Times New Roman" w:cs="Times New Roman"/>
                <w:i/>
              </w:rPr>
              <w:t>(цифрами та прописом)</w:t>
            </w:r>
          </w:p>
        </w:tc>
      </w:tr>
      <w:tr w:rsidR="00A72115" w:rsidRPr="007C013C" w:rsidTr="00A72115">
        <w:tc>
          <w:tcPr>
            <w:tcW w:w="9984" w:type="dxa"/>
            <w:gridSpan w:val="6"/>
            <w:tcBorders>
              <w:top w:val="single" w:sz="6" w:space="0" w:color="auto"/>
              <w:left w:val="single" w:sz="6" w:space="0" w:color="auto"/>
              <w:bottom w:val="single" w:sz="4" w:space="0" w:color="auto"/>
              <w:right w:val="single" w:sz="4" w:space="0" w:color="auto"/>
            </w:tcBorders>
            <w:shd w:val="clear" w:color="auto" w:fill="D9D9D9"/>
          </w:tcPr>
          <w:p w:rsidR="00A72115" w:rsidRPr="00A72115" w:rsidRDefault="00A72115" w:rsidP="009B5309">
            <w:pPr>
              <w:pStyle w:val="a3"/>
              <w:rPr>
                <w:rFonts w:ascii="Times New Roman" w:hAnsi="Times New Roman" w:cs="Times New Roman"/>
              </w:rPr>
            </w:pPr>
            <w:r w:rsidRPr="00A72115">
              <w:rPr>
                <w:rFonts w:ascii="Times New Roman" w:hAnsi="Times New Roman" w:cs="Times New Roman"/>
                <w:b/>
              </w:rPr>
              <w:t>Загальна вартість пропозиції, грн. з ПДВ</w:t>
            </w:r>
            <w:r w:rsidRPr="00A72115">
              <w:rPr>
                <w:rFonts w:ascii="Times New Roman" w:hAnsi="Times New Roman" w:cs="Times New Roman"/>
              </w:rPr>
              <w:t xml:space="preserve"> – </w:t>
            </w:r>
            <w:r w:rsidRPr="00A72115">
              <w:rPr>
                <w:rFonts w:ascii="Times New Roman" w:hAnsi="Times New Roman" w:cs="Times New Roman"/>
                <w:i/>
              </w:rPr>
              <w:t>(цифрами та прописом)</w:t>
            </w:r>
          </w:p>
        </w:tc>
      </w:tr>
    </w:tbl>
    <w:p w:rsidR="0012013E" w:rsidRPr="002D6B20" w:rsidRDefault="0012013E" w:rsidP="0012013E">
      <w:pPr>
        <w:tabs>
          <w:tab w:val="left" w:pos="9195"/>
        </w:tabs>
        <w:ind w:right="142"/>
        <w:jc w:val="both"/>
      </w:pPr>
    </w:p>
    <w:p w:rsidR="0012013E" w:rsidRDefault="0012013E" w:rsidP="0012013E">
      <w:r w:rsidRPr="002D6B20">
        <w:t xml:space="preserve">     Ми, (назва Учасника), надаємо свою пропозицію щодо участ</w:t>
      </w:r>
      <w:r>
        <w:t xml:space="preserve">і у торгах на закупівлю </w:t>
      </w:r>
    </w:p>
    <w:p w:rsidR="00604FA6" w:rsidRPr="00604FA6" w:rsidRDefault="0012013E" w:rsidP="00604FA6">
      <w:pPr>
        <w:ind w:left="-142"/>
      </w:pPr>
      <w:r w:rsidRPr="00604FA6">
        <w:rPr>
          <w:shd w:val="clear" w:color="auto" w:fill="FFFFFF"/>
        </w:rPr>
        <w:t xml:space="preserve"> </w:t>
      </w:r>
      <w:proofErr w:type="spellStart"/>
      <w:r w:rsidRPr="00604FA6">
        <w:rPr>
          <w:shd w:val="clear" w:color="auto" w:fill="FFFFFF"/>
        </w:rPr>
        <w:t>ДК</w:t>
      </w:r>
      <w:proofErr w:type="spellEnd"/>
      <w:r w:rsidRPr="00604FA6">
        <w:rPr>
          <w:shd w:val="clear" w:color="auto" w:fill="FFFFFF"/>
        </w:rPr>
        <w:t xml:space="preserve"> </w:t>
      </w:r>
      <w:r w:rsidRPr="00604FA6">
        <w:t xml:space="preserve">021:2015 </w:t>
      </w:r>
      <w:r w:rsidR="00604FA6" w:rsidRPr="00604FA6">
        <w:rPr>
          <w:rStyle w:val="a9"/>
          <w:i w:val="0"/>
        </w:rPr>
        <w:t xml:space="preserve"> : </w:t>
      </w:r>
      <w:r w:rsidR="00604FA6" w:rsidRPr="00604FA6">
        <w:t>50420000 - 5 Послуги з ремон</w:t>
      </w:r>
      <w:r w:rsidR="00A72115">
        <w:t>т</w:t>
      </w:r>
      <w:r w:rsidR="00604FA6" w:rsidRPr="00604FA6">
        <w:t>у і технічного обслуговування медичного та хірургічного обладнання (послуги з технічного обслуговування бактеріологічного</w:t>
      </w:r>
      <w:r w:rsidR="00604FA6" w:rsidRPr="003E65EA">
        <w:rPr>
          <w:b/>
        </w:rPr>
        <w:t xml:space="preserve"> </w:t>
      </w:r>
      <w:r w:rsidR="00604FA6" w:rsidRPr="00604FA6">
        <w:t>аналізатора  VIT</w:t>
      </w:r>
      <w:r w:rsidR="00604FA6" w:rsidRPr="00604FA6">
        <w:rPr>
          <w:lang w:val="en-US"/>
        </w:rPr>
        <w:t>EK</w:t>
      </w:r>
      <w:r w:rsidR="00604FA6" w:rsidRPr="00604FA6">
        <w:t xml:space="preserve"> -2 </w:t>
      </w:r>
      <w:r w:rsidR="00604FA6" w:rsidRPr="00604FA6">
        <w:rPr>
          <w:lang w:val="en-US"/>
        </w:rPr>
        <w:t>Compact</w:t>
      </w:r>
      <w:r w:rsidR="00604FA6" w:rsidRPr="00604FA6">
        <w:t>)</w:t>
      </w:r>
    </w:p>
    <w:p w:rsidR="0012013E" w:rsidRPr="002D6B20" w:rsidRDefault="0012013E" w:rsidP="0012013E">
      <w:pPr>
        <w:tabs>
          <w:tab w:val="center" w:pos="10065"/>
        </w:tabs>
        <w:ind w:left="-142" w:right="59"/>
      </w:pPr>
      <w:r w:rsidRPr="002D6B20">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12013E" w:rsidRPr="002D6B20" w:rsidRDefault="0012013E" w:rsidP="0012013E">
      <w:pPr>
        <w:ind w:left="-142"/>
      </w:pPr>
      <w:r w:rsidRPr="002D6B20">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12013E" w:rsidRDefault="0012013E" w:rsidP="0012013E">
      <w:pPr>
        <w:ind w:left="-142"/>
      </w:pPr>
      <w:r w:rsidRPr="002D6B20">
        <w:t xml:space="preserve">Ми погоджуємося дотримуватися умов цієї пропозиції протягом 90 календарних   </w:t>
      </w:r>
      <w:r w:rsidRPr="001D5BD2">
        <w:t>днів</w:t>
      </w:r>
      <w:r w:rsidRPr="001D5BD2">
        <w:rPr>
          <w:color w:val="000000"/>
          <w:shd w:val="clear" w:color="auto" w:fill="FFFFFF"/>
        </w:rPr>
        <w:t xml:space="preserve">  і</w:t>
      </w:r>
      <w:r w:rsidRPr="002D6B20">
        <w:rPr>
          <w:color w:val="000000"/>
          <w:shd w:val="clear" w:color="auto" w:fill="FFFFFF"/>
        </w:rPr>
        <w:t>з дати кінцевого строку подання тендерних пропозицій</w:t>
      </w:r>
      <w:r w:rsidRPr="002D6B20">
        <w:t xml:space="preserve"> </w:t>
      </w:r>
    </w:p>
    <w:p w:rsidR="0012013E" w:rsidRPr="002D6B20" w:rsidRDefault="0012013E" w:rsidP="0012013E">
      <w:pPr>
        <w:ind w:left="-142"/>
      </w:pPr>
      <w:r w:rsidRPr="002D6B20">
        <w:lastRenderedPageBreak/>
        <w:t>Наша пропозиція буде обов’язковою для нас і може бути визначена переможцем Вами у будь-який час до закінчення зазначеного терміну.</w:t>
      </w:r>
    </w:p>
    <w:p w:rsidR="0012013E" w:rsidRPr="002D6B20" w:rsidRDefault="0012013E" w:rsidP="00A72115">
      <w:pPr>
        <w:ind w:left="-142" w:right="142"/>
        <w:jc w:val="both"/>
      </w:pPr>
      <w:r w:rsidRPr="002D6B20">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2013E" w:rsidRPr="002D6B20" w:rsidRDefault="0012013E" w:rsidP="00A72115">
      <w:pPr>
        <w:ind w:left="-142" w:right="142"/>
        <w:jc w:val="both"/>
        <w:rPr>
          <w:b/>
        </w:rPr>
      </w:pPr>
      <w:r w:rsidRPr="002D6B20">
        <w:t xml:space="preserve">Замовник укладає договір про закупівлю з учасником, який визнаний переможцем торгів протягом строку дії його пропозиції, </w:t>
      </w:r>
      <w:r>
        <w:rPr>
          <w:b/>
        </w:rPr>
        <w:t>не пізніше ніж через 15</w:t>
      </w:r>
      <w:r w:rsidRPr="002D6B20">
        <w:rPr>
          <w:b/>
        </w:rPr>
        <w:t xml:space="preserve"> днів з дня прийняття рішення про намір</w:t>
      </w:r>
      <w:r w:rsidRPr="002D6B20">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Pr>
          <w:b/>
        </w:rPr>
        <w:t>раніше ніж через 5</w:t>
      </w:r>
      <w:r w:rsidRPr="002D6B20">
        <w:rPr>
          <w:b/>
        </w:rPr>
        <w:t xml:space="preserve"> днів </w:t>
      </w:r>
    </w:p>
    <w:p w:rsidR="0012013E" w:rsidRPr="002D6B20" w:rsidRDefault="0012013E" w:rsidP="00A72115">
      <w:pPr>
        <w:ind w:left="-142" w:right="142"/>
        <w:jc w:val="both"/>
      </w:pPr>
      <w:r w:rsidRPr="002D6B20">
        <w:rPr>
          <w:b/>
        </w:rPr>
        <w:t xml:space="preserve">з дати оприлюднення на </w:t>
      </w:r>
      <w:proofErr w:type="spellStart"/>
      <w:r w:rsidRPr="002D6B20">
        <w:rPr>
          <w:b/>
        </w:rPr>
        <w:t>веб-порталі</w:t>
      </w:r>
      <w:proofErr w:type="spellEnd"/>
      <w:r w:rsidRPr="002D6B20">
        <w:t xml:space="preserve"> Уповноваженого органу повідомлення про намір укласти договір про закупівлю. </w:t>
      </w:r>
    </w:p>
    <w:p w:rsidR="0012013E" w:rsidRPr="002D6B20" w:rsidRDefault="0012013E" w:rsidP="00A72115">
      <w:pPr>
        <w:ind w:left="-142" w:right="142"/>
        <w:jc w:val="both"/>
        <w:rPr>
          <w:rStyle w:val="af1"/>
          <w:rFonts w:eastAsia="Courier New"/>
          <w:b/>
        </w:rPr>
      </w:pPr>
      <w:r w:rsidRPr="002D6B20">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12013E" w:rsidRPr="002D6B20" w:rsidRDefault="0012013E" w:rsidP="0012013E">
      <w:pPr>
        <w:ind w:right="142"/>
        <w:jc w:val="both"/>
        <w:rPr>
          <w:rStyle w:val="af1"/>
        </w:rPr>
      </w:pPr>
    </w:p>
    <w:p w:rsidR="0012013E" w:rsidRPr="002D6B20" w:rsidRDefault="0012013E" w:rsidP="0012013E">
      <w:pPr>
        <w:tabs>
          <w:tab w:val="left" w:pos="9195"/>
        </w:tabs>
        <w:spacing w:before="120"/>
        <w:ind w:right="142"/>
        <w:jc w:val="both"/>
      </w:pPr>
      <w:r w:rsidRPr="002D6B20">
        <w:t xml:space="preserve">  М.П. __________________________(підпис керівника )</w:t>
      </w: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r w:rsidRPr="002D6B20">
        <w:rPr>
          <w:rStyle w:val="af1"/>
          <w:rFonts w:eastAsia="Courier New"/>
          <w:b/>
        </w:rPr>
        <w:lastRenderedPageBreak/>
        <w:t xml:space="preserve"> </w:t>
      </w:r>
    </w:p>
    <w:p w:rsidR="0012013E" w:rsidRPr="002D6B20" w:rsidRDefault="0012013E" w:rsidP="0012013E">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w:t>
      </w:r>
    </w:p>
    <w:p w:rsidR="0012013E" w:rsidRPr="002D6B20" w:rsidRDefault="0012013E" w:rsidP="0012013E">
      <w:pPr>
        <w:tabs>
          <w:tab w:val="num" w:pos="360"/>
        </w:tabs>
        <w:ind w:right="142"/>
        <w:jc w:val="right"/>
        <w:rPr>
          <w:rStyle w:val="af1"/>
          <w:rFonts w:eastAsia="Courier New"/>
          <w:b/>
          <w:color w:val="auto"/>
          <w:u w:val="none"/>
        </w:rPr>
      </w:pPr>
    </w:p>
    <w:p w:rsidR="0012013E" w:rsidRDefault="0012013E" w:rsidP="0012013E">
      <w:pPr>
        <w:tabs>
          <w:tab w:val="num" w:pos="360"/>
        </w:tabs>
        <w:ind w:right="142"/>
        <w:jc w:val="right"/>
        <w:rPr>
          <w:rStyle w:val="af1"/>
          <w:rFonts w:eastAsia="Courier New"/>
          <w:b/>
          <w:color w:val="auto"/>
          <w:u w:val="none"/>
        </w:rPr>
      </w:pPr>
    </w:p>
    <w:p w:rsidR="0012013E" w:rsidRDefault="0012013E" w:rsidP="0012013E">
      <w:pPr>
        <w:tabs>
          <w:tab w:val="num" w:pos="360"/>
        </w:tabs>
        <w:ind w:right="142"/>
        <w:jc w:val="right"/>
        <w:rPr>
          <w:rStyle w:val="af1"/>
          <w:rFonts w:eastAsia="Courier New"/>
          <w:b/>
          <w:color w:val="auto"/>
          <w:u w:val="none"/>
        </w:rPr>
      </w:pPr>
    </w:p>
    <w:p w:rsidR="0012013E" w:rsidRPr="002D6B20" w:rsidRDefault="0012013E" w:rsidP="0012013E">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Додаток № 2</w:t>
      </w:r>
    </w:p>
    <w:p w:rsidR="0012013E" w:rsidRPr="002D6B20" w:rsidRDefault="0012013E" w:rsidP="0012013E">
      <w:pPr>
        <w:tabs>
          <w:tab w:val="left" w:pos="9689"/>
        </w:tabs>
        <w:ind w:right="142"/>
        <w:jc w:val="both"/>
        <w:rPr>
          <w:b/>
          <w:bCs/>
        </w:rPr>
      </w:pPr>
    </w:p>
    <w:p w:rsidR="0012013E" w:rsidRPr="002D6B20" w:rsidRDefault="0012013E" w:rsidP="0012013E">
      <w:pPr>
        <w:tabs>
          <w:tab w:val="left" w:pos="9689"/>
        </w:tabs>
        <w:ind w:right="142"/>
        <w:jc w:val="both"/>
        <w:rPr>
          <w:b/>
          <w:bCs/>
        </w:rPr>
      </w:pPr>
      <w:r w:rsidRPr="002D6B20">
        <w:rPr>
          <w:b/>
          <w:bCs/>
        </w:rPr>
        <w:t xml:space="preserve">                                                                   Лист-згода</w:t>
      </w:r>
    </w:p>
    <w:p w:rsidR="0012013E" w:rsidRPr="002D6B20" w:rsidRDefault="0012013E" w:rsidP="0012013E">
      <w:pPr>
        <w:tabs>
          <w:tab w:val="left" w:pos="9689"/>
        </w:tabs>
        <w:ind w:right="142"/>
        <w:jc w:val="both"/>
        <w:rPr>
          <w:bCs/>
        </w:rPr>
      </w:pPr>
    </w:p>
    <w:p w:rsidR="0012013E" w:rsidRPr="002D6B20" w:rsidRDefault="0012013E" w:rsidP="0012013E">
      <w:pPr>
        <w:tabs>
          <w:tab w:val="left" w:pos="9689"/>
        </w:tabs>
        <w:ind w:left="600" w:right="142"/>
        <w:jc w:val="both"/>
        <w:rPr>
          <w:bCs/>
        </w:rPr>
      </w:pPr>
      <w:r w:rsidRPr="002D6B20">
        <w:rPr>
          <w:bCs/>
        </w:rPr>
        <w:t xml:space="preserve">Відповідно до закону України </w:t>
      </w:r>
      <w:proofErr w:type="spellStart"/>
      <w:r w:rsidRPr="002D6B20">
        <w:rPr>
          <w:bCs/>
        </w:rPr>
        <w:t>„Про</w:t>
      </w:r>
      <w:proofErr w:type="spellEnd"/>
      <w:r w:rsidRPr="002D6B20">
        <w:rPr>
          <w:bCs/>
        </w:rPr>
        <w:t xml:space="preserve"> захист персональних даних ” від 01.06.2012 №2297-VI даю згоду на обробку, використання, поширення та доступ до персональних даних, які передбачено Законом України </w:t>
      </w:r>
      <w:proofErr w:type="spellStart"/>
      <w:r w:rsidRPr="002D6B20">
        <w:rPr>
          <w:bCs/>
        </w:rPr>
        <w:t>„Про</w:t>
      </w:r>
      <w:proofErr w:type="spellEnd"/>
      <w:r w:rsidRPr="002D6B20">
        <w:rPr>
          <w:bCs/>
        </w:rPr>
        <w:t xml:space="preserve"> публічні </w:t>
      </w:r>
      <w:proofErr w:type="spellStart"/>
      <w:r w:rsidRPr="002D6B20">
        <w:rPr>
          <w:bCs/>
        </w:rPr>
        <w:t>закупівлі”</w:t>
      </w:r>
      <w:proofErr w:type="spellEnd"/>
      <w:r w:rsidRPr="002D6B20">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12013E" w:rsidRPr="002D6B20" w:rsidRDefault="0012013E" w:rsidP="0012013E">
      <w:pPr>
        <w:tabs>
          <w:tab w:val="left" w:pos="9689"/>
        </w:tabs>
        <w:ind w:left="600" w:right="142"/>
        <w:jc w:val="both"/>
        <w:rPr>
          <w:bCs/>
        </w:rPr>
      </w:pPr>
    </w:p>
    <w:p w:rsidR="0012013E" w:rsidRPr="002D6B20" w:rsidRDefault="0012013E" w:rsidP="0012013E">
      <w:pPr>
        <w:tabs>
          <w:tab w:val="left" w:pos="9689"/>
        </w:tabs>
        <w:ind w:right="142"/>
        <w:jc w:val="both"/>
        <w:rPr>
          <w:bCs/>
        </w:rPr>
      </w:pPr>
    </w:p>
    <w:p w:rsidR="0012013E" w:rsidRPr="002D6B20" w:rsidRDefault="0012013E" w:rsidP="0012013E">
      <w:pPr>
        <w:tabs>
          <w:tab w:val="left" w:pos="9689"/>
        </w:tabs>
        <w:ind w:right="142" w:firstLine="720"/>
        <w:jc w:val="both"/>
        <w:rPr>
          <w:bCs/>
        </w:rPr>
      </w:pPr>
      <w:r w:rsidRPr="002D6B20">
        <w:rPr>
          <w:bCs/>
        </w:rPr>
        <w:t>Дата_____________                            ________________  /_________________/</w:t>
      </w:r>
    </w:p>
    <w:p w:rsidR="0012013E" w:rsidRPr="002D6B20" w:rsidRDefault="0012013E" w:rsidP="0012013E">
      <w:pPr>
        <w:tabs>
          <w:tab w:val="left" w:pos="9689"/>
        </w:tabs>
        <w:ind w:right="142" w:firstLine="720"/>
        <w:jc w:val="both"/>
        <w:rPr>
          <w:bCs/>
        </w:rPr>
      </w:pPr>
      <w:r w:rsidRPr="002D6B20">
        <w:rPr>
          <w:bCs/>
        </w:rPr>
        <w:t xml:space="preserve">                                                                      (підпис)                                   (ПІБ)</w:t>
      </w:r>
    </w:p>
    <w:p w:rsidR="0012013E" w:rsidRPr="002D6B20" w:rsidRDefault="0012013E" w:rsidP="0012013E">
      <w:pPr>
        <w:ind w:right="142"/>
        <w:jc w:val="both"/>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left="9204"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pStyle w:val="5"/>
        <w:ind w:right="142"/>
        <w:jc w:val="both"/>
        <w:rPr>
          <w:b w:val="0"/>
          <w:sz w:val="24"/>
          <w:szCs w:val="24"/>
        </w:rPr>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rPr>
          <w:b/>
        </w:rPr>
      </w:pPr>
    </w:p>
    <w:p w:rsidR="0012013E" w:rsidRPr="002D6B20" w:rsidRDefault="0012013E" w:rsidP="0012013E">
      <w:pPr>
        <w:ind w:right="142"/>
        <w:rPr>
          <w:b/>
        </w:rPr>
        <w:sectPr w:rsidR="0012013E" w:rsidRPr="002D6B20" w:rsidSect="00A72115">
          <w:pgSz w:w="11906" w:h="16838"/>
          <w:pgMar w:top="284" w:right="566" w:bottom="426" w:left="1418" w:header="708" w:footer="708" w:gutter="0"/>
          <w:cols w:space="708"/>
          <w:docGrid w:linePitch="360"/>
        </w:sectPr>
      </w:pPr>
    </w:p>
    <w:p w:rsidR="0012013E" w:rsidRPr="002D6B20" w:rsidRDefault="0012013E" w:rsidP="0012013E">
      <w:pPr>
        <w:rPr>
          <w:b/>
          <w:bCs/>
          <w:spacing w:val="-3"/>
        </w:rPr>
      </w:pPr>
    </w:p>
    <w:p w:rsidR="0012013E" w:rsidRDefault="0012013E" w:rsidP="0012013E">
      <w:pPr>
        <w:rPr>
          <w:b/>
          <w:bCs/>
          <w:spacing w:val="-3"/>
        </w:rPr>
      </w:pPr>
      <w:r w:rsidRPr="002D6B20">
        <w:rPr>
          <w:b/>
          <w:bCs/>
          <w:spacing w:val="-3"/>
        </w:rPr>
        <w:t xml:space="preserve">                                                                                                             </w:t>
      </w:r>
      <w:r>
        <w:rPr>
          <w:b/>
          <w:bCs/>
          <w:spacing w:val="-3"/>
        </w:rPr>
        <w:t xml:space="preserve">                       Додаток 3</w:t>
      </w:r>
    </w:p>
    <w:p w:rsidR="0012013E" w:rsidRPr="000C2198" w:rsidRDefault="0012013E" w:rsidP="0012013E">
      <w:pPr>
        <w:rPr>
          <w:b/>
          <w:sz w:val="22"/>
          <w:szCs w:val="22"/>
        </w:rPr>
      </w:pPr>
      <w:r>
        <w:rPr>
          <w:b/>
          <w:sz w:val="22"/>
          <w:szCs w:val="22"/>
        </w:rPr>
        <w:t xml:space="preserve">                                                                     </w:t>
      </w:r>
      <w:r w:rsidRPr="000C2198">
        <w:rPr>
          <w:b/>
          <w:sz w:val="22"/>
          <w:szCs w:val="22"/>
        </w:rPr>
        <w:t xml:space="preserve">ІНФОРМАЦІЯ </w:t>
      </w:r>
    </w:p>
    <w:p w:rsidR="0012013E" w:rsidRPr="000C2198" w:rsidRDefault="0012013E" w:rsidP="0012013E">
      <w:pPr>
        <w:pStyle w:val="Default"/>
        <w:jc w:val="center"/>
        <w:rPr>
          <w:rFonts w:ascii="Times New Roman" w:hAnsi="Times New Roman" w:cs="Times New Roman"/>
          <w:b/>
          <w:color w:val="auto"/>
          <w:sz w:val="22"/>
          <w:szCs w:val="22"/>
        </w:rPr>
      </w:pPr>
      <w:proofErr w:type="spellStart"/>
      <w:r w:rsidRPr="000C2198">
        <w:rPr>
          <w:rFonts w:ascii="Times New Roman" w:hAnsi="Times New Roman" w:cs="Times New Roman"/>
          <w:b/>
          <w:color w:val="auto"/>
          <w:sz w:val="22"/>
          <w:szCs w:val="22"/>
        </w:rPr>
        <w:t>щодо</w:t>
      </w:r>
      <w:proofErr w:type="spellEnd"/>
      <w:r w:rsidRPr="000C2198">
        <w:rPr>
          <w:rFonts w:ascii="Times New Roman" w:hAnsi="Times New Roman" w:cs="Times New Roman"/>
          <w:b/>
          <w:color w:val="auto"/>
          <w:sz w:val="22"/>
          <w:szCs w:val="22"/>
        </w:rPr>
        <w:t xml:space="preserve"> документального </w:t>
      </w:r>
      <w:proofErr w:type="spellStart"/>
      <w:proofErr w:type="gramStart"/>
      <w:r w:rsidRPr="000C2198">
        <w:rPr>
          <w:rFonts w:ascii="Times New Roman" w:hAnsi="Times New Roman" w:cs="Times New Roman"/>
          <w:b/>
          <w:color w:val="auto"/>
          <w:sz w:val="22"/>
          <w:szCs w:val="22"/>
        </w:rPr>
        <w:t>п</w:t>
      </w:r>
      <w:proofErr w:type="gramEnd"/>
      <w:r w:rsidRPr="000C2198">
        <w:rPr>
          <w:rFonts w:ascii="Times New Roman" w:hAnsi="Times New Roman" w:cs="Times New Roman"/>
          <w:b/>
          <w:color w:val="auto"/>
          <w:sz w:val="22"/>
          <w:szCs w:val="22"/>
        </w:rPr>
        <w:t>ідтвердження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відповідності</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учасника</w:t>
      </w:r>
      <w:proofErr w:type="spellEnd"/>
      <w:r w:rsidRPr="000C2198">
        <w:rPr>
          <w:rFonts w:ascii="Times New Roman" w:hAnsi="Times New Roman" w:cs="Times New Roman"/>
          <w:b/>
          <w:color w:val="auto"/>
          <w:sz w:val="22"/>
          <w:szCs w:val="22"/>
        </w:rPr>
        <w:t xml:space="preserve"> та </w:t>
      </w:r>
      <w:proofErr w:type="spellStart"/>
      <w:r w:rsidRPr="000C2198">
        <w:rPr>
          <w:rFonts w:ascii="Times New Roman" w:hAnsi="Times New Roman" w:cs="Times New Roman"/>
          <w:b/>
          <w:color w:val="auto"/>
          <w:sz w:val="22"/>
          <w:szCs w:val="22"/>
        </w:rPr>
        <w:t>переможця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процедури</w:t>
      </w:r>
      <w:proofErr w:type="spellEnd"/>
      <w:r w:rsidRPr="000C2198">
        <w:rPr>
          <w:rFonts w:ascii="Times New Roman" w:hAnsi="Times New Roman" w:cs="Times New Roman"/>
          <w:b/>
          <w:color w:val="auto"/>
          <w:sz w:val="22"/>
          <w:szCs w:val="22"/>
        </w:rPr>
        <w:t xml:space="preserve"> закупівлі </w:t>
      </w:r>
      <w:proofErr w:type="spellStart"/>
      <w:r w:rsidRPr="000C2198">
        <w:rPr>
          <w:rFonts w:ascii="Times New Roman" w:hAnsi="Times New Roman" w:cs="Times New Roman"/>
          <w:b/>
          <w:color w:val="auto"/>
          <w:sz w:val="22"/>
          <w:szCs w:val="22"/>
        </w:rPr>
        <w:t>вимогам</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визначеним</w:t>
      </w:r>
      <w:proofErr w:type="spellEnd"/>
      <w:r w:rsidRPr="000C2198">
        <w:rPr>
          <w:rFonts w:ascii="Times New Roman" w:hAnsi="Times New Roman" w:cs="Times New Roman"/>
          <w:b/>
          <w:color w:val="auto"/>
          <w:sz w:val="22"/>
          <w:szCs w:val="22"/>
        </w:rPr>
        <w:t xml:space="preserve"> у </w:t>
      </w:r>
      <w:r>
        <w:rPr>
          <w:rFonts w:ascii="Times New Roman" w:hAnsi="Times New Roman" w:cs="Times New Roman"/>
          <w:b/>
          <w:color w:val="auto"/>
          <w:sz w:val="22"/>
          <w:szCs w:val="22"/>
          <w:lang w:val="uk-UA"/>
        </w:rPr>
        <w:t xml:space="preserve">пунктах 3,5,6 і 12 , частини 1. та частини 2, </w:t>
      </w:r>
      <w:proofErr w:type="spellStart"/>
      <w:r w:rsidRPr="000C2198">
        <w:rPr>
          <w:rFonts w:ascii="Times New Roman" w:hAnsi="Times New Roman" w:cs="Times New Roman"/>
          <w:b/>
          <w:color w:val="auto"/>
          <w:sz w:val="22"/>
          <w:szCs w:val="22"/>
        </w:rPr>
        <w:t>статті</w:t>
      </w:r>
      <w:proofErr w:type="spellEnd"/>
      <w:r w:rsidRPr="000C2198">
        <w:rPr>
          <w:rFonts w:ascii="Times New Roman" w:hAnsi="Times New Roman" w:cs="Times New Roman"/>
          <w:b/>
          <w:color w:val="auto"/>
          <w:sz w:val="22"/>
          <w:szCs w:val="22"/>
        </w:rPr>
        <w:t xml:space="preserve"> 17 Закону</w:t>
      </w:r>
    </w:p>
    <w:p w:rsidR="0012013E" w:rsidRPr="000C2198" w:rsidRDefault="0012013E" w:rsidP="0012013E">
      <w:pPr>
        <w:rPr>
          <w:bCs/>
          <w:sz w:val="22"/>
          <w:szCs w:val="22"/>
        </w:rPr>
      </w:pPr>
      <w:r>
        <w:rPr>
          <w:bCs/>
          <w:sz w:val="22"/>
          <w:szCs w:val="22"/>
        </w:rPr>
        <w:t xml:space="preserve">           (  відповідно до  Постанови Кабміну 1178  від 12.10.2022 р )</w:t>
      </w:r>
    </w:p>
    <w:p w:rsidR="0012013E" w:rsidRPr="000C2198" w:rsidRDefault="0012013E" w:rsidP="0012013E">
      <w:pPr>
        <w:rPr>
          <w:sz w:val="22"/>
          <w:szCs w:val="22"/>
        </w:rPr>
      </w:pPr>
    </w:p>
    <w:tbl>
      <w:tblPr>
        <w:tblStyle w:val="aff"/>
        <w:tblW w:w="10461" w:type="dxa"/>
        <w:tblInd w:w="-714" w:type="dxa"/>
        <w:tblLook w:val="04A0"/>
      </w:tblPr>
      <w:tblGrid>
        <w:gridCol w:w="938"/>
        <w:gridCol w:w="4137"/>
        <w:gridCol w:w="2693"/>
        <w:gridCol w:w="2693"/>
      </w:tblGrid>
      <w:tr w:rsidR="0012013E" w:rsidRPr="000C2198" w:rsidTr="0012013E">
        <w:tc>
          <w:tcPr>
            <w:tcW w:w="938" w:type="dxa"/>
          </w:tcPr>
          <w:p w:rsidR="0012013E" w:rsidRPr="000C2198" w:rsidRDefault="0012013E" w:rsidP="0012013E">
            <w:pPr>
              <w:jc w:val="both"/>
              <w:rPr>
                <w:b/>
              </w:rPr>
            </w:pPr>
            <w:r w:rsidRPr="000C2198">
              <w:rPr>
                <w:b/>
              </w:rPr>
              <w:t>№</w:t>
            </w:r>
          </w:p>
        </w:tc>
        <w:tc>
          <w:tcPr>
            <w:tcW w:w="4137" w:type="dxa"/>
          </w:tcPr>
          <w:p w:rsidR="0012013E" w:rsidRPr="000C2198" w:rsidRDefault="0012013E" w:rsidP="0012013E">
            <w:pPr>
              <w:rPr>
                <w:rFonts w:eastAsiaTheme="minorHAnsi"/>
                <w:b/>
              </w:rPr>
            </w:pPr>
            <w:r w:rsidRPr="000C2198">
              <w:rPr>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w:t>
            </w:r>
            <w:r>
              <w:rPr>
                <w:b/>
              </w:rPr>
              <w:t xml:space="preserve">пунктів 3,5,6,12 </w:t>
            </w:r>
            <w:r w:rsidRPr="000C2198">
              <w:rPr>
                <w:b/>
              </w:rPr>
              <w:t xml:space="preserve">частини першої </w:t>
            </w:r>
            <w:r>
              <w:rPr>
                <w:b/>
              </w:rPr>
              <w:t xml:space="preserve"> та частини 2 ,</w:t>
            </w:r>
            <w:r w:rsidRPr="000C2198">
              <w:rPr>
                <w:b/>
              </w:rPr>
              <w:t>статті 17 Закону</w:t>
            </w:r>
          </w:p>
        </w:tc>
        <w:tc>
          <w:tcPr>
            <w:tcW w:w="2693" w:type="dxa"/>
          </w:tcPr>
          <w:p w:rsidR="0012013E" w:rsidRPr="000C2198" w:rsidRDefault="0012013E" w:rsidP="0012013E">
            <w:pPr>
              <w:jc w:val="center"/>
              <w:rPr>
                <w:rFonts w:eastAsiaTheme="minorHAnsi"/>
              </w:rPr>
            </w:pPr>
            <w:r w:rsidRPr="000C2198">
              <w:rPr>
                <w:b/>
              </w:rPr>
              <w:t>Учасник процедури закупівлі на виконання вимоги статті 17 Закону надає інформацію, викладену нижче</w:t>
            </w:r>
          </w:p>
        </w:tc>
        <w:tc>
          <w:tcPr>
            <w:tcW w:w="2693" w:type="dxa"/>
          </w:tcPr>
          <w:p w:rsidR="0012013E" w:rsidRPr="000C2198" w:rsidRDefault="0012013E" w:rsidP="0012013E">
            <w:pPr>
              <w:rPr>
                <w:rFonts w:eastAsiaTheme="minorHAnsi"/>
              </w:rPr>
            </w:pPr>
            <w:r w:rsidRPr="000C2198">
              <w:rPr>
                <w:b/>
              </w:rPr>
              <w:t>Переможець процедури закупівлі на виконання вимоги статті 17 Закону надає інформацію, викладену нижче</w:t>
            </w:r>
          </w:p>
        </w:tc>
      </w:tr>
      <w:tr w:rsidR="0012013E" w:rsidRPr="000C2198" w:rsidTr="0012013E">
        <w:tc>
          <w:tcPr>
            <w:tcW w:w="938" w:type="dxa"/>
          </w:tcPr>
          <w:p w:rsidR="0012013E" w:rsidRPr="000C2198" w:rsidRDefault="0012013E" w:rsidP="0012013E">
            <w:pPr>
              <w:jc w:val="center"/>
              <w:rPr>
                <w:bCs/>
              </w:rPr>
            </w:pPr>
            <w:r>
              <w:t>1</w:t>
            </w:r>
          </w:p>
        </w:tc>
        <w:tc>
          <w:tcPr>
            <w:tcW w:w="4137" w:type="dxa"/>
          </w:tcPr>
          <w:p w:rsidR="0012013E" w:rsidRPr="00BD6561" w:rsidRDefault="0012013E" w:rsidP="0012013E">
            <w:pPr>
              <w:ind w:right="102"/>
              <w:jc w:val="center"/>
            </w:pPr>
            <w:r w:rsidRPr="00BD6561">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13E" w:rsidRPr="00BD6561" w:rsidRDefault="0012013E" w:rsidP="0012013E">
            <w:pPr>
              <w:jc w:val="center"/>
              <w:rPr>
                <w:b/>
                <w:bCs/>
              </w:rPr>
            </w:pPr>
            <w:r w:rsidRPr="00BD6561">
              <w:rPr>
                <w:b/>
              </w:rPr>
              <w:t>(пункт 3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BD6561" w:rsidRDefault="0012013E" w:rsidP="0012013E">
            <w:pPr>
              <w:jc w:val="center"/>
              <w:rPr>
                <w:b/>
                <w:bCs/>
              </w:rPr>
            </w:pPr>
          </w:p>
        </w:tc>
        <w:tc>
          <w:tcPr>
            <w:tcW w:w="2693" w:type="dxa"/>
          </w:tcPr>
          <w:p w:rsidR="0012013E" w:rsidRPr="00BD6561" w:rsidRDefault="0012013E" w:rsidP="0012013E">
            <w:pPr>
              <w:ind w:right="65"/>
              <w:jc w:val="center"/>
              <w:rPr>
                <w:b/>
                <w:bCs/>
              </w:rPr>
            </w:pPr>
            <w:r w:rsidRPr="00BD6561">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w:t>
            </w:r>
            <w:r>
              <w:t xml:space="preserve">ність підстав, визначених пунктом </w:t>
            </w:r>
            <w:r w:rsidRPr="00BD6561">
              <w:t xml:space="preserve"> 3 ч. 1 ст. 17 Закону)</w:t>
            </w:r>
          </w:p>
        </w:tc>
      </w:tr>
      <w:tr w:rsidR="0012013E" w:rsidRPr="000C2198" w:rsidTr="0012013E">
        <w:tc>
          <w:tcPr>
            <w:tcW w:w="938" w:type="dxa"/>
          </w:tcPr>
          <w:p w:rsidR="0012013E" w:rsidRPr="000C2198" w:rsidRDefault="0012013E" w:rsidP="0012013E">
            <w:pPr>
              <w:jc w:val="center"/>
              <w:rPr>
                <w:bCs/>
              </w:rPr>
            </w:pPr>
            <w:r>
              <w:rPr>
                <w:bCs/>
              </w:rPr>
              <w:t>2</w:t>
            </w:r>
          </w:p>
        </w:tc>
        <w:tc>
          <w:tcPr>
            <w:tcW w:w="4137" w:type="dxa"/>
          </w:tcPr>
          <w:p w:rsidR="0012013E" w:rsidRPr="000C2198" w:rsidRDefault="0012013E" w:rsidP="0012013E">
            <w:pPr>
              <w:tabs>
                <w:tab w:val="left" w:pos="3462"/>
              </w:tabs>
              <w:ind w:right="30"/>
              <w:jc w:val="center"/>
            </w:pPr>
            <w:r w:rsidRPr="000C2198">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13E" w:rsidRPr="000C2198" w:rsidRDefault="0012013E" w:rsidP="0012013E">
            <w:pPr>
              <w:tabs>
                <w:tab w:val="left" w:pos="3745"/>
              </w:tabs>
              <w:jc w:val="center"/>
              <w:rPr>
                <w:b/>
                <w:bCs/>
              </w:rPr>
            </w:pPr>
            <w:r w:rsidRPr="000C2198">
              <w:rPr>
                <w:b/>
              </w:rPr>
              <w:t>(пункт 5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0C2198" w:rsidRDefault="0012013E" w:rsidP="0012013E">
            <w:pPr>
              <w:jc w:val="center"/>
              <w:rPr>
                <w:b/>
                <w:bCs/>
              </w:rPr>
            </w:pPr>
          </w:p>
        </w:tc>
        <w:tc>
          <w:tcPr>
            <w:tcW w:w="2693" w:type="dxa"/>
          </w:tcPr>
          <w:p w:rsidR="0012013E" w:rsidRDefault="0012013E" w:rsidP="0012013E">
            <w:pPr>
              <w:pStyle w:val="Default"/>
              <w:jc w:val="center"/>
              <w:rPr>
                <w:rFonts w:ascii="Times New Roman" w:hAnsi="Times New Roman" w:cs="Times New Roman"/>
                <w:b/>
                <w:color w:val="auto"/>
                <w:sz w:val="22"/>
                <w:szCs w:val="22"/>
                <w:lang w:val="uk-UA"/>
              </w:rPr>
            </w:pPr>
            <w:r w:rsidRPr="000C2198">
              <w:rPr>
                <w:rFonts w:ascii="Times New Roman" w:hAnsi="Times New Roman" w:cs="Times New Roman"/>
                <w:color w:val="auto"/>
                <w:sz w:val="22"/>
                <w:szCs w:val="22"/>
              </w:rPr>
              <w:t xml:space="preserve">Документ, </w:t>
            </w:r>
            <w:proofErr w:type="spellStart"/>
            <w:r w:rsidRPr="000C2198">
              <w:rPr>
                <w:rFonts w:ascii="Times New Roman" w:hAnsi="Times New Roman" w:cs="Times New Roman"/>
                <w:color w:val="auto"/>
                <w:sz w:val="22"/>
                <w:szCs w:val="22"/>
              </w:rPr>
              <w:t>виданий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Міністерством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внутрішніх</w:t>
            </w:r>
            <w:proofErr w:type="spellEnd"/>
            <w:r w:rsidRPr="000C2198">
              <w:rPr>
                <w:rFonts w:ascii="Times New Roman" w:hAnsi="Times New Roman" w:cs="Times New Roman"/>
                <w:color w:val="auto"/>
                <w:sz w:val="22"/>
                <w:szCs w:val="22"/>
              </w:rPr>
              <w:t xml:space="preserve"> справ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для </w:t>
            </w:r>
            <w:proofErr w:type="spellStart"/>
            <w:r w:rsidRPr="000C2198">
              <w:rPr>
                <w:rFonts w:ascii="Times New Roman" w:hAnsi="Times New Roman" w:cs="Times New Roman"/>
                <w:color w:val="auto"/>
                <w:sz w:val="22"/>
                <w:szCs w:val="22"/>
              </w:rPr>
              <w:t>надання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фізичним</w:t>
            </w:r>
            <w:proofErr w:type="spellEnd"/>
            <w:r w:rsidRPr="000C2198">
              <w:rPr>
                <w:rFonts w:ascii="Times New Roman" w:hAnsi="Times New Roman" w:cs="Times New Roman"/>
                <w:color w:val="auto"/>
                <w:sz w:val="22"/>
                <w:szCs w:val="22"/>
              </w:rPr>
              <w:t xml:space="preserve"> особам </w:t>
            </w:r>
            <w:proofErr w:type="spellStart"/>
            <w:r w:rsidRPr="000C2198">
              <w:rPr>
                <w:rFonts w:ascii="Times New Roman" w:hAnsi="Times New Roman" w:cs="Times New Roman"/>
                <w:color w:val="auto"/>
                <w:sz w:val="22"/>
                <w:szCs w:val="22"/>
              </w:rPr>
              <w:t>відомостей</w:t>
            </w:r>
            <w:proofErr w:type="spellEnd"/>
            <w:r w:rsidRPr="000C2198">
              <w:rPr>
                <w:rFonts w:ascii="Times New Roman" w:hAnsi="Times New Roman" w:cs="Times New Roman"/>
                <w:color w:val="auto"/>
                <w:sz w:val="22"/>
                <w:szCs w:val="22"/>
              </w:rPr>
              <w:t xml:space="preserve"> про </w:t>
            </w:r>
            <w:proofErr w:type="spellStart"/>
            <w:r w:rsidRPr="000C2198">
              <w:rPr>
                <w:rFonts w:ascii="Times New Roman" w:hAnsi="Times New Roman" w:cs="Times New Roman"/>
                <w:color w:val="auto"/>
                <w:sz w:val="22"/>
                <w:szCs w:val="22"/>
              </w:rPr>
              <w:t>притягнення</w:t>
            </w:r>
            <w:proofErr w:type="spellEnd"/>
            <w:r w:rsidRPr="000C2198">
              <w:rPr>
                <w:rFonts w:ascii="Times New Roman" w:hAnsi="Times New Roman" w:cs="Times New Roman"/>
                <w:color w:val="auto"/>
                <w:sz w:val="22"/>
                <w:szCs w:val="22"/>
              </w:rPr>
              <w:t xml:space="preserve"> до </w:t>
            </w:r>
            <w:proofErr w:type="spellStart"/>
            <w:r w:rsidRPr="000C2198">
              <w:rPr>
                <w:rFonts w:ascii="Times New Roman" w:hAnsi="Times New Roman" w:cs="Times New Roman"/>
                <w:color w:val="auto"/>
                <w:sz w:val="22"/>
                <w:szCs w:val="22"/>
              </w:rPr>
              <w:t>кримінальної</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відповідальності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відсутність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наявність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судимості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або</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обмежень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передбачених</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кримінально-процесуальним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законодавством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 шляхом </w:t>
            </w:r>
            <w:proofErr w:type="spellStart"/>
            <w:r w:rsidRPr="000C2198">
              <w:rPr>
                <w:rFonts w:ascii="Times New Roman" w:hAnsi="Times New Roman" w:cs="Times New Roman"/>
                <w:color w:val="auto"/>
                <w:sz w:val="22"/>
                <w:szCs w:val="22"/>
              </w:rPr>
              <w:t>оприлюднення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його</w:t>
            </w:r>
            <w:proofErr w:type="spellEnd"/>
            <w:r w:rsidRPr="000C2198">
              <w:rPr>
                <w:rFonts w:ascii="Times New Roman" w:hAnsi="Times New Roman" w:cs="Times New Roman"/>
                <w:color w:val="auto"/>
                <w:sz w:val="22"/>
                <w:szCs w:val="22"/>
              </w:rPr>
              <w:t xml:space="preserve"> в </w:t>
            </w:r>
            <w:proofErr w:type="spellStart"/>
            <w:r w:rsidRPr="000C2198">
              <w:rPr>
                <w:rFonts w:ascii="Times New Roman" w:hAnsi="Times New Roman" w:cs="Times New Roman"/>
                <w:color w:val="auto"/>
                <w:sz w:val="22"/>
                <w:szCs w:val="22"/>
              </w:rPr>
              <w:t>електронній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системі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закупівель</w:t>
            </w:r>
            <w:proofErr w:type="spellEnd"/>
            <w:r w:rsidRPr="000C2198">
              <w:rPr>
                <w:rFonts w:ascii="Times New Roman" w:hAnsi="Times New Roman" w:cs="Times New Roman"/>
                <w:color w:val="auto"/>
                <w:sz w:val="22"/>
                <w:szCs w:val="22"/>
              </w:rPr>
              <w:t xml:space="preserve"> </w:t>
            </w:r>
            <w:r w:rsidRPr="000C2198">
              <w:rPr>
                <w:rFonts w:ascii="Times New Roman" w:hAnsi="Times New Roman" w:cs="Times New Roman"/>
                <w:b/>
                <w:color w:val="auto"/>
                <w:sz w:val="22"/>
                <w:szCs w:val="22"/>
              </w:rPr>
              <w:t>(</w:t>
            </w:r>
            <w:proofErr w:type="spellStart"/>
            <w:r w:rsidRPr="000C2198">
              <w:rPr>
                <w:rFonts w:ascii="Times New Roman" w:hAnsi="Times New Roman" w:cs="Times New Roman"/>
                <w:b/>
                <w:color w:val="auto"/>
                <w:sz w:val="22"/>
                <w:szCs w:val="22"/>
              </w:rPr>
              <w:t>виданий</w:t>
            </w:r>
            <w:proofErr w:type="spellEnd"/>
            <w:r w:rsidRPr="000C2198">
              <w:rPr>
                <w:rFonts w:ascii="Times New Roman" w:hAnsi="Times New Roman" w:cs="Times New Roman"/>
                <w:b/>
                <w:color w:val="auto"/>
                <w:sz w:val="22"/>
                <w:szCs w:val="22"/>
              </w:rPr>
              <w:t xml:space="preserve"> не </w:t>
            </w:r>
            <w:proofErr w:type="spellStart"/>
            <w:r w:rsidRPr="000C2198">
              <w:rPr>
                <w:rFonts w:ascii="Times New Roman" w:hAnsi="Times New Roman" w:cs="Times New Roman"/>
                <w:b/>
                <w:color w:val="auto"/>
                <w:sz w:val="22"/>
                <w:szCs w:val="22"/>
              </w:rPr>
              <w:t>раніше</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дати</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оприлюднення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оголошення</w:t>
            </w:r>
            <w:proofErr w:type="spellEnd"/>
            <w:r w:rsidRPr="000C2198">
              <w:rPr>
                <w:rFonts w:ascii="Times New Roman" w:hAnsi="Times New Roman" w:cs="Times New Roman"/>
                <w:b/>
                <w:color w:val="auto"/>
                <w:sz w:val="22"/>
                <w:szCs w:val="22"/>
              </w:rPr>
              <w:t xml:space="preserve"> про </w:t>
            </w:r>
            <w:proofErr w:type="spellStart"/>
            <w:r w:rsidRPr="000C2198">
              <w:rPr>
                <w:rFonts w:ascii="Times New Roman" w:hAnsi="Times New Roman" w:cs="Times New Roman"/>
                <w:b/>
                <w:color w:val="auto"/>
                <w:sz w:val="22"/>
                <w:szCs w:val="22"/>
              </w:rPr>
              <w:t>проведення</w:t>
            </w:r>
            <w:proofErr w:type="spellEnd"/>
            <w:r w:rsidRPr="000C2198">
              <w:rPr>
                <w:rFonts w:ascii="Times New Roman" w:hAnsi="Times New Roman" w:cs="Times New Roman"/>
                <w:b/>
                <w:color w:val="auto"/>
                <w:sz w:val="22"/>
                <w:szCs w:val="22"/>
              </w:rPr>
              <w:t xml:space="preserve"> закупі</w:t>
            </w:r>
            <w:proofErr w:type="gramStart"/>
            <w:r w:rsidRPr="000C2198">
              <w:rPr>
                <w:rFonts w:ascii="Times New Roman" w:hAnsi="Times New Roman" w:cs="Times New Roman"/>
                <w:b/>
                <w:color w:val="auto"/>
                <w:sz w:val="22"/>
                <w:szCs w:val="22"/>
              </w:rPr>
              <w:t>вл</w:t>
            </w:r>
            <w:proofErr w:type="gramEnd"/>
            <w:r w:rsidRPr="000C2198">
              <w:rPr>
                <w:rFonts w:ascii="Times New Roman" w:hAnsi="Times New Roman" w:cs="Times New Roman"/>
                <w:b/>
                <w:color w:val="auto"/>
                <w:sz w:val="22"/>
                <w:szCs w:val="22"/>
              </w:rPr>
              <w:t xml:space="preserve">і на </w:t>
            </w:r>
            <w:proofErr w:type="spellStart"/>
            <w:r w:rsidRPr="000C2198">
              <w:rPr>
                <w:rFonts w:ascii="Times New Roman" w:hAnsi="Times New Roman" w:cs="Times New Roman"/>
                <w:b/>
                <w:color w:val="auto"/>
                <w:sz w:val="22"/>
                <w:szCs w:val="22"/>
              </w:rPr>
              <w:t>веб-порталі</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Уповноваженого</w:t>
            </w:r>
            <w:proofErr w:type="spellEnd"/>
            <w:r w:rsidRPr="000C2198">
              <w:rPr>
                <w:rFonts w:ascii="Times New Roman" w:hAnsi="Times New Roman" w:cs="Times New Roman"/>
                <w:b/>
                <w:color w:val="auto"/>
                <w:sz w:val="22"/>
                <w:szCs w:val="22"/>
              </w:rPr>
              <w:t xml:space="preserve"> органу).</w:t>
            </w:r>
          </w:p>
          <w:p w:rsidR="0012013E" w:rsidRPr="00BD6561" w:rsidRDefault="0012013E" w:rsidP="0012013E">
            <w:pPr>
              <w:pStyle w:val="Default"/>
              <w:jc w:val="center"/>
              <w:rPr>
                <w:rFonts w:ascii="Times New Roman" w:hAnsi="Times New Roman" w:cs="Times New Roman"/>
                <w:b/>
                <w:color w:val="auto"/>
                <w:sz w:val="22"/>
                <w:szCs w:val="22"/>
                <w:lang w:val="uk-UA"/>
              </w:rPr>
            </w:pPr>
          </w:p>
        </w:tc>
      </w:tr>
      <w:tr w:rsidR="0012013E" w:rsidRPr="000C2198" w:rsidTr="0012013E">
        <w:tc>
          <w:tcPr>
            <w:tcW w:w="938" w:type="dxa"/>
          </w:tcPr>
          <w:p w:rsidR="0012013E" w:rsidRPr="000C2198" w:rsidRDefault="0012013E" w:rsidP="0012013E">
            <w:pPr>
              <w:jc w:val="center"/>
              <w:rPr>
                <w:bCs/>
              </w:rPr>
            </w:pPr>
            <w:r>
              <w:rPr>
                <w:bCs/>
              </w:rPr>
              <w:lastRenderedPageBreak/>
              <w:t>3</w:t>
            </w:r>
          </w:p>
        </w:tc>
        <w:tc>
          <w:tcPr>
            <w:tcW w:w="4137" w:type="dxa"/>
          </w:tcPr>
          <w:p w:rsidR="0012013E" w:rsidRPr="000C2198" w:rsidRDefault="0012013E" w:rsidP="0012013E">
            <w:pPr>
              <w:ind w:right="30"/>
              <w:jc w:val="center"/>
            </w:pPr>
            <w:r w:rsidRPr="000C2198">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013E" w:rsidRPr="000C2198" w:rsidRDefault="0012013E" w:rsidP="0012013E">
            <w:pPr>
              <w:jc w:val="center"/>
              <w:rPr>
                <w:b/>
                <w:bCs/>
              </w:rPr>
            </w:pPr>
            <w:r w:rsidRPr="000C2198">
              <w:rPr>
                <w:b/>
              </w:rPr>
              <w:t>(пункт 6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BD6561" w:rsidRDefault="0012013E" w:rsidP="0012013E">
            <w:pPr>
              <w:pStyle w:val="Default"/>
              <w:jc w:val="center"/>
              <w:rPr>
                <w:b/>
                <w:bCs/>
                <w:lang w:val="uk-UA"/>
              </w:rPr>
            </w:pPr>
          </w:p>
        </w:tc>
        <w:tc>
          <w:tcPr>
            <w:tcW w:w="2693" w:type="dxa"/>
          </w:tcPr>
          <w:p w:rsidR="0012013E" w:rsidRPr="00B42A48" w:rsidRDefault="0012013E" w:rsidP="0012013E">
            <w:pPr>
              <w:jc w:val="center"/>
              <w:rPr>
                <w:b/>
                <w:lang w:val="ru-RU"/>
              </w:rPr>
            </w:pPr>
            <w:r w:rsidRPr="000C2198">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0C2198">
              <w:rPr>
                <w:b/>
              </w:rPr>
              <w:t xml:space="preserve">(виданий не раніше дати оприлюднення оголошення про проведення закупівлі на </w:t>
            </w:r>
            <w:proofErr w:type="spellStart"/>
            <w:r w:rsidRPr="000C2198">
              <w:rPr>
                <w:b/>
              </w:rPr>
              <w:t>веб-порталі</w:t>
            </w:r>
            <w:proofErr w:type="spellEnd"/>
            <w:r w:rsidRPr="000C2198">
              <w:rPr>
                <w:b/>
              </w:rPr>
              <w:t xml:space="preserve"> Уповноваженого органу).</w:t>
            </w:r>
          </w:p>
          <w:p w:rsidR="0012013E" w:rsidRPr="00B42A48" w:rsidRDefault="0012013E" w:rsidP="0012013E">
            <w:pPr>
              <w:jc w:val="center"/>
              <w:rPr>
                <w:b/>
                <w:lang w:val="ru-RU"/>
              </w:rPr>
            </w:pPr>
          </w:p>
        </w:tc>
      </w:tr>
      <w:tr w:rsidR="0012013E" w:rsidRPr="000C2198" w:rsidTr="0012013E">
        <w:tc>
          <w:tcPr>
            <w:tcW w:w="938" w:type="dxa"/>
          </w:tcPr>
          <w:p w:rsidR="0012013E" w:rsidRPr="000C2198" w:rsidRDefault="0012013E" w:rsidP="0012013E">
            <w:pPr>
              <w:jc w:val="center"/>
              <w:rPr>
                <w:bCs/>
              </w:rPr>
            </w:pPr>
            <w:r>
              <w:rPr>
                <w:bCs/>
              </w:rPr>
              <w:t>4</w:t>
            </w:r>
          </w:p>
        </w:tc>
        <w:tc>
          <w:tcPr>
            <w:tcW w:w="4137" w:type="dxa"/>
          </w:tcPr>
          <w:p w:rsidR="0012013E" w:rsidRPr="000C2198" w:rsidRDefault="0012013E" w:rsidP="0012013E">
            <w:pPr>
              <w:ind w:right="30"/>
              <w:jc w:val="both"/>
            </w:pPr>
            <w:r w:rsidRPr="000C2198">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2198">
              <w:rPr>
                <w:lang w:val="ru-RU"/>
              </w:rPr>
              <w:t xml:space="preserve"> </w:t>
            </w:r>
            <w:r w:rsidRPr="000C2198">
              <w:rPr>
                <w:b/>
              </w:rPr>
              <w:t>(пункт 12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0C2198" w:rsidRDefault="0012013E" w:rsidP="0012013E">
            <w:pPr>
              <w:jc w:val="center"/>
              <w:rPr>
                <w:b/>
                <w:bCs/>
              </w:rPr>
            </w:pPr>
          </w:p>
        </w:tc>
        <w:tc>
          <w:tcPr>
            <w:tcW w:w="2693" w:type="dxa"/>
          </w:tcPr>
          <w:p w:rsidR="0012013E" w:rsidRPr="000C2198" w:rsidRDefault="0012013E" w:rsidP="0012013E">
            <w:pPr>
              <w:pStyle w:val="Default"/>
              <w:jc w:val="center"/>
              <w:rPr>
                <w:rFonts w:ascii="Times New Roman" w:hAnsi="Times New Roman" w:cs="Times New Roman"/>
                <w:color w:val="auto"/>
                <w:sz w:val="22"/>
                <w:szCs w:val="22"/>
              </w:rPr>
            </w:pPr>
            <w:r w:rsidRPr="000C2198">
              <w:rPr>
                <w:rFonts w:ascii="Times New Roman" w:hAnsi="Times New Roman" w:cs="Times New Roman"/>
                <w:color w:val="auto"/>
                <w:sz w:val="22"/>
                <w:szCs w:val="22"/>
              </w:rPr>
              <w:t xml:space="preserve">Документ, </w:t>
            </w:r>
            <w:proofErr w:type="spellStart"/>
            <w:r w:rsidRPr="000C2198">
              <w:rPr>
                <w:rFonts w:ascii="Times New Roman" w:hAnsi="Times New Roman" w:cs="Times New Roman"/>
                <w:color w:val="auto"/>
                <w:sz w:val="22"/>
                <w:szCs w:val="22"/>
              </w:rPr>
              <w:t>виданий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Міністерством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внутрішніх</w:t>
            </w:r>
            <w:proofErr w:type="spellEnd"/>
            <w:r w:rsidRPr="000C2198">
              <w:rPr>
                <w:rFonts w:ascii="Times New Roman" w:hAnsi="Times New Roman" w:cs="Times New Roman"/>
                <w:color w:val="auto"/>
                <w:sz w:val="22"/>
                <w:szCs w:val="22"/>
              </w:rPr>
              <w:t xml:space="preserve"> справ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для </w:t>
            </w:r>
            <w:proofErr w:type="spellStart"/>
            <w:r w:rsidRPr="000C2198">
              <w:rPr>
                <w:rFonts w:ascii="Times New Roman" w:hAnsi="Times New Roman" w:cs="Times New Roman"/>
                <w:color w:val="auto"/>
                <w:sz w:val="22"/>
                <w:szCs w:val="22"/>
              </w:rPr>
              <w:t>надання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фізичним</w:t>
            </w:r>
            <w:proofErr w:type="spellEnd"/>
            <w:r w:rsidRPr="000C2198">
              <w:rPr>
                <w:rFonts w:ascii="Times New Roman" w:hAnsi="Times New Roman" w:cs="Times New Roman"/>
                <w:color w:val="auto"/>
                <w:sz w:val="22"/>
                <w:szCs w:val="22"/>
              </w:rPr>
              <w:t xml:space="preserve"> особам </w:t>
            </w:r>
            <w:proofErr w:type="spellStart"/>
            <w:r w:rsidRPr="000C2198">
              <w:rPr>
                <w:rFonts w:ascii="Times New Roman" w:hAnsi="Times New Roman" w:cs="Times New Roman"/>
                <w:color w:val="auto"/>
                <w:sz w:val="22"/>
                <w:szCs w:val="22"/>
              </w:rPr>
              <w:t>відомостей</w:t>
            </w:r>
            <w:proofErr w:type="spellEnd"/>
            <w:r w:rsidRPr="000C2198">
              <w:rPr>
                <w:rFonts w:ascii="Times New Roman" w:hAnsi="Times New Roman" w:cs="Times New Roman"/>
                <w:color w:val="auto"/>
                <w:sz w:val="22"/>
                <w:szCs w:val="22"/>
              </w:rPr>
              <w:t xml:space="preserve"> про </w:t>
            </w:r>
            <w:proofErr w:type="spellStart"/>
            <w:r w:rsidRPr="000C2198">
              <w:rPr>
                <w:rFonts w:ascii="Times New Roman" w:hAnsi="Times New Roman" w:cs="Times New Roman"/>
                <w:color w:val="auto"/>
                <w:sz w:val="22"/>
                <w:szCs w:val="22"/>
              </w:rPr>
              <w:t>притягнення</w:t>
            </w:r>
            <w:proofErr w:type="spellEnd"/>
            <w:r w:rsidRPr="000C2198">
              <w:rPr>
                <w:rFonts w:ascii="Times New Roman" w:hAnsi="Times New Roman" w:cs="Times New Roman"/>
                <w:color w:val="auto"/>
                <w:sz w:val="22"/>
                <w:szCs w:val="22"/>
              </w:rPr>
              <w:t xml:space="preserve"> до </w:t>
            </w:r>
            <w:proofErr w:type="spellStart"/>
            <w:r w:rsidRPr="000C2198">
              <w:rPr>
                <w:rFonts w:ascii="Times New Roman" w:hAnsi="Times New Roman" w:cs="Times New Roman"/>
                <w:color w:val="auto"/>
                <w:sz w:val="22"/>
                <w:szCs w:val="22"/>
              </w:rPr>
              <w:t>кримінальної</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відповідальності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відсутність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наявність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судимості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або</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обмежень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передбачених</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кримінально-процесуальним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законодавством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w:t>
            </w:r>
            <w:proofErr w:type="gramStart"/>
            <w:r w:rsidRPr="000C2198">
              <w:rPr>
                <w:rFonts w:ascii="Times New Roman" w:hAnsi="Times New Roman" w:cs="Times New Roman"/>
                <w:color w:val="auto"/>
                <w:sz w:val="22"/>
                <w:szCs w:val="22"/>
              </w:rPr>
              <w:t>-ш</w:t>
            </w:r>
            <w:proofErr w:type="gramEnd"/>
            <w:r w:rsidRPr="000C2198">
              <w:rPr>
                <w:rFonts w:ascii="Times New Roman" w:hAnsi="Times New Roman" w:cs="Times New Roman"/>
                <w:color w:val="auto"/>
                <w:sz w:val="22"/>
                <w:szCs w:val="22"/>
              </w:rPr>
              <w:t xml:space="preserve">ляхом </w:t>
            </w:r>
            <w:proofErr w:type="spellStart"/>
            <w:r w:rsidRPr="000C2198">
              <w:rPr>
                <w:rFonts w:ascii="Times New Roman" w:hAnsi="Times New Roman" w:cs="Times New Roman"/>
                <w:color w:val="auto"/>
                <w:sz w:val="22"/>
                <w:szCs w:val="22"/>
              </w:rPr>
              <w:t>оприлюднення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його</w:t>
            </w:r>
            <w:proofErr w:type="spellEnd"/>
            <w:r w:rsidRPr="000C2198">
              <w:rPr>
                <w:rFonts w:ascii="Times New Roman" w:hAnsi="Times New Roman" w:cs="Times New Roman"/>
                <w:color w:val="auto"/>
                <w:sz w:val="22"/>
                <w:szCs w:val="22"/>
              </w:rPr>
              <w:t xml:space="preserve"> в </w:t>
            </w:r>
            <w:proofErr w:type="spellStart"/>
            <w:r w:rsidRPr="000C2198">
              <w:rPr>
                <w:rFonts w:ascii="Times New Roman" w:hAnsi="Times New Roman" w:cs="Times New Roman"/>
                <w:color w:val="auto"/>
                <w:sz w:val="22"/>
                <w:szCs w:val="22"/>
              </w:rPr>
              <w:t>електронній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системі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закупівель</w:t>
            </w:r>
            <w:proofErr w:type="spellEnd"/>
            <w:r w:rsidRPr="000C2198">
              <w:rPr>
                <w:rFonts w:ascii="Times New Roman" w:hAnsi="Times New Roman" w:cs="Times New Roman"/>
                <w:color w:val="auto"/>
                <w:sz w:val="22"/>
                <w:szCs w:val="22"/>
              </w:rPr>
              <w:t xml:space="preserve"> </w:t>
            </w:r>
            <w:r w:rsidRPr="000C2198">
              <w:rPr>
                <w:rFonts w:ascii="Times New Roman" w:hAnsi="Times New Roman" w:cs="Times New Roman"/>
                <w:b/>
                <w:color w:val="auto"/>
                <w:sz w:val="22"/>
                <w:szCs w:val="22"/>
              </w:rPr>
              <w:t>(</w:t>
            </w:r>
            <w:proofErr w:type="spellStart"/>
            <w:r w:rsidRPr="000C2198">
              <w:rPr>
                <w:rFonts w:ascii="Times New Roman" w:hAnsi="Times New Roman" w:cs="Times New Roman"/>
                <w:b/>
                <w:color w:val="auto"/>
                <w:sz w:val="22"/>
                <w:szCs w:val="22"/>
              </w:rPr>
              <w:t>виданий</w:t>
            </w:r>
            <w:proofErr w:type="spellEnd"/>
            <w:r w:rsidRPr="000C2198">
              <w:rPr>
                <w:rFonts w:ascii="Times New Roman" w:hAnsi="Times New Roman" w:cs="Times New Roman"/>
                <w:b/>
                <w:color w:val="auto"/>
                <w:sz w:val="22"/>
                <w:szCs w:val="22"/>
              </w:rPr>
              <w:t xml:space="preserve"> не </w:t>
            </w:r>
            <w:proofErr w:type="spellStart"/>
            <w:r w:rsidRPr="000C2198">
              <w:rPr>
                <w:rFonts w:ascii="Times New Roman" w:hAnsi="Times New Roman" w:cs="Times New Roman"/>
                <w:b/>
                <w:color w:val="auto"/>
                <w:sz w:val="22"/>
                <w:szCs w:val="22"/>
              </w:rPr>
              <w:t>раніше</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дати</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оприлюднення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оголошення</w:t>
            </w:r>
            <w:proofErr w:type="spellEnd"/>
            <w:r w:rsidRPr="000C2198">
              <w:rPr>
                <w:rFonts w:ascii="Times New Roman" w:hAnsi="Times New Roman" w:cs="Times New Roman"/>
                <w:b/>
                <w:color w:val="auto"/>
                <w:sz w:val="22"/>
                <w:szCs w:val="22"/>
              </w:rPr>
              <w:t xml:space="preserve"> про </w:t>
            </w:r>
            <w:proofErr w:type="spellStart"/>
            <w:r w:rsidRPr="000C2198">
              <w:rPr>
                <w:rFonts w:ascii="Times New Roman" w:hAnsi="Times New Roman" w:cs="Times New Roman"/>
                <w:b/>
                <w:color w:val="auto"/>
                <w:sz w:val="22"/>
                <w:szCs w:val="22"/>
              </w:rPr>
              <w:t>проведення</w:t>
            </w:r>
            <w:proofErr w:type="spellEnd"/>
            <w:r w:rsidRPr="000C2198">
              <w:rPr>
                <w:rFonts w:ascii="Times New Roman" w:hAnsi="Times New Roman" w:cs="Times New Roman"/>
                <w:b/>
                <w:color w:val="auto"/>
                <w:sz w:val="22"/>
                <w:szCs w:val="22"/>
              </w:rPr>
              <w:t xml:space="preserve"> закупівлі на </w:t>
            </w:r>
            <w:proofErr w:type="spellStart"/>
            <w:r w:rsidRPr="000C2198">
              <w:rPr>
                <w:rFonts w:ascii="Times New Roman" w:hAnsi="Times New Roman" w:cs="Times New Roman"/>
                <w:b/>
                <w:color w:val="auto"/>
                <w:sz w:val="22"/>
                <w:szCs w:val="22"/>
              </w:rPr>
              <w:t>веб-порталі</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Уповноваженого</w:t>
            </w:r>
            <w:proofErr w:type="spellEnd"/>
            <w:r w:rsidRPr="000C2198">
              <w:rPr>
                <w:rFonts w:ascii="Times New Roman" w:hAnsi="Times New Roman" w:cs="Times New Roman"/>
                <w:b/>
                <w:color w:val="auto"/>
                <w:sz w:val="22"/>
                <w:szCs w:val="22"/>
              </w:rPr>
              <w:t xml:space="preserve"> органу).</w:t>
            </w:r>
          </w:p>
        </w:tc>
      </w:tr>
      <w:tr w:rsidR="0012013E" w:rsidRPr="000C2198" w:rsidTr="0012013E">
        <w:tc>
          <w:tcPr>
            <w:tcW w:w="938" w:type="dxa"/>
          </w:tcPr>
          <w:p w:rsidR="0012013E" w:rsidRPr="000C2198" w:rsidRDefault="0012013E" w:rsidP="0012013E">
            <w:pPr>
              <w:jc w:val="center"/>
              <w:rPr>
                <w:bCs/>
              </w:rPr>
            </w:pPr>
            <w:r>
              <w:rPr>
                <w:bCs/>
              </w:rPr>
              <w:t>5</w:t>
            </w:r>
          </w:p>
        </w:tc>
        <w:tc>
          <w:tcPr>
            <w:tcW w:w="4137" w:type="dxa"/>
          </w:tcPr>
          <w:p w:rsidR="0012013E" w:rsidRPr="000C2198" w:rsidRDefault="0012013E" w:rsidP="0012013E">
            <w:pPr>
              <w:ind w:right="30"/>
              <w:jc w:val="both"/>
            </w:pPr>
            <w:r>
              <w:rPr>
                <w:color w:val="333333"/>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Pr>
                <w:color w:val="333333"/>
                <w:shd w:val="clear" w:color="auto" w:fill="FFFFFF"/>
              </w:rPr>
              <w:lastRenderedPageBreak/>
              <w:t>трьох років з дати дострокового розірвання такого договору</w:t>
            </w:r>
            <w:r w:rsidRPr="004B26BD">
              <w:rPr>
                <w:b/>
                <w:color w:val="333333"/>
                <w:shd w:val="clear" w:color="auto" w:fill="FFFFFF"/>
              </w:rPr>
              <w:t>.( частина 2,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lastRenderedPageBreak/>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w:t>
            </w:r>
            <w:r w:rsidRPr="00BD6561">
              <w:rPr>
                <w:color w:val="000000"/>
                <w:shd w:val="solid" w:color="FFFFFF" w:fill="FFFFFF"/>
                <w:lang w:eastAsia="en-US"/>
              </w:rPr>
              <w:lastRenderedPageBreak/>
              <w:t>таких підстав в електронній системі закупівель під час подання тендерної пропозиції.</w:t>
            </w:r>
          </w:p>
          <w:p w:rsidR="0012013E" w:rsidRPr="000C2198" w:rsidRDefault="0012013E" w:rsidP="0012013E">
            <w:pPr>
              <w:jc w:val="center"/>
            </w:pPr>
          </w:p>
        </w:tc>
        <w:tc>
          <w:tcPr>
            <w:tcW w:w="2693" w:type="dxa"/>
          </w:tcPr>
          <w:p w:rsidR="0012013E" w:rsidRPr="004B26BD" w:rsidRDefault="0012013E" w:rsidP="0012013E">
            <w:pPr>
              <w:pStyle w:val="Default"/>
              <w:jc w:val="center"/>
              <w:rPr>
                <w:rFonts w:ascii="Times New Roman" w:hAnsi="Times New Roman" w:cs="Times New Roman"/>
                <w:color w:val="auto"/>
                <w:lang w:val="uk-UA"/>
              </w:rPr>
            </w:pPr>
            <w:r w:rsidRPr="004B26BD">
              <w:rPr>
                <w:rFonts w:ascii="Times New Roman" w:hAnsi="Times New Roman" w:cs="Times New Roman"/>
                <w:color w:val="333333"/>
                <w:shd w:val="clear" w:color="auto" w:fill="FFFFFF"/>
                <w:lang w:val="uk-UA"/>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w:t>
            </w:r>
            <w:r w:rsidRPr="004B26BD">
              <w:rPr>
                <w:rFonts w:ascii="Times New Roman" w:hAnsi="Times New Roman" w:cs="Times New Roman"/>
                <w:color w:val="333333"/>
                <w:shd w:val="clear" w:color="auto" w:fill="FFFFFF"/>
                <w:lang w:val="uk-UA"/>
              </w:rPr>
              <w:lastRenderedPageBreak/>
              <w:t>завданих збитків.</w:t>
            </w:r>
          </w:p>
        </w:tc>
      </w:tr>
      <w:tr w:rsidR="0012013E" w:rsidRPr="000C2198" w:rsidTr="0012013E">
        <w:trPr>
          <w:gridAfter w:val="3"/>
          <w:wAfter w:w="9523" w:type="dxa"/>
        </w:trPr>
        <w:tc>
          <w:tcPr>
            <w:tcW w:w="938" w:type="dxa"/>
          </w:tcPr>
          <w:p w:rsidR="0012013E" w:rsidRPr="000C2198" w:rsidRDefault="0012013E" w:rsidP="0012013E">
            <w:pPr>
              <w:jc w:val="both"/>
              <w:rPr>
                <w:bCs/>
              </w:rPr>
            </w:pPr>
          </w:p>
        </w:tc>
      </w:tr>
      <w:tr w:rsidR="0012013E" w:rsidRPr="000C2198" w:rsidTr="0012013E">
        <w:tc>
          <w:tcPr>
            <w:tcW w:w="938" w:type="dxa"/>
          </w:tcPr>
          <w:p w:rsidR="0012013E" w:rsidRPr="000C2198" w:rsidRDefault="0012013E" w:rsidP="0012013E">
            <w:pPr>
              <w:jc w:val="both"/>
              <w:rPr>
                <w:b/>
                <w:bCs/>
              </w:rPr>
            </w:pPr>
          </w:p>
        </w:tc>
        <w:tc>
          <w:tcPr>
            <w:tcW w:w="9523" w:type="dxa"/>
            <w:gridSpan w:val="3"/>
          </w:tcPr>
          <w:p w:rsidR="0012013E" w:rsidRPr="000C2198" w:rsidRDefault="0012013E" w:rsidP="0012013E">
            <w:pPr>
              <w:jc w:val="both"/>
              <w:rPr>
                <w:b/>
                <w:bCs/>
              </w:rPr>
            </w:pPr>
            <w:r w:rsidRPr="000C2198">
              <w:t>Документи, що підтверджують відсутність підстав, визначених частинами першою і другою статті 17 Закону, переможець процедури закупівлі</w:t>
            </w:r>
            <w:r>
              <w:t xml:space="preserve"> у строк, що не перевищує чотирьох </w:t>
            </w:r>
            <w:r w:rsidRPr="000C2198">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w:t>
            </w:r>
            <w:r>
              <w:t xml:space="preserve"> 3, 5, 6, 12 </w:t>
            </w:r>
            <w:r w:rsidRPr="000C2198">
              <w:t xml:space="preserve">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12013E" w:rsidRPr="000C2198" w:rsidRDefault="0012013E" w:rsidP="0012013E">
      <w:pPr>
        <w:rPr>
          <w:sz w:val="22"/>
          <w:szCs w:val="22"/>
        </w:rPr>
      </w:pPr>
    </w:p>
    <w:p w:rsidR="0012013E" w:rsidRPr="000C2198" w:rsidRDefault="0012013E" w:rsidP="0012013E">
      <w:pPr>
        <w:rPr>
          <w:sz w:val="22"/>
          <w:szCs w:val="22"/>
        </w:rPr>
      </w:pPr>
    </w:p>
    <w:p w:rsidR="0012013E" w:rsidRPr="000C2198" w:rsidRDefault="0012013E" w:rsidP="0012013E">
      <w:pPr>
        <w:rPr>
          <w:sz w:val="22"/>
          <w:szCs w:val="22"/>
        </w:rPr>
      </w:pPr>
    </w:p>
    <w:p w:rsidR="0012013E" w:rsidRPr="003976D8" w:rsidRDefault="0012013E" w:rsidP="0012013E">
      <w:r w:rsidRPr="000C2198">
        <w:t xml:space="preserve">Підпис керівника або уповноваженої особи Учасника - юридичної особи, фізичної  особи – </w:t>
      </w:r>
      <w:r w:rsidRPr="003976D8">
        <w:t>підприємця, завірені печаткою (у разі її використання).</w:t>
      </w:r>
    </w:p>
    <w:p w:rsidR="0012013E" w:rsidRPr="003976D8" w:rsidRDefault="0012013E" w:rsidP="0012013E"/>
    <w:p w:rsidR="0012013E" w:rsidRPr="003976D8" w:rsidRDefault="0012013E" w:rsidP="0012013E">
      <w:pPr>
        <w:rPr>
          <w:b/>
          <w:bCs/>
          <w:spacing w:val="-3"/>
          <w:lang w:val="ru-RU"/>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r>
        <w:rPr>
          <w:sz w:val="22"/>
          <w:szCs w:val="22"/>
        </w:rPr>
        <w:t xml:space="preserve">                                                                                                                                                  </w:t>
      </w:r>
    </w:p>
    <w:p w:rsidR="0012013E" w:rsidRDefault="0012013E" w:rsidP="0012013E">
      <w:pPr>
        <w:rPr>
          <w:b/>
        </w:rPr>
      </w:pPr>
      <w:r>
        <w:rPr>
          <w:sz w:val="22"/>
          <w:szCs w:val="22"/>
        </w:rPr>
        <w:lastRenderedPageBreak/>
        <w:t xml:space="preserve">                                                                                                                                                    </w:t>
      </w:r>
      <w:r w:rsidRPr="00F5194D">
        <w:rPr>
          <w:b/>
        </w:rPr>
        <w:t xml:space="preserve">Додаток 4 </w:t>
      </w:r>
    </w:p>
    <w:p w:rsidR="0012013E" w:rsidRDefault="0012013E" w:rsidP="0012013E">
      <w:pPr>
        <w:rPr>
          <w:b/>
          <w:sz w:val="22"/>
          <w:szCs w:val="22"/>
          <w:lang w:val="ru-RU"/>
        </w:rPr>
      </w:pPr>
    </w:p>
    <w:p w:rsidR="0012013E" w:rsidRDefault="0012013E" w:rsidP="0012013E">
      <w:pPr>
        <w:rPr>
          <w:b/>
          <w:sz w:val="22"/>
          <w:szCs w:val="22"/>
          <w:lang w:val="ru-RU"/>
        </w:rPr>
      </w:pPr>
    </w:p>
    <w:p w:rsidR="0012013E" w:rsidRDefault="0012013E" w:rsidP="0012013E">
      <w:pPr>
        <w:rPr>
          <w:b/>
          <w:sz w:val="22"/>
          <w:szCs w:val="22"/>
        </w:rPr>
      </w:pPr>
      <w:r>
        <w:rPr>
          <w:b/>
          <w:sz w:val="22"/>
          <w:szCs w:val="22"/>
          <w:lang w:val="ru-RU"/>
        </w:rPr>
        <w:t xml:space="preserve">                                                                 </w:t>
      </w:r>
      <w:r>
        <w:rPr>
          <w:b/>
          <w:sz w:val="22"/>
          <w:szCs w:val="22"/>
        </w:rPr>
        <w:t xml:space="preserve">ІНФОРМАЦІЯ </w:t>
      </w:r>
    </w:p>
    <w:p w:rsidR="0012013E" w:rsidRPr="001D5BD2" w:rsidRDefault="0012013E" w:rsidP="001D5BD2">
      <w:pPr>
        <w:pStyle w:val="Default"/>
        <w:jc w:val="center"/>
        <w:rPr>
          <w:rFonts w:ascii="Times New Roman" w:hAnsi="Times New Roman" w:cs="Times New Roman"/>
          <w:b/>
          <w:color w:val="auto"/>
          <w:sz w:val="22"/>
          <w:szCs w:val="22"/>
          <w:lang w:val="uk-UA"/>
        </w:rPr>
      </w:pPr>
      <w:proofErr w:type="spellStart"/>
      <w:r>
        <w:rPr>
          <w:rFonts w:ascii="Times New Roman" w:hAnsi="Times New Roman" w:cs="Times New Roman"/>
          <w:b/>
          <w:color w:val="auto"/>
          <w:sz w:val="22"/>
          <w:szCs w:val="22"/>
        </w:rPr>
        <w:t>щодо</w:t>
      </w:r>
      <w:proofErr w:type="spellEnd"/>
      <w:r>
        <w:rPr>
          <w:rFonts w:ascii="Times New Roman" w:hAnsi="Times New Roman" w:cs="Times New Roman"/>
          <w:b/>
          <w:color w:val="auto"/>
          <w:sz w:val="22"/>
          <w:szCs w:val="22"/>
        </w:rPr>
        <w:t xml:space="preserve"> документального </w:t>
      </w:r>
      <w:proofErr w:type="spellStart"/>
      <w:proofErr w:type="gramStart"/>
      <w:r>
        <w:rPr>
          <w:rFonts w:ascii="Times New Roman" w:hAnsi="Times New Roman" w:cs="Times New Roman"/>
          <w:b/>
          <w:color w:val="auto"/>
          <w:sz w:val="22"/>
          <w:szCs w:val="22"/>
        </w:rPr>
        <w:t>п</w:t>
      </w:r>
      <w:proofErr w:type="gramEnd"/>
      <w:r>
        <w:rPr>
          <w:rFonts w:ascii="Times New Roman" w:hAnsi="Times New Roman" w:cs="Times New Roman"/>
          <w:b/>
          <w:color w:val="auto"/>
          <w:sz w:val="22"/>
          <w:szCs w:val="22"/>
        </w:rPr>
        <w:t>ідтвердження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відповідності</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учасника</w:t>
      </w:r>
      <w:proofErr w:type="spellEnd"/>
      <w:r>
        <w:rPr>
          <w:rFonts w:ascii="Times New Roman" w:hAnsi="Times New Roman" w:cs="Times New Roman"/>
          <w:b/>
          <w:color w:val="auto"/>
          <w:sz w:val="22"/>
          <w:szCs w:val="22"/>
        </w:rPr>
        <w:t xml:space="preserve"> та </w:t>
      </w:r>
      <w:proofErr w:type="spellStart"/>
      <w:r>
        <w:rPr>
          <w:rFonts w:ascii="Times New Roman" w:hAnsi="Times New Roman" w:cs="Times New Roman"/>
          <w:b/>
          <w:color w:val="auto"/>
          <w:sz w:val="22"/>
          <w:szCs w:val="22"/>
        </w:rPr>
        <w:t>переможця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процедури</w:t>
      </w:r>
      <w:proofErr w:type="spellEnd"/>
      <w:r>
        <w:rPr>
          <w:rFonts w:ascii="Times New Roman" w:hAnsi="Times New Roman" w:cs="Times New Roman"/>
          <w:b/>
          <w:color w:val="auto"/>
          <w:sz w:val="22"/>
          <w:szCs w:val="22"/>
        </w:rPr>
        <w:t xml:space="preserve"> закупівлі </w:t>
      </w:r>
      <w:proofErr w:type="spellStart"/>
      <w:r>
        <w:rPr>
          <w:rFonts w:ascii="Times New Roman" w:hAnsi="Times New Roman" w:cs="Times New Roman"/>
          <w:b/>
          <w:color w:val="auto"/>
          <w:sz w:val="22"/>
          <w:szCs w:val="22"/>
        </w:rPr>
        <w:t>вимогам</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визначеним</w:t>
      </w:r>
      <w:proofErr w:type="spellEnd"/>
      <w:r>
        <w:rPr>
          <w:rFonts w:ascii="Times New Roman" w:hAnsi="Times New Roman" w:cs="Times New Roman"/>
          <w:b/>
          <w:color w:val="auto"/>
          <w:sz w:val="22"/>
          <w:szCs w:val="22"/>
        </w:rPr>
        <w:t xml:space="preserve"> у </w:t>
      </w:r>
      <w:proofErr w:type="spellStart"/>
      <w:r>
        <w:rPr>
          <w:rFonts w:ascii="Times New Roman" w:hAnsi="Times New Roman" w:cs="Times New Roman"/>
          <w:b/>
          <w:color w:val="auto"/>
          <w:sz w:val="22"/>
          <w:szCs w:val="22"/>
        </w:rPr>
        <w:t>статті</w:t>
      </w:r>
      <w:proofErr w:type="spellEnd"/>
      <w:r>
        <w:rPr>
          <w:rFonts w:ascii="Times New Roman" w:hAnsi="Times New Roman" w:cs="Times New Roman"/>
          <w:b/>
          <w:color w:val="auto"/>
          <w:sz w:val="22"/>
          <w:szCs w:val="22"/>
        </w:rPr>
        <w:t xml:space="preserve"> 17 Закону</w:t>
      </w:r>
    </w:p>
    <w:p w:rsidR="0012013E" w:rsidRDefault="0012013E" w:rsidP="0012013E">
      <w:pPr>
        <w:rPr>
          <w:bCs/>
          <w:sz w:val="22"/>
          <w:szCs w:val="22"/>
        </w:rPr>
      </w:pPr>
      <w:r>
        <w:rPr>
          <w:bCs/>
          <w:sz w:val="22"/>
          <w:szCs w:val="22"/>
        </w:rPr>
        <w:t>у відповідності до листа Мінекономіки № 3304-04/34835-06 від 03.06.2020</w:t>
      </w:r>
    </w:p>
    <w:p w:rsidR="0012013E" w:rsidRDefault="0012013E" w:rsidP="0012013E">
      <w:pPr>
        <w:autoSpaceDE w:val="0"/>
        <w:autoSpaceDN w:val="0"/>
        <w:adjustRightInd w:val="0"/>
        <w:rPr>
          <w:rFonts w:eastAsia="Calibri"/>
          <w:sz w:val="22"/>
          <w:szCs w:val="22"/>
          <w:lang w:eastAsia="uk-UA"/>
        </w:rPr>
      </w:pPr>
    </w:p>
    <w:p w:rsidR="0012013E" w:rsidRDefault="0012013E" w:rsidP="0012013E">
      <w:pPr>
        <w:rPr>
          <w:sz w:val="22"/>
          <w:szCs w:val="22"/>
        </w:rPr>
      </w:pPr>
    </w:p>
    <w:tbl>
      <w:tblPr>
        <w:tblStyle w:val="aff"/>
        <w:tblW w:w="10461" w:type="dxa"/>
        <w:tblInd w:w="-714" w:type="dxa"/>
        <w:tblLook w:val="04A0"/>
      </w:tblPr>
      <w:tblGrid>
        <w:gridCol w:w="938"/>
        <w:gridCol w:w="4137"/>
        <w:gridCol w:w="2693"/>
        <w:gridCol w:w="2693"/>
      </w:tblGrid>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
                <w:lang w:eastAsia="en-US"/>
              </w:rPr>
            </w:pPr>
            <w:r>
              <w:rPr>
                <w:b/>
                <w:lang w:eastAsia="en-US"/>
              </w:rPr>
              <w:t>№</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rPr>
                <w:rFonts w:eastAsiaTheme="minorHAnsi"/>
                <w:b/>
                <w:lang w:eastAsia="en-US"/>
              </w:rPr>
            </w:pPr>
            <w:r>
              <w:rPr>
                <w:b/>
                <w:lang w:eastAsia="en-US"/>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частини першої статті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rFonts w:eastAsiaTheme="minorHAnsi"/>
                <w:lang w:eastAsia="en-US"/>
              </w:rPr>
            </w:pPr>
            <w:r>
              <w:rPr>
                <w:b/>
                <w:lang w:eastAsia="en-US"/>
              </w:rPr>
              <w:t>Учасник процедури закупівлі на виконання вимоги статті 17 Закону надає інформацію, викладену нижче</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rPr>
                <w:rFonts w:eastAsiaTheme="minorHAnsi"/>
                <w:lang w:eastAsia="en-US"/>
              </w:rPr>
            </w:pPr>
            <w:r>
              <w:rPr>
                <w:b/>
                <w:lang w:eastAsia="en-US"/>
              </w:rPr>
              <w:t>Переможець процедури закупівлі на виконання вимоги статті 17 Закону надає інформацію, викладену нижче</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lang w:eastAsia="en-US"/>
              </w:rPr>
              <w:t>1</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102"/>
              <w:jc w:val="center"/>
              <w:rPr>
                <w:rFonts w:eastAsiaTheme="minorHAnsi"/>
                <w:lang w:eastAsia="en-US"/>
              </w:rPr>
            </w:pPr>
            <w:r>
              <w:rPr>
                <w:rFonts w:eastAsiaTheme="minorHAnsi"/>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013E" w:rsidRDefault="0012013E" w:rsidP="0012013E">
            <w:pPr>
              <w:jc w:val="center"/>
              <w:rPr>
                <w:b/>
                <w:bCs/>
                <w:lang w:eastAsia="en-US"/>
              </w:rPr>
            </w:pPr>
            <w:r>
              <w:rPr>
                <w:b/>
                <w:lang w:eastAsia="en-US"/>
              </w:rPr>
              <w:t>(пункт 1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b/>
                <w:bCs/>
                <w:lang w:eastAsia="en-US"/>
              </w:rPr>
            </w:pPr>
            <w:r>
              <w:rPr>
                <w:rFonts w:eastAsiaTheme="minorHAnsi"/>
                <w:lang w:eastAsia="en-US"/>
              </w:rPr>
              <w:t>Перевіряється безпосередньо замовником під час проведення процедур закупівель, документи від учасників не вимагаються</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b/>
                <w:bCs/>
                <w:lang w:eastAsia="en-US"/>
              </w:rPr>
            </w:pPr>
            <w:r>
              <w:rPr>
                <w:rFonts w:eastAsiaTheme="minorHAnsi"/>
                <w:lang w:eastAsia="en-US"/>
              </w:rPr>
              <w:t>Перевіряється безпосередньо замовником під час проведення процедур закупівель, документи від переможця не вимагаються</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lang w:eastAsia="en-US"/>
              </w:rPr>
            </w:pPr>
            <w:r>
              <w:rPr>
                <w:lang w:eastAsia="en-US"/>
              </w:rPr>
              <w:t>2</w:t>
            </w:r>
          </w:p>
          <w:p w:rsidR="0012013E" w:rsidRDefault="0012013E" w:rsidP="0012013E">
            <w:pPr>
              <w:jc w:val="both"/>
              <w:rPr>
                <w:lang w:eastAsia="en-US"/>
              </w:rPr>
            </w:pPr>
          </w:p>
          <w:p w:rsidR="0012013E" w:rsidRDefault="0012013E" w:rsidP="0012013E">
            <w:pPr>
              <w:jc w:val="both"/>
              <w:rPr>
                <w:lang w:eastAsia="en-US"/>
              </w:rPr>
            </w:pPr>
          </w:p>
          <w:p w:rsidR="0012013E" w:rsidRDefault="0012013E" w:rsidP="0012013E">
            <w:pPr>
              <w:jc w:val="both"/>
              <w:rPr>
                <w:bCs/>
                <w:lang w:eastAsia="en-US"/>
              </w:rPr>
            </w:pP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102"/>
              <w:jc w:val="center"/>
              <w:rPr>
                <w:b/>
                <w:bCs/>
                <w:lang w:eastAsia="en-US"/>
              </w:rPr>
            </w:pPr>
            <w:r>
              <w:rPr>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lang w:eastAsia="en-US"/>
              </w:rPr>
              <w:br/>
            </w:r>
            <w:r>
              <w:rPr>
                <w:b/>
                <w:lang w:eastAsia="en-US"/>
              </w:rPr>
              <w:t>(пункт 2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tabs>
                <w:tab w:val="left" w:pos="1658"/>
              </w:tabs>
              <w:ind w:right="12"/>
              <w:jc w:val="center"/>
              <w:rPr>
                <w:b/>
                <w:bCs/>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65"/>
              <w:jc w:val="center"/>
              <w:rPr>
                <w:b/>
                <w:bCs/>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lang w:eastAsia="en-US"/>
              </w:rPr>
              <w:t>3</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102"/>
              <w:jc w:val="center"/>
              <w:rPr>
                <w:lang w:eastAsia="en-US"/>
              </w:rPr>
            </w:pPr>
            <w:r>
              <w:rPr>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13E" w:rsidRDefault="0012013E" w:rsidP="0012013E">
            <w:pPr>
              <w:jc w:val="center"/>
              <w:rPr>
                <w:b/>
                <w:bCs/>
                <w:lang w:eastAsia="en-US"/>
              </w:rPr>
            </w:pPr>
            <w:r>
              <w:rPr>
                <w:b/>
                <w:lang w:eastAsia="en-US"/>
              </w:rPr>
              <w:t>(пункт 3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65"/>
              <w:jc w:val="center"/>
              <w:rPr>
                <w:b/>
                <w:bCs/>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4</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b/>
                <w:lang w:eastAsia="en-US"/>
              </w:rPr>
            </w:pPr>
            <w:r>
              <w:rPr>
                <w:bCs/>
                <w:lang w:eastAsia="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Pr>
                <w:bCs/>
                <w:lang w:eastAsia="en-US"/>
              </w:rPr>
              <w:lastRenderedPageBreak/>
              <w:t>дій, що стосуються спотворення результатів тендерів</w:t>
            </w:r>
          </w:p>
          <w:p w:rsidR="0012013E" w:rsidRDefault="0012013E" w:rsidP="0012013E">
            <w:pPr>
              <w:ind w:right="30"/>
              <w:jc w:val="center"/>
              <w:rPr>
                <w:b/>
                <w:bCs/>
                <w:lang w:eastAsia="en-US"/>
              </w:rPr>
            </w:pPr>
            <w:r>
              <w:rPr>
                <w:b/>
                <w:lang w:eastAsia="en-US"/>
              </w:rPr>
              <w:t>(пункт 4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autoSpaceDE w:val="0"/>
              <w:autoSpaceDN w:val="0"/>
              <w:adjustRightInd w:val="0"/>
              <w:jc w:val="center"/>
              <w:rPr>
                <w:rFonts w:eastAsiaTheme="minorHAnsi"/>
                <w:lang w:eastAsia="en-US"/>
              </w:rPr>
            </w:pPr>
            <w:r>
              <w:rPr>
                <w:rFonts w:eastAsiaTheme="minorHAnsi"/>
                <w:lang w:eastAsia="en-US"/>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w:t>
            </w:r>
            <w:r>
              <w:rPr>
                <w:rFonts w:eastAsiaTheme="minorHAnsi"/>
                <w:lang w:eastAsia="en-US"/>
              </w:rPr>
              <w:lastRenderedPageBreak/>
              <w:t>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autoSpaceDE w:val="0"/>
              <w:autoSpaceDN w:val="0"/>
              <w:adjustRightInd w:val="0"/>
              <w:jc w:val="center"/>
              <w:rPr>
                <w:rFonts w:eastAsiaTheme="minorHAnsi"/>
                <w:lang w:eastAsia="en-US"/>
              </w:rPr>
            </w:pPr>
            <w:r>
              <w:rPr>
                <w:rFonts w:eastAsiaTheme="minorHAnsi"/>
                <w:lang w:eastAsia="en-US"/>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w:t>
            </w:r>
            <w:r>
              <w:rPr>
                <w:rFonts w:eastAsiaTheme="minorHAnsi"/>
                <w:lang w:eastAsia="en-US"/>
              </w:rPr>
              <w:lastRenderedPageBreak/>
              <w:t>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5</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tabs>
                <w:tab w:val="left" w:pos="3462"/>
              </w:tabs>
              <w:ind w:right="30"/>
              <w:jc w:val="center"/>
              <w:rPr>
                <w:lang w:eastAsia="en-US"/>
              </w:rPr>
            </w:pPr>
            <w:r>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13E" w:rsidRDefault="0012013E" w:rsidP="0012013E">
            <w:pPr>
              <w:tabs>
                <w:tab w:val="left" w:pos="3745"/>
              </w:tabs>
              <w:jc w:val="center"/>
              <w:rPr>
                <w:b/>
                <w:bCs/>
                <w:lang w:eastAsia="en-US"/>
              </w:rPr>
            </w:pPr>
            <w:r>
              <w:rPr>
                <w:b/>
                <w:lang w:eastAsia="en-US"/>
              </w:rPr>
              <w:t>(пункт 5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На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ідтвердження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підстав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пунктом 5  ч. 1 ст. 17 Закону,</w:t>
            </w:r>
            <w:r>
              <w:rPr>
                <w:rFonts w:ascii="Times New Roman" w:hAnsi="Times New Roman" w:cs="Times New Roman"/>
                <w:color w:val="auto"/>
                <w:sz w:val="22"/>
                <w:szCs w:val="22"/>
              </w:rPr>
              <w:t xml:space="preserve"> </w:t>
            </w:r>
            <w:proofErr w:type="spellStart"/>
            <w:r>
              <w:rPr>
                <w:rFonts w:ascii="Times New Roman" w:hAnsi="Times New Roman" w:cs="Times New Roman"/>
                <w:b/>
                <w:color w:val="auto"/>
                <w:sz w:val="22"/>
                <w:szCs w:val="22"/>
              </w:rPr>
              <w:t>учасник</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подає</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інформацію</w:t>
            </w:r>
            <w:proofErr w:type="spellEnd"/>
            <w:r>
              <w:rPr>
                <w:rFonts w:ascii="Times New Roman" w:hAnsi="Times New Roman" w:cs="Times New Roman"/>
                <w:b/>
                <w:color w:val="auto"/>
                <w:sz w:val="22"/>
                <w:szCs w:val="22"/>
              </w:rPr>
              <w:t xml:space="preserve"> в </w:t>
            </w:r>
            <w:proofErr w:type="spellStart"/>
            <w:r>
              <w:rPr>
                <w:rFonts w:ascii="Times New Roman" w:hAnsi="Times New Roman" w:cs="Times New Roman"/>
                <w:b/>
                <w:color w:val="auto"/>
                <w:sz w:val="22"/>
                <w:szCs w:val="22"/>
              </w:rPr>
              <w:t>довільній</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формі</w:t>
            </w:r>
            <w:proofErr w:type="spellEnd"/>
            <w:r>
              <w:rPr>
                <w:rFonts w:ascii="Times New Roman" w:hAnsi="Times New Roman" w:cs="Times New Roman"/>
                <w:color w:val="auto"/>
                <w:sz w:val="22"/>
                <w:szCs w:val="22"/>
              </w:rPr>
              <w:t>*</w:t>
            </w: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b/>
                <w:bCs/>
                <w:lang w:eastAsia="en-US"/>
              </w:rPr>
            </w:pPr>
            <w:r>
              <w:rPr>
                <w:i/>
                <w:lang w:eastAsia="en-US"/>
              </w:rPr>
              <w:t>* у разі якщо Учасник – фізична особа</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Документ, </w:t>
            </w:r>
            <w:proofErr w:type="spellStart"/>
            <w:r>
              <w:rPr>
                <w:rFonts w:ascii="Times New Roman" w:hAnsi="Times New Roman" w:cs="Times New Roman"/>
                <w:color w:val="auto"/>
                <w:sz w:val="22"/>
                <w:szCs w:val="22"/>
              </w:rPr>
              <w:t>виданий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Міністерством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внутрішніх</w:t>
            </w:r>
            <w:proofErr w:type="spellEnd"/>
            <w:r>
              <w:rPr>
                <w:rFonts w:ascii="Times New Roman" w:hAnsi="Times New Roman" w:cs="Times New Roman"/>
                <w:color w:val="auto"/>
                <w:sz w:val="22"/>
                <w:szCs w:val="22"/>
              </w:rPr>
              <w:t xml:space="preserve"> справ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для </w:t>
            </w:r>
            <w:proofErr w:type="spellStart"/>
            <w:r>
              <w:rPr>
                <w:rFonts w:ascii="Times New Roman" w:hAnsi="Times New Roman" w:cs="Times New Roman"/>
                <w:color w:val="auto"/>
                <w:sz w:val="22"/>
                <w:szCs w:val="22"/>
              </w:rPr>
              <w:t>надання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фізичним</w:t>
            </w:r>
            <w:proofErr w:type="spellEnd"/>
            <w:r>
              <w:rPr>
                <w:rFonts w:ascii="Times New Roman" w:hAnsi="Times New Roman" w:cs="Times New Roman"/>
                <w:color w:val="auto"/>
                <w:sz w:val="22"/>
                <w:szCs w:val="22"/>
              </w:rPr>
              <w:t xml:space="preserve"> особам </w:t>
            </w:r>
            <w:proofErr w:type="spellStart"/>
            <w:r>
              <w:rPr>
                <w:rFonts w:ascii="Times New Roman" w:hAnsi="Times New Roman" w:cs="Times New Roman"/>
                <w:color w:val="auto"/>
                <w:sz w:val="22"/>
                <w:szCs w:val="22"/>
              </w:rPr>
              <w:t>відомостей</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притягнення</w:t>
            </w:r>
            <w:proofErr w:type="spellEnd"/>
            <w:r>
              <w:rPr>
                <w:rFonts w:ascii="Times New Roman" w:hAnsi="Times New Roman" w:cs="Times New Roman"/>
                <w:color w:val="auto"/>
                <w:sz w:val="22"/>
                <w:szCs w:val="22"/>
              </w:rPr>
              <w:t xml:space="preserve"> до </w:t>
            </w:r>
            <w:proofErr w:type="spellStart"/>
            <w:r>
              <w:rPr>
                <w:rFonts w:ascii="Times New Roman" w:hAnsi="Times New Roman" w:cs="Times New Roman"/>
                <w:color w:val="auto"/>
                <w:sz w:val="22"/>
                <w:szCs w:val="22"/>
              </w:rPr>
              <w:t>кримінальної</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відповідальності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наявність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судимості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або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обмежень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кримінально-процесуальним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законодавством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 шляхом </w:t>
            </w:r>
            <w:proofErr w:type="spellStart"/>
            <w:r>
              <w:rPr>
                <w:rFonts w:ascii="Times New Roman" w:hAnsi="Times New Roman" w:cs="Times New Roman"/>
                <w:color w:val="auto"/>
                <w:sz w:val="22"/>
                <w:szCs w:val="22"/>
              </w:rPr>
              <w:t>оприлюднення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його</w:t>
            </w:r>
            <w:proofErr w:type="spellEnd"/>
            <w:r>
              <w:rPr>
                <w:rFonts w:ascii="Times New Roman" w:hAnsi="Times New Roman" w:cs="Times New Roman"/>
                <w:color w:val="auto"/>
                <w:sz w:val="22"/>
                <w:szCs w:val="22"/>
              </w:rPr>
              <w:t xml:space="preserve"> в </w:t>
            </w:r>
            <w:proofErr w:type="spellStart"/>
            <w:r>
              <w:rPr>
                <w:rFonts w:ascii="Times New Roman" w:hAnsi="Times New Roman" w:cs="Times New Roman"/>
                <w:color w:val="auto"/>
                <w:sz w:val="22"/>
                <w:szCs w:val="22"/>
              </w:rPr>
              <w:t>електронній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системі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w:t>
            </w:r>
            <w:proofErr w:type="spellStart"/>
            <w:r>
              <w:rPr>
                <w:rFonts w:ascii="Times New Roman" w:hAnsi="Times New Roman" w:cs="Times New Roman"/>
                <w:b/>
                <w:color w:val="auto"/>
                <w:sz w:val="22"/>
                <w:szCs w:val="22"/>
              </w:rPr>
              <w:t>виданий</w:t>
            </w:r>
            <w:proofErr w:type="spellEnd"/>
            <w:r>
              <w:rPr>
                <w:rFonts w:ascii="Times New Roman" w:hAnsi="Times New Roman" w:cs="Times New Roman"/>
                <w:b/>
                <w:color w:val="auto"/>
                <w:sz w:val="22"/>
                <w:szCs w:val="22"/>
              </w:rPr>
              <w:t xml:space="preserve"> не </w:t>
            </w:r>
            <w:proofErr w:type="spellStart"/>
            <w:r>
              <w:rPr>
                <w:rFonts w:ascii="Times New Roman" w:hAnsi="Times New Roman" w:cs="Times New Roman"/>
                <w:b/>
                <w:color w:val="auto"/>
                <w:sz w:val="22"/>
                <w:szCs w:val="22"/>
              </w:rPr>
              <w:t>раніше</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дати</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оприлюднення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оголошення</w:t>
            </w:r>
            <w:proofErr w:type="spellEnd"/>
            <w:r>
              <w:rPr>
                <w:rFonts w:ascii="Times New Roman" w:hAnsi="Times New Roman" w:cs="Times New Roman"/>
                <w:b/>
                <w:color w:val="auto"/>
                <w:sz w:val="22"/>
                <w:szCs w:val="22"/>
              </w:rPr>
              <w:t xml:space="preserve"> про </w:t>
            </w:r>
            <w:proofErr w:type="spellStart"/>
            <w:r>
              <w:rPr>
                <w:rFonts w:ascii="Times New Roman" w:hAnsi="Times New Roman" w:cs="Times New Roman"/>
                <w:b/>
                <w:color w:val="auto"/>
                <w:sz w:val="22"/>
                <w:szCs w:val="22"/>
              </w:rPr>
              <w:t>проведення</w:t>
            </w:r>
            <w:proofErr w:type="spellEnd"/>
            <w:r>
              <w:rPr>
                <w:rFonts w:ascii="Times New Roman" w:hAnsi="Times New Roman" w:cs="Times New Roman"/>
                <w:b/>
                <w:color w:val="auto"/>
                <w:sz w:val="22"/>
                <w:szCs w:val="22"/>
              </w:rPr>
              <w:t xml:space="preserve"> закупі</w:t>
            </w:r>
            <w:proofErr w:type="gramStart"/>
            <w:r>
              <w:rPr>
                <w:rFonts w:ascii="Times New Roman" w:hAnsi="Times New Roman" w:cs="Times New Roman"/>
                <w:b/>
                <w:color w:val="auto"/>
                <w:sz w:val="22"/>
                <w:szCs w:val="22"/>
              </w:rPr>
              <w:t>вл</w:t>
            </w:r>
            <w:proofErr w:type="gramEnd"/>
            <w:r>
              <w:rPr>
                <w:rFonts w:ascii="Times New Roman" w:hAnsi="Times New Roman" w:cs="Times New Roman"/>
                <w:b/>
                <w:color w:val="auto"/>
                <w:sz w:val="22"/>
                <w:szCs w:val="22"/>
              </w:rPr>
              <w:t xml:space="preserve">і на </w:t>
            </w:r>
            <w:proofErr w:type="spellStart"/>
            <w:r>
              <w:rPr>
                <w:rFonts w:ascii="Times New Roman" w:hAnsi="Times New Roman" w:cs="Times New Roman"/>
                <w:b/>
                <w:color w:val="auto"/>
                <w:sz w:val="22"/>
                <w:szCs w:val="22"/>
              </w:rPr>
              <w:t>веб-порталі</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Уповноваженого</w:t>
            </w:r>
            <w:proofErr w:type="spellEnd"/>
            <w:r>
              <w:rPr>
                <w:rFonts w:ascii="Times New Roman" w:hAnsi="Times New Roman" w:cs="Times New Roman"/>
                <w:b/>
                <w:color w:val="auto"/>
                <w:sz w:val="22"/>
                <w:szCs w:val="22"/>
              </w:rPr>
              <w:t xml:space="preserve"> органу).</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6</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013E" w:rsidRDefault="0012013E" w:rsidP="0012013E">
            <w:pPr>
              <w:jc w:val="center"/>
              <w:rPr>
                <w:b/>
                <w:bCs/>
                <w:lang w:eastAsia="en-US"/>
              </w:rPr>
            </w:pPr>
            <w:r>
              <w:rPr>
                <w:b/>
                <w:lang w:eastAsia="en-US"/>
              </w:rPr>
              <w:t>(пункт 6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На </w:t>
            </w:r>
            <w:proofErr w:type="spellStart"/>
            <w:r>
              <w:rPr>
                <w:rFonts w:ascii="Times New Roman" w:hAnsi="Times New Roman" w:cs="Times New Roman"/>
                <w:color w:val="auto"/>
                <w:sz w:val="22"/>
                <w:szCs w:val="22"/>
              </w:rPr>
              <w:t>документальне</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ідтвердження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підстав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пунктом 6  ч. 1 ст. 17 Закону,</w:t>
            </w:r>
            <w:r>
              <w:rPr>
                <w:rFonts w:ascii="Times New Roman" w:hAnsi="Times New Roman" w:cs="Times New Roman"/>
                <w:color w:val="auto"/>
                <w:sz w:val="22"/>
                <w:szCs w:val="22"/>
              </w:rPr>
              <w:t xml:space="preserve"> </w:t>
            </w:r>
            <w:proofErr w:type="spellStart"/>
            <w:r>
              <w:rPr>
                <w:rFonts w:ascii="Times New Roman" w:hAnsi="Times New Roman" w:cs="Times New Roman"/>
                <w:b/>
                <w:color w:val="auto"/>
                <w:sz w:val="22"/>
                <w:szCs w:val="22"/>
              </w:rPr>
              <w:t>учасник</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подає</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інформацію</w:t>
            </w:r>
            <w:proofErr w:type="spellEnd"/>
            <w:r>
              <w:rPr>
                <w:rFonts w:ascii="Times New Roman" w:hAnsi="Times New Roman" w:cs="Times New Roman"/>
                <w:b/>
                <w:color w:val="auto"/>
                <w:sz w:val="22"/>
                <w:szCs w:val="22"/>
              </w:rPr>
              <w:t xml:space="preserve"> в </w:t>
            </w:r>
            <w:proofErr w:type="spellStart"/>
            <w:r>
              <w:rPr>
                <w:rFonts w:ascii="Times New Roman" w:hAnsi="Times New Roman" w:cs="Times New Roman"/>
                <w:b/>
                <w:color w:val="auto"/>
                <w:sz w:val="22"/>
                <w:szCs w:val="22"/>
              </w:rPr>
              <w:t>довільній</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формі</w:t>
            </w:r>
            <w:proofErr w:type="spellEnd"/>
            <w:r>
              <w:rPr>
                <w:rFonts w:ascii="Times New Roman" w:hAnsi="Times New Roman" w:cs="Times New Roman"/>
                <w:color w:val="auto"/>
                <w:sz w:val="22"/>
                <w:szCs w:val="22"/>
              </w:rPr>
              <w:t>.</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b/>
                <w:lang w:val="ru-RU" w:eastAsia="en-US"/>
              </w:rPr>
            </w:pPr>
            <w:r>
              <w:rPr>
                <w:lang w:eastAsia="en-US"/>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Pr>
                <w:b/>
                <w:lang w:eastAsia="en-US"/>
              </w:rPr>
              <w:t xml:space="preserve">(виданий не раніше дати оприлюднення оголошення про проведення закупівлі на </w:t>
            </w:r>
            <w:proofErr w:type="spellStart"/>
            <w:r>
              <w:rPr>
                <w:b/>
                <w:lang w:eastAsia="en-US"/>
              </w:rPr>
              <w:t>веб-порталі</w:t>
            </w:r>
            <w:proofErr w:type="spellEnd"/>
            <w:r>
              <w:rPr>
                <w:b/>
                <w:lang w:eastAsia="en-US"/>
              </w:rPr>
              <w:t xml:space="preserve"> Уповноваженого органу).</w:t>
            </w:r>
          </w:p>
          <w:p w:rsidR="0012013E" w:rsidRDefault="0012013E" w:rsidP="0012013E">
            <w:pPr>
              <w:jc w:val="center"/>
              <w:rPr>
                <w:b/>
                <w:lang w:val="ru-RU"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7</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2013E" w:rsidRDefault="0012013E" w:rsidP="0012013E">
            <w:pPr>
              <w:ind w:right="30"/>
              <w:jc w:val="center"/>
              <w:rPr>
                <w:b/>
                <w:bCs/>
                <w:lang w:eastAsia="en-US"/>
              </w:rPr>
            </w:pPr>
            <w:r>
              <w:rPr>
                <w:b/>
                <w:lang w:eastAsia="en-US"/>
              </w:rPr>
              <w:t>(пункт 7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autoSpaceDE w:val="0"/>
              <w:autoSpaceDN w:val="0"/>
              <w:adjustRightInd w:val="0"/>
              <w:ind w:right="67"/>
              <w:jc w:val="center"/>
              <w:rPr>
                <w:rFonts w:eastAsiaTheme="minorHAnsi"/>
                <w:lang w:eastAsia="en-US"/>
              </w:rPr>
            </w:pPr>
            <w:r>
              <w:rPr>
                <w:rFonts w:eastAsiaTheme="minorHAnsi"/>
                <w:lang w:eastAsia="en-US"/>
              </w:rPr>
              <w:t>Перевіряється безпосередньо замовником під час проведення процедур закупівель,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w:t>
            </w:r>
            <w:proofErr w:type="spellEnd"/>
            <w:r>
              <w:rPr>
                <w:rFonts w:ascii="Times New Roman" w:hAnsi="Times New Roman" w:cs="Times New Roman"/>
                <w:color w:val="auto"/>
                <w:sz w:val="22"/>
                <w:szCs w:val="22"/>
              </w:rPr>
              <w:t xml:space="preserve"> час </w:t>
            </w:r>
            <w:proofErr w:type="spellStart"/>
            <w:r>
              <w:rPr>
                <w:rFonts w:ascii="Times New Roman" w:hAnsi="Times New Roman" w:cs="Times New Roman"/>
                <w:color w:val="auto"/>
                <w:sz w:val="22"/>
                <w:szCs w:val="22"/>
              </w:rPr>
              <w:t>проведення</w:t>
            </w:r>
            <w:proofErr w:type="spellEnd"/>
            <w:r>
              <w:rPr>
                <w:rFonts w:ascii="Times New Roman" w:hAnsi="Times New Roman" w:cs="Times New Roman"/>
                <w:color w:val="auto"/>
                <w:sz w:val="22"/>
                <w:szCs w:val="22"/>
              </w:rPr>
              <w:t xml:space="preserve"> процедур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p w:rsidR="0012013E" w:rsidRDefault="0012013E" w:rsidP="0012013E">
            <w:pPr>
              <w:jc w:val="both"/>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8</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p w:rsidR="0012013E" w:rsidRDefault="0012013E" w:rsidP="0012013E">
            <w:pPr>
              <w:ind w:right="30"/>
              <w:jc w:val="center"/>
              <w:rPr>
                <w:b/>
                <w:bCs/>
                <w:lang w:eastAsia="en-US"/>
              </w:rPr>
            </w:pPr>
            <w:r>
              <w:rPr>
                <w:b/>
                <w:lang w:eastAsia="en-US"/>
              </w:rPr>
              <w:t>(пункт 8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Єдиному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реє</w:t>
            </w:r>
            <w:proofErr w:type="gramStart"/>
            <w:r>
              <w:rPr>
                <w:rFonts w:ascii="Times New Roman" w:hAnsi="Times New Roman" w:cs="Times New Roman"/>
                <w:color w:val="auto"/>
                <w:sz w:val="22"/>
                <w:szCs w:val="22"/>
              </w:rPr>
              <w:t>стр</w:t>
            </w:r>
            <w:proofErr w:type="gramEnd"/>
            <w:r>
              <w:rPr>
                <w:rFonts w:ascii="Times New Roman" w:hAnsi="Times New Roman" w:cs="Times New Roman"/>
                <w:color w:val="auto"/>
                <w:sz w:val="22"/>
                <w:szCs w:val="22"/>
              </w:rPr>
              <w:t>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підприємств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щодо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яких</w:t>
            </w:r>
            <w:proofErr w:type="spellEnd"/>
            <w:r>
              <w:rPr>
                <w:rFonts w:ascii="Times New Roman" w:hAnsi="Times New Roman" w:cs="Times New Roman"/>
                <w:color w:val="auto"/>
                <w:sz w:val="22"/>
                <w:szCs w:val="22"/>
              </w:rPr>
              <w:t xml:space="preserve"> порушено </w:t>
            </w:r>
            <w:proofErr w:type="spellStart"/>
            <w:r>
              <w:rPr>
                <w:rFonts w:ascii="Times New Roman" w:hAnsi="Times New Roman" w:cs="Times New Roman"/>
                <w:color w:val="auto"/>
                <w:sz w:val="22"/>
                <w:szCs w:val="22"/>
              </w:rPr>
              <w:t>провадження</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справі</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банкрутство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учасників</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r>
              <w:rPr>
                <w:rFonts w:ascii="Times New Roman" w:hAnsi="Times New Roman" w:cs="Times New Roman"/>
                <w:color w:val="auto"/>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Єдиному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реє</w:t>
            </w:r>
            <w:proofErr w:type="gramStart"/>
            <w:r>
              <w:rPr>
                <w:rFonts w:ascii="Times New Roman" w:hAnsi="Times New Roman" w:cs="Times New Roman"/>
                <w:color w:val="auto"/>
                <w:sz w:val="22"/>
                <w:szCs w:val="22"/>
              </w:rPr>
              <w:t>стр</w:t>
            </w:r>
            <w:proofErr w:type="gramEnd"/>
            <w:r>
              <w:rPr>
                <w:rFonts w:ascii="Times New Roman" w:hAnsi="Times New Roman" w:cs="Times New Roman"/>
                <w:color w:val="auto"/>
                <w:sz w:val="22"/>
                <w:szCs w:val="22"/>
              </w:rPr>
              <w:t>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підприємств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щодо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яких</w:t>
            </w:r>
            <w:proofErr w:type="spellEnd"/>
            <w:r>
              <w:rPr>
                <w:rFonts w:ascii="Times New Roman" w:hAnsi="Times New Roman" w:cs="Times New Roman"/>
                <w:color w:val="auto"/>
                <w:sz w:val="22"/>
                <w:szCs w:val="22"/>
              </w:rPr>
              <w:t xml:space="preserve"> порушено </w:t>
            </w:r>
            <w:proofErr w:type="spellStart"/>
            <w:r>
              <w:rPr>
                <w:rFonts w:ascii="Times New Roman" w:hAnsi="Times New Roman" w:cs="Times New Roman"/>
                <w:color w:val="auto"/>
                <w:sz w:val="22"/>
                <w:szCs w:val="22"/>
              </w:rPr>
              <w:t>провадження</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справі</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банкрутство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9</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013E" w:rsidRDefault="0012013E" w:rsidP="0012013E">
            <w:pPr>
              <w:ind w:right="30"/>
              <w:jc w:val="center"/>
              <w:rPr>
                <w:b/>
                <w:bCs/>
                <w:lang w:eastAsia="en-US"/>
              </w:rPr>
            </w:pPr>
            <w:r>
              <w:rPr>
                <w:b/>
                <w:lang w:eastAsia="en-US"/>
              </w:rPr>
              <w:t>(пункт 9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Єдиному</w:t>
            </w:r>
            <w:proofErr w:type="spellEnd"/>
            <w:r>
              <w:rPr>
                <w:rFonts w:ascii="Times New Roman" w:hAnsi="Times New Roman" w:cs="Times New Roman"/>
                <w:color w:val="auto"/>
                <w:sz w:val="22"/>
                <w:szCs w:val="22"/>
              </w:rPr>
              <w:t xml:space="preserve"> державному </w:t>
            </w:r>
            <w:proofErr w:type="spellStart"/>
            <w:r>
              <w:rPr>
                <w:rFonts w:ascii="Times New Roman" w:hAnsi="Times New Roman" w:cs="Times New Roman"/>
                <w:color w:val="auto"/>
                <w:sz w:val="22"/>
                <w:szCs w:val="22"/>
              </w:rPr>
              <w:t>реє</w:t>
            </w:r>
            <w:proofErr w:type="gramStart"/>
            <w:r>
              <w:rPr>
                <w:rFonts w:ascii="Times New Roman" w:hAnsi="Times New Roman" w:cs="Times New Roman"/>
                <w:color w:val="auto"/>
                <w:sz w:val="22"/>
                <w:szCs w:val="22"/>
              </w:rPr>
              <w:t>стр</w:t>
            </w:r>
            <w:proofErr w:type="gramEnd"/>
            <w:r>
              <w:rPr>
                <w:rFonts w:ascii="Times New Roman" w:hAnsi="Times New Roman" w:cs="Times New Roman"/>
                <w:color w:val="auto"/>
                <w:sz w:val="22"/>
                <w:szCs w:val="22"/>
              </w:rPr>
              <w:t>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юридичних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осіб</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фізичних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осіб</w:t>
            </w:r>
            <w:proofErr w:type="spellEnd"/>
            <w:r>
              <w:rPr>
                <w:rFonts w:ascii="Times New Roman" w:hAnsi="Times New Roman" w:cs="Times New Roman"/>
                <w:color w:val="auto"/>
                <w:sz w:val="22"/>
                <w:szCs w:val="22"/>
              </w:rPr>
              <w:t xml:space="preserve"> - </w:t>
            </w:r>
            <w:proofErr w:type="spellStart"/>
            <w:r>
              <w:rPr>
                <w:rFonts w:ascii="Times New Roman" w:hAnsi="Times New Roman" w:cs="Times New Roman"/>
                <w:color w:val="auto"/>
                <w:sz w:val="22"/>
                <w:szCs w:val="22"/>
              </w:rPr>
              <w:t>підприємців</w:t>
            </w:r>
            <w:proofErr w:type="spellEnd"/>
            <w:r>
              <w:rPr>
                <w:rFonts w:ascii="Times New Roman" w:hAnsi="Times New Roman" w:cs="Times New Roman"/>
                <w:color w:val="auto"/>
                <w:sz w:val="22"/>
                <w:szCs w:val="22"/>
              </w:rPr>
              <w:t xml:space="preserve"> та </w:t>
            </w:r>
            <w:proofErr w:type="spellStart"/>
            <w:r>
              <w:rPr>
                <w:rFonts w:ascii="Times New Roman" w:hAnsi="Times New Roman" w:cs="Times New Roman"/>
                <w:color w:val="auto"/>
                <w:sz w:val="22"/>
                <w:szCs w:val="22"/>
              </w:rPr>
              <w:t>громадських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формувань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p w:rsidR="0012013E" w:rsidRDefault="0012013E" w:rsidP="0012013E">
            <w:pPr>
              <w:jc w:val="center"/>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10</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shd w:val="clear" w:color="auto" w:fill="FFFFFF"/>
                <w:lang w:eastAsia="en-US"/>
              </w:rPr>
            </w:pPr>
            <w:r>
              <w:rPr>
                <w:shd w:val="clear" w:color="auto" w:fill="FFFFFF"/>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12013E" w:rsidRDefault="0012013E" w:rsidP="0012013E">
            <w:pPr>
              <w:jc w:val="center"/>
              <w:rPr>
                <w:b/>
                <w:bCs/>
                <w:lang w:eastAsia="en-US"/>
              </w:rPr>
            </w:pPr>
            <w:r>
              <w:rPr>
                <w:b/>
                <w:bCs/>
                <w:shd w:val="clear" w:color="auto" w:fill="FFFFFF"/>
                <w:lang w:eastAsia="en-US"/>
              </w:rPr>
              <w:t>(пункт 10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lang w:eastAsia="en-US"/>
              </w:rPr>
            </w:pPr>
            <w:r>
              <w:rPr>
                <w:lang w:eastAsia="en-US"/>
              </w:rPr>
              <w:t>Учасник, який підпадає під дію ст. 62 Закону України "Про запобігання корупції", надає у складі своєї пропозиції наступні документи:</w:t>
            </w:r>
          </w:p>
          <w:p w:rsidR="0012013E" w:rsidRDefault="0012013E" w:rsidP="0012013E">
            <w:pPr>
              <w:ind w:right="67"/>
              <w:jc w:val="center"/>
              <w:rPr>
                <w:lang w:eastAsia="en-US"/>
              </w:rPr>
            </w:pPr>
            <w:r>
              <w:rPr>
                <w:lang w:eastAsia="en-US"/>
              </w:rPr>
              <w:t>- копія антикорупційної програми;</w:t>
            </w:r>
          </w:p>
          <w:p w:rsidR="0012013E" w:rsidRDefault="0012013E" w:rsidP="0012013E">
            <w:pPr>
              <w:ind w:right="67"/>
              <w:jc w:val="center"/>
              <w:rPr>
                <w:lang w:val="ru-RU" w:eastAsia="en-US"/>
              </w:rPr>
            </w:pPr>
            <w:proofErr w:type="spellStart"/>
            <w:r>
              <w:rPr>
                <w:lang w:eastAsia="en-US"/>
              </w:rPr>
              <w:t>-копія</w:t>
            </w:r>
            <w:proofErr w:type="spellEnd"/>
            <w:r>
              <w:rPr>
                <w:lang w:eastAsia="en-US"/>
              </w:rPr>
              <w:t xml:space="preserve"> наказу про призначення Уповноваженого з реалізації антикорупційної програми юридичної особи.</w:t>
            </w:r>
          </w:p>
          <w:p w:rsidR="0012013E" w:rsidRDefault="0012013E" w:rsidP="0012013E">
            <w:pPr>
              <w:ind w:right="67"/>
              <w:jc w:val="center"/>
              <w:rPr>
                <w:b/>
                <w:bCs/>
                <w:lang w:eastAsia="en-US"/>
              </w:rPr>
            </w:pPr>
            <w:r>
              <w:rPr>
                <w:lang w:eastAsia="en-US"/>
              </w:rPr>
              <w:t xml:space="preserve">Інші учасники надають </w:t>
            </w:r>
            <w:r>
              <w:rPr>
                <w:b/>
                <w:bCs/>
                <w:lang w:eastAsia="en-US"/>
              </w:rPr>
              <w:t xml:space="preserve">лист-роз’яснення в </w:t>
            </w:r>
            <w:r>
              <w:rPr>
                <w:b/>
                <w:bCs/>
                <w:lang w:eastAsia="en-US"/>
              </w:rPr>
              <w:lastRenderedPageBreak/>
              <w:t>довільній формі</w:t>
            </w:r>
            <w:r>
              <w:rPr>
                <w:lang w:eastAsia="en-US"/>
              </w:rPr>
              <w:t>, в якому зазначають законодавчі підстави ненадання зазначених вище документів, за підписом керівника чи уповноваженої особи учасника.</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lastRenderedPageBreak/>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r>
              <w:rPr>
                <w:rFonts w:ascii="Times New Roman" w:hAnsi="Times New Roman" w:cs="Times New Roman"/>
                <w:color w:val="auto"/>
                <w:sz w:val="22"/>
                <w:szCs w:val="22"/>
              </w:rPr>
              <w:t xml:space="preserve"> </w:t>
            </w:r>
          </w:p>
          <w:p w:rsidR="0012013E" w:rsidRDefault="0012013E" w:rsidP="0012013E">
            <w:pPr>
              <w:jc w:val="both"/>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11</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both"/>
              <w:rPr>
                <w:lang w:eastAsia="en-US"/>
              </w:rPr>
            </w:pPr>
            <w:r>
              <w:rPr>
                <w:lang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lang w:val="ru-RU" w:eastAsia="en-US"/>
              </w:rPr>
              <w:t xml:space="preserve">  </w:t>
            </w:r>
            <w:r>
              <w:rPr>
                <w:b/>
                <w:lang w:eastAsia="en-US"/>
              </w:rPr>
              <w:t>(пункт 11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both"/>
              <w:rPr>
                <w:rFonts w:ascii="Times New Roman" w:hAnsi="Times New Roman" w:cs="Times New Roman"/>
                <w:color w:val="auto"/>
                <w:sz w:val="22"/>
                <w:szCs w:val="22"/>
              </w:rPr>
            </w:pPr>
            <w:proofErr w:type="spellStart"/>
            <w:proofErr w:type="gramStart"/>
            <w:r>
              <w:rPr>
                <w:rFonts w:ascii="Times New Roman" w:hAnsi="Times New Roman" w:cs="Times New Roman"/>
                <w:color w:val="auto"/>
                <w:sz w:val="22"/>
                <w:szCs w:val="22"/>
              </w:rPr>
              <w:t>Перев</w:t>
            </w:r>
            <w:proofErr w:type="gramEnd"/>
            <w:r>
              <w:rPr>
                <w:rFonts w:ascii="Times New Roman" w:hAnsi="Times New Roman" w:cs="Times New Roman"/>
                <w:color w:val="auto"/>
                <w:sz w:val="22"/>
                <w:szCs w:val="22"/>
              </w:rPr>
              <w:t>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учасників</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r>
              <w:rPr>
                <w:rFonts w:ascii="Times New Roman" w:hAnsi="Times New Roman" w:cs="Times New Roman"/>
                <w:color w:val="auto"/>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w:t>
            </w:r>
            <w:proofErr w:type="spellEnd"/>
            <w:r>
              <w:rPr>
                <w:rFonts w:ascii="Times New Roman" w:hAnsi="Times New Roman" w:cs="Times New Roman"/>
                <w:color w:val="auto"/>
                <w:sz w:val="22"/>
                <w:szCs w:val="22"/>
              </w:rPr>
              <w:t xml:space="preserve"> час </w:t>
            </w:r>
            <w:proofErr w:type="spellStart"/>
            <w:r>
              <w:rPr>
                <w:rFonts w:ascii="Times New Roman" w:hAnsi="Times New Roman" w:cs="Times New Roman"/>
                <w:color w:val="auto"/>
                <w:sz w:val="22"/>
                <w:szCs w:val="22"/>
              </w:rPr>
              <w:t>проведення</w:t>
            </w:r>
            <w:proofErr w:type="spellEnd"/>
            <w:r>
              <w:rPr>
                <w:rFonts w:ascii="Times New Roman" w:hAnsi="Times New Roman" w:cs="Times New Roman"/>
                <w:color w:val="auto"/>
                <w:sz w:val="22"/>
                <w:szCs w:val="22"/>
              </w:rPr>
              <w:t xml:space="preserve"> процедур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p w:rsidR="0012013E" w:rsidRDefault="0012013E" w:rsidP="0012013E">
            <w:pPr>
              <w:jc w:val="both"/>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12</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both"/>
              <w:rPr>
                <w:lang w:eastAsia="en-US"/>
              </w:rPr>
            </w:pPr>
            <w:r>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ru-RU" w:eastAsia="en-US"/>
              </w:rPr>
              <w:t xml:space="preserve"> </w:t>
            </w:r>
            <w:r>
              <w:rPr>
                <w:b/>
                <w:lang w:eastAsia="en-US"/>
              </w:rPr>
              <w:t>(пункт 12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lang w:eastAsia="en-US"/>
              </w:rPr>
            </w:pPr>
            <w:r>
              <w:rPr>
                <w:lang w:eastAsia="en-US"/>
              </w:rPr>
              <w:t xml:space="preserve">На документальне підтвердження відсутності підстав, передбачених </w:t>
            </w:r>
            <w:r>
              <w:rPr>
                <w:b/>
                <w:lang w:eastAsia="en-US"/>
              </w:rPr>
              <w:t>пунктом 12 ч. 1 ст. 17 Закону, учасник подає інформацію в довільній формі</w:t>
            </w:r>
            <w:r>
              <w:rPr>
                <w:lang w:eastAsia="en-US"/>
              </w:rPr>
              <w:t>.</w:t>
            </w:r>
          </w:p>
          <w:p w:rsidR="0012013E" w:rsidRDefault="0012013E" w:rsidP="0012013E">
            <w:pPr>
              <w:jc w:val="center"/>
              <w:rPr>
                <w:b/>
                <w:bCs/>
                <w:lang w:eastAsia="en-US"/>
              </w:rPr>
            </w:pPr>
          </w:p>
          <w:p w:rsidR="0012013E" w:rsidRDefault="0012013E" w:rsidP="0012013E">
            <w:pPr>
              <w:pStyle w:val="Default"/>
              <w:jc w:val="both"/>
              <w:rPr>
                <w:rFonts w:ascii="Times New Roman" w:hAnsi="Times New Roman" w:cs="Times New Roman"/>
                <w:b/>
                <w:bCs/>
                <w:color w:val="auto"/>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Документ, </w:t>
            </w:r>
            <w:proofErr w:type="spellStart"/>
            <w:r>
              <w:rPr>
                <w:rFonts w:ascii="Times New Roman" w:hAnsi="Times New Roman" w:cs="Times New Roman"/>
                <w:color w:val="auto"/>
                <w:sz w:val="22"/>
                <w:szCs w:val="22"/>
              </w:rPr>
              <w:t>виданий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Міністерством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внутрішніх</w:t>
            </w:r>
            <w:proofErr w:type="spellEnd"/>
            <w:r>
              <w:rPr>
                <w:rFonts w:ascii="Times New Roman" w:hAnsi="Times New Roman" w:cs="Times New Roman"/>
                <w:color w:val="auto"/>
                <w:sz w:val="22"/>
                <w:szCs w:val="22"/>
              </w:rPr>
              <w:t xml:space="preserve"> справ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для </w:t>
            </w:r>
            <w:proofErr w:type="spellStart"/>
            <w:r>
              <w:rPr>
                <w:rFonts w:ascii="Times New Roman" w:hAnsi="Times New Roman" w:cs="Times New Roman"/>
                <w:color w:val="auto"/>
                <w:sz w:val="22"/>
                <w:szCs w:val="22"/>
              </w:rPr>
              <w:t>надання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фізичним</w:t>
            </w:r>
            <w:proofErr w:type="spellEnd"/>
            <w:r>
              <w:rPr>
                <w:rFonts w:ascii="Times New Roman" w:hAnsi="Times New Roman" w:cs="Times New Roman"/>
                <w:color w:val="auto"/>
                <w:sz w:val="22"/>
                <w:szCs w:val="22"/>
              </w:rPr>
              <w:t xml:space="preserve"> особам </w:t>
            </w:r>
            <w:proofErr w:type="spellStart"/>
            <w:r>
              <w:rPr>
                <w:rFonts w:ascii="Times New Roman" w:hAnsi="Times New Roman" w:cs="Times New Roman"/>
                <w:color w:val="auto"/>
                <w:sz w:val="22"/>
                <w:szCs w:val="22"/>
              </w:rPr>
              <w:t>відомостей</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притягнення</w:t>
            </w:r>
            <w:proofErr w:type="spellEnd"/>
            <w:r>
              <w:rPr>
                <w:rFonts w:ascii="Times New Roman" w:hAnsi="Times New Roman" w:cs="Times New Roman"/>
                <w:color w:val="auto"/>
                <w:sz w:val="22"/>
                <w:szCs w:val="22"/>
              </w:rPr>
              <w:t xml:space="preserve"> до </w:t>
            </w:r>
            <w:proofErr w:type="spellStart"/>
            <w:r>
              <w:rPr>
                <w:rFonts w:ascii="Times New Roman" w:hAnsi="Times New Roman" w:cs="Times New Roman"/>
                <w:color w:val="auto"/>
                <w:sz w:val="22"/>
                <w:szCs w:val="22"/>
              </w:rPr>
              <w:t>кримінальної</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відповідальності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наявність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судимості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або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обмежень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кримінально-процесуальним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законодавством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-ш</w:t>
            </w:r>
            <w:proofErr w:type="gramEnd"/>
            <w:r>
              <w:rPr>
                <w:rFonts w:ascii="Times New Roman" w:hAnsi="Times New Roman" w:cs="Times New Roman"/>
                <w:color w:val="auto"/>
                <w:sz w:val="22"/>
                <w:szCs w:val="22"/>
              </w:rPr>
              <w:t xml:space="preserve">ляхом </w:t>
            </w:r>
            <w:proofErr w:type="spellStart"/>
            <w:r>
              <w:rPr>
                <w:rFonts w:ascii="Times New Roman" w:hAnsi="Times New Roman" w:cs="Times New Roman"/>
                <w:color w:val="auto"/>
                <w:sz w:val="22"/>
                <w:szCs w:val="22"/>
              </w:rPr>
              <w:t>оприлюднення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його</w:t>
            </w:r>
            <w:proofErr w:type="spellEnd"/>
            <w:r>
              <w:rPr>
                <w:rFonts w:ascii="Times New Roman" w:hAnsi="Times New Roman" w:cs="Times New Roman"/>
                <w:color w:val="auto"/>
                <w:sz w:val="22"/>
                <w:szCs w:val="22"/>
              </w:rPr>
              <w:t xml:space="preserve"> в </w:t>
            </w:r>
            <w:proofErr w:type="spellStart"/>
            <w:r>
              <w:rPr>
                <w:rFonts w:ascii="Times New Roman" w:hAnsi="Times New Roman" w:cs="Times New Roman"/>
                <w:color w:val="auto"/>
                <w:sz w:val="22"/>
                <w:szCs w:val="22"/>
              </w:rPr>
              <w:t>електронній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системі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w:t>
            </w:r>
            <w:proofErr w:type="spellStart"/>
            <w:r>
              <w:rPr>
                <w:rFonts w:ascii="Times New Roman" w:hAnsi="Times New Roman" w:cs="Times New Roman"/>
                <w:b/>
                <w:color w:val="auto"/>
                <w:sz w:val="22"/>
                <w:szCs w:val="22"/>
              </w:rPr>
              <w:t>виданий</w:t>
            </w:r>
            <w:proofErr w:type="spellEnd"/>
            <w:r>
              <w:rPr>
                <w:rFonts w:ascii="Times New Roman" w:hAnsi="Times New Roman" w:cs="Times New Roman"/>
                <w:b/>
                <w:color w:val="auto"/>
                <w:sz w:val="22"/>
                <w:szCs w:val="22"/>
              </w:rPr>
              <w:t xml:space="preserve"> не </w:t>
            </w:r>
            <w:proofErr w:type="spellStart"/>
            <w:r>
              <w:rPr>
                <w:rFonts w:ascii="Times New Roman" w:hAnsi="Times New Roman" w:cs="Times New Roman"/>
                <w:b/>
                <w:color w:val="auto"/>
                <w:sz w:val="22"/>
                <w:szCs w:val="22"/>
              </w:rPr>
              <w:t>раніше</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дати</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оприлюднення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оголошення</w:t>
            </w:r>
            <w:proofErr w:type="spellEnd"/>
            <w:r>
              <w:rPr>
                <w:rFonts w:ascii="Times New Roman" w:hAnsi="Times New Roman" w:cs="Times New Roman"/>
                <w:b/>
                <w:color w:val="auto"/>
                <w:sz w:val="22"/>
                <w:szCs w:val="22"/>
              </w:rPr>
              <w:t xml:space="preserve"> про </w:t>
            </w:r>
            <w:proofErr w:type="spellStart"/>
            <w:r>
              <w:rPr>
                <w:rFonts w:ascii="Times New Roman" w:hAnsi="Times New Roman" w:cs="Times New Roman"/>
                <w:b/>
                <w:color w:val="auto"/>
                <w:sz w:val="22"/>
                <w:szCs w:val="22"/>
              </w:rPr>
              <w:t>проведення</w:t>
            </w:r>
            <w:proofErr w:type="spellEnd"/>
            <w:r>
              <w:rPr>
                <w:rFonts w:ascii="Times New Roman" w:hAnsi="Times New Roman" w:cs="Times New Roman"/>
                <w:b/>
                <w:color w:val="auto"/>
                <w:sz w:val="22"/>
                <w:szCs w:val="22"/>
              </w:rPr>
              <w:t xml:space="preserve"> закупівлі на </w:t>
            </w:r>
            <w:proofErr w:type="spellStart"/>
            <w:r>
              <w:rPr>
                <w:rFonts w:ascii="Times New Roman" w:hAnsi="Times New Roman" w:cs="Times New Roman"/>
                <w:b/>
                <w:color w:val="auto"/>
                <w:sz w:val="22"/>
                <w:szCs w:val="22"/>
              </w:rPr>
              <w:t>веб-порталі</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Уповноваженого</w:t>
            </w:r>
            <w:proofErr w:type="spellEnd"/>
            <w:r>
              <w:rPr>
                <w:rFonts w:ascii="Times New Roman" w:hAnsi="Times New Roman" w:cs="Times New Roman"/>
                <w:b/>
                <w:color w:val="auto"/>
                <w:sz w:val="22"/>
                <w:szCs w:val="22"/>
              </w:rPr>
              <w:t xml:space="preserve"> органу).</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13</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tabs>
                <w:tab w:val="left" w:pos="3462"/>
              </w:tabs>
              <w:ind w:right="30"/>
              <w:jc w:val="center"/>
              <w:rPr>
                <w:lang w:eastAsia="en-US"/>
              </w:rPr>
            </w:pPr>
            <w:r>
              <w:rPr>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2013E" w:rsidRDefault="0012013E" w:rsidP="0012013E">
            <w:pPr>
              <w:jc w:val="center"/>
              <w:rPr>
                <w:b/>
                <w:lang w:val="ru-RU" w:eastAsia="en-US"/>
              </w:rPr>
            </w:pPr>
            <w:r>
              <w:rPr>
                <w:b/>
                <w:lang w:eastAsia="en-US"/>
              </w:rPr>
              <w:t>(пункт 13 ч. 1 ст. 17 Закону)</w:t>
            </w:r>
          </w:p>
          <w:p w:rsidR="0012013E" w:rsidRDefault="0012013E" w:rsidP="0012013E">
            <w:pPr>
              <w:tabs>
                <w:tab w:val="left" w:pos="3462"/>
              </w:tabs>
              <w:ind w:right="30"/>
              <w:jc w:val="both"/>
              <w:rPr>
                <w:b/>
                <w:bCs/>
                <w:lang w:eastAsia="en-US"/>
              </w:rPr>
            </w:pPr>
            <w:r>
              <w:rPr>
                <w:lang w:eastAsia="en-US"/>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lang w:eastAsia="en-US"/>
              </w:rPr>
            </w:pPr>
            <w:r>
              <w:rPr>
                <w:lang w:eastAsia="en-US"/>
              </w:rPr>
              <w:t xml:space="preserve">На документальне підтвердження відсутності підстав, передбачених </w:t>
            </w:r>
            <w:r>
              <w:rPr>
                <w:b/>
                <w:lang w:eastAsia="en-US"/>
              </w:rPr>
              <w:t>пунктом 13 ч. 1 ст. 17 Закону, учасник подає інформацію в довільній формі</w:t>
            </w:r>
            <w:r>
              <w:rPr>
                <w:lang w:eastAsia="en-US"/>
              </w:rPr>
              <w:t>.</w:t>
            </w:r>
          </w:p>
          <w:p w:rsidR="0012013E" w:rsidRDefault="0012013E" w:rsidP="0012013E">
            <w:pPr>
              <w:jc w:val="center"/>
              <w:rPr>
                <w:b/>
                <w:bCs/>
                <w:lang w:eastAsia="en-US"/>
              </w:rPr>
            </w:pPr>
            <w:r>
              <w:rPr>
                <w:lang w:eastAsia="en-US"/>
              </w:rPr>
              <w:t xml:space="preserve">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w:t>
            </w:r>
            <w:r>
              <w:rPr>
                <w:lang w:eastAsia="en-US"/>
              </w:rPr>
              <w:lastRenderedPageBreak/>
              <w:t>відстрочення такої заборгованості у порядку та на умовах, визначених законодавством країни реєстрації такого учасника.</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lang w:eastAsia="en-US"/>
              </w:rPr>
            </w:pPr>
            <w:r>
              <w:rPr>
                <w:b/>
                <w:bCs/>
                <w:lang w:eastAsia="en-US"/>
              </w:rPr>
              <w:lastRenderedPageBreak/>
              <w:t xml:space="preserve">Автоматично формується </w:t>
            </w:r>
            <w:r>
              <w:rPr>
                <w:lang w:eastAsia="en-US"/>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12013E" w:rsidRDefault="0012013E" w:rsidP="0012013E">
            <w:pPr>
              <w:ind w:right="-22"/>
              <w:jc w:val="center"/>
              <w:rPr>
                <w:lang w:eastAsia="en-US"/>
              </w:rPr>
            </w:pPr>
            <w:r>
              <w:rPr>
                <w:lang w:eastAsia="en-US"/>
              </w:rPr>
              <w:t xml:space="preserve">Прийняття відповідного рішення органу доходів і зборів та укладення договору про розстрочення (відстрочення) відповідно до Наказу Міністерства </w:t>
            </w:r>
            <w:r>
              <w:rPr>
                <w:lang w:eastAsia="en-US"/>
              </w:rPr>
              <w:lastRenderedPageBreak/>
              <w:t>доходів і зборів України від 10.10.2013 № 574</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14</w:t>
            </w:r>
          </w:p>
        </w:tc>
        <w:tc>
          <w:tcPr>
            <w:tcW w:w="4137" w:type="dxa"/>
            <w:tcBorders>
              <w:top w:val="single" w:sz="4" w:space="0" w:color="auto"/>
              <w:left w:val="single" w:sz="4" w:space="0" w:color="auto"/>
              <w:bottom w:val="single" w:sz="4" w:space="0" w:color="auto"/>
              <w:right w:val="single" w:sz="4" w:space="0" w:color="auto"/>
            </w:tcBorders>
          </w:tcPr>
          <w:p w:rsidR="0012013E" w:rsidRDefault="0012013E" w:rsidP="0012013E">
            <w:pPr>
              <w:jc w:val="both"/>
              <w:rPr>
                <w:shd w:val="clear" w:color="auto" w:fill="FFFFFF"/>
                <w:lang w:eastAsia="en-US"/>
              </w:rPr>
            </w:pPr>
            <w:r>
              <w:rPr>
                <w:shd w:val="clear" w:color="auto" w:fill="FFFFFF"/>
                <w:lang w:eastAsia="en-U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013E" w:rsidRDefault="0012013E" w:rsidP="0012013E">
            <w:pPr>
              <w:jc w:val="both"/>
              <w:rPr>
                <w:b/>
                <w:lang w:eastAsia="en-US"/>
              </w:rPr>
            </w:pPr>
            <w:r>
              <w:rPr>
                <w:b/>
                <w:lang w:eastAsia="en-US"/>
              </w:rPr>
              <w:t>(абзац перший ч. 2 ст. 17 Закону)</w:t>
            </w:r>
          </w:p>
          <w:p w:rsidR="0012013E" w:rsidRDefault="0012013E" w:rsidP="0012013E">
            <w:pPr>
              <w:jc w:val="both"/>
              <w:rPr>
                <w:b/>
                <w:lang w:eastAsia="en-US"/>
              </w:rPr>
            </w:pPr>
          </w:p>
          <w:p w:rsidR="0012013E" w:rsidRDefault="0012013E" w:rsidP="0012013E">
            <w:pPr>
              <w:pStyle w:val="Default"/>
              <w:jc w:val="both"/>
              <w:rPr>
                <w:rFonts w:ascii="Times New Roman" w:hAnsi="Times New Roman" w:cs="Times New Roman"/>
                <w:color w:val="auto"/>
                <w:sz w:val="22"/>
                <w:szCs w:val="22"/>
                <w:lang w:val="uk-UA"/>
              </w:rPr>
            </w:pPr>
            <w:r>
              <w:rPr>
                <w:rFonts w:ascii="Times New Roman" w:hAnsi="Times New Roman" w:cs="Times New Roman"/>
                <w:color w:val="auto"/>
                <w:sz w:val="22"/>
                <w:szCs w:val="22"/>
                <w:shd w:val="clear" w:color="auto" w:fill="FFFFFF"/>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cs="Times New Roman"/>
                <w:color w:val="auto"/>
                <w:sz w:val="22"/>
                <w:szCs w:val="22"/>
                <w:lang w:val="uk-UA"/>
              </w:rPr>
              <w:t xml:space="preserve"> </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lang w:eastAsia="en-US"/>
              </w:rPr>
            </w:pPr>
            <w:r>
              <w:rPr>
                <w:lang w:eastAsia="en-US"/>
              </w:rPr>
              <w:t xml:space="preserve">На документальне підтвердження відсутності підстав, передбачених </w:t>
            </w:r>
            <w:r>
              <w:rPr>
                <w:b/>
                <w:lang w:eastAsia="en-US"/>
              </w:rPr>
              <w:t>абзацом першим ч. 2 ст. 17 Закону, учасник подає інформацію в довільній формі</w:t>
            </w:r>
            <w:r>
              <w:rPr>
                <w:lang w:eastAsia="en-US"/>
              </w:rPr>
              <w:t>.</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b/>
                <w:bCs/>
                <w:lang w:eastAsia="en-US"/>
              </w:rPr>
            </w:pPr>
            <w:r>
              <w:rPr>
                <w:lang w:eastAsia="en-US"/>
              </w:rPr>
              <w:t xml:space="preserve">На документальне підтвердження відсутності підстав, передбачених </w:t>
            </w:r>
            <w:r>
              <w:rPr>
                <w:b/>
                <w:lang w:eastAsia="en-US"/>
              </w:rPr>
              <w:t>абзацом першим ч. 2 ст. 17 Закону, переможець подає інформацію в довільній формі</w:t>
            </w:r>
            <w:r>
              <w:rPr>
                <w:lang w:eastAsia="en-US"/>
              </w:rPr>
              <w:t xml:space="preserve"> - шляхом оприлюднення її в електронній системі закупівель</w:t>
            </w:r>
          </w:p>
        </w:tc>
      </w:tr>
      <w:tr w:rsidR="0012013E" w:rsidTr="0012013E">
        <w:tc>
          <w:tcPr>
            <w:tcW w:w="938" w:type="dxa"/>
            <w:tcBorders>
              <w:top w:val="single" w:sz="4" w:space="0" w:color="auto"/>
              <w:left w:val="single" w:sz="4" w:space="0" w:color="auto"/>
              <w:bottom w:val="single" w:sz="4" w:space="0" w:color="auto"/>
              <w:right w:val="single" w:sz="4" w:space="0" w:color="auto"/>
            </w:tcBorders>
          </w:tcPr>
          <w:p w:rsidR="0012013E" w:rsidRDefault="0012013E" w:rsidP="0012013E">
            <w:pPr>
              <w:jc w:val="both"/>
              <w:rPr>
                <w:b/>
                <w:bCs/>
                <w:lang w:eastAsia="en-US"/>
              </w:rPr>
            </w:pPr>
          </w:p>
        </w:tc>
        <w:tc>
          <w:tcPr>
            <w:tcW w:w="9523" w:type="dxa"/>
            <w:gridSpan w:val="3"/>
            <w:tcBorders>
              <w:top w:val="single" w:sz="4" w:space="0" w:color="auto"/>
              <w:left w:val="single" w:sz="4" w:space="0" w:color="auto"/>
              <w:bottom w:val="single" w:sz="4" w:space="0" w:color="auto"/>
              <w:right w:val="single" w:sz="4" w:space="0" w:color="auto"/>
            </w:tcBorders>
            <w:hideMark/>
          </w:tcPr>
          <w:p w:rsidR="0012013E" w:rsidRDefault="0012013E" w:rsidP="00127F2E">
            <w:pPr>
              <w:jc w:val="both"/>
              <w:rPr>
                <w:b/>
                <w:bCs/>
                <w:lang w:eastAsia="en-US"/>
              </w:rPr>
            </w:pPr>
            <w:r>
              <w:rPr>
                <w:lang w:eastAsia="en-US"/>
              </w:rPr>
              <w:t>Документи,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r>
        <w:t>Підпис керівника або уповноваженої особи Учасника - юридичної особи, фізичної  особи – підприємця, завірені печаткою (у разі її використання).</w:t>
      </w:r>
    </w:p>
    <w:p w:rsidR="0012013E" w:rsidRDefault="0012013E" w:rsidP="0012013E"/>
    <w:p w:rsidR="0012013E" w:rsidRDefault="0012013E" w:rsidP="0012013E">
      <w:pPr>
        <w:rPr>
          <w:b/>
          <w:bCs/>
          <w:spacing w:val="-3"/>
          <w:lang w:val="ru-RU"/>
        </w:rPr>
      </w:pPr>
    </w:p>
    <w:p w:rsidR="0012013E" w:rsidRDefault="0012013E" w:rsidP="0012013E">
      <w:pPr>
        <w:rPr>
          <w:sz w:val="22"/>
          <w:szCs w:val="22"/>
        </w:rPr>
      </w:pPr>
    </w:p>
    <w:p w:rsidR="0012013E" w:rsidRDefault="0012013E" w:rsidP="0012013E">
      <w:pPr>
        <w:ind w:left="-284"/>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rPr>
          <w:b/>
          <w:bCs/>
          <w:spacing w:val="-3"/>
          <w:sz w:val="22"/>
          <w:szCs w:val="22"/>
        </w:rPr>
      </w:pPr>
    </w:p>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Pr>
        <w:ind w:left="-142"/>
        <w:rPr>
          <w:b/>
          <w:bCs/>
          <w:caps/>
          <w:sz w:val="22"/>
          <w:szCs w:val="22"/>
        </w:rPr>
      </w:pPr>
    </w:p>
    <w:p w:rsidR="0012013E" w:rsidRPr="002D6B20" w:rsidRDefault="0012013E" w:rsidP="0012013E">
      <w:pPr>
        <w:ind w:left="-142"/>
        <w:rPr>
          <w:b/>
          <w:bCs/>
          <w:caps/>
          <w:sz w:val="22"/>
          <w:szCs w:val="22"/>
        </w:rPr>
      </w:pPr>
    </w:p>
    <w:p w:rsidR="0012013E" w:rsidRPr="002D6B20" w:rsidRDefault="0012013E" w:rsidP="0012013E">
      <w:pPr>
        <w:jc w:val="both"/>
        <w:rPr>
          <w:b/>
          <w:sz w:val="22"/>
          <w:szCs w:val="22"/>
        </w:rPr>
      </w:pPr>
    </w:p>
    <w:p w:rsidR="0012013E" w:rsidRPr="002D6B20" w:rsidRDefault="0012013E" w:rsidP="0012013E">
      <w:pPr>
        <w:jc w:val="both"/>
        <w:rPr>
          <w:b/>
          <w:sz w:val="22"/>
          <w:szCs w:val="22"/>
        </w:rPr>
      </w:pPr>
    </w:p>
    <w:p w:rsidR="0012013E" w:rsidRPr="002D6B20" w:rsidRDefault="0012013E" w:rsidP="0012013E">
      <w:pPr>
        <w:jc w:val="both"/>
        <w:rPr>
          <w:b/>
          <w:sz w:val="22"/>
          <w:szCs w:val="22"/>
        </w:rPr>
      </w:pPr>
    </w:p>
    <w:p w:rsidR="0012013E" w:rsidRPr="002D6B20" w:rsidRDefault="0012013E" w:rsidP="0012013E">
      <w:pPr>
        <w:jc w:val="both"/>
        <w:rPr>
          <w:b/>
          <w:i/>
          <w:caps/>
          <w:color w:val="000000"/>
          <w:spacing w:val="-1"/>
          <w:sz w:val="20"/>
          <w:szCs w:val="20"/>
        </w:rPr>
      </w:pPr>
    </w:p>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F5194D" w:rsidRDefault="0012013E" w:rsidP="0012013E">
      <w:pPr>
        <w:rPr>
          <w:b/>
        </w:rPr>
      </w:pPr>
    </w:p>
    <w:p w:rsidR="0012013E" w:rsidRPr="00F5194D" w:rsidRDefault="0012013E" w:rsidP="0012013E">
      <w:pPr>
        <w:rPr>
          <w:b/>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jc w:val="right"/>
        <w:rPr>
          <w:b/>
          <w:bCs/>
          <w:spacing w:val="-3"/>
          <w:sz w:val="22"/>
          <w:szCs w:val="22"/>
        </w:rPr>
      </w:pPr>
    </w:p>
    <w:p w:rsidR="0012013E" w:rsidRPr="000C2198" w:rsidRDefault="0012013E" w:rsidP="0012013E">
      <w:pPr>
        <w:jc w:val="right"/>
        <w:rPr>
          <w:b/>
          <w:bCs/>
          <w:spacing w:val="-3"/>
          <w:sz w:val="22"/>
          <w:szCs w:val="22"/>
        </w:rPr>
      </w:pPr>
    </w:p>
    <w:p w:rsidR="0012013E" w:rsidRPr="000C2198" w:rsidRDefault="0012013E" w:rsidP="0012013E">
      <w:pPr>
        <w:jc w:val="right"/>
        <w:rPr>
          <w:b/>
          <w:bCs/>
          <w:spacing w:val="-3"/>
          <w:sz w:val="22"/>
          <w:szCs w:val="22"/>
        </w:rPr>
      </w:pPr>
    </w:p>
    <w:p w:rsidR="0012013E" w:rsidRDefault="0012013E" w:rsidP="0012013E">
      <w:pPr>
        <w:spacing w:before="240"/>
        <w:jc w:val="center"/>
        <w:rPr>
          <w:b/>
          <w:bCs/>
          <w:sz w:val="22"/>
          <w:szCs w:val="22"/>
        </w:rPr>
      </w:pPr>
    </w:p>
    <w:p w:rsidR="0012013E" w:rsidRPr="00BE1A68" w:rsidRDefault="0012013E" w:rsidP="0012013E">
      <w:pPr>
        <w:rPr>
          <w:sz w:val="22"/>
          <w:szCs w:val="22"/>
        </w:rPr>
      </w:pPr>
    </w:p>
    <w:p w:rsidR="0012013E" w:rsidRPr="00BE1A68" w:rsidRDefault="0012013E" w:rsidP="0012013E">
      <w:pPr>
        <w:spacing w:after="200" w:line="276" w:lineRule="auto"/>
        <w:rPr>
          <w:b/>
          <w:bCs/>
          <w:spacing w:val="-3"/>
          <w:sz w:val="22"/>
          <w:szCs w:val="22"/>
        </w:rPr>
      </w:pPr>
      <w:r w:rsidRPr="00BE1A68">
        <w:rPr>
          <w:b/>
          <w:bCs/>
          <w:spacing w:val="-3"/>
          <w:sz w:val="22"/>
          <w:szCs w:val="22"/>
        </w:rPr>
        <w:br w:type="page"/>
      </w:r>
    </w:p>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Default="0012013E" w:rsidP="0012013E"/>
    <w:p w:rsidR="0012013E" w:rsidRDefault="0012013E" w:rsidP="0012013E"/>
    <w:p w:rsidR="0012013E" w:rsidRDefault="0012013E" w:rsidP="0012013E"/>
    <w:p w:rsidR="0012013E" w:rsidRDefault="0012013E" w:rsidP="0012013E"/>
    <w:p w:rsidR="0012013E" w:rsidRDefault="0012013E" w:rsidP="0012013E"/>
    <w:p w:rsidR="0012013E" w:rsidRDefault="0012013E" w:rsidP="0012013E"/>
    <w:p w:rsidR="0012013E" w:rsidRDefault="0012013E" w:rsidP="0012013E"/>
    <w:p w:rsidR="006A65B4" w:rsidRDefault="006A65B4"/>
    <w:sectPr w:rsidR="006A65B4" w:rsidSect="0012013E">
      <w:pgSz w:w="11906" w:h="16838"/>
      <w:pgMar w:top="0"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C8" w:rsidRDefault="00890CC8" w:rsidP="00D83EF0">
      <w:r>
        <w:separator/>
      </w:r>
    </w:p>
  </w:endnote>
  <w:endnote w:type="continuationSeparator" w:id="0">
    <w:p w:rsidR="00890CC8" w:rsidRDefault="00890CC8" w:rsidP="00D83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923D6C" w:rsidP="0012013E">
    <w:pPr>
      <w:pStyle w:val="af4"/>
      <w:framePr w:wrap="around" w:vAnchor="text" w:hAnchor="margin" w:xAlign="right" w:y="1"/>
      <w:rPr>
        <w:rStyle w:val="ac"/>
      </w:rPr>
    </w:pPr>
    <w:r>
      <w:rPr>
        <w:rStyle w:val="ac"/>
      </w:rPr>
      <w:fldChar w:fldCharType="begin"/>
    </w:r>
    <w:r w:rsidR="001D5BD2">
      <w:rPr>
        <w:rStyle w:val="ac"/>
      </w:rPr>
      <w:instrText xml:space="preserve">PAGE  </w:instrText>
    </w:r>
    <w:r>
      <w:rPr>
        <w:rStyle w:val="ac"/>
      </w:rPr>
      <w:fldChar w:fldCharType="end"/>
    </w:r>
  </w:p>
  <w:p w:rsidR="001D5BD2" w:rsidRDefault="001D5BD2" w:rsidP="0012013E">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923D6C" w:rsidP="0012013E">
    <w:pPr>
      <w:pStyle w:val="af4"/>
      <w:framePr w:wrap="around" w:vAnchor="text" w:hAnchor="margin" w:xAlign="right" w:y="1"/>
      <w:rPr>
        <w:rStyle w:val="ac"/>
      </w:rPr>
    </w:pPr>
    <w:r>
      <w:rPr>
        <w:rStyle w:val="ac"/>
      </w:rPr>
      <w:fldChar w:fldCharType="begin"/>
    </w:r>
    <w:r w:rsidR="001D5BD2">
      <w:rPr>
        <w:rStyle w:val="ac"/>
      </w:rPr>
      <w:instrText xml:space="preserve">PAGE  </w:instrText>
    </w:r>
    <w:r>
      <w:rPr>
        <w:rStyle w:val="ac"/>
      </w:rPr>
      <w:fldChar w:fldCharType="separate"/>
    </w:r>
    <w:r w:rsidR="00B85ABA">
      <w:rPr>
        <w:rStyle w:val="ac"/>
        <w:noProof/>
      </w:rPr>
      <w:t>42</w:t>
    </w:r>
    <w:r>
      <w:rPr>
        <w:rStyle w:val="ac"/>
      </w:rPr>
      <w:fldChar w:fldCharType="end"/>
    </w:r>
  </w:p>
  <w:p w:rsidR="001D5BD2" w:rsidRDefault="001D5BD2" w:rsidP="0012013E">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C8" w:rsidRDefault="00890CC8" w:rsidP="00D83EF0">
      <w:r>
        <w:separator/>
      </w:r>
    </w:p>
  </w:footnote>
  <w:footnote w:type="continuationSeparator" w:id="0">
    <w:p w:rsidR="00890CC8" w:rsidRDefault="00890CC8" w:rsidP="00D8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923D6C" w:rsidP="0012013E">
    <w:pPr>
      <w:pStyle w:val="aa"/>
      <w:framePr w:wrap="around" w:vAnchor="text" w:hAnchor="margin" w:xAlign="right" w:y="1"/>
      <w:rPr>
        <w:rStyle w:val="ac"/>
      </w:rPr>
    </w:pPr>
    <w:r>
      <w:rPr>
        <w:rStyle w:val="ac"/>
      </w:rPr>
      <w:fldChar w:fldCharType="begin"/>
    </w:r>
    <w:r w:rsidR="001D5BD2">
      <w:rPr>
        <w:rStyle w:val="ac"/>
      </w:rPr>
      <w:instrText xml:space="preserve">PAGE  </w:instrText>
    </w:r>
    <w:r>
      <w:rPr>
        <w:rStyle w:val="ac"/>
      </w:rPr>
      <w:fldChar w:fldCharType="separate"/>
    </w:r>
    <w:r w:rsidR="001D5BD2">
      <w:rPr>
        <w:rStyle w:val="ac"/>
        <w:noProof/>
      </w:rPr>
      <w:t>7</w:t>
    </w:r>
    <w:r>
      <w:rPr>
        <w:rStyle w:val="ac"/>
      </w:rPr>
      <w:fldChar w:fldCharType="end"/>
    </w:r>
  </w:p>
  <w:p w:rsidR="001D5BD2" w:rsidRDefault="001D5BD2" w:rsidP="0012013E">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1D5BD2" w:rsidP="0012013E">
    <w:pPr>
      <w:pStyle w:val="aa"/>
      <w:framePr w:wrap="around" w:vAnchor="text" w:hAnchor="margin" w:xAlign="right" w:y="1"/>
      <w:rPr>
        <w:rStyle w:val="ac"/>
      </w:rPr>
    </w:pPr>
  </w:p>
  <w:p w:rsidR="001D5BD2" w:rsidRDefault="001D5BD2" w:rsidP="0012013E">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DE1646"/>
    <w:multiLevelType w:val="hybridMultilevel"/>
    <w:tmpl w:val="9A285D1A"/>
    <w:lvl w:ilvl="0" w:tplc="52E8EDC8">
      <w:start w:val="1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C655ACE"/>
    <w:multiLevelType w:val="hybridMultilevel"/>
    <w:tmpl w:val="22521FC0"/>
    <w:lvl w:ilvl="0" w:tplc="D14CEC42">
      <w:start w:val="1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66284689"/>
    <w:multiLevelType w:val="hybridMultilevel"/>
    <w:tmpl w:val="F6105E1C"/>
    <w:lvl w:ilvl="0" w:tplc="92568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EF48C4"/>
    <w:multiLevelType w:val="hybridMultilevel"/>
    <w:tmpl w:val="B73E7488"/>
    <w:lvl w:ilvl="0" w:tplc="ACF81C80">
      <w:start w:val="5"/>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6C694DE3"/>
    <w:multiLevelType w:val="hybridMultilevel"/>
    <w:tmpl w:val="46DE2A74"/>
    <w:lvl w:ilvl="0" w:tplc="8480C948">
      <w:start w:val="9"/>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766315D2"/>
    <w:multiLevelType w:val="hybridMultilevel"/>
    <w:tmpl w:val="DE8A0610"/>
    <w:lvl w:ilvl="0" w:tplc="34A88092">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3">
    <w:nsid w:val="780F1F30"/>
    <w:multiLevelType w:val="hybridMultilevel"/>
    <w:tmpl w:val="A322FFBA"/>
    <w:lvl w:ilvl="0" w:tplc="92600538">
      <w:start w:val="15"/>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6"/>
  </w:num>
  <w:num w:numId="2">
    <w:abstractNumId w:val="7"/>
  </w:num>
  <w:num w:numId="3">
    <w:abstractNumId w:val="9"/>
  </w:num>
  <w:num w:numId="4">
    <w:abstractNumId w:val="12"/>
  </w:num>
  <w:num w:numId="5">
    <w:abstractNumId w:val="10"/>
  </w:num>
  <w:num w:numId="6">
    <w:abstractNumId w:val="11"/>
  </w:num>
  <w:num w:numId="7">
    <w:abstractNumId w:val="5"/>
  </w:num>
  <w:num w:numId="8">
    <w:abstractNumId w:val="8"/>
  </w:num>
  <w:num w:numId="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013E"/>
    <w:rsid w:val="00082B93"/>
    <w:rsid w:val="000B1F19"/>
    <w:rsid w:val="0012013E"/>
    <w:rsid w:val="00127F2E"/>
    <w:rsid w:val="001D5BD2"/>
    <w:rsid w:val="002F17FC"/>
    <w:rsid w:val="00362AFA"/>
    <w:rsid w:val="003E65EA"/>
    <w:rsid w:val="00582004"/>
    <w:rsid w:val="00604FA6"/>
    <w:rsid w:val="006A65B4"/>
    <w:rsid w:val="0074103E"/>
    <w:rsid w:val="007F57A6"/>
    <w:rsid w:val="00870E20"/>
    <w:rsid w:val="00890CC8"/>
    <w:rsid w:val="00923D6C"/>
    <w:rsid w:val="00A37089"/>
    <w:rsid w:val="00A72115"/>
    <w:rsid w:val="00B85ABA"/>
    <w:rsid w:val="00CF4EDD"/>
    <w:rsid w:val="00D41E0A"/>
    <w:rsid w:val="00D83EF0"/>
    <w:rsid w:val="00DC40B5"/>
    <w:rsid w:val="00F50CAD"/>
    <w:rsid w:val="00FB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3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2013E"/>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20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2013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201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1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013E"/>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2013E"/>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2013E"/>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qFormat/>
    <w:rsid w:val="0012013E"/>
    <w:pPr>
      <w:spacing w:after="0" w:line="240" w:lineRule="auto"/>
    </w:pPr>
    <w:rPr>
      <w:lang w:val="uk-UA"/>
    </w:rPr>
  </w:style>
  <w:style w:type="character" w:customStyle="1" w:styleId="a4">
    <w:name w:val="Без интервала Знак"/>
    <w:aliases w:val="По центру Знак"/>
    <w:link w:val="a3"/>
    <w:locked/>
    <w:rsid w:val="0012013E"/>
    <w:rPr>
      <w:lang w:val="uk-UA"/>
    </w:rPr>
  </w:style>
  <w:style w:type="paragraph" w:styleId="a5">
    <w:name w:val="List Paragraph"/>
    <w:aliases w:val="Elenco Normale,Список уровня 2,название табл/рис,Chapter10,List Paragraph,AC List 01"/>
    <w:basedOn w:val="a"/>
    <w:link w:val="a6"/>
    <w:qFormat/>
    <w:rsid w:val="0012013E"/>
    <w:pPr>
      <w:ind w:left="720"/>
      <w:contextualSpacing/>
    </w:pPr>
  </w:style>
  <w:style w:type="paragraph" w:styleId="a7">
    <w:name w:val="Title"/>
    <w:basedOn w:val="a"/>
    <w:link w:val="a8"/>
    <w:qFormat/>
    <w:rsid w:val="0012013E"/>
    <w:pPr>
      <w:jc w:val="center"/>
    </w:pPr>
    <w:rPr>
      <w:b/>
      <w:bCs/>
    </w:rPr>
  </w:style>
  <w:style w:type="character" w:customStyle="1" w:styleId="a8">
    <w:name w:val="Название Знак"/>
    <w:basedOn w:val="a0"/>
    <w:link w:val="a7"/>
    <w:rsid w:val="0012013E"/>
    <w:rPr>
      <w:rFonts w:ascii="Times New Roman" w:eastAsia="Times New Roman" w:hAnsi="Times New Roman" w:cs="Times New Roman"/>
      <w:b/>
      <w:bCs/>
      <w:sz w:val="24"/>
      <w:szCs w:val="24"/>
      <w:lang w:val="uk-UA" w:eastAsia="ru-RU"/>
    </w:rPr>
  </w:style>
  <w:style w:type="character" w:styleId="a9">
    <w:name w:val="Emphasis"/>
    <w:uiPriority w:val="99"/>
    <w:qFormat/>
    <w:rsid w:val="0012013E"/>
    <w:rPr>
      <w:i/>
      <w:iCs/>
    </w:rPr>
  </w:style>
  <w:style w:type="paragraph" w:styleId="aa">
    <w:name w:val="header"/>
    <w:basedOn w:val="a"/>
    <w:link w:val="ab"/>
    <w:rsid w:val="0012013E"/>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2013E"/>
    <w:rPr>
      <w:rFonts w:ascii="UkrainianBaltica" w:eastAsia="Times New Roman" w:hAnsi="UkrainianBaltica" w:cs="Times New Roman"/>
      <w:sz w:val="20"/>
      <w:szCs w:val="20"/>
      <w:lang w:val="uk-UA" w:eastAsia="ru-RU"/>
    </w:rPr>
  </w:style>
  <w:style w:type="character" w:styleId="ac">
    <w:name w:val="page number"/>
    <w:basedOn w:val="a0"/>
    <w:rsid w:val="0012013E"/>
  </w:style>
  <w:style w:type="paragraph" w:styleId="ad">
    <w:name w:val="Subtitle"/>
    <w:basedOn w:val="a"/>
    <w:link w:val="ae"/>
    <w:qFormat/>
    <w:rsid w:val="0012013E"/>
    <w:pPr>
      <w:spacing w:line="360" w:lineRule="auto"/>
      <w:jc w:val="center"/>
    </w:pPr>
    <w:rPr>
      <w:b/>
      <w:noProof/>
      <w:lang w:val="en-GB" w:eastAsia="en-US"/>
    </w:rPr>
  </w:style>
  <w:style w:type="character" w:customStyle="1" w:styleId="ae">
    <w:name w:val="Подзаголовок Знак"/>
    <w:basedOn w:val="a0"/>
    <w:link w:val="ad"/>
    <w:rsid w:val="0012013E"/>
    <w:rPr>
      <w:rFonts w:ascii="Times New Roman" w:eastAsia="Times New Roman" w:hAnsi="Times New Roman" w:cs="Times New Roman"/>
      <w:b/>
      <w:noProof/>
      <w:sz w:val="24"/>
      <w:szCs w:val="24"/>
      <w:lang w:val="en-GB"/>
    </w:rPr>
  </w:style>
  <w:style w:type="paragraph" w:styleId="af">
    <w:name w:val="Body Text"/>
    <w:basedOn w:val="a"/>
    <w:link w:val="af0"/>
    <w:rsid w:val="0012013E"/>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2013E"/>
    <w:rPr>
      <w:rFonts w:ascii="Arial" w:eastAsia="Times New Roman" w:hAnsi="Arial" w:cs="Times New Roman"/>
      <w:sz w:val="20"/>
      <w:szCs w:val="20"/>
      <w:lang w:val="en-GB"/>
    </w:rPr>
  </w:style>
  <w:style w:type="character" w:styleId="af1">
    <w:name w:val="Hyperlink"/>
    <w:rsid w:val="0012013E"/>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12013E"/>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12013E"/>
    <w:rPr>
      <w:rFonts w:ascii="Times New Roman" w:eastAsia="Times New Roman" w:hAnsi="Times New Roman" w:cs="Times New Roman"/>
      <w:sz w:val="24"/>
      <w:szCs w:val="24"/>
      <w:lang w:val="uk-UA" w:eastAsia="uk-UA"/>
    </w:rPr>
  </w:style>
  <w:style w:type="paragraph" w:styleId="af4">
    <w:name w:val="footer"/>
    <w:basedOn w:val="a"/>
    <w:link w:val="af5"/>
    <w:rsid w:val="0012013E"/>
    <w:pPr>
      <w:tabs>
        <w:tab w:val="center" w:pos="4677"/>
        <w:tab w:val="right" w:pos="9355"/>
      </w:tabs>
    </w:pPr>
  </w:style>
  <w:style w:type="character" w:customStyle="1" w:styleId="af5">
    <w:name w:val="Нижний колонтитул Знак"/>
    <w:basedOn w:val="a0"/>
    <w:link w:val="af4"/>
    <w:rsid w:val="0012013E"/>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2013E"/>
    <w:rPr>
      <w:rFonts w:ascii="Courier New" w:eastAsia="Times New Roman" w:hAnsi="Courier New" w:cs="Courier New"/>
      <w:sz w:val="20"/>
      <w:szCs w:val="20"/>
      <w:lang w:eastAsia="ru-RU"/>
    </w:rPr>
  </w:style>
  <w:style w:type="character" w:styleId="af6">
    <w:name w:val="Strong"/>
    <w:qFormat/>
    <w:rsid w:val="0012013E"/>
    <w:rPr>
      <w:b/>
      <w:bCs/>
    </w:rPr>
  </w:style>
  <w:style w:type="paragraph" w:customStyle="1" w:styleId="af7">
    <w:name w:val="a"/>
    <w:basedOn w:val="a"/>
    <w:rsid w:val="0012013E"/>
    <w:pPr>
      <w:spacing w:before="100" w:beforeAutospacing="1" w:after="100" w:afterAutospacing="1"/>
    </w:pPr>
    <w:rPr>
      <w:lang w:val="ru-RU"/>
    </w:rPr>
  </w:style>
  <w:style w:type="character" w:customStyle="1" w:styleId="rvts11">
    <w:name w:val="rvts11"/>
    <w:rsid w:val="0012013E"/>
  </w:style>
  <w:style w:type="paragraph" w:customStyle="1" w:styleId="rvps14">
    <w:name w:val="rvps14"/>
    <w:basedOn w:val="a"/>
    <w:rsid w:val="0012013E"/>
    <w:pPr>
      <w:spacing w:before="100" w:beforeAutospacing="1" w:after="100" w:afterAutospacing="1"/>
    </w:pPr>
    <w:rPr>
      <w:lang w:val="ru-RU"/>
    </w:rPr>
  </w:style>
  <w:style w:type="character" w:customStyle="1" w:styleId="af8">
    <w:name w:val="Текст выноски Знак"/>
    <w:basedOn w:val="a0"/>
    <w:link w:val="af9"/>
    <w:uiPriority w:val="99"/>
    <w:semiHidden/>
    <w:rsid w:val="0012013E"/>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2013E"/>
    <w:rPr>
      <w:rFonts w:ascii="Segoe UI" w:hAnsi="Segoe UI" w:cs="Segoe UI"/>
      <w:sz w:val="18"/>
      <w:szCs w:val="18"/>
    </w:rPr>
  </w:style>
  <w:style w:type="character" w:customStyle="1" w:styleId="12">
    <w:name w:val="Текст выноски Знак1"/>
    <w:basedOn w:val="a0"/>
    <w:link w:val="af9"/>
    <w:uiPriority w:val="99"/>
    <w:semiHidden/>
    <w:rsid w:val="0012013E"/>
    <w:rPr>
      <w:rFonts w:ascii="Tahoma" w:eastAsia="Times New Roman" w:hAnsi="Tahoma" w:cs="Tahoma"/>
      <w:sz w:val="16"/>
      <w:szCs w:val="16"/>
      <w:lang w:val="uk-UA" w:eastAsia="ru-RU"/>
    </w:rPr>
  </w:style>
  <w:style w:type="character" w:customStyle="1" w:styleId="hps">
    <w:name w:val="hps"/>
    <w:basedOn w:val="a0"/>
    <w:rsid w:val="0012013E"/>
  </w:style>
  <w:style w:type="character" w:customStyle="1" w:styleId="21">
    <w:name w:val="Основной текст (2)_"/>
    <w:basedOn w:val="a0"/>
    <w:link w:val="22"/>
    <w:rsid w:val="0012013E"/>
    <w:rPr>
      <w:shd w:val="clear" w:color="auto" w:fill="FFFFFF"/>
    </w:rPr>
  </w:style>
  <w:style w:type="paragraph" w:customStyle="1" w:styleId="22">
    <w:name w:val="Основной текст (2)"/>
    <w:basedOn w:val="a"/>
    <w:link w:val="21"/>
    <w:rsid w:val="0012013E"/>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2013E"/>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2013E"/>
    <w:rPr>
      <w:b/>
      <w:bCs/>
      <w:i/>
      <w:iCs/>
      <w:shd w:val="clear" w:color="auto" w:fill="FFFFFF"/>
    </w:rPr>
  </w:style>
  <w:style w:type="paragraph" w:customStyle="1" w:styleId="42">
    <w:name w:val="Основной текст (4)"/>
    <w:basedOn w:val="a"/>
    <w:link w:val="41"/>
    <w:rsid w:val="0012013E"/>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2013E"/>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2013E"/>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12013E"/>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12013E"/>
    <w:rPr>
      <w:color w:val="000000"/>
      <w:spacing w:val="0"/>
      <w:w w:val="100"/>
      <w:position w:val="0"/>
      <w:lang w:val="uk-UA" w:eastAsia="uk-UA" w:bidi="uk-UA"/>
    </w:rPr>
  </w:style>
  <w:style w:type="character" w:customStyle="1" w:styleId="31">
    <w:name w:val="Основной текст (3) + Полужирный;Не курсив"/>
    <w:basedOn w:val="3"/>
    <w:rsid w:val="0012013E"/>
    <w:rPr>
      <w:b/>
      <w:bCs/>
      <w:color w:val="000000"/>
      <w:spacing w:val="0"/>
      <w:w w:val="100"/>
      <w:position w:val="0"/>
      <w:lang w:val="uk-UA" w:eastAsia="uk-UA" w:bidi="uk-UA"/>
    </w:rPr>
  </w:style>
  <w:style w:type="character" w:customStyle="1" w:styleId="32">
    <w:name w:val="Основной текст (3)"/>
    <w:basedOn w:val="3"/>
    <w:rsid w:val="0012013E"/>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12013E"/>
    <w:rPr>
      <w:color w:val="000000"/>
      <w:spacing w:val="-10"/>
      <w:w w:val="100"/>
      <w:position w:val="0"/>
      <w:lang w:val="uk-UA" w:eastAsia="uk-UA" w:bidi="uk-UA"/>
    </w:rPr>
  </w:style>
  <w:style w:type="character" w:customStyle="1" w:styleId="30pt0">
    <w:name w:val="Основной текст (3) + Полужирный;Интервал 0 pt"/>
    <w:basedOn w:val="3"/>
    <w:rsid w:val="0012013E"/>
    <w:rPr>
      <w:b/>
      <w:bCs/>
      <w:color w:val="000000"/>
      <w:spacing w:val="-10"/>
      <w:w w:val="100"/>
      <w:position w:val="0"/>
      <w:lang w:val="uk-UA" w:eastAsia="uk-UA" w:bidi="uk-UA"/>
    </w:rPr>
  </w:style>
  <w:style w:type="character" w:customStyle="1" w:styleId="20pt">
    <w:name w:val="Основной текст (2) + Интервал 0 pt"/>
    <w:basedOn w:val="21"/>
    <w:rsid w:val="0012013E"/>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12013E"/>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12013E"/>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12013E"/>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2013E"/>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2013E"/>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12013E"/>
    <w:rPr>
      <w:b/>
      <w:bCs/>
      <w:i/>
      <w:iCs/>
      <w:color w:val="4F81BD" w:themeColor="accent1"/>
    </w:rPr>
  </w:style>
  <w:style w:type="paragraph" w:customStyle="1" w:styleId="rvps2">
    <w:name w:val="rvps2"/>
    <w:basedOn w:val="a"/>
    <w:rsid w:val="0012013E"/>
    <w:pPr>
      <w:spacing w:before="100" w:beforeAutospacing="1" w:after="100" w:afterAutospacing="1"/>
    </w:pPr>
    <w:rPr>
      <w:lang w:val="ru-RU"/>
    </w:rPr>
  </w:style>
  <w:style w:type="paragraph" w:customStyle="1" w:styleId="14">
    <w:name w:val="Обычный1"/>
    <w:rsid w:val="0012013E"/>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12013E"/>
    <w:pPr>
      <w:spacing w:after="120"/>
      <w:ind w:left="283"/>
    </w:pPr>
  </w:style>
  <w:style w:type="character" w:customStyle="1" w:styleId="afe">
    <w:name w:val="Основной текст с отступом Знак"/>
    <w:basedOn w:val="a0"/>
    <w:link w:val="afd"/>
    <w:uiPriority w:val="99"/>
    <w:semiHidden/>
    <w:rsid w:val="0012013E"/>
    <w:rPr>
      <w:rFonts w:ascii="Times New Roman" w:eastAsia="Times New Roman" w:hAnsi="Times New Roman" w:cs="Times New Roman"/>
      <w:sz w:val="24"/>
      <w:szCs w:val="24"/>
      <w:lang w:val="uk-UA" w:eastAsia="ru-RU"/>
    </w:rPr>
  </w:style>
  <w:style w:type="character" w:customStyle="1" w:styleId="rvts0">
    <w:name w:val="rvts0"/>
    <w:rsid w:val="0012013E"/>
  </w:style>
  <w:style w:type="paragraph" w:customStyle="1" w:styleId="listparagraphcxsplast">
    <w:name w:val="listparagraphcxsplast"/>
    <w:basedOn w:val="a"/>
    <w:rsid w:val="0012013E"/>
    <w:pPr>
      <w:spacing w:before="100" w:beforeAutospacing="1" w:after="100" w:afterAutospacing="1"/>
    </w:pPr>
    <w:rPr>
      <w:lang w:val="ru-RU"/>
    </w:rPr>
  </w:style>
  <w:style w:type="paragraph" w:customStyle="1" w:styleId="24">
    <w:name w:val="Абзац списка2"/>
    <w:basedOn w:val="a"/>
    <w:rsid w:val="0012013E"/>
    <w:pPr>
      <w:suppressAutoHyphens/>
      <w:ind w:left="720"/>
      <w:contextualSpacing/>
    </w:pPr>
    <w:rPr>
      <w:rFonts w:eastAsia="Calibri"/>
      <w:lang w:eastAsia="ar-SA"/>
    </w:rPr>
  </w:style>
  <w:style w:type="paragraph" w:customStyle="1" w:styleId="listparagraphcxspmiddle">
    <w:name w:val="listparagraphcxspmiddle"/>
    <w:basedOn w:val="a"/>
    <w:rsid w:val="0012013E"/>
    <w:pPr>
      <w:spacing w:before="100" w:beforeAutospacing="1" w:after="100" w:afterAutospacing="1"/>
    </w:pPr>
    <w:rPr>
      <w:lang w:val="ru-RU"/>
    </w:rPr>
  </w:style>
  <w:style w:type="table" w:styleId="aff">
    <w:name w:val="Table Grid"/>
    <w:basedOn w:val="a1"/>
    <w:uiPriority w:val="59"/>
    <w:rsid w:val="0012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12013E"/>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12013E"/>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12013E"/>
  </w:style>
  <w:style w:type="character" w:customStyle="1" w:styleId="A12">
    <w:name w:val="A12"/>
    <w:uiPriority w:val="99"/>
    <w:rsid w:val="0012013E"/>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2013E"/>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2013E"/>
    <w:pPr>
      <w:spacing w:before="100" w:beforeAutospacing="1" w:after="100" w:afterAutospacing="1"/>
    </w:pPr>
    <w:rPr>
      <w:lang w:val="ru-RU"/>
    </w:rPr>
  </w:style>
  <w:style w:type="paragraph" w:customStyle="1" w:styleId="tj">
    <w:name w:val="tj"/>
    <w:basedOn w:val="a"/>
    <w:rsid w:val="0012013E"/>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2013E"/>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12013E"/>
    <w:rPr>
      <w:rFonts w:ascii="Courier New" w:hAnsi="Courier New"/>
      <w:sz w:val="20"/>
    </w:rPr>
  </w:style>
  <w:style w:type="character" w:customStyle="1" w:styleId="a6">
    <w:name w:val="Абзац списка Знак"/>
    <w:aliases w:val="Elenco Normale Знак,Список уровня 2 Знак,название табл/рис Знак,Chapter10 Знак,List Paragraph Знак,AC List 01 Знак"/>
    <w:link w:val="a5"/>
    <w:locked/>
    <w:rsid w:val="0012013E"/>
    <w:rPr>
      <w:rFonts w:ascii="Times New Roman" w:eastAsia="Times New Roman" w:hAnsi="Times New Roman" w:cs="Times New Roman"/>
      <w:sz w:val="24"/>
      <w:szCs w:val="24"/>
      <w:lang w:val="uk-UA" w:eastAsia="ru-RU"/>
    </w:rPr>
  </w:style>
  <w:style w:type="character" w:customStyle="1" w:styleId="aff1">
    <w:name w:val="Немає"/>
    <w:rsid w:val="0012013E"/>
  </w:style>
  <w:style w:type="character" w:customStyle="1" w:styleId="apple-converted-space">
    <w:name w:val="apple-converted-space"/>
    <w:rsid w:val="0012013E"/>
  </w:style>
  <w:style w:type="paragraph" w:customStyle="1" w:styleId="aff2">
    <w:name w:val="Назва документа"/>
    <w:basedOn w:val="a"/>
    <w:next w:val="a"/>
    <w:rsid w:val="0012013E"/>
    <w:pPr>
      <w:keepNext/>
      <w:keepLines/>
      <w:spacing w:before="240" w:after="240"/>
      <w:jc w:val="center"/>
    </w:pPr>
    <w:rPr>
      <w:rFonts w:ascii="Antiqua" w:hAnsi="Antiqua"/>
      <w:b/>
      <w:sz w:val="26"/>
      <w:szCs w:val="20"/>
    </w:rPr>
  </w:style>
  <w:style w:type="character" w:customStyle="1" w:styleId="210pt">
    <w:name w:val="Основной текст (2) + 10 pt;Полужирный"/>
    <w:basedOn w:val="21"/>
    <w:rsid w:val="0012013E"/>
    <w:rPr>
      <w:rFonts w:ascii="Times New Roman" w:eastAsia="Times New Roman" w:hAnsi="Times New Roman" w:cs="Times New Roman"/>
      <w:b/>
      <w:bCs/>
      <w:color w:val="000000"/>
      <w:spacing w:val="0"/>
      <w:w w:val="100"/>
      <w:position w:val="0"/>
      <w:sz w:val="20"/>
      <w:szCs w:val="20"/>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mailto:zokdl.vmtz@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2564E-C04B-4BE7-9BB2-53071749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16793</Words>
  <Characters>95726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2</cp:revision>
  <dcterms:created xsi:type="dcterms:W3CDTF">2022-11-29T06:37:00Z</dcterms:created>
  <dcterms:modified xsi:type="dcterms:W3CDTF">2022-11-29T06:37:00Z</dcterms:modified>
</cp:coreProperties>
</file>