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E8" w:rsidRPr="00EC2AF3" w:rsidRDefault="00E520E8" w:rsidP="00E520E8">
      <w:pPr>
        <w:spacing w:after="0" w:line="240" w:lineRule="auto"/>
        <w:ind w:firstLine="5670"/>
        <w:jc w:val="both"/>
        <w:rPr>
          <w:rFonts w:ascii="Times New Roman" w:eastAsia="Times New Roman" w:hAnsi="Times New Roman" w:cs="Times New Roman"/>
        </w:rPr>
      </w:pPr>
      <w:r w:rsidRPr="00EC2AF3">
        <w:rPr>
          <w:rFonts w:ascii="Times New Roman" w:eastAsia="Times New Roman" w:hAnsi="Times New Roman" w:cs="Times New Roman"/>
          <w:b/>
          <w:color w:val="000000"/>
        </w:rPr>
        <w:t>ЗАТВЕРДЖЕНО»</w:t>
      </w:r>
    </w:p>
    <w:p w:rsidR="00E520E8" w:rsidRPr="00EC2AF3" w:rsidRDefault="00E520E8" w:rsidP="00E520E8">
      <w:pPr>
        <w:spacing w:after="0" w:line="240" w:lineRule="auto"/>
        <w:ind w:firstLine="5670"/>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 xml:space="preserve">  Рішенням Уповноваженої особи  </w:t>
      </w:r>
    </w:p>
    <w:p w:rsidR="00E520E8" w:rsidRPr="00EC2AF3" w:rsidRDefault="00A412C2" w:rsidP="00E520E8">
      <w:pPr>
        <w:spacing w:after="0" w:line="240" w:lineRule="auto"/>
        <w:ind w:firstLine="5670"/>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 xml:space="preserve">від </w:t>
      </w:r>
      <w:r w:rsidR="008F5456">
        <w:rPr>
          <w:rFonts w:ascii="Times New Roman" w:eastAsia="Times New Roman" w:hAnsi="Times New Roman" w:cs="Times New Roman"/>
          <w:color w:val="000000"/>
          <w:lang w:val="ru-RU"/>
        </w:rPr>
        <w:t>30</w:t>
      </w:r>
      <w:r w:rsidRPr="00EC2AF3">
        <w:rPr>
          <w:rFonts w:ascii="Times New Roman" w:eastAsia="Times New Roman" w:hAnsi="Times New Roman" w:cs="Times New Roman"/>
          <w:color w:val="000000"/>
        </w:rPr>
        <w:t>.09</w:t>
      </w:r>
      <w:r w:rsidR="00704FA2" w:rsidRPr="00EC2AF3">
        <w:rPr>
          <w:rFonts w:ascii="Times New Roman" w:eastAsia="Times New Roman" w:hAnsi="Times New Roman" w:cs="Times New Roman"/>
          <w:color w:val="000000"/>
        </w:rPr>
        <w:t>.2022</w:t>
      </w:r>
      <w:r w:rsidR="00E520E8" w:rsidRPr="00EC2AF3">
        <w:rPr>
          <w:rFonts w:ascii="Times New Roman" w:eastAsia="Times New Roman" w:hAnsi="Times New Roman" w:cs="Times New Roman"/>
          <w:color w:val="000000"/>
        </w:rPr>
        <w:t xml:space="preserve"> р.</w:t>
      </w:r>
    </w:p>
    <w:p w:rsidR="00437867" w:rsidRPr="00EC2AF3" w:rsidRDefault="00A412C2" w:rsidP="00E520E8">
      <w:pPr>
        <w:spacing w:after="0" w:line="240" w:lineRule="auto"/>
        <w:ind w:firstLine="5670"/>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Галамай О.Б.</w:t>
      </w:r>
    </w:p>
    <w:p w:rsidR="00437867" w:rsidRPr="00EC2AF3" w:rsidRDefault="00437867" w:rsidP="000A7475">
      <w:pPr>
        <w:spacing w:after="0" w:line="240" w:lineRule="auto"/>
        <w:jc w:val="center"/>
        <w:rPr>
          <w:rFonts w:ascii="Times New Roman" w:eastAsia="Times New Roman" w:hAnsi="Times New Roman" w:cs="Times New Roman"/>
        </w:rPr>
      </w:pPr>
    </w:p>
    <w:p w:rsidR="000A7475" w:rsidRPr="00EC2AF3" w:rsidRDefault="000A7475" w:rsidP="000A7475">
      <w:pPr>
        <w:spacing w:after="0" w:line="240" w:lineRule="auto"/>
        <w:jc w:val="center"/>
        <w:rPr>
          <w:rFonts w:ascii="Times New Roman" w:eastAsia="Times New Roman" w:hAnsi="Times New Roman" w:cs="Times New Roman"/>
          <w:sz w:val="32"/>
          <w:szCs w:val="32"/>
        </w:rPr>
      </w:pPr>
      <w:r w:rsidRPr="00EC2AF3">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EC2AF3" w:rsidRDefault="000A7475" w:rsidP="000A7475">
      <w:pPr>
        <w:spacing w:after="0" w:line="240" w:lineRule="auto"/>
        <w:rPr>
          <w:rFonts w:ascii="Times New Roman" w:eastAsia="Times New Roman" w:hAnsi="Times New Roman" w:cs="Times New Roman"/>
        </w:rPr>
      </w:pPr>
    </w:p>
    <w:p w:rsidR="00E520E8" w:rsidRPr="00EC2AF3" w:rsidRDefault="00E520E8" w:rsidP="00E520E8">
      <w:pPr>
        <w:pStyle w:val="a8"/>
        <w:spacing w:after="0" w:line="240" w:lineRule="auto"/>
        <w:jc w:val="both"/>
        <w:rPr>
          <w:rFonts w:ascii="Times New Roman" w:eastAsia="Times New Roman" w:hAnsi="Times New Roman" w:cs="Times New Roman"/>
          <w:i/>
          <w:color w:val="000000"/>
          <w:sz w:val="24"/>
          <w:szCs w:val="24"/>
        </w:rPr>
      </w:pPr>
    </w:p>
    <w:tbl>
      <w:tblPr>
        <w:tblStyle w:val="afa"/>
        <w:tblW w:w="10178" w:type="dxa"/>
        <w:tblInd w:w="-176" w:type="dxa"/>
        <w:tbl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insideH w:val="dotted" w:sz="2" w:space="0" w:color="0F243E" w:themeColor="text2" w:themeShade="80"/>
          <w:insideV w:val="dotted" w:sz="2" w:space="0" w:color="0F243E" w:themeColor="text2" w:themeShade="80"/>
        </w:tblBorders>
        <w:tblLook w:val="04A0" w:firstRow="1" w:lastRow="0" w:firstColumn="1" w:lastColumn="0" w:noHBand="0" w:noVBand="1"/>
      </w:tblPr>
      <w:tblGrid>
        <w:gridCol w:w="4589"/>
        <w:gridCol w:w="236"/>
        <w:gridCol w:w="5353"/>
      </w:tblGrid>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pStyle w:val="rvps2"/>
              <w:numPr>
                <w:ilvl w:val="0"/>
                <w:numId w:val="13"/>
              </w:numPr>
              <w:shd w:val="clear" w:color="auto" w:fill="FFFFFF"/>
              <w:spacing w:before="0" w:beforeAutospacing="0" w:after="0" w:afterAutospacing="0"/>
              <w:ind w:left="38" w:hanging="38"/>
              <w:jc w:val="both"/>
              <w:rPr>
                <w:color w:val="000000"/>
                <w:sz w:val="22"/>
                <w:szCs w:val="22"/>
                <w:lang w:val="uk-UA" w:eastAsia="en-US"/>
              </w:rPr>
            </w:pPr>
            <w:r w:rsidRPr="00EC2AF3">
              <w:rPr>
                <w:color w:val="000000"/>
                <w:sz w:val="22"/>
                <w:szCs w:val="22"/>
                <w:lang w:val="uk-UA" w:eastAsia="en-US"/>
              </w:rPr>
              <w:t xml:space="preserve"> найменування Замовника, </w:t>
            </w:r>
            <w:bookmarkStart w:id="0" w:name="n1397"/>
            <w:bookmarkStart w:id="1" w:name="n1396"/>
            <w:bookmarkStart w:id="2" w:name="n1395"/>
            <w:bookmarkStart w:id="3" w:name="n1394"/>
            <w:bookmarkStart w:id="4" w:name="n1393"/>
            <w:bookmarkStart w:id="5" w:name="n1392"/>
            <w:bookmarkStart w:id="6" w:name="n1391"/>
            <w:bookmarkStart w:id="7" w:name="n1390"/>
            <w:bookmarkStart w:id="8" w:name="n1389"/>
            <w:bookmarkStart w:id="9" w:name="n1388"/>
            <w:bookmarkStart w:id="10" w:name="n1387"/>
            <w:bookmarkStart w:id="11" w:name="n1386"/>
            <w:bookmarkStart w:id="12" w:name="n1385"/>
            <w:bookmarkEnd w:id="0"/>
            <w:bookmarkEnd w:id="1"/>
            <w:bookmarkEnd w:id="2"/>
            <w:bookmarkEnd w:id="3"/>
            <w:bookmarkEnd w:id="4"/>
            <w:bookmarkEnd w:id="5"/>
            <w:bookmarkEnd w:id="6"/>
            <w:bookmarkEnd w:id="7"/>
            <w:bookmarkEnd w:id="8"/>
            <w:bookmarkEnd w:id="9"/>
            <w:bookmarkEnd w:id="10"/>
            <w:bookmarkEnd w:id="11"/>
            <w:bookmarkEnd w:id="12"/>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A412C2">
            <w:pPr>
              <w:pStyle w:val="3"/>
              <w:shd w:val="clear" w:color="auto" w:fill="FFFFFF"/>
              <w:spacing w:before="0" w:after="0"/>
              <w:ind w:right="37"/>
              <w:outlineLvl w:val="2"/>
              <w:rPr>
                <w:rFonts w:ascii="Times New Roman" w:eastAsia="Times New Roman" w:hAnsi="Times New Roman" w:cs="Times New Roman"/>
                <w:b w:val="0"/>
                <w:i/>
                <w:sz w:val="22"/>
                <w:szCs w:val="22"/>
                <w:lang w:val="uk-UA" w:eastAsia="uk-UA"/>
              </w:rPr>
            </w:pPr>
            <w:r w:rsidRPr="00EC2AF3">
              <w:rPr>
                <w:rFonts w:ascii="Times New Roman" w:hAnsi="Times New Roman" w:cs="Times New Roman"/>
                <w:b w:val="0"/>
                <w:bCs/>
                <w:i/>
                <w:sz w:val="22"/>
                <w:szCs w:val="22"/>
                <w:lang w:val="uk-UA" w:eastAsia="uk-UA"/>
              </w:rPr>
              <w:t>Сокільницька сільська рада</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val="uk-UA" w:eastAsia="uk-UA"/>
              </w:rPr>
            </w:pPr>
            <w:r w:rsidRPr="00EC2AF3">
              <w:rPr>
                <w:rFonts w:ascii="Times New Roman" w:hAnsi="Times New Roman" w:cs="Times New Roman"/>
                <w:color w:val="000000"/>
                <w:lang w:val="uk-UA"/>
              </w:rPr>
              <w:t>його місцезнаходження</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A412C2">
            <w:pPr>
              <w:pStyle w:val="tjbmf"/>
              <w:shd w:val="clear" w:color="auto" w:fill="FFFFFF"/>
              <w:spacing w:before="0" w:beforeAutospacing="0" w:after="0" w:afterAutospacing="0" w:line="276" w:lineRule="auto"/>
              <w:ind w:right="37"/>
              <w:rPr>
                <w:i/>
                <w:sz w:val="22"/>
                <w:szCs w:val="22"/>
                <w:lang w:val="uk-UA" w:eastAsia="uk-UA"/>
              </w:rPr>
            </w:pPr>
            <w:r w:rsidRPr="00EC2AF3">
              <w:rPr>
                <w:i/>
                <w:sz w:val="22"/>
                <w:szCs w:val="22"/>
                <w:lang w:val="uk-UA" w:eastAsia="uk-UA"/>
              </w:rPr>
              <w:t>вул. Січових Стрільців, 1, Сокільники, Львівська область, Україна, 81130</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val="uk-UA" w:eastAsia="uk-UA"/>
              </w:rPr>
            </w:pPr>
            <w:r w:rsidRPr="00EC2AF3">
              <w:rPr>
                <w:rFonts w:ascii="Times New Roman" w:hAnsi="Times New Roman" w:cs="Times New Roman"/>
                <w:color w:val="000000"/>
                <w:lang w:val="uk-UA"/>
              </w:rPr>
              <w:t>та ідентифікаційний код замовника в Єдиному державному реєстрі юридичних осіб, фізичних осіб - підприємців та громадських формувань, його</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A412C2">
            <w:pPr>
              <w:ind w:right="450"/>
              <w:jc w:val="both"/>
              <w:rPr>
                <w:rFonts w:ascii="Times New Roman" w:eastAsia="Times New Roman" w:hAnsi="Times New Roman" w:cs="Times New Roman"/>
                <w:i/>
                <w:color w:val="000000"/>
                <w:lang w:val="uk-UA" w:eastAsia="uk-UA"/>
              </w:rPr>
            </w:pPr>
            <w:r w:rsidRPr="00EC2AF3">
              <w:rPr>
                <w:rFonts w:ascii="Times New Roman" w:eastAsia="Times New Roman" w:hAnsi="Times New Roman" w:cs="Times New Roman"/>
                <w:i/>
                <w:lang w:val="uk-UA" w:eastAsia="uk-UA"/>
              </w:rPr>
              <w:t>04369682</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eastAsia="uk-UA"/>
              </w:rPr>
            </w:pPr>
            <w:r w:rsidRPr="00EC2AF3">
              <w:rPr>
                <w:rFonts w:ascii="Times New Roman" w:hAnsi="Times New Roman" w:cs="Times New Roman"/>
                <w:color w:val="000000"/>
              </w:rPr>
              <w:t>категорія</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pPr>
              <w:ind w:right="450"/>
              <w:jc w:val="both"/>
              <w:rPr>
                <w:rFonts w:ascii="Times New Roman" w:eastAsia="Times New Roman" w:hAnsi="Times New Roman" w:cs="Times New Roman"/>
                <w:i/>
                <w:color w:val="000000"/>
                <w:lang w:eastAsia="uk-UA"/>
              </w:rPr>
            </w:pPr>
            <w:r w:rsidRPr="00EC2AF3">
              <w:rPr>
                <w:rFonts w:ascii="Times New Roman" w:hAnsi="Times New Roman" w:cs="Times New Roman"/>
                <w:i/>
                <w:lang w:eastAsia="uk-UA"/>
              </w:rPr>
              <w:t>Орган місцевого самоврядування</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right="89" w:firstLine="0"/>
              <w:jc w:val="both"/>
              <w:rPr>
                <w:rFonts w:ascii="Times New Roman" w:hAnsi="Times New Roman" w:cs="Times New Roman"/>
                <w:color w:val="000000"/>
              </w:rPr>
            </w:pPr>
            <w:r w:rsidRPr="00EC2AF3">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822668" w:rsidRDefault="009218DB" w:rsidP="009218DB">
            <w:pPr>
              <w:pStyle w:val="a8"/>
              <w:ind w:left="0" w:right="11" w:firstLine="29"/>
              <w:jc w:val="both"/>
              <w:rPr>
                <w:rFonts w:ascii="Times New Roman" w:hAnsi="Times New Roman" w:cs="Times New Roman"/>
                <w:i/>
              </w:rPr>
            </w:pPr>
            <w:r w:rsidRPr="009218DB">
              <w:rPr>
                <w:rFonts w:ascii="Times New Roman" w:hAnsi="Times New Roman" w:cs="Times New Roman"/>
                <w:i/>
              </w:rPr>
              <w:t>Послуги з поточного ремонту по об’єкту: «Відновні роботи та експлуатаційне утримання дороги комунальної власності  по вул. Січових Стрільців №№119-221 в с. Сокільники Львівського району Львівської області»</w:t>
            </w:r>
          </w:p>
          <w:p w:rsidR="009218DB" w:rsidRPr="00EC2AF3" w:rsidRDefault="009218DB" w:rsidP="009218DB">
            <w:pPr>
              <w:pStyle w:val="a8"/>
              <w:ind w:left="0" w:right="11" w:firstLine="29"/>
              <w:jc w:val="both"/>
              <w:rPr>
                <w:rFonts w:ascii="Times New Roman" w:hAnsi="Times New Roman" w:cs="Times New Roman"/>
                <w:i/>
              </w:rPr>
            </w:pPr>
          </w:p>
          <w:p w:rsidR="00E520E8" w:rsidRPr="00EC2AF3" w:rsidRDefault="00822668" w:rsidP="009218DB">
            <w:pPr>
              <w:ind w:right="11" w:firstLine="29"/>
              <w:jc w:val="both"/>
              <w:rPr>
                <w:rFonts w:ascii="Times New Roman" w:hAnsi="Times New Roman" w:cs="Times New Roman"/>
                <w:i/>
              </w:rPr>
            </w:pPr>
            <w:r w:rsidRPr="00EC2AF3">
              <w:rPr>
                <w:rFonts w:ascii="Times New Roman" w:hAnsi="Times New Roman" w:cs="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 Код ДК 021:2015: 45233223-8 — Відновлення покриття проїжджої частини доріг).</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eastAsia="Times New Roman" w:hAnsi="Times New Roman" w:cs="Times New Roman"/>
                <w:i/>
                <w:color w:val="000000"/>
              </w:rPr>
            </w:pPr>
            <w:r w:rsidRPr="00EC2AF3">
              <w:rPr>
                <w:rFonts w:ascii="Times New Roman" w:eastAsia="Times New Roman" w:hAnsi="Times New Roman" w:cs="Times New Roman"/>
                <w:color w:val="000000"/>
              </w:rPr>
              <w:t>Інформація про технічні, якісні та інші характеристики предмета закупівлі:</w:t>
            </w:r>
            <w:r w:rsidRPr="00EC2AF3">
              <w:rPr>
                <w:rFonts w:ascii="Times New Roman" w:eastAsia="Times New Roman" w:hAnsi="Times New Roman" w:cs="Times New Roman"/>
                <w:b/>
                <w:i/>
                <w:color w:val="000000"/>
              </w:rPr>
              <w:t xml:space="preserve"> </w:t>
            </w:r>
          </w:p>
          <w:p w:rsidR="00E520E8" w:rsidRPr="00EC2AF3" w:rsidRDefault="00E520E8" w:rsidP="00E520E8">
            <w:pPr>
              <w:ind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3E4A12">
            <w:pPr>
              <w:ind w:right="450"/>
              <w:jc w:val="both"/>
              <w:rPr>
                <w:rFonts w:ascii="Times New Roman" w:hAnsi="Times New Roman" w:cs="Times New Roman"/>
                <w:i/>
              </w:rPr>
            </w:pPr>
            <w:r w:rsidRPr="00EC2AF3">
              <w:rPr>
                <w:rFonts w:ascii="Times New Roman" w:eastAsia="Times New Roman" w:hAnsi="Times New Roman" w:cs="Times New Roman"/>
                <w:i/>
                <w:color w:val="000000"/>
              </w:rPr>
              <w:t>з</w:t>
            </w:r>
            <w:r w:rsidR="00E520E8" w:rsidRPr="00EC2AF3">
              <w:rPr>
                <w:rFonts w:ascii="Times New Roman" w:eastAsia="Times New Roman" w:hAnsi="Times New Roman" w:cs="Times New Roman"/>
                <w:i/>
                <w:color w:val="000000"/>
              </w:rPr>
              <w:t>гідно із технічним завданням (Додаток 2).</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eastAsia="Times New Roman" w:hAnsi="Times New Roman" w:cs="Times New Roman"/>
                <w:i/>
                <w:color w:val="000000"/>
              </w:rPr>
            </w:pPr>
            <w:r w:rsidRPr="00EC2AF3">
              <w:rPr>
                <w:rFonts w:ascii="Times New Roman" w:eastAsia="Times New Roman" w:hAnsi="Times New Roman" w:cs="Times New Roman"/>
                <w:color w:val="000000"/>
              </w:rPr>
              <w:t xml:space="preserve">Кількість та місце поставки товарів або обсяг і місце виконання робіт чи надання послуг: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9218DB">
            <w:pPr>
              <w:pStyle w:val="a8"/>
              <w:numPr>
                <w:ilvl w:val="0"/>
                <w:numId w:val="2"/>
              </w:numPr>
              <w:ind w:left="34" w:firstLine="0"/>
              <w:jc w:val="both"/>
              <w:rPr>
                <w:rFonts w:ascii="Times New Roman" w:eastAsia="Times New Roman" w:hAnsi="Times New Roman" w:cs="Times New Roman"/>
                <w:i/>
              </w:rPr>
            </w:pPr>
            <w:r w:rsidRPr="00EC2AF3">
              <w:rPr>
                <w:rFonts w:ascii="Times New Roman" w:eastAsia="Times New Roman" w:hAnsi="Times New Roman" w:cs="Times New Roman"/>
                <w:i/>
                <w:color w:val="000000"/>
              </w:rPr>
              <w:t xml:space="preserve">Обсяг: </w:t>
            </w:r>
            <w:r w:rsidR="00822668" w:rsidRPr="00EC2AF3">
              <w:rPr>
                <w:rFonts w:ascii="Times New Roman" w:eastAsia="Times New Roman" w:hAnsi="Times New Roman" w:cs="Times New Roman"/>
                <w:i/>
                <w:color w:val="000000"/>
              </w:rPr>
              <w:t>1 послуга</w:t>
            </w:r>
            <w:r w:rsidR="003E4A12" w:rsidRPr="00EC2AF3">
              <w:rPr>
                <w:rFonts w:ascii="Times New Roman" w:eastAsia="Times New Roman" w:hAnsi="Times New Roman" w:cs="Times New Roman"/>
                <w:i/>
                <w:color w:val="000000"/>
              </w:rPr>
              <w:t xml:space="preserve">, </w:t>
            </w:r>
            <w:r w:rsidRPr="00EC2AF3">
              <w:rPr>
                <w:rFonts w:ascii="Times New Roman" w:eastAsia="Times New Roman" w:hAnsi="Times New Roman" w:cs="Times New Roman"/>
                <w:i/>
                <w:color w:val="000000"/>
              </w:rPr>
              <w:t>Згідно із технічним завданням (Додаток 2)</w:t>
            </w:r>
          </w:p>
          <w:p w:rsidR="00E520E8" w:rsidRPr="00EC2AF3" w:rsidRDefault="00E520E8" w:rsidP="009218DB">
            <w:pPr>
              <w:pStyle w:val="a8"/>
              <w:numPr>
                <w:ilvl w:val="0"/>
                <w:numId w:val="2"/>
              </w:numPr>
              <w:ind w:left="34" w:firstLine="0"/>
              <w:jc w:val="both"/>
              <w:rPr>
                <w:rFonts w:ascii="Times New Roman" w:eastAsia="Times New Roman" w:hAnsi="Times New Roman" w:cs="Times New Roman"/>
                <w:i/>
              </w:rPr>
            </w:pPr>
            <w:r w:rsidRPr="00EC2AF3">
              <w:rPr>
                <w:rFonts w:ascii="Times New Roman" w:eastAsia="Times New Roman" w:hAnsi="Times New Roman" w:cs="Times New Roman"/>
                <w:i/>
              </w:rPr>
              <w:t>Місце</w:t>
            </w:r>
            <w:r w:rsidR="00822668" w:rsidRPr="00EC2AF3">
              <w:rPr>
                <w:rFonts w:ascii="Times New Roman" w:eastAsia="Times New Roman" w:hAnsi="Times New Roman" w:cs="Times New Roman"/>
                <w:i/>
              </w:rPr>
              <w:t xml:space="preserve"> надання послуг</w:t>
            </w:r>
            <w:r w:rsidR="003E4A12" w:rsidRPr="00EC2AF3">
              <w:rPr>
                <w:rFonts w:ascii="Times New Roman" w:eastAsia="Times New Roman" w:hAnsi="Times New Roman" w:cs="Times New Roman"/>
                <w:i/>
              </w:rPr>
              <w:t xml:space="preserve">: </w:t>
            </w:r>
            <w:r w:rsidR="009218DB" w:rsidRPr="009218DB">
              <w:rPr>
                <w:rFonts w:ascii="Times New Roman" w:eastAsia="Times New Roman" w:hAnsi="Times New Roman" w:cs="Times New Roman"/>
                <w:i/>
              </w:rPr>
              <w:t>в</w:t>
            </w:r>
            <w:r w:rsidR="009218DB">
              <w:rPr>
                <w:rFonts w:ascii="Times New Roman" w:eastAsia="Times New Roman" w:hAnsi="Times New Roman" w:cs="Times New Roman"/>
                <w:i/>
              </w:rPr>
              <w:t>ул. Січових Стрільців №№119-22</w:t>
            </w:r>
            <w:r w:rsidR="009218DB" w:rsidRPr="009218DB">
              <w:rPr>
                <w:rFonts w:ascii="Times New Roman" w:eastAsia="Times New Roman" w:hAnsi="Times New Roman" w:cs="Times New Roman"/>
                <w:i/>
              </w:rPr>
              <w:t>1</w:t>
            </w:r>
            <w:r w:rsidR="00A412C2" w:rsidRPr="00EC2AF3">
              <w:rPr>
                <w:rFonts w:ascii="Times New Roman" w:eastAsia="Times New Roman" w:hAnsi="Times New Roman" w:cs="Times New Roman"/>
                <w:i/>
              </w:rPr>
              <w:t xml:space="preserve"> в с.Сокільники Львівського району Львівської області</w:t>
            </w:r>
            <w:r w:rsidR="00B30A49" w:rsidRPr="00EC2AF3">
              <w:rPr>
                <w:rFonts w:ascii="Times New Roman" w:eastAsia="Times New Roman" w:hAnsi="Times New Roman" w:cs="Times New Roman"/>
                <w:i/>
              </w:rPr>
              <w:t>,</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hAnsi="Times New Roman" w:cs="Times New Roman"/>
                <w:color w:val="000000"/>
              </w:rPr>
            </w:pPr>
            <w:r w:rsidRPr="00EC2AF3">
              <w:rPr>
                <w:rFonts w:ascii="Times New Roman" w:eastAsia="Times New Roman" w:hAnsi="Times New Roman" w:cs="Times New Roman"/>
                <w:color w:val="000000"/>
              </w:rPr>
              <w:t xml:space="preserve">Строк поставки товарів, виконання робіт, надання послуг: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8F5456">
            <w:pPr>
              <w:ind w:right="450"/>
              <w:jc w:val="both"/>
              <w:rPr>
                <w:rFonts w:ascii="Times New Roman" w:hAnsi="Times New Roman" w:cs="Times New Roman"/>
                <w:i/>
              </w:rPr>
            </w:pPr>
            <w:r>
              <w:rPr>
                <w:rFonts w:ascii="Times New Roman" w:hAnsi="Times New Roman" w:cs="Times New Roman"/>
                <w:i/>
              </w:rPr>
              <w:t>До 21</w:t>
            </w:r>
            <w:r w:rsidR="00822668" w:rsidRPr="00EC2AF3">
              <w:rPr>
                <w:rFonts w:ascii="Times New Roman" w:hAnsi="Times New Roman" w:cs="Times New Roman"/>
                <w:i/>
              </w:rPr>
              <w:t>.</w:t>
            </w:r>
            <w:r>
              <w:rPr>
                <w:rFonts w:ascii="Times New Roman" w:hAnsi="Times New Roman" w:cs="Times New Roman"/>
                <w:i/>
              </w:rPr>
              <w:t>11</w:t>
            </w:r>
            <w:r w:rsidR="00822668" w:rsidRPr="00EC2AF3">
              <w:rPr>
                <w:rFonts w:ascii="Times New Roman" w:hAnsi="Times New Roman" w:cs="Times New Roman"/>
                <w:i/>
              </w:rPr>
              <w:t>.2022р.</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r w:rsidRPr="00EC2AF3">
              <w:rPr>
                <w:rFonts w:ascii="Times New Roman" w:eastAsia="Times New Roman" w:hAnsi="Times New Roman" w:cs="Times New Roman"/>
                <w:color w:val="000000"/>
              </w:rPr>
              <w:t>Умови оплати:</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A412C2" w:rsidRPr="00EC2AF3" w:rsidRDefault="00A412C2" w:rsidP="00A412C2">
            <w:pPr>
              <w:ind w:right="11"/>
              <w:jc w:val="both"/>
              <w:rPr>
                <w:rFonts w:ascii="Times New Roman" w:hAnsi="Times New Roman" w:cs="Times New Roman"/>
                <w:i/>
              </w:rPr>
            </w:pPr>
            <w:r w:rsidRPr="00EC2AF3">
              <w:rPr>
                <w:rFonts w:ascii="Times New Roman" w:hAnsi="Times New Roman" w:cs="Times New Roman"/>
                <w:i/>
              </w:rPr>
              <w:t>Розрахунки за надані послуги здійснюються на підставі акту виконаних робіт, шляхом</w:t>
            </w:r>
          </w:p>
          <w:p w:rsidR="00A412C2" w:rsidRPr="00EC2AF3" w:rsidRDefault="00A412C2" w:rsidP="00A412C2">
            <w:pPr>
              <w:ind w:right="11"/>
              <w:jc w:val="both"/>
              <w:rPr>
                <w:rFonts w:ascii="Times New Roman" w:hAnsi="Times New Roman" w:cs="Times New Roman"/>
                <w:i/>
              </w:rPr>
            </w:pPr>
            <w:r w:rsidRPr="00EC2AF3">
              <w:rPr>
                <w:rFonts w:ascii="Times New Roman" w:hAnsi="Times New Roman" w:cs="Times New Roman"/>
                <w:i/>
              </w:rPr>
              <w:t>безготівкового перерахування грошових коштів на поточний рахунок Виконавця протягом 15</w:t>
            </w:r>
          </w:p>
          <w:p w:rsidR="00E520E8" w:rsidRPr="00EC2AF3" w:rsidRDefault="00A412C2" w:rsidP="00A412C2">
            <w:pPr>
              <w:ind w:right="11"/>
              <w:jc w:val="both"/>
              <w:rPr>
                <w:rFonts w:ascii="Times New Roman" w:hAnsi="Times New Roman" w:cs="Times New Roman"/>
                <w:i/>
              </w:rPr>
            </w:pPr>
            <w:r w:rsidRPr="00EC2AF3">
              <w:rPr>
                <w:rFonts w:ascii="Times New Roman" w:hAnsi="Times New Roman" w:cs="Times New Roman"/>
                <w:i/>
              </w:rPr>
              <w:t>банківських днів з дати їх підписання.</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r w:rsidRPr="00EC2AF3">
              <w:rPr>
                <w:rFonts w:ascii="Times New Roman" w:eastAsia="Times New Roman" w:hAnsi="Times New Roman" w:cs="Times New Roman"/>
                <w:color w:val="000000"/>
              </w:rPr>
              <w:t>Очікувана вартість предмета закупівлі: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9218DB">
            <w:pPr>
              <w:ind w:right="450"/>
              <w:jc w:val="both"/>
              <w:rPr>
                <w:rFonts w:ascii="Times New Roman" w:hAnsi="Times New Roman" w:cs="Times New Roman"/>
                <w:i/>
              </w:rPr>
            </w:pPr>
            <w:r>
              <w:rPr>
                <w:rFonts w:ascii="Times New Roman" w:hAnsi="Times New Roman" w:cs="Times New Roman"/>
                <w:i/>
                <w:lang w:val="en-US"/>
              </w:rPr>
              <w:t>388 015</w:t>
            </w:r>
            <w:r w:rsidR="00E520E8" w:rsidRPr="00EC2AF3">
              <w:rPr>
                <w:rFonts w:ascii="Times New Roman" w:hAnsi="Times New Roman" w:cs="Times New Roman"/>
                <w:i/>
              </w:rPr>
              <w:t>,00 грн з ПДВ</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r w:rsidRPr="00EC2AF3">
              <w:rPr>
                <w:rFonts w:ascii="Times New Roman" w:eastAsia="Times New Roman" w:hAnsi="Times New Roman" w:cs="Times New Roman"/>
                <w:color w:val="000000"/>
              </w:rPr>
              <w:t xml:space="preserve">Період уточнення інформації про закупівлю </w:t>
            </w:r>
            <w:r w:rsidRPr="00EC2AF3">
              <w:rPr>
                <w:rFonts w:ascii="Times New Roman" w:eastAsia="Times New Roman" w:hAnsi="Times New Roman" w:cs="Times New Roman"/>
              </w:rPr>
              <w:t>(не менше трьох робочих днів)</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pPr>
              <w:ind w:right="450"/>
              <w:jc w:val="both"/>
              <w:rPr>
                <w:rFonts w:ascii="Times New Roman" w:hAnsi="Times New Roman" w:cs="Times New Roman"/>
                <w:i/>
              </w:rPr>
            </w:pPr>
            <w:r w:rsidRPr="00EC2AF3">
              <w:rPr>
                <w:rFonts w:ascii="Times New Roman" w:eastAsia="Times New Roman" w:hAnsi="Times New Roman" w:cs="Times New Roman"/>
              </w:rPr>
              <w:t>три робочі дні з моменту оголошення</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eastAsia="Times New Roman" w:hAnsi="Times New Roman" w:cs="Times New Roman"/>
                <w:b/>
              </w:rPr>
            </w:pPr>
            <w:r w:rsidRPr="00EC2AF3">
              <w:rPr>
                <w:rFonts w:ascii="Times New Roman" w:eastAsia="Times New Roman" w:hAnsi="Times New Roman" w:cs="Times New Roman"/>
                <w:color w:val="000000"/>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sidR="003E4A12" w:rsidRPr="00EC2AF3">
              <w:rPr>
                <w:rFonts w:ascii="Times New Roman" w:eastAsia="Times New Roman" w:hAnsi="Times New Roman" w:cs="Times New Roman"/>
                <w:color w:val="000000"/>
              </w:rPr>
              <w:t>лектронній системі закупівель)</w:t>
            </w:r>
          </w:p>
          <w:p w:rsidR="00E520E8" w:rsidRPr="00EC2AF3" w:rsidRDefault="00E520E8" w:rsidP="00E520E8">
            <w:pPr>
              <w:ind w:left="38" w:right="89"/>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8F5456">
            <w:pPr>
              <w:ind w:right="450"/>
              <w:jc w:val="both"/>
              <w:rPr>
                <w:rFonts w:ascii="Times New Roman" w:hAnsi="Times New Roman" w:cs="Times New Roman"/>
                <w:i/>
              </w:rPr>
            </w:pPr>
            <w:r>
              <w:rPr>
                <w:rFonts w:ascii="Times New Roman" w:hAnsi="Times New Roman" w:cs="Times New Roman"/>
                <w:i/>
              </w:rPr>
              <w:t>11.</w:t>
            </w:r>
            <w:r>
              <w:rPr>
                <w:rFonts w:ascii="Times New Roman" w:hAnsi="Times New Roman" w:cs="Times New Roman"/>
                <w:i/>
                <w:lang w:val="en-US"/>
              </w:rPr>
              <w:t>10</w:t>
            </w:r>
            <w:r w:rsidR="00B30A49" w:rsidRPr="00EC2AF3">
              <w:rPr>
                <w:rFonts w:ascii="Times New Roman" w:hAnsi="Times New Roman" w:cs="Times New Roman"/>
                <w:i/>
              </w:rPr>
              <w:t>.2022</w:t>
            </w:r>
            <w:r w:rsidR="00E520E8" w:rsidRPr="00EC2AF3">
              <w:rPr>
                <w:rFonts w:ascii="Times New Roman" w:hAnsi="Times New Roman" w:cs="Times New Roman"/>
                <w:i/>
              </w:rPr>
              <w:t xml:space="preserve"> року (00:00 год)</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38"/>
              <w:jc w:val="both"/>
              <w:rPr>
                <w:rFonts w:ascii="Times New Roman" w:eastAsia="Times New Roman" w:hAnsi="Times New Roman" w:cs="Times New Roman"/>
              </w:rPr>
            </w:pPr>
            <w:r w:rsidRPr="00EC2AF3">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p w:rsidR="00E520E8" w:rsidRPr="00EC2AF3" w:rsidRDefault="00E520E8" w:rsidP="00E520E8">
            <w:pPr>
              <w:ind w:left="360" w:firstLine="360"/>
              <w:jc w:val="both"/>
              <w:rPr>
                <w:rFonts w:ascii="Times New Roman" w:eastAsia="Times New Roman" w:hAnsi="Times New Roman" w:cs="Times New Roman"/>
                <w:b/>
              </w:rPr>
            </w:pPr>
          </w:p>
          <w:p w:rsidR="00E520E8" w:rsidRPr="00EC2AF3" w:rsidRDefault="00E520E8">
            <w:pPr>
              <w:ind w:left="30"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jc w:val="both"/>
              <w:rPr>
                <w:rFonts w:ascii="Times New Roman" w:eastAsia="Times New Roman" w:hAnsi="Times New Roman" w:cs="Times New Roman"/>
                <w:b/>
              </w:rPr>
            </w:pPr>
            <w:r w:rsidRPr="00EC2AF3">
              <w:rPr>
                <w:rFonts w:ascii="Times New Roman" w:eastAsia="Times New Roman" w:hAnsi="Times New Roman" w:cs="Times New Roman"/>
                <w:b/>
              </w:rPr>
              <w:t>„Ціна – 100%”.</w:t>
            </w:r>
          </w:p>
          <w:p w:rsidR="00E520E8" w:rsidRPr="00EC2AF3" w:rsidRDefault="00E520E8" w:rsidP="00721A0B">
            <w:pPr>
              <w:jc w:val="both"/>
              <w:rPr>
                <w:rFonts w:ascii="Times New Roman" w:eastAsia="Times New Roman" w:hAnsi="Times New Roman" w:cs="Times New Roman"/>
                <w:b/>
              </w:rPr>
            </w:pPr>
            <w:r w:rsidRPr="00EC2AF3">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520E8" w:rsidRPr="00EC2AF3" w:rsidRDefault="00E520E8" w:rsidP="00721A0B">
            <w:pPr>
              <w:ind w:right="11"/>
              <w:jc w:val="both"/>
              <w:rPr>
                <w:rFonts w:ascii="Times New Roman" w:hAnsi="Times New Roman" w:cs="Times New Roman"/>
                <w:i/>
              </w:rPr>
            </w:pPr>
            <w:r w:rsidRPr="00EC2AF3">
              <w:rPr>
                <w:rFonts w:ascii="Times New Roman" w:eastAsia="Times New Roman" w:hAnsi="Times New Roman" w:cs="Times New Roman"/>
              </w:rPr>
              <w:lastRenderedPageBreak/>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rPr>
            </w:pPr>
            <w:r w:rsidRPr="00EC2AF3">
              <w:rPr>
                <w:rFonts w:ascii="Times New Roman" w:eastAsia="Times New Roman" w:hAnsi="Times New Roman" w:cs="Times New Roman"/>
                <w:color w:val="000000"/>
              </w:rPr>
              <w:lastRenderedPageBreak/>
              <w:t>Розмір та умови надання забезпечення пропозицій учасників (якщо замовник вимагає його надати):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ind w:right="450"/>
              <w:jc w:val="both"/>
              <w:rPr>
                <w:rFonts w:ascii="Times New Roman" w:hAnsi="Times New Roman" w:cs="Times New Roman"/>
                <w:i/>
              </w:rPr>
            </w:pPr>
            <w:r w:rsidRPr="00EC2AF3">
              <w:rPr>
                <w:rFonts w:ascii="Times New Roman" w:eastAsia="Times New Roman" w:hAnsi="Times New Roman" w:cs="Times New Roman"/>
              </w:rPr>
              <w:t>не вимагається</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rPr>
            </w:pPr>
            <w:r w:rsidRPr="00EC2AF3">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ind w:right="450"/>
              <w:jc w:val="both"/>
              <w:rPr>
                <w:rFonts w:ascii="Times New Roman" w:hAnsi="Times New Roman" w:cs="Times New Roman"/>
                <w:i/>
              </w:rPr>
            </w:pPr>
            <w:r w:rsidRPr="00EC2AF3">
              <w:rPr>
                <w:rFonts w:ascii="Times New Roman" w:eastAsia="Times New Roman" w:hAnsi="Times New Roman" w:cs="Times New Roman"/>
              </w:rPr>
              <w:t>не вимагається</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lang w:val="uk-UA"/>
              </w:rPr>
            </w:pPr>
            <w:r w:rsidRPr="00EC2AF3">
              <w:rPr>
                <w:rFonts w:ascii="Times New Roman" w:eastAsia="Times New Roman" w:hAnsi="Times New Roman" w:cs="Times New Roman"/>
                <w:color w:val="000000"/>
                <w:lang w:val="uk-UA"/>
              </w:rPr>
              <w:t>Розмір мінімального кроку пониження ціни під час електронного аукціону в межах від 0,5 відсотка до 3 відсотків або в грошових одиниця</w:t>
            </w:r>
            <w:r w:rsidR="00721A0B" w:rsidRPr="00EC2AF3">
              <w:rPr>
                <w:rFonts w:ascii="Times New Roman" w:eastAsia="Times New Roman" w:hAnsi="Times New Roman" w:cs="Times New Roman"/>
                <w:color w:val="000000"/>
                <w:lang w:val="uk-UA"/>
              </w:rPr>
              <w:t>х очікуваної вартості закупівлі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721A0B" w:rsidP="00721A0B">
            <w:pPr>
              <w:ind w:right="450"/>
              <w:jc w:val="both"/>
              <w:rPr>
                <w:rFonts w:ascii="Times New Roman" w:hAnsi="Times New Roman" w:cs="Times New Roman"/>
                <w:i/>
                <w:lang w:val="uk-UA"/>
              </w:rPr>
            </w:pPr>
            <w:r w:rsidRPr="00EC2AF3">
              <w:rPr>
                <w:rFonts w:ascii="Times New Roman" w:hAnsi="Times New Roman" w:cs="Times New Roman"/>
                <w:i/>
                <w:lang w:val="uk-UA"/>
              </w:rPr>
              <w:t>0,5 %</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rPr>
                <w:rFonts w:ascii="Times New Roman" w:eastAsia="Times New Roman" w:hAnsi="Times New Roman" w:cs="Times New Roman"/>
                <w:b/>
                <w:color w:val="000000"/>
              </w:rPr>
            </w:pPr>
            <w:r w:rsidRPr="00EC2AF3">
              <w:rPr>
                <w:rFonts w:ascii="Times New Roman" w:eastAsia="Times New Roman" w:hAnsi="Times New Roman" w:cs="Times New Roman"/>
                <w:b/>
                <w:color w:val="000000"/>
              </w:rPr>
              <w:t>Інша інформація:</w:t>
            </w:r>
          </w:p>
          <w:p w:rsidR="00E520E8" w:rsidRPr="00EC2AF3" w:rsidRDefault="00E520E8" w:rsidP="00721A0B">
            <w:pPr>
              <w:rPr>
                <w:rFonts w:ascii="Times New Roman" w:eastAsia="Times New Roman" w:hAnsi="Times New Roman" w:cs="Times New Roman"/>
                <w:color w:val="000000"/>
              </w:rPr>
            </w:pPr>
          </w:p>
          <w:p w:rsidR="00E520E8" w:rsidRPr="00EC2AF3" w:rsidRDefault="00E520E8" w:rsidP="00721A0B">
            <w:pPr>
              <w:keepNext/>
              <w:keepLines/>
              <w:jc w:val="both"/>
              <w:rPr>
                <w:rFonts w:ascii="Times New Roman" w:eastAsia="Times New Roman" w:hAnsi="Times New Roman" w:cs="Times New Roman"/>
              </w:rPr>
            </w:pPr>
            <w:r w:rsidRPr="00EC2AF3">
              <w:rPr>
                <w:rFonts w:ascii="Times New Roman" w:eastAsia="Times New Roman" w:hAnsi="Times New Roman" w:cs="Times New Roman"/>
              </w:rPr>
              <w:t>.</w:t>
            </w:r>
          </w:p>
          <w:p w:rsidR="00E520E8" w:rsidRPr="00EC2AF3" w:rsidRDefault="00E520E8" w:rsidP="00721A0B">
            <w:pPr>
              <w:ind w:right="450"/>
              <w:jc w:val="both"/>
              <w:rPr>
                <w:rFonts w:ascii="Times New Roman" w:hAnsi="Times New Roman" w:cs="Times New Roman"/>
                <w:color w:val="000000"/>
                <w:lang w:val="uk-UA"/>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90E19" w:rsidRPr="00EC2AF3" w:rsidRDefault="00F90E19" w:rsidP="00F90E19">
            <w:pPr>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520E8" w:rsidRPr="00EC2AF3" w:rsidRDefault="00E520E8" w:rsidP="00721A0B">
            <w:pPr>
              <w:ind w:right="450"/>
              <w:jc w:val="both"/>
              <w:rPr>
                <w:rFonts w:ascii="Times New Roman" w:hAnsi="Times New Roman" w:cs="Times New Roman"/>
                <w:i/>
                <w:lang w:val="uk-UA"/>
              </w:rPr>
            </w:pPr>
          </w:p>
        </w:tc>
      </w:tr>
    </w:tbl>
    <w:p w:rsidR="00CB1933" w:rsidRPr="00EC2AF3" w:rsidRDefault="00CB1933" w:rsidP="00CB1933">
      <w:pPr>
        <w:spacing w:after="0" w:line="240" w:lineRule="auto"/>
        <w:rPr>
          <w:rFonts w:ascii="Times New Roman" w:eastAsia="Times New Roman" w:hAnsi="Times New Roman" w:cs="Times New Roman"/>
          <w:color w:val="000000"/>
          <w:sz w:val="24"/>
          <w:szCs w:val="24"/>
        </w:rPr>
      </w:pPr>
    </w:p>
    <w:p w:rsidR="00A90157" w:rsidRDefault="00A90157" w:rsidP="00A90157">
      <w:pPr>
        <w:spacing w:after="0"/>
        <w:ind w:firstLine="709"/>
        <w:jc w:val="both"/>
        <w:rPr>
          <w:rFonts w:ascii="Times New Roman" w:hAnsi="Times New Roman"/>
          <w:b/>
          <w:i/>
        </w:rPr>
      </w:pPr>
      <w:r>
        <w:rPr>
          <w:rFonts w:ascii="Times New Roman" w:hAnsi="Times New Roman"/>
          <w:b/>
          <w:i/>
        </w:rPr>
        <w:t>Закупівля здійснюється відповідно до Постанови КМУ від 28 лютого 2022 р. № 169 «Деякі питання здійснення оборонних та публічних закупівель товарів, робіт і послуг в умовах воєнного стану».</w:t>
      </w:r>
    </w:p>
    <w:p w:rsidR="00A90157" w:rsidRDefault="00A90157" w:rsidP="00A90157">
      <w:pPr>
        <w:spacing w:after="0"/>
        <w:ind w:firstLine="709"/>
        <w:jc w:val="both"/>
        <w:rPr>
          <w:rFonts w:ascii="Times New Roman" w:hAnsi="Times New Roman"/>
          <w:b/>
          <w:i/>
          <w:lang w:val="ru-RU"/>
        </w:rPr>
      </w:pPr>
      <w:r>
        <w:rPr>
          <w:rFonts w:ascii="Times New Roman" w:hAnsi="Times New Roman"/>
          <w:b/>
          <w:i/>
        </w:rPr>
        <w:t>Порядок здійснення спрощених закупіаель регламентується ст. 14 ЗУ «Про публічні</w:t>
      </w:r>
      <w:r>
        <w:rPr>
          <w:rFonts w:ascii="Times New Roman" w:hAnsi="Times New Roman"/>
          <w:b/>
          <w:i/>
          <w:lang w:val="ru-RU"/>
        </w:rPr>
        <w:t xml:space="preserve"> </w:t>
      </w:r>
      <w:r>
        <w:rPr>
          <w:rFonts w:ascii="Times New Roman" w:hAnsi="Times New Roman"/>
          <w:b/>
          <w:i/>
        </w:rPr>
        <w:t>закупівлі»</w:t>
      </w:r>
      <w:r>
        <w:rPr>
          <w:rFonts w:ascii="Times New Roman" w:hAnsi="Times New Roman"/>
          <w:b/>
          <w:i/>
          <w:lang w:val="ru-RU"/>
        </w:rPr>
        <w:t>.</w:t>
      </w:r>
    </w:p>
    <w:p w:rsidR="00B17233" w:rsidRPr="00EC2AF3" w:rsidRDefault="00B17233" w:rsidP="00CB1933">
      <w:pPr>
        <w:spacing w:after="0" w:line="240" w:lineRule="auto"/>
        <w:rPr>
          <w:rFonts w:ascii="Times New Roman" w:eastAsia="Times New Roman" w:hAnsi="Times New Roman" w:cs="Times New Roman"/>
          <w:color w:val="000000"/>
          <w:sz w:val="24"/>
          <w:szCs w:val="24"/>
          <w:lang w:val="ru-RU"/>
        </w:rPr>
      </w:pPr>
      <w:bookmarkStart w:id="13" w:name="_GoBack"/>
      <w:bookmarkEnd w:id="13"/>
    </w:p>
    <w:p w:rsidR="00B17233" w:rsidRPr="00EC2AF3" w:rsidRDefault="00B17233" w:rsidP="00CB1933">
      <w:pPr>
        <w:spacing w:after="0" w:line="240" w:lineRule="auto"/>
        <w:rPr>
          <w:rFonts w:ascii="Times New Roman" w:eastAsia="Times New Roman" w:hAnsi="Times New Roman" w:cs="Times New Roman"/>
          <w:color w:val="000000"/>
          <w:sz w:val="24"/>
          <w:szCs w:val="24"/>
          <w:lang w:val="ru-RU"/>
        </w:rPr>
      </w:pP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b/>
          <w:i/>
          <w:color w:val="000000"/>
          <w:sz w:val="20"/>
          <w:szCs w:val="20"/>
        </w:rPr>
        <w:t>Замовник відхиляє пропозицію в разі, якщо:</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4" w:name="n1182"/>
      <w:bookmarkEnd w:id="14"/>
      <w:r w:rsidRPr="00EC2AF3">
        <w:rPr>
          <w:rFonts w:ascii="Times New Roman" w:eastAsia="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5" w:name="n1183"/>
      <w:bookmarkEnd w:id="15"/>
      <w:r w:rsidRPr="00EC2AF3">
        <w:rPr>
          <w:rFonts w:ascii="Times New Roman" w:eastAsia="Times New Roman" w:hAnsi="Times New Roman" w:cs="Times New Roman"/>
          <w:sz w:val="20"/>
          <w:szCs w:val="20"/>
        </w:rPr>
        <w:t>2) учасник не надав забезпечення пропозиції, якщо таке забезпечення вимагалося замовником;</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6" w:name="n1184"/>
      <w:bookmarkEnd w:id="16"/>
      <w:r w:rsidRPr="00EC2AF3">
        <w:rPr>
          <w:rFonts w:ascii="Times New Roman" w:eastAsia="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7" w:name="n1185"/>
      <w:bookmarkEnd w:id="17"/>
      <w:r w:rsidRPr="00EC2AF3">
        <w:rPr>
          <w:rFonts w:ascii="Times New Roman" w:eastAsia="Times New Roman" w:hAnsi="Times New Roman" w:cs="Times New Roman"/>
          <w:sz w:val="20"/>
          <w:szCs w:val="2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21A0B" w:rsidRPr="00EC2AF3" w:rsidRDefault="00721A0B" w:rsidP="004D505E">
      <w:pPr>
        <w:shd w:val="clear" w:color="auto" w:fill="FFFFFF"/>
        <w:spacing w:after="0" w:line="240" w:lineRule="auto"/>
        <w:jc w:val="both"/>
        <w:rPr>
          <w:rFonts w:ascii="Times New Roman" w:eastAsia="Times New Roman" w:hAnsi="Times New Roman" w:cs="Times New Roman"/>
          <w:sz w:val="20"/>
          <w:szCs w:val="20"/>
        </w:rPr>
      </w:pPr>
    </w:p>
    <w:p w:rsidR="00CB1933" w:rsidRPr="00EC2AF3"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b/>
          <w:color w:val="000000"/>
          <w:sz w:val="20"/>
          <w:szCs w:val="20"/>
        </w:rPr>
        <w:t>Відміна закупівлі:</w:t>
      </w:r>
    </w:p>
    <w:p w:rsidR="00015690"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b/>
          <w:i/>
          <w:color w:val="000000"/>
          <w:sz w:val="20"/>
          <w:szCs w:val="20"/>
        </w:rPr>
        <w:t>Замовник відміняє спрощену закупівлю в разі:</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відсутності подальшої потреби в закупівлі товарів, робіт і послуг;</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неможливості усунення порушень, що виникли через виявлені порушення законодавства з питань публічних закупівель;</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скорочення видатків на здійснення закупівлі товарів, робіт і послуг.</w:t>
      </w:r>
    </w:p>
    <w:p w:rsidR="0009383E" w:rsidRPr="00EC2AF3" w:rsidRDefault="0009383E"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p>
    <w:p w:rsidR="0009383E" w:rsidRPr="00EC2AF3" w:rsidRDefault="00CB1933"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r w:rsidRPr="00EC2AF3">
        <w:rPr>
          <w:rFonts w:ascii="Times New Roman" w:eastAsia="Times New Roman" w:hAnsi="Times New Roman" w:cs="Times New Roman"/>
          <w:b/>
          <w:color w:val="000000"/>
          <w:sz w:val="20"/>
          <w:szCs w:val="20"/>
        </w:rPr>
        <w:t>Спрощена закупівля автоматично відміняється електронною системою закупівель у разі:</w:t>
      </w:r>
    </w:p>
    <w:p w:rsidR="0009383E" w:rsidRPr="00EC2AF3"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відхилення всіх пропозицій згідно з частиною 13 статті 14 Закону;</w:t>
      </w:r>
    </w:p>
    <w:p w:rsidR="00CB1933" w:rsidRPr="00EC2AF3"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відсутності пропозицій учасників для участі в ній.</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Спрощена закупівля може бути відмінена частково (за лотом).</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Повідомлення про відміну закупівлі оприлюднюється в електронній системі закупівель:</w:t>
      </w:r>
    </w:p>
    <w:p w:rsidR="00CB1933" w:rsidRPr="00EC2AF3"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w:t>
      </w:r>
      <w:r w:rsidR="00CB1933" w:rsidRPr="00EC2AF3">
        <w:rPr>
          <w:rFonts w:ascii="Times New Roman" w:eastAsia="Times New Roman" w:hAnsi="Times New Roman" w:cs="Times New Roman"/>
          <w:color w:val="000000"/>
          <w:sz w:val="20"/>
          <w:szCs w:val="20"/>
        </w:rPr>
        <w:t xml:space="preserve">замовником </w:t>
      </w:r>
      <w:r w:rsidR="00CB1933" w:rsidRPr="00EC2AF3">
        <w:rPr>
          <w:rFonts w:ascii="Times New Roman" w:eastAsia="Times New Roman" w:hAnsi="Times New Roman" w:cs="Times New Roman"/>
          <w:b/>
          <w:i/>
          <w:color w:val="000000"/>
          <w:sz w:val="20"/>
          <w:szCs w:val="20"/>
        </w:rPr>
        <w:t>протягом одного робочого дня</w:t>
      </w:r>
      <w:r w:rsidR="00CB1933" w:rsidRPr="00EC2AF3">
        <w:rPr>
          <w:rFonts w:ascii="Times New Roman" w:eastAsia="Times New Roman" w:hAnsi="Times New Roman" w:cs="Times New Roman"/>
          <w:color w:val="000000"/>
          <w:sz w:val="20"/>
          <w:szCs w:val="20"/>
        </w:rPr>
        <w:t xml:space="preserve"> з дня прийняття замовником відповідного рішення;</w:t>
      </w:r>
    </w:p>
    <w:p w:rsidR="00CB1933" w:rsidRPr="00EC2AF3"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w:t>
      </w:r>
      <w:r w:rsidR="00CB1933" w:rsidRPr="00EC2AF3">
        <w:rPr>
          <w:rFonts w:ascii="Times New Roman" w:eastAsia="Times New Roman" w:hAnsi="Times New Roman" w:cs="Times New Roman"/>
          <w:color w:val="000000"/>
          <w:sz w:val="20"/>
          <w:szCs w:val="20"/>
        </w:rPr>
        <w:t xml:space="preserve">електронною системою закупівель </w:t>
      </w:r>
      <w:r w:rsidR="00CB1933" w:rsidRPr="00EC2AF3">
        <w:rPr>
          <w:rFonts w:ascii="Times New Roman" w:eastAsia="Times New Roman" w:hAnsi="Times New Roman" w:cs="Times New Roman"/>
          <w:b/>
          <w:i/>
          <w:color w:val="000000"/>
          <w:sz w:val="20"/>
          <w:szCs w:val="20"/>
        </w:rPr>
        <w:t>протягом одного робочого дня</w:t>
      </w:r>
      <w:r w:rsidR="00CB1933" w:rsidRPr="00EC2AF3">
        <w:rPr>
          <w:rFonts w:ascii="Times New Roman" w:eastAsia="Times New Roman" w:hAnsi="Times New Roman" w:cs="Times New Roman"/>
          <w:color w:val="000000"/>
          <w:sz w:val="20"/>
          <w:szCs w:val="20"/>
        </w:rPr>
        <w:t xml:space="preserve"> з дня </w:t>
      </w:r>
      <w:r w:rsidR="00CB1933" w:rsidRPr="00EC2AF3">
        <w:rPr>
          <w:rFonts w:ascii="Times New Roman" w:eastAsia="Times New Roman" w:hAnsi="Times New Roman" w:cs="Times New Roman"/>
          <w:b/>
          <w:i/>
          <w:color w:val="000000"/>
          <w:sz w:val="20"/>
          <w:szCs w:val="20"/>
        </w:rPr>
        <w:t xml:space="preserve">автоматичної </w:t>
      </w:r>
      <w:r w:rsidR="00CB1933" w:rsidRPr="00EC2AF3">
        <w:rPr>
          <w:rFonts w:ascii="Times New Roman" w:eastAsia="Times New Roman" w:hAnsi="Times New Roman" w:cs="Times New Roman"/>
          <w:color w:val="000000"/>
          <w:sz w:val="20"/>
          <w:szCs w:val="2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p w:rsidR="00721A0B" w:rsidRPr="00EC2AF3" w:rsidRDefault="00721A0B"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p>
    <w:p w:rsidR="00CB1933" w:rsidRPr="00EC2AF3"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b/>
          <w:color w:val="000000"/>
          <w:sz w:val="20"/>
          <w:szCs w:val="20"/>
        </w:rPr>
        <w:t>Строк укладання договору:</w:t>
      </w:r>
    </w:p>
    <w:p w:rsidR="00721A0B" w:rsidRPr="00EC2AF3" w:rsidRDefault="00721A0B" w:rsidP="004D505E">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D505E" w:rsidRPr="00EC2AF3">
        <w:rPr>
          <w:rFonts w:ascii="Times New Roman" w:eastAsia="Times New Roman" w:hAnsi="Times New Roman" w:cs="Times New Roman"/>
          <w:color w:val="000000"/>
          <w:sz w:val="20"/>
          <w:szCs w:val="20"/>
        </w:rPr>
        <w:t xml:space="preserve"> не пізніше ніж через 20 днів. </w:t>
      </w:r>
    </w:p>
    <w:p w:rsidR="00D1169D" w:rsidRPr="00EC2AF3" w:rsidRDefault="00D1169D" w:rsidP="004D505E">
      <w:pPr>
        <w:keepNext/>
        <w:keepLines/>
        <w:spacing w:after="0" w:line="240" w:lineRule="auto"/>
        <w:ind w:firstLine="567"/>
        <w:jc w:val="both"/>
        <w:rPr>
          <w:rFonts w:ascii="Times New Roman" w:eastAsia="Times New Roman" w:hAnsi="Times New Roman" w:cs="Times New Roman"/>
          <w:b/>
          <w:color w:val="000000"/>
          <w:sz w:val="20"/>
          <w:szCs w:val="20"/>
        </w:rPr>
      </w:pPr>
      <w:r w:rsidRPr="00EC2AF3">
        <w:rPr>
          <w:rFonts w:ascii="Times New Roman" w:eastAsia="Times New Roman" w:hAnsi="Times New Roman" w:cs="Times New Roman"/>
          <w:color w:val="000000"/>
          <w:sz w:val="20"/>
          <w:szCs w:val="20"/>
        </w:rPr>
        <w:lastRenderedPageBreak/>
        <w:t>Кожен учасник має право подати тільки одну пропозицію</w:t>
      </w:r>
      <w:r w:rsidRPr="00EC2AF3">
        <w:rPr>
          <w:rFonts w:ascii="Times New Roman" w:eastAsia="Times New Roman" w:hAnsi="Times New Roman" w:cs="Times New Roman"/>
          <w:b/>
          <w:color w:val="000000"/>
          <w:sz w:val="20"/>
          <w:szCs w:val="20"/>
        </w:rPr>
        <w:t>.</w:t>
      </w:r>
    </w:p>
    <w:p w:rsidR="00011585" w:rsidRPr="00EC2AF3" w:rsidRDefault="00011585">
      <w:pPr>
        <w:spacing w:after="0" w:line="240" w:lineRule="auto"/>
        <w:rPr>
          <w:rFonts w:ascii="Times New Roman" w:eastAsia="Times New Roman" w:hAnsi="Times New Roman" w:cs="Times New Roman"/>
          <w:i/>
          <w:color w:val="000000"/>
          <w:sz w:val="20"/>
          <w:szCs w:val="20"/>
        </w:rPr>
      </w:pPr>
    </w:p>
    <w:p w:rsidR="00011585" w:rsidRPr="00EC2AF3" w:rsidRDefault="00011585" w:rsidP="00011585">
      <w:pPr>
        <w:spacing w:after="0" w:line="240" w:lineRule="auto"/>
        <w:jc w:val="both"/>
        <w:rPr>
          <w:rFonts w:ascii="Times New Roman" w:hAnsi="Times New Roman" w:cs="Times New Roman"/>
          <w:iCs/>
          <w:sz w:val="20"/>
          <w:szCs w:val="20"/>
        </w:rPr>
      </w:pPr>
      <w:r w:rsidRPr="00EC2AF3">
        <w:rPr>
          <w:rFonts w:ascii="Times New Roman" w:hAnsi="Times New Roman" w:cs="Times New Roman"/>
          <w:iCs/>
          <w:sz w:val="20"/>
          <w:szCs w:val="20"/>
        </w:rPr>
        <w:t>Документи, які подає учасник у складі пропозиції, повинні бути завантажені у вигляді документів сканованих з оригіналів та/або їхніх копій 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r w:rsidR="00313905" w:rsidRPr="00EC2AF3">
        <w:rPr>
          <w:rFonts w:ascii="Times New Roman" w:hAnsi="Times New Roman" w:cs="Times New Roman"/>
          <w:iCs/>
          <w:sz w:val="20"/>
          <w:szCs w:val="20"/>
        </w:rPr>
        <w:t xml:space="preserve"> або у вигляді електронних документів, із накладанням на кожен такий докуменк кваліфікованого електронного підпису</w:t>
      </w:r>
      <w:r w:rsidRPr="00EC2AF3">
        <w:rPr>
          <w:rFonts w:ascii="Times New Roman" w:hAnsi="Times New Roman" w:cs="Times New Roman"/>
          <w:iCs/>
          <w:sz w:val="20"/>
          <w:szCs w:val="20"/>
        </w:rPr>
        <w:t>.</w:t>
      </w:r>
    </w:p>
    <w:p w:rsidR="00313905" w:rsidRPr="00EC2AF3" w:rsidRDefault="00313905" w:rsidP="00011585">
      <w:pPr>
        <w:spacing w:after="0" w:line="240" w:lineRule="auto"/>
        <w:jc w:val="both"/>
        <w:rPr>
          <w:rFonts w:ascii="Times New Roman" w:hAnsi="Times New Roman" w:cs="Times New Roman"/>
          <w:iCs/>
          <w:sz w:val="20"/>
          <w:szCs w:val="20"/>
        </w:rPr>
      </w:pPr>
    </w:p>
    <w:p w:rsidR="00313905" w:rsidRPr="00EC2AF3" w:rsidRDefault="00313905" w:rsidP="00313905">
      <w:pPr>
        <w:widowControl w:val="0"/>
        <w:spacing w:after="0" w:line="240" w:lineRule="auto"/>
        <w:ind w:right="113" w:firstLine="382"/>
        <w:contextualSpacing/>
        <w:jc w:val="both"/>
        <w:rPr>
          <w:rFonts w:ascii="Times New Roman" w:hAnsi="Times New Roman"/>
          <w:sz w:val="20"/>
        </w:rPr>
      </w:pPr>
      <w:r w:rsidRPr="00EC2AF3">
        <w:rPr>
          <w:rFonts w:ascii="Times New Roman" w:hAnsi="Times New Roman"/>
          <w:sz w:val="20"/>
        </w:rPr>
        <w:t>Пропозиція складається українською мовою, про що надається письмове погодження.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 Учасник в складі пропозиції надає інформаційний лист, про те якою мовою подана його тендерна пропозиція, і чи містить вона документи, які перекладені з іноземної мови, якщо так, необхідно вказати ці документи.</w:t>
      </w:r>
    </w:p>
    <w:p w:rsidR="00313905" w:rsidRPr="00EC2AF3" w:rsidRDefault="00313905" w:rsidP="00011585">
      <w:pPr>
        <w:spacing w:after="0" w:line="240" w:lineRule="auto"/>
        <w:jc w:val="both"/>
        <w:rPr>
          <w:rFonts w:ascii="Times New Roman" w:hAnsi="Times New Roman" w:cs="Times New Roman"/>
          <w:iCs/>
          <w:sz w:val="20"/>
          <w:szCs w:val="20"/>
        </w:rPr>
      </w:pPr>
    </w:p>
    <w:p w:rsidR="00011585" w:rsidRPr="00EC2AF3" w:rsidRDefault="00011585">
      <w:pPr>
        <w:spacing w:after="0" w:line="240" w:lineRule="auto"/>
        <w:rPr>
          <w:rFonts w:ascii="Times New Roman" w:eastAsia="Times New Roman" w:hAnsi="Times New Roman" w:cs="Times New Roman"/>
          <w:i/>
          <w:color w:val="000000"/>
          <w:sz w:val="20"/>
          <w:szCs w:val="20"/>
        </w:rPr>
      </w:pPr>
    </w:p>
    <w:p w:rsidR="008D5DCE" w:rsidRPr="00EC2AF3" w:rsidRDefault="00725C6E" w:rsidP="00725C6E">
      <w:pPr>
        <w:spacing w:after="0" w:line="240" w:lineRule="auto"/>
        <w:ind w:left="426"/>
        <w:rPr>
          <w:rFonts w:ascii="Times New Roman" w:eastAsia="Times New Roman" w:hAnsi="Times New Roman" w:cs="Times New Roman"/>
          <w:b/>
          <w:color w:val="000000"/>
          <w:sz w:val="20"/>
          <w:szCs w:val="20"/>
        </w:rPr>
      </w:pPr>
      <w:r w:rsidRPr="00EC2AF3">
        <w:rPr>
          <w:rFonts w:ascii="Times New Roman" w:eastAsia="Times New Roman" w:hAnsi="Times New Roman" w:cs="Times New Roman"/>
          <w:b/>
          <w:color w:val="000000"/>
          <w:sz w:val="20"/>
          <w:szCs w:val="20"/>
        </w:rPr>
        <w:t>Додатки до оголошення пропроведення спрощеної закупівлі:</w:t>
      </w:r>
    </w:p>
    <w:p w:rsidR="008D5DCE" w:rsidRPr="00EC2AF3" w:rsidRDefault="008D5DCE" w:rsidP="00725C6E">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 xml:space="preserve">Додаток1 – </w:t>
      </w:r>
      <w:r w:rsidR="006633B7" w:rsidRPr="00EC2AF3">
        <w:rPr>
          <w:rFonts w:ascii="Times New Roman" w:eastAsia="Times New Roman" w:hAnsi="Times New Roman" w:cs="Times New Roman"/>
          <w:color w:val="000000"/>
          <w:sz w:val="20"/>
          <w:szCs w:val="20"/>
        </w:rPr>
        <w:t xml:space="preserve"> Перелік документів та інформація необхідна для підготовки пропозиції</w:t>
      </w:r>
    </w:p>
    <w:p w:rsidR="008D5DCE" w:rsidRPr="00EC2AF3" w:rsidRDefault="008D5DCE" w:rsidP="00725C6E">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Додаток 2 – Технічне завдання</w:t>
      </w:r>
      <w:r w:rsidR="00725C6E" w:rsidRPr="00EC2AF3">
        <w:rPr>
          <w:rFonts w:ascii="Times New Roman" w:eastAsia="Times New Roman" w:hAnsi="Times New Roman" w:cs="Times New Roman"/>
          <w:color w:val="000000"/>
          <w:sz w:val="20"/>
          <w:szCs w:val="20"/>
        </w:rPr>
        <w:t>;</w:t>
      </w:r>
    </w:p>
    <w:p w:rsidR="00F95ABA" w:rsidRPr="00EC2AF3" w:rsidRDefault="00070DB8" w:rsidP="00B146B1">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Додаток 3  - П</w:t>
      </w:r>
      <w:r w:rsidR="00247C91" w:rsidRPr="00EC2AF3">
        <w:rPr>
          <w:rFonts w:ascii="Times New Roman" w:eastAsia="Times New Roman" w:hAnsi="Times New Roman" w:cs="Times New Roman"/>
          <w:color w:val="000000"/>
          <w:sz w:val="20"/>
          <w:szCs w:val="20"/>
        </w:rPr>
        <w:t>роє</w:t>
      </w:r>
      <w:r w:rsidR="008D5DCE" w:rsidRPr="00EC2AF3">
        <w:rPr>
          <w:rFonts w:ascii="Times New Roman" w:eastAsia="Times New Roman" w:hAnsi="Times New Roman" w:cs="Times New Roman"/>
          <w:color w:val="000000"/>
          <w:sz w:val="20"/>
          <w:szCs w:val="20"/>
        </w:rPr>
        <w:t>кт договору</w:t>
      </w:r>
      <w:r w:rsidR="00C3698B" w:rsidRPr="00EC2AF3">
        <w:rPr>
          <w:rFonts w:ascii="Times New Roman" w:eastAsia="Times New Roman" w:hAnsi="Times New Roman" w:cs="Times New Roman"/>
          <w:color w:val="000000"/>
          <w:sz w:val="20"/>
          <w:szCs w:val="20"/>
        </w:rPr>
        <w:t>.</w:t>
      </w:r>
    </w:p>
    <w:p w:rsidR="00F95ABA" w:rsidRPr="00EC2AF3" w:rsidRDefault="00F95ABA">
      <w:pPr>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br w:type="page"/>
      </w:r>
    </w:p>
    <w:p w:rsidR="0009238F" w:rsidRPr="00EC2AF3" w:rsidRDefault="0009238F" w:rsidP="0009238F">
      <w:pPr>
        <w:spacing w:after="0" w:line="240" w:lineRule="auto"/>
        <w:rPr>
          <w:rFonts w:ascii="Times New Roman" w:eastAsia="Times New Roman" w:hAnsi="Times New Roman" w:cs="Times New Roman"/>
          <w:i/>
          <w:color w:val="000000"/>
          <w:sz w:val="24"/>
          <w:szCs w:val="24"/>
        </w:rPr>
      </w:pPr>
    </w:p>
    <w:p w:rsidR="0009238F" w:rsidRPr="00EC2AF3" w:rsidRDefault="0009238F" w:rsidP="0009238F">
      <w:pPr>
        <w:spacing w:after="0" w:line="240" w:lineRule="auto"/>
        <w:rPr>
          <w:rFonts w:ascii="Times New Roman" w:eastAsia="Times New Roman" w:hAnsi="Times New Roman" w:cs="Times New Roman"/>
          <w:i/>
          <w:color w:val="000000"/>
          <w:sz w:val="24"/>
          <w:szCs w:val="24"/>
        </w:rPr>
      </w:pPr>
    </w:p>
    <w:p w:rsidR="0009238F" w:rsidRPr="00EC2AF3" w:rsidRDefault="0009238F" w:rsidP="00721A0B">
      <w:pPr>
        <w:spacing w:after="0" w:line="240" w:lineRule="auto"/>
        <w:ind w:firstLine="6237"/>
        <w:rPr>
          <w:rFonts w:ascii="Times New Roman" w:eastAsia="Times New Roman" w:hAnsi="Times New Roman" w:cs="Times New Roman"/>
          <w:b/>
          <w:color w:val="000000"/>
          <w:sz w:val="24"/>
          <w:szCs w:val="24"/>
        </w:rPr>
      </w:pPr>
      <w:r w:rsidRPr="00EC2AF3">
        <w:rPr>
          <w:rFonts w:ascii="Times New Roman" w:eastAsia="Times New Roman" w:hAnsi="Times New Roman" w:cs="Times New Roman"/>
          <w:b/>
          <w:color w:val="000000"/>
          <w:sz w:val="24"/>
          <w:szCs w:val="24"/>
        </w:rPr>
        <w:t>Додаток 1</w:t>
      </w:r>
    </w:p>
    <w:p w:rsidR="0009238F" w:rsidRPr="00EC2AF3" w:rsidRDefault="0009238F" w:rsidP="0009238F">
      <w:pPr>
        <w:spacing w:after="0" w:line="240" w:lineRule="auto"/>
        <w:ind w:firstLine="6237"/>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t>до оголошення   про проведення</w:t>
      </w:r>
    </w:p>
    <w:p w:rsidR="00EE3EA3" w:rsidRPr="00EC2AF3" w:rsidRDefault="00F90E19" w:rsidP="00F90E19">
      <w:pPr>
        <w:spacing w:after="0" w:line="240" w:lineRule="auto"/>
        <w:ind w:firstLine="6237"/>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t>спрощеної закупівлі</w:t>
      </w:r>
    </w:p>
    <w:p w:rsidR="00F90E19" w:rsidRPr="00EC2AF3" w:rsidRDefault="00F90E19" w:rsidP="00F90E19">
      <w:pPr>
        <w:spacing w:after="0" w:line="240" w:lineRule="auto"/>
        <w:ind w:firstLine="6237"/>
        <w:rPr>
          <w:rFonts w:ascii="Times New Roman" w:eastAsia="Times New Roman" w:hAnsi="Times New Roman" w:cs="Times New Roman"/>
          <w:i/>
          <w:color w:val="000000"/>
          <w:sz w:val="24"/>
          <w:szCs w:val="24"/>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944"/>
        <w:gridCol w:w="7623"/>
      </w:tblGrid>
      <w:tr w:rsidR="00EE3EA3" w:rsidRPr="00EC2AF3" w:rsidTr="00197CC2">
        <w:trPr>
          <w:trHeight w:val="522"/>
          <w:jc w:val="center"/>
        </w:trPr>
        <w:tc>
          <w:tcPr>
            <w:tcW w:w="10016" w:type="dxa"/>
            <w:gridSpan w:val="3"/>
            <w:tcBorders>
              <w:left w:val="single" w:sz="4" w:space="0" w:color="auto"/>
              <w:bottom w:val="single" w:sz="4" w:space="0" w:color="auto"/>
            </w:tcBorders>
            <w:shd w:val="clear" w:color="auto" w:fill="DBE5F1"/>
            <w:vAlign w:val="center"/>
          </w:tcPr>
          <w:p w:rsidR="00EE3EA3" w:rsidRPr="00EC2AF3" w:rsidRDefault="00EE3EA3" w:rsidP="00EE3EA3">
            <w:pPr>
              <w:widowControl w:val="0"/>
              <w:numPr>
                <w:ilvl w:val="0"/>
                <w:numId w:val="17"/>
              </w:numPr>
              <w:spacing w:after="0" w:line="240" w:lineRule="auto"/>
              <w:ind w:left="0" w:firstLine="388"/>
              <w:contextualSpacing/>
              <w:jc w:val="both"/>
              <w:rPr>
                <w:rFonts w:ascii="Times New Roman" w:hAnsi="Times New Roman"/>
                <w:b/>
                <w:color w:val="000000"/>
              </w:rPr>
            </w:pPr>
            <w:r w:rsidRPr="00EC2AF3">
              <w:rPr>
                <w:rFonts w:ascii="Times New Roman" w:hAnsi="Times New Roman"/>
                <w:b/>
                <w:bdr w:val="none" w:sz="0" w:space="0" w:color="auto" w:frame="1"/>
              </w:rPr>
              <w:t>Інструкція з підготовки  пропозиції</w:t>
            </w:r>
            <w:r w:rsidRPr="00EC2AF3">
              <w:rPr>
                <w:rFonts w:ascii="Times New Roman" w:hAnsi="Times New Roman"/>
                <w:b/>
                <w:color w:val="000000"/>
              </w:rPr>
              <w:t xml:space="preserve"> </w:t>
            </w:r>
          </w:p>
        </w:tc>
      </w:tr>
      <w:tr w:rsidR="00EE3EA3" w:rsidRPr="00EC2AF3" w:rsidTr="00197CC2">
        <w:trPr>
          <w:trHeight w:val="522"/>
          <w:jc w:val="center"/>
        </w:trPr>
        <w:tc>
          <w:tcPr>
            <w:tcW w:w="449" w:type="dxa"/>
            <w:tcBorders>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40" w:before="96" w:afterLines="40" w:after="96" w:line="240" w:lineRule="auto"/>
              <w:contextualSpacing/>
              <w:jc w:val="center"/>
              <w:rPr>
                <w:rFonts w:ascii="Times New Roman" w:hAnsi="Times New Roman"/>
                <w:color w:val="000000"/>
              </w:rPr>
            </w:pPr>
            <w:r w:rsidRPr="00EC2AF3">
              <w:rPr>
                <w:rFonts w:ascii="Times New Roman" w:hAnsi="Times New Roman"/>
                <w:color w:val="000000"/>
              </w:rPr>
              <w:t>1</w:t>
            </w:r>
          </w:p>
        </w:tc>
        <w:tc>
          <w:tcPr>
            <w:tcW w:w="1944" w:type="dxa"/>
            <w:tcBorders>
              <w:left w:val="single" w:sz="4" w:space="0" w:color="auto"/>
              <w:bottom w:val="single" w:sz="4" w:space="0" w:color="auto"/>
              <w:right w:val="single" w:sz="4" w:space="0" w:color="auto"/>
            </w:tcBorders>
            <w:shd w:val="clear" w:color="auto" w:fill="DEEAF6"/>
          </w:tcPr>
          <w:p w:rsidR="00EE3EA3" w:rsidRPr="00EC2AF3" w:rsidRDefault="00EE3EA3" w:rsidP="000B4FD8">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Зміст і спосіб подання пропозиції</w:t>
            </w:r>
          </w:p>
        </w:tc>
        <w:tc>
          <w:tcPr>
            <w:tcW w:w="7623" w:type="dxa"/>
            <w:tcBorders>
              <w:left w:val="single" w:sz="4" w:space="0" w:color="auto"/>
              <w:bottom w:val="single" w:sz="4" w:space="0" w:color="auto"/>
              <w:right w:val="single" w:sz="4" w:space="0" w:color="auto"/>
            </w:tcBorders>
            <w:shd w:val="clear" w:color="auto" w:fill="auto"/>
          </w:tcPr>
          <w:p w:rsidR="00EE3EA3" w:rsidRPr="00EC2AF3" w:rsidRDefault="00EE3EA3" w:rsidP="00EE3EA3">
            <w:pPr>
              <w:numPr>
                <w:ilvl w:val="1"/>
                <w:numId w:val="20"/>
              </w:numPr>
              <w:spacing w:line="240" w:lineRule="auto"/>
              <w:ind w:left="0" w:firstLine="316"/>
              <w:jc w:val="both"/>
              <w:rPr>
                <w:rFonts w:ascii="Times New Roman" w:hAnsi="Times New Roman"/>
                <w:b/>
              </w:rPr>
            </w:pPr>
            <w:r w:rsidRPr="00EC2AF3">
              <w:rPr>
                <w:rFonts w:ascii="Times New Roman" w:hAnsi="Times New Roman"/>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інформацією та документами, що підтверджують відповідність учасника кваліфікаційним критеріям</w:t>
            </w:r>
            <w:r w:rsidRPr="00EC2AF3">
              <w:rPr>
                <w:rFonts w:ascii="Times New Roman" w:hAnsi="Times New Roman"/>
                <w:b/>
              </w:rPr>
              <w:t xml:space="preserve">; </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w:t>
            </w:r>
            <w:r w:rsidR="00161D44" w:rsidRPr="00EC2AF3">
              <w:rPr>
                <w:rFonts w:ascii="Times New Roman" w:hAnsi="Times New Roman"/>
              </w:rPr>
              <w:t>єю щодо відповідності учасника та</w:t>
            </w:r>
            <w:r w:rsidRPr="00EC2AF3">
              <w:rPr>
                <w:rFonts w:ascii="Times New Roman" w:hAnsi="Times New Roman"/>
              </w:rPr>
              <w:t xml:space="preserve"> субпідрядників/співвиконавців вимогам, визначеним у ч.1 та 2 статті 17 Закону;</w:t>
            </w:r>
          </w:p>
          <w:p w:rsidR="00EE3EA3" w:rsidRPr="00EC2AF3" w:rsidRDefault="00EE3EA3" w:rsidP="004D505E">
            <w:pPr>
              <w:widowControl w:val="0"/>
              <w:numPr>
                <w:ilvl w:val="0"/>
                <w:numId w:val="19"/>
              </w:numPr>
              <w:spacing w:after="0" w:line="240" w:lineRule="auto"/>
              <w:ind w:left="0" w:hanging="2"/>
              <w:jc w:val="both"/>
              <w:rPr>
                <w:rFonts w:ascii="Times New Roman" w:hAnsi="Times New Roman"/>
                <w:lang w:eastAsia="ru-RU"/>
              </w:rPr>
            </w:pPr>
            <w:r w:rsidRPr="00EC2AF3">
              <w:rPr>
                <w:rFonts w:ascii="Times New Roman" w:hAnsi="Times New Roman"/>
                <w:lang w:eastAsia="ru-RU"/>
              </w:rPr>
              <w:t xml:space="preserve">інформацією про відповідність робіт технічним вимогам/технічній специфікації  (згідно вимог частини 3 розділу 1 ТД </w:t>
            </w:r>
            <w:r w:rsidR="00161D44" w:rsidRPr="00EC2AF3">
              <w:rPr>
                <w:rFonts w:ascii="Times New Roman" w:hAnsi="Times New Roman"/>
                <w:lang w:eastAsia="ru-RU"/>
              </w:rPr>
              <w:t>та Додатку 2 до оголошення</w:t>
            </w:r>
            <w:r w:rsidR="00BC1C72" w:rsidRPr="00EC2AF3">
              <w:rPr>
                <w:rFonts w:ascii="Times New Roman" w:hAnsi="Times New Roman"/>
                <w:lang w:eastAsia="ru-RU"/>
              </w:rPr>
              <w:t xml:space="preserve"> та згоду із технічним завданням</w:t>
            </w:r>
            <w:r w:rsidRPr="00EC2AF3">
              <w:rPr>
                <w:rFonts w:ascii="Times New Roman" w:hAnsi="Times New Roman"/>
                <w:lang w:eastAsia="ru-RU"/>
              </w:rPr>
              <w:t>);</w:t>
            </w:r>
          </w:p>
          <w:p w:rsidR="00EE3EA3" w:rsidRPr="00EC2AF3" w:rsidRDefault="00EE3EA3" w:rsidP="004D505E">
            <w:pPr>
              <w:widowControl w:val="0"/>
              <w:numPr>
                <w:ilvl w:val="0"/>
                <w:numId w:val="19"/>
              </w:numPr>
              <w:spacing w:after="0" w:line="240" w:lineRule="auto"/>
              <w:ind w:left="0" w:hanging="2"/>
              <w:jc w:val="both"/>
              <w:rPr>
                <w:rFonts w:ascii="Times New Roman" w:hAnsi="Times New Roman"/>
                <w:lang w:eastAsia="ru-RU"/>
              </w:rPr>
            </w:pPr>
            <w:r w:rsidRPr="00EC2AF3">
              <w:rPr>
                <w:rFonts w:ascii="Times New Roman" w:hAnsi="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інформацією щодо кожного  субпідрядника/ співвиконавця у разі залучення;</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 xml:space="preserve">інших документів, необхідність подання яких у складі пропозиції передбачена умовами цієї документації. </w:t>
            </w:r>
          </w:p>
          <w:p w:rsidR="00313905" w:rsidRPr="00EC2AF3" w:rsidRDefault="00313905" w:rsidP="00313905">
            <w:pPr>
              <w:widowControl w:val="0"/>
              <w:spacing w:after="0" w:line="240" w:lineRule="auto"/>
              <w:ind w:right="113"/>
              <w:contextualSpacing/>
              <w:jc w:val="both"/>
              <w:rPr>
                <w:rFonts w:ascii="Times New Roman" w:hAnsi="Times New Roman"/>
              </w:rPr>
            </w:pPr>
          </w:p>
          <w:p w:rsidR="00EE3EA3" w:rsidRPr="00EC2AF3" w:rsidRDefault="00EE3EA3" w:rsidP="00EE3EA3">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EC2AF3" w:rsidRDefault="007C0362" w:rsidP="007C0362">
            <w:pPr>
              <w:widowControl w:val="0"/>
              <w:spacing w:after="0" w:line="240" w:lineRule="auto"/>
              <w:ind w:left="33" w:right="113" w:firstLine="283"/>
              <w:contextualSpacing/>
              <w:jc w:val="both"/>
              <w:rPr>
                <w:rFonts w:ascii="Times New Roman" w:hAnsi="Times New Roman"/>
              </w:rPr>
            </w:pPr>
            <w:r w:rsidRPr="00EC2AF3">
              <w:rPr>
                <w:rFonts w:ascii="Times New Roman" w:hAnsi="Times New Roman"/>
              </w:rPr>
              <w:t>Документи, які учасники подають у складі  пропозицій можуть надаватися у формі сканованих копій письмових документів або у формі електронних документів.</w:t>
            </w:r>
          </w:p>
          <w:p w:rsidR="00D7066C" w:rsidRPr="00EC2AF3" w:rsidRDefault="00D7066C" w:rsidP="00D7066C">
            <w:pPr>
              <w:widowControl w:val="0"/>
              <w:spacing w:after="0" w:line="240" w:lineRule="auto"/>
              <w:ind w:right="113"/>
              <w:contextualSpacing/>
              <w:jc w:val="both"/>
              <w:rPr>
                <w:rFonts w:ascii="Times New Roman" w:hAnsi="Times New Roman"/>
              </w:rPr>
            </w:pPr>
          </w:p>
          <w:p w:rsidR="007C0362" w:rsidRPr="00EC2AF3" w:rsidRDefault="007C0362" w:rsidP="007C0362">
            <w:pPr>
              <w:widowControl w:val="0"/>
              <w:numPr>
                <w:ilvl w:val="0"/>
                <w:numId w:val="26"/>
              </w:numPr>
              <w:spacing w:after="0" w:line="240" w:lineRule="auto"/>
              <w:ind w:left="0" w:right="113" w:firstLine="0"/>
              <w:contextualSpacing/>
              <w:jc w:val="both"/>
              <w:rPr>
                <w:rFonts w:ascii="Times New Roman" w:hAnsi="Times New Roman"/>
              </w:rPr>
            </w:pPr>
            <w:r w:rsidRPr="00EC2AF3">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EC2AF3" w:rsidRDefault="007C0362" w:rsidP="007C0362">
            <w:pPr>
              <w:widowControl w:val="0"/>
              <w:numPr>
                <w:ilvl w:val="0"/>
                <w:numId w:val="26"/>
              </w:numPr>
              <w:spacing w:after="0" w:line="240" w:lineRule="auto"/>
              <w:ind w:left="0" w:right="113" w:firstLine="0"/>
              <w:contextualSpacing/>
              <w:jc w:val="both"/>
              <w:rPr>
                <w:rFonts w:ascii="Times New Roman" w:hAnsi="Times New Roman"/>
              </w:rPr>
            </w:pPr>
            <w:r w:rsidRPr="00EC2AF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C0362" w:rsidRPr="00EC2AF3" w:rsidRDefault="007C0362" w:rsidP="007C0362">
            <w:pPr>
              <w:widowControl w:val="0"/>
              <w:numPr>
                <w:ilvl w:val="0"/>
                <w:numId w:val="26"/>
              </w:numPr>
              <w:spacing w:after="0" w:line="240" w:lineRule="auto"/>
              <w:ind w:left="30" w:right="113" w:hanging="30"/>
              <w:contextualSpacing/>
              <w:jc w:val="both"/>
              <w:rPr>
                <w:rFonts w:ascii="Times New Roman" w:hAnsi="Times New Roman"/>
              </w:rPr>
            </w:pPr>
            <w:r w:rsidRPr="00EC2AF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EC2AF3">
              <w:rPr>
                <w:rFonts w:ascii="Times New Roman" w:hAnsi="Times New Roman"/>
              </w:rPr>
              <w:lastRenderedPageBreak/>
              <w:t>складі тендерної пропозиції у формі електронного документа через електронну систему закупівель із накладанням кваліфікованого/ удосконаленого  електронного підпису на кожен з таких документів (матеріал чи інформацію). Файл накладеного кваліфікованого/удосконаленого електронного підпису повинен бути придатний для перевірки на сайті Центрального засвідчувального органу за посиланням –http://czo.gov.ua/verify.</w:t>
            </w:r>
          </w:p>
          <w:p w:rsidR="007C0362" w:rsidRPr="00EC2AF3" w:rsidRDefault="007C0362" w:rsidP="007C0362">
            <w:pPr>
              <w:widowControl w:val="0"/>
              <w:spacing w:after="0" w:line="240" w:lineRule="auto"/>
              <w:ind w:left="36" w:right="113" w:firstLine="283"/>
              <w:contextualSpacing/>
              <w:jc w:val="both"/>
              <w:rPr>
                <w:rFonts w:ascii="Times New Roman" w:hAnsi="Times New Roman"/>
              </w:rPr>
            </w:pPr>
            <w:r w:rsidRPr="00EC2AF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C0362" w:rsidRPr="00EC2AF3" w:rsidRDefault="007C0362" w:rsidP="007C0362">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Документи повинні бути належного рівня зображення, чіткими та читабельними.</w:t>
            </w:r>
          </w:p>
          <w:p w:rsidR="007C0362" w:rsidRPr="00EC2AF3" w:rsidRDefault="007C0362" w:rsidP="00414584">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E3EA3" w:rsidRPr="00EC2AF3" w:rsidRDefault="00EE3EA3" w:rsidP="00EE3EA3">
            <w:pPr>
              <w:widowControl w:val="0"/>
              <w:spacing w:after="0" w:line="240" w:lineRule="auto"/>
              <w:ind w:firstLine="316"/>
              <w:jc w:val="both"/>
              <w:rPr>
                <w:rFonts w:ascii="Times New Roman" w:eastAsia="Arial" w:hAnsi="Times New Roman"/>
                <w:color w:val="000000"/>
                <w:lang w:eastAsia="ru-RU"/>
              </w:rPr>
            </w:pPr>
            <w:r w:rsidRPr="00EC2AF3">
              <w:rPr>
                <w:rFonts w:ascii="Times New Roman" w:eastAsia="Arial" w:hAnsi="Times New Roman"/>
                <w:color w:val="000000"/>
                <w:lang w:eastAsia="ru-RU"/>
              </w:rPr>
              <w:t>1.2.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w:t>
            </w:r>
            <w:r w:rsidR="00AB55AB" w:rsidRPr="00EC2AF3">
              <w:rPr>
                <w:rFonts w:ascii="Times New Roman" w:eastAsia="Arial" w:hAnsi="Times New Roman"/>
                <w:color w:val="000000"/>
                <w:lang w:eastAsia="ru-RU"/>
              </w:rPr>
              <w:t>стити накладений кваліфікований</w:t>
            </w:r>
            <w:r w:rsidRPr="00EC2AF3">
              <w:rPr>
                <w:rFonts w:ascii="Times New Roman" w:eastAsia="Arial" w:hAnsi="Times New Roman"/>
                <w:color w:val="000000"/>
                <w:lang w:eastAsia="ru-RU"/>
              </w:rPr>
              <w:t xml:space="preserve"> електронний підпис учасника закупівлі, який підписав/подав документи пропозиції/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E3EA3" w:rsidRPr="00EC2AF3" w:rsidRDefault="00EE3EA3" w:rsidP="00EE3EA3">
            <w:pPr>
              <w:pStyle w:val="af0"/>
              <w:spacing w:before="0" w:beforeAutospacing="0" w:after="0" w:afterAutospacing="0"/>
              <w:ind w:firstLine="316"/>
              <w:jc w:val="both"/>
              <w:rPr>
                <w:color w:val="000000"/>
                <w:sz w:val="22"/>
                <w:szCs w:val="22"/>
              </w:rPr>
            </w:pPr>
            <w:r w:rsidRPr="00EC2AF3">
              <w:rPr>
                <w:sz w:val="22"/>
                <w:szCs w:val="22"/>
              </w:rPr>
              <w:t xml:space="preserve">1.3. Допущення учасниками формальних (несуттєвих) помилок не призведе до відхилення їх пропозицій. </w:t>
            </w:r>
            <w:r w:rsidRPr="00EC2AF3">
              <w:rPr>
                <w:color w:val="000000"/>
                <w:sz w:val="22"/>
                <w:szCs w:val="22"/>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B146B1" w:rsidRPr="00EC2AF3">
              <w:rPr>
                <w:color w:val="000000"/>
                <w:sz w:val="22"/>
                <w:szCs w:val="22"/>
              </w:rPr>
              <w:t>, які наведені нижче і з якими учасник повинен погодитися</w:t>
            </w:r>
            <w:r w:rsidRPr="00EC2AF3">
              <w:rPr>
                <w:color w:val="000000"/>
                <w:sz w:val="22"/>
                <w:szCs w:val="22"/>
              </w:rPr>
              <w:t>. </w:t>
            </w:r>
            <w:r w:rsidRPr="00EC2AF3">
              <w:rPr>
                <w:b/>
                <w:bCs/>
                <w:i/>
                <w:iCs/>
                <w:color w:val="000000"/>
                <w:sz w:val="22"/>
                <w:szCs w:val="22"/>
                <w:u w:val="single"/>
              </w:rPr>
              <w:t>До формальних (несуттєвих) помилок Замовника відносяться:</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уживання великої літери;</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уживання розділових знаків та відмінювання слів у реченні;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використання слова або мовного звороту, запозичених з іншої мови;</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застосування правил переносу частини слова з рядка в рядок;</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написання слів разом та/або окремо, та/або через дефіс;</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EC2AF3">
              <w:rPr>
                <w:color w:val="000000"/>
                <w:sz w:val="22"/>
                <w:szCs w:val="22"/>
              </w:rPr>
              <w:lastRenderedPageBreak/>
              <w:t>документа в тендерній документації.</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3EA3" w:rsidRPr="00EC2AF3" w:rsidRDefault="00EE3EA3" w:rsidP="00EE3EA3">
            <w:pPr>
              <w:pStyle w:val="af0"/>
              <w:numPr>
                <w:ilvl w:val="0"/>
                <w:numId w:val="21"/>
              </w:numPr>
              <w:spacing w:before="0" w:beforeAutospacing="0" w:after="0" w:afterAutospacing="0"/>
              <w:jc w:val="both"/>
              <w:rPr>
                <w:sz w:val="22"/>
                <w:szCs w:val="22"/>
              </w:rPr>
            </w:pPr>
            <w:r w:rsidRPr="00EC2AF3">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3EA3" w:rsidRPr="00EC2AF3" w:rsidRDefault="00EE3EA3" w:rsidP="00EE3EA3">
            <w:pPr>
              <w:pStyle w:val="af0"/>
              <w:numPr>
                <w:ilvl w:val="0"/>
                <w:numId w:val="21"/>
              </w:numPr>
              <w:spacing w:before="0" w:beforeAutospacing="0" w:after="0" w:afterAutospacing="0"/>
              <w:jc w:val="both"/>
              <w:rPr>
                <w:sz w:val="22"/>
                <w:szCs w:val="22"/>
              </w:rPr>
            </w:pPr>
            <w:r w:rsidRPr="00EC2AF3">
              <w:rPr>
                <w:color w:val="000000"/>
                <w:sz w:val="22"/>
                <w:szCs w:val="22"/>
              </w:rPr>
              <w:t>інші формальні (несуттєві) помилки, що пов’язані з оформленням тендерної пропозиції та не впливають на зміст пропозиції.</w:t>
            </w:r>
          </w:p>
          <w:p w:rsidR="00EE3EA3" w:rsidRPr="00EC2AF3" w:rsidRDefault="00EE3EA3" w:rsidP="00EE3EA3">
            <w:pPr>
              <w:pStyle w:val="af0"/>
              <w:spacing w:before="0" w:beforeAutospacing="0" w:after="0" w:afterAutospacing="0"/>
              <w:ind w:left="-21"/>
              <w:jc w:val="both"/>
              <w:rPr>
                <w:sz w:val="22"/>
                <w:szCs w:val="22"/>
              </w:rPr>
            </w:pPr>
            <w:r w:rsidRPr="00EC2AF3">
              <w:rPr>
                <w:sz w:val="22"/>
                <w:szCs w:val="22"/>
              </w:rPr>
              <w:t xml:space="preserve">1.4. </w:t>
            </w:r>
            <w:r w:rsidRPr="00EC2AF3">
              <w:rPr>
                <w:color w:val="000000"/>
                <w:sz w:val="22"/>
                <w:szCs w:val="22"/>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E3EA3" w:rsidRPr="00EC2AF3" w:rsidRDefault="00EE3EA3" w:rsidP="00EE3EA3">
            <w:pPr>
              <w:spacing w:after="0" w:line="240" w:lineRule="auto"/>
              <w:ind w:left="-21" w:hanging="21"/>
              <w:jc w:val="both"/>
              <w:rPr>
                <w:rFonts w:ascii="Times New Roman" w:eastAsia="Times New Roman" w:hAnsi="Times New Roman"/>
                <w:color w:val="000000"/>
              </w:rPr>
            </w:pPr>
            <w:r w:rsidRPr="00EC2AF3">
              <w:rPr>
                <w:rFonts w:ascii="Times New Roman" w:eastAsia="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  </w:t>
            </w:r>
          </w:p>
          <w:p w:rsidR="00EE3EA3" w:rsidRPr="00EC2AF3" w:rsidRDefault="00EE3EA3" w:rsidP="00EE3EA3">
            <w:pPr>
              <w:spacing w:after="0" w:line="240" w:lineRule="auto"/>
              <w:ind w:left="-21" w:hanging="21"/>
              <w:jc w:val="both"/>
              <w:rPr>
                <w:rFonts w:ascii="Times New Roman" w:eastAsia="Times New Roman" w:hAnsi="Times New Roman"/>
              </w:rPr>
            </w:pPr>
            <w:r w:rsidRPr="00EC2AF3">
              <w:rPr>
                <w:rFonts w:ascii="Times New Roman" w:eastAsia="Times New Roman" w:hAnsi="Times New Roman"/>
                <w:color w:val="000000"/>
              </w:rPr>
              <w:t>Повноваження фізичних осіб-підприємців підтверджуються скан-копією паспорта та скан-копією РНОКПП.</w:t>
            </w:r>
          </w:p>
          <w:p w:rsidR="00EE3EA3" w:rsidRPr="00EC2AF3" w:rsidRDefault="00EE3EA3" w:rsidP="00EE3EA3">
            <w:pPr>
              <w:spacing w:after="0" w:line="240" w:lineRule="auto"/>
              <w:ind w:left="20" w:firstLine="296"/>
              <w:jc w:val="both"/>
              <w:rPr>
                <w:rFonts w:ascii="Times New Roman" w:eastAsia="Times New Roman" w:hAnsi="Times New Roman"/>
                <w:color w:val="000000"/>
              </w:rPr>
            </w:pPr>
            <w:r w:rsidRPr="00EC2AF3">
              <w:rPr>
                <w:rFonts w:ascii="Times New Roman" w:eastAsia="Times New Roman" w:hAnsi="Times New Roman"/>
                <w:color w:val="000000"/>
              </w:rPr>
              <w:t>1.5. Документи, що не передбачені законодавством для учасників - юридичних, фізичних осіб, у тому числі фізичних осіб - підприємц</w:t>
            </w:r>
            <w:r w:rsidR="004D1A50" w:rsidRPr="00EC2AF3">
              <w:rPr>
                <w:rFonts w:ascii="Times New Roman" w:eastAsia="Times New Roman" w:hAnsi="Times New Roman"/>
                <w:color w:val="000000"/>
              </w:rPr>
              <w:t xml:space="preserve">ів, не подаються ними у складі </w:t>
            </w:r>
            <w:r w:rsidRPr="00EC2AF3">
              <w:rPr>
                <w:rFonts w:ascii="Times New Roman" w:eastAsia="Times New Roman" w:hAnsi="Times New Roman"/>
                <w:color w:val="000000"/>
              </w:rPr>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EE3EA3" w:rsidRPr="00EC2AF3" w:rsidRDefault="00EE3EA3" w:rsidP="00EE3EA3">
            <w:pPr>
              <w:spacing w:after="0" w:line="240" w:lineRule="auto"/>
              <w:ind w:left="20" w:firstLine="296"/>
              <w:jc w:val="both"/>
              <w:rPr>
                <w:rFonts w:ascii="Times New Roman" w:eastAsia="Times New Roman" w:hAnsi="Times New Roman"/>
              </w:rPr>
            </w:pPr>
            <w:r w:rsidRPr="00EC2AF3">
              <w:rPr>
                <w:rFonts w:ascii="Times New Roman" w:eastAsia="Times New Roman" w:hAnsi="Times New Roman"/>
                <w:color w:val="000000"/>
              </w:rPr>
              <w:t xml:space="preserve">У разі якщо учасник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w:t>
            </w:r>
            <w:r w:rsidRPr="00EC2AF3">
              <w:rPr>
                <w:rFonts w:ascii="Times New Roman" w:eastAsia="Times New Roman" w:hAnsi="Times New Roman"/>
                <w:color w:val="000000"/>
              </w:rPr>
              <w:lastRenderedPageBreak/>
              <w:t>копію/ії роз`яснення/нь державних органів.</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1.6. Учасник закупівлі має право внести зміни до своєї пропозиції або відкликати її до закінчення кінцевого строку її подання без втрати свого забезпечення пропозиції. Такі з</w:t>
            </w:r>
            <w:r w:rsidR="004D1A50" w:rsidRPr="00EC2AF3">
              <w:rPr>
                <w:rFonts w:ascii="Times New Roman" w:hAnsi="Times New Roman"/>
              </w:rPr>
              <w:t xml:space="preserve">міни або заява про відкликання </w:t>
            </w:r>
            <w:r w:rsidRPr="00EC2AF3">
              <w:rPr>
                <w:rFonts w:ascii="Times New Roman" w:hAnsi="Times New Roman"/>
              </w:rPr>
              <w:t xml:space="preserve"> пропозиції враховуються, якщо вони отримані електронною системою закупівель до закінчення кінцевого строку подання пропозицій.</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1.7. Кожен учасник має право подати тільки одну пропозицію (у тому числі до визначеної в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1.8.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BC1C72" w:rsidRPr="00EC2AF3">
              <w:rPr>
                <w:rFonts w:ascii="Times New Roman" w:hAnsi="Times New Roman"/>
              </w:rPr>
              <w:t>о мають бути сплачені учасником, із чим учасник повинен погодитися.</w:t>
            </w:r>
            <w:r w:rsidRPr="00EC2AF3">
              <w:rPr>
                <w:rFonts w:ascii="Times New Roman" w:hAnsi="Times New Roman"/>
              </w:rPr>
              <w:t xml:space="preserve"> </w:t>
            </w:r>
          </w:p>
        </w:tc>
      </w:tr>
      <w:tr w:rsidR="00EE3EA3"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EE3EA3" w:rsidRPr="00EC2AF3" w:rsidRDefault="00EE3EA3" w:rsidP="000B4FD8">
            <w:pPr>
              <w:widowControl w:val="0"/>
              <w:spacing w:beforeLines="20" w:before="48" w:after="0" w:line="240" w:lineRule="auto"/>
              <w:ind w:right="113"/>
              <w:contextualSpacing/>
              <w:rPr>
                <w:rFonts w:ascii="Times New Roman" w:hAnsi="Times New Roman"/>
              </w:rPr>
            </w:pPr>
            <w:r w:rsidRPr="00EC2AF3">
              <w:rPr>
                <w:rFonts w:ascii="Times New Roman" w:hAnsi="Times New Roman"/>
              </w:rPr>
              <w:t>Забезпечення пропозиції</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40" w:before="96" w:afterLines="40" w:after="96" w:line="240" w:lineRule="auto"/>
              <w:ind w:left="62" w:right="113"/>
              <w:contextualSpacing/>
              <w:jc w:val="both"/>
              <w:rPr>
                <w:rFonts w:ascii="Times New Roman" w:hAnsi="Times New Roman"/>
              </w:rPr>
            </w:pPr>
            <w:r w:rsidRPr="00EC2AF3">
              <w:rPr>
                <w:rFonts w:ascii="Times New Roman" w:hAnsi="Times New Roman"/>
              </w:rPr>
              <w:t>Не вимагається</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Інформація про технічні, якісні та кількісні характеристики предмета закупівлі</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101B9E" w:rsidRPr="00EC2AF3" w:rsidRDefault="00101B9E" w:rsidP="009218DB">
            <w:pPr>
              <w:pStyle w:val="a8"/>
              <w:widowControl w:val="0"/>
              <w:numPr>
                <w:ilvl w:val="1"/>
                <w:numId w:val="5"/>
              </w:numPr>
              <w:spacing w:after="0" w:line="240" w:lineRule="auto"/>
              <w:ind w:left="0" w:right="113" w:firstLine="388"/>
              <w:jc w:val="both"/>
              <w:rPr>
                <w:rFonts w:ascii="Times New Roman" w:hAnsi="Times New Roman"/>
                <w:i/>
              </w:rPr>
            </w:pPr>
            <w:r w:rsidRPr="00EC2AF3">
              <w:rPr>
                <w:rFonts w:ascii="Times New Roman" w:hAnsi="Times New Roman"/>
              </w:rPr>
              <w:t>Предметом закупівлі</w:t>
            </w:r>
            <w:r w:rsidR="00B946F1" w:rsidRPr="00EC2AF3">
              <w:rPr>
                <w:rFonts w:ascii="Times New Roman" w:hAnsi="Times New Roman"/>
              </w:rPr>
              <w:t xml:space="preserve"> є</w:t>
            </w:r>
            <w:r w:rsidRPr="00EC2AF3">
              <w:rPr>
                <w:rFonts w:ascii="Times New Roman" w:hAnsi="Times New Roman"/>
              </w:rPr>
              <w:t>:</w:t>
            </w:r>
            <w:r w:rsidR="00B946F1" w:rsidRPr="00EC2AF3">
              <w:rPr>
                <w:rFonts w:ascii="Times New Roman" w:hAnsi="Times New Roman"/>
              </w:rPr>
              <w:t xml:space="preserve"> </w:t>
            </w:r>
            <w:r w:rsidR="009218DB" w:rsidRPr="009218DB">
              <w:rPr>
                <w:rFonts w:ascii="Times New Roman" w:hAnsi="Times New Roman"/>
                <w:i/>
              </w:rPr>
              <w:t>Послуги з поточного ремонту по об’єкту: «Відновні роботи та експлуатаційне утримання дороги комунальної власності  по вул. Січових Стрільців №№119-221 в с. Сокільники Львівського району Львівської області»</w:t>
            </w:r>
          </w:p>
          <w:p w:rsidR="00B946F1" w:rsidRPr="00EC2AF3" w:rsidRDefault="00B946F1" w:rsidP="00101B9E">
            <w:pPr>
              <w:pStyle w:val="a8"/>
              <w:widowControl w:val="0"/>
              <w:spacing w:after="0" w:line="240" w:lineRule="auto"/>
              <w:ind w:left="883" w:right="113"/>
              <w:jc w:val="both"/>
              <w:rPr>
                <w:rFonts w:ascii="Times New Roman" w:hAnsi="Times New Roman"/>
                <w:i/>
              </w:rPr>
            </w:pP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3.2. Перелік і обсяги робіт, які підлягають виконанню в рамках договору про закупівлю, подані у Додатку № </w:t>
            </w:r>
            <w:r w:rsidR="001B502B" w:rsidRPr="00EC2AF3">
              <w:rPr>
                <w:rFonts w:ascii="Times New Roman" w:hAnsi="Times New Roman"/>
                <w:b/>
              </w:rPr>
              <w:t>2</w:t>
            </w:r>
            <w:r w:rsidRPr="00EC2AF3">
              <w:rPr>
                <w:rFonts w:ascii="Times New Roman" w:hAnsi="Times New Roman"/>
              </w:rPr>
              <w:t xml:space="preserve"> до</w:t>
            </w:r>
            <w:r w:rsidR="001B502B" w:rsidRPr="00EC2AF3">
              <w:rPr>
                <w:rFonts w:ascii="Times New Roman" w:hAnsi="Times New Roman"/>
              </w:rPr>
              <w:t xml:space="preserve"> оголошення</w:t>
            </w:r>
            <w:r w:rsidRPr="00EC2AF3">
              <w:rPr>
                <w:rFonts w:ascii="Times New Roman" w:hAnsi="Times New Roman"/>
              </w:rPr>
              <w:t>.</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3.3. Учасник повинен гарантувати, що в ціну його тендерної пропозиції включено повний обсяг робіт, які передбачені  у технічному </w:t>
            </w:r>
            <w:r w:rsidR="001B502B" w:rsidRPr="00EC2AF3">
              <w:rPr>
                <w:rFonts w:ascii="Times New Roman" w:hAnsi="Times New Roman"/>
              </w:rPr>
              <w:t>завданні (Додаток 2 до оголошення</w:t>
            </w:r>
            <w:r w:rsidRPr="00EC2AF3">
              <w:rPr>
                <w:rFonts w:ascii="Times New Roman" w:hAnsi="Times New Roman"/>
              </w:rPr>
              <w:t>).</w:t>
            </w:r>
          </w:p>
          <w:p w:rsidR="00B946F1" w:rsidRPr="00EC2AF3" w:rsidRDefault="00B946F1" w:rsidP="00B946F1">
            <w:pPr>
              <w:widowControl w:val="0"/>
              <w:spacing w:after="0" w:line="240" w:lineRule="auto"/>
              <w:ind w:right="113"/>
              <w:contextualSpacing/>
              <w:jc w:val="both"/>
              <w:rPr>
                <w:rFonts w:ascii="Times New Roman" w:hAnsi="Times New Roman"/>
              </w:rPr>
            </w:pPr>
          </w:p>
          <w:p w:rsidR="00B946F1" w:rsidRPr="00EC2AF3" w:rsidRDefault="001B502B"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w:t>
            </w:r>
            <w:r w:rsidR="003504D3" w:rsidRPr="00EC2AF3">
              <w:rPr>
                <w:rFonts w:ascii="Times New Roman" w:hAnsi="Times New Roman"/>
              </w:rPr>
              <w:t>.4</w:t>
            </w:r>
            <w:r w:rsidR="00B946F1" w:rsidRPr="00EC2AF3">
              <w:rPr>
                <w:rFonts w:ascii="Times New Roman" w:hAnsi="Times New Roman"/>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946F1" w:rsidRPr="00EC2AF3" w:rsidRDefault="00175598" w:rsidP="00B946F1">
            <w:pPr>
              <w:widowControl w:val="0"/>
              <w:spacing w:after="0" w:line="240" w:lineRule="auto"/>
              <w:ind w:firstLine="316"/>
              <w:jc w:val="both"/>
              <w:rPr>
                <w:rFonts w:ascii="Times New Roman" w:hAnsi="Times New Roman"/>
              </w:rPr>
            </w:pPr>
            <w:r w:rsidRPr="00EC2AF3">
              <w:rPr>
                <w:rFonts w:ascii="Times New Roman" w:hAnsi="Times New Roman"/>
              </w:rPr>
              <w:t xml:space="preserve">Ціна </w:t>
            </w:r>
            <w:r w:rsidR="00B946F1" w:rsidRPr="00EC2AF3">
              <w:rPr>
                <w:rFonts w:ascii="Times New Roman" w:hAnsi="Times New Roman"/>
              </w:rPr>
              <w:t xml:space="preserve">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w:t>
            </w:r>
            <w:r w:rsidRPr="00EC2AF3">
              <w:rPr>
                <w:rFonts w:ascii="Times New Roman" w:hAnsi="Times New Roman"/>
              </w:rPr>
              <w:t xml:space="preserve">оголошення </w:t>
            </w:r>
            <w:r w:rsidR="00B946F1" w:rsidRPr="00EC2AF3">
              <w:rPr>
                <w:rFonts w:ascii="Times New Roman" w:hAnsi="Times New Roman"/>
              </w:rPr>
              <w:t xml:space="preserve">або укладення договору про закупівлю, і його тендерна пропозиція підлягає відхиленню. </w:t>
            </w:r>
          </w:p>
          <w:p w:rsidR="00866408" w:rsidRPr="00EC2AF3" w:rsidRDefault="00175598"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w:t>
            </w:r>
            <w:r w:rsidR="003504D3" w:rsidRPr="00EC2AF3">
              <w:rPr>
                <w:rFonts w:ascii="Times New Roman" w:hAnsi="Times New Roman"/>
              </w:rPr>
              <w:t>.5</w:t>
            </w:r>
            <w:r w:rsidR="00B946F1" w:rsidRPr="00EC2AF3">
              <w:rPr>
                <w:rFonts w:ascii="Times New Roman" w:hAnsi="Times New Roman"/>
              </w:rPr>
              <w:t xml:space="preserve">. </w:t>
            </w:r>
            <w:r w:rsidR="00101B9E" w:rsidRPr="00EC2AF3">
              <w:rPr>
                <w:rFonts w:ascii="Times New Roman" w:hAnsi="Times New Roman"/>
              </w:rPr>
              <w:t xml:space="preserve">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866408" w:rsidRPr="00EC2AF3">
              <w:rPr>
                <w:rFonts w:ascii="Times New Roman" w:hAnsi="Times New Roman"/>
              </w:rPr>
              <w:t>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rsidR="00B946F1" w:rsidRPr="00EC2AF3" w:rsidRDefault="00175598" w:rsidP="00B946F1">
            <w:pPr>
              <w:spacing w:after="0" w:line="240" w:lineRule="auto"/>
              <w:ind w:firstLine="458"/>
              <w:jc w:val="both"/>
              <w:rPr>
                <w:rFonts w:ascii="Times New Roman" w:hAnsi="Times New Roman"/>
              </w:rPr>
            </w:pPr>
            <w:r w:rsidRPr="00EC2AF3">
              <w:rPr>
                <w:rFonts w:ascii="Times New Roman" w:hAnsi="Times New Roman"/>
                <w:color w:val="000000"/>
              </w:rPr>
              <w:t>3</w:t>
            </w:r>
            <w:r w:rsidR="003504D3" w:rsidRPr="00EC2AF3">
              <w:rPr>
                <w:rFonts w:ascii="Times New Roman" w:hAnsi="Times New Roman"/>
                <w:color w:val="000000"/>
              </w:rPr>
              <w:t>.6</w:t>
            </w:r>
            <w:r w:rsidR="00B946F1" w:rsidRPr="00EC2AF3">
              <w:rPr>
                <w:rFonts w:ascii="Times New Roman" w:hAnsi="Times New Roman"/>
                <w:color w:val="000000"/>
              </w:rPr>
              <w:t xml:space="preserve">. Гарантійний строк експлуатації </w:t>
            </w:r>
            <w:r w:rsidR="00B946F1" w:rsidRPr="00EC2AF3">
              <w:rPr>
                <w:rStyle w:val="Bodytext7"/>
                <w:color w:val="000000"/>
              </w:rPr>
              <w:t>Об’єкта</w:t>
            </w:r>
            <w:r w:rsidR="00B946F1" w:rsidRPr="00EC2AF3">
              <w:rPr>
                <w:rFonts w:ascii="Times New Roman" w:hAnsi="Times New Roman"/>
                <w:color w:val="000000"/>
              </w:rPr>
              <w:t xml:space="preserve"> будівництва становить не менше</w:t>
            </w:r>
            <w:r w:rsidR="00B946F1" w:rsidRPr="00EC2AF3">
              <w:rPr>
                <w:rFonts w:ascii="Times New Roman" w:hAnsi="Times New Roman"/>
                <w:color w:val="FFFFFF" w:themeColor="background1"/>
              </w:rPr>
              <w:t xml:space="preserve"> </w:t>
            </w:r>
            <w:r w:rsidR="003504D3" w:rsidRPr="00EC2AF3">
              <w:rPr>
                <w:rFonts w:ascii="Times New Roman" w:hAnsi="Times New Roman"/>
              </w:rPr>
              <w:t>1 року</w:t>
            </w:r>
            <w:r w:rsidR="00B946F1" w:rsidRPr="00EC2AF3">
              <w:rPr>
                <w:rFonts w:ascii="Times New Roman" w:hAnsi="Times New Roman"/>
              </w:rPr>
              <w:t xml:space="preserve"> від</w:t>
            </w:r>
            <w:r w:rsidR="00B946F1" w:rsidRPr="00EC2AF3">
              <w:rPr>
                <w:rFonts w:ascii="Times New Roman" w:hAnsi="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00B946F1" w:rsidRPr="00EC2AF3">
              <w:rPr>
                <w:rStyle w:val="Bodytext7"/>
                <w:color w:val="000000"/>
              </w:rPr>
              <w:t>Об’єкта</w:t>
            </w:r>
            <w:r w:rsidR="00B946F1" w:rsidRPr="00EC2AF3">
              <w:rPr>
                <w:rFonts w:ascii="Times New Roman" w:hAnsi="Times New Roman"/>
                <w:color w:val="000000"/>
              </w:rPr>
              <w:t xml:space="preserve"> будівництва, про що Учасник має надати гарантійний лист у складі тендерної пропозиції.</w:t>
            </w:r>
            <w:r w:rsidR="00B946F1" w:rsidRPr="00EC2AF3">
              <w:rPr>
                <w:rFonts w:ascii="Times New Roman" w:hAnsi="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r w:rsidR="00101B9E" w:rsidRPr="00EC2AF3">
              <w:rPr>
                <w:rFonts w:ascii="Times New Roman" w:hAnsi="Times New Roman"/>
              </w:rPr>
              <w:t>.</w:t>
            </w:r>
          </w:p>
          <w:p w:rsidR="00B946F1" w:rsidRPr="00EC2AF3" w:rsidRDefault="00B946F1" w:rsidP="00101B9E">
            <w:pPr>
              <w:spacing w:after="0" w:line="240" w:lineRule="auto"/>
              <w:ind w:firstLine="458"/>
              <w:jc w:val="both"/>
              <w:rPr>
                <w:rFonts w:ascii="Times New Roman" w:hAnsi="Times New Roman"/>
                <w:color w:val="000000"/>
              </w:rPr>
            </w:pP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Інформація про субпідрядника (у разі закупівлі робіт або послуг)</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w:t>
            </w:r>
            <w:r w:rsidRPr="00EC2AF3">
              <w:rPr>
                <w:rFonts w:ascii="Times New Roman" w:hAnsi="Times New Roman"/>
              </w:rPr>
              <w:lastRenderedPageBreak/>
              <w:t>відсотках до ціни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w:t>
            </w:r>
            <w:r w:rsidR="003D1C26" w:rsidRPr="00EC2AF3">
              <w:rPr>
                <w:rFonts w:ascii="Times New Roman" w:hAnsi="Times New Roman"/>
              </w:rPr>
              <w:t>біт, які є предметом закупівлі.</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 Або</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Унесення змін або відкликання пропозиції учасником</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8.1 Учасник процедури закупівлі має право внести зміни до своєї пропозиції або відкликати її до закінчення кінцевого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кінцевого строку подання  пропозицій.</w:t>
            </w:r>
          </w:p>
        </w:tc>
      </w:tr>
      <w:tr w:rsidR="00B946F1" w:rsidRPr="00EC2AF3"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tcPr>
          <w:p w:rsidR="00B946F1" w:rsidRPr="00EC2AF3" w:rsidRDefault="00B946F1" w:rsidP="00B946F1">
            <w:pPr>
              <w:pStyle w:val="a8"/>
              <w:widowControl w:val="0"/>
              <w:numPr>
                <w:ilvl w:val="0"/>
                <w:numId w:val="17"/>
              </w:numPr>
              <w:spacing w:after="0" w:line="240" w:lineRule="auto"/>
              <w:ind w:right="113"/>
              <w:jc w:val="both"/>
              <w:rPr>
                <w:rFonts w:ascii="Times New Roman" w:hAnsi="Times New Roman"/>
                <w:b/>
              </w:rPr>
            </w:pPr>
            <w:r w:rsidRPr="00EC2AF3">
              <w:rPr>
                <w:rFonts w:ascii="Times New Roman" w:hAnsi="Times New Roman"/>
                <w:b/>
              </w:rPr>
              <w:t>Оцінка пропозиції</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Перелік критеріїв та методика оцінки пропозиції із зазначенням питомої ваги критерію</w:t>
            </w:r>
            <w:r w:rsidR="00866408" w:rsidRPr="00EC2AF3">
              <w:rPr>
                <w:rFonts w:ascii="Times New Roman" w:hAnsi="Times New Roman"/>
              </w:rPr>
              <w:t xml:space="preserve">, </w:t>
            </w:r>
            <w:r w:rsidR="00866408" w:rsidRPr="00EC2AF3">
              <w:rPr>
                <w:rFonts w:ascii="Times New Roman" w:eastAsia="Times New Roman" w:hAnsi="Times New Roman" w:cs="Times New Roman"/>
              </w:rPr>
              <w:t>із яким необхідно надати письмове погодження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Оцінка пропозицій здійснюється на основі критерію „Ціна”. Питома вага – 100%.</w:t>
            </w:r>
          </w:p>
          <w:p w:rsidR="00B946F1" w:rsidRPr="00EC2AF3"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B946F1" w:rsidRPr="00EC2AF3" w:rsidRDefault="00B946F1" w:rsidP="00B946F1">
            <w:pPr>
              <w:pStyle w:val="a8"/>
              <w:numPr>
                <w:ilvl w:val="1"/>
                <w:numId w:val="22"/>
              </w:numPr>
              <w:spacing w:after="0" w:line="240" w:lineRule="auto"/>
              <w:ind w:left="0" w:firstLine="0"/>
              <w:jc w:val="both"/>
              <w:rPr>
                <w:rFonts w:ascii="Times New Roman" w:hAnsi="Times New Roman"/>
              </w:rPr>
            </w:pPr>
            <w:r w:rsidRPr="00EC2AF3">
              <w:rPr>
                <w:rFonts w:ascii="Times New Roman" w:hAnsi="Times New Roman"/>
              </w:rPr>
              <w:t>Розмір мінімального кроку пониження ціни під час електронного аукціону – 0,5%. Учасник повинен підтвердити у довільній формі, що під час участі в аукціоні не буде штучно і невиправдано занижувати свою ціну.</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Після оцінки  пропозицій замовник розглядає на відповідність вимогам оголошення пропозицію, яка визначена найбільш економічно вигідною.</w:t>
            </w:r>
          </w:p>
          <w:p w:rsidR="00B946F1" w:rsidRPr="00EC2AF3"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946F1" w:rsidRPr="00EC2AF3" w:rsidRDefault="00B946F1" w:rsidP="00331784">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w:t>
            </w:r>
            <w:r w:rsidR="00331784" w:rsidRPr="00EC2AF3">
              <w:rPr>
                <w:rFonts w:ascii="Times New Roman" w:hAnsi="Times New Roman"/>
              </w:rPr>
              <w:t xml:space="preserve">й відповідно до їх компетенції. </w:t>
            </w:r>
            <w:r w:rsidRPr="00EC2AF3">
              <w:rPr>
                <w:rFonts w:ascii="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r w:rsidRPr="00EC2AF3">
              <w:rPr>
                <w:rFonts w:ascii="Times New Roman" w:hAnsi="Times New Roman"/>
                <w:lang w:eastAsia="ru-RU"/>
              </w:rPr>
              <w:t>Учасник повинен г</w:t>
            </w:r>
            <w:r w:rsidRPr="00EC2AF3">
              <w:rPr>
                <w:rFonts w:ascii="Times New Roman" w:hAnsi="Times New Roman"/>
                <w:lang w:val="en-US" w:eastAsia="ru-RU"/>
              </w:rPr>
              <w:t>apa</w:t>
            </w:r>
            <w:r w:rsidRPr="00EC2AF3">
              <w:rPr>
                <w:rFonts w:ascii="Times New Roman" w:hAnsi="Times New Roman"/>
                <w:lang w:eastAsia="ru-RU"/>
              </w:rPr>
              <w:t>нтувати, що подана ним у складі пропозиції інформація є достовірною.</w:t>
            </w:r>
            <w:r w:rsidR="00116385" w:rsidRPr="00EC2AF3">
              <w:rPr>
                <w:rFonts w:ascii="Times New Roman" w:hAnsi="Times New Roman"/>
                <w:lang w:eastAsia="ru-RU"/>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w:t>
            </w:r>
            <w:r w:rsidR="00116385" w:rsidRPr="00EC2AF3">
              <w:rPr>
                <w:rFonts w:ascii="Times New Roman" w:hAnsi="Times New Roman"/>
                <w:lang w:eastAsia="ru-RU"/>
              </w:rPr>
              <w:lastRenderedPageBreak/>
              <w:t>України.</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Інша інформація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2.1. Для підтвердження відповідності  іншим вимогам документації, учаснику необхідно надати наступні документи:</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 xml:space="preserve">1) Для </w:t>
            </w:r>
            <w:r w:rsidRPr="00EC2AF3">
              <w:rPr>
                <w:rFonts w:ascii="Times New Roman" w:hAnsi="Times New Roman"/>
                <w:iCs/>
                <w:color w:val="000000"/>
              </w:rPr>
              <w:t xml:space="preserve">підтвердження правомочності на укладення договору про закупівлю, учасники у складі пропозиції подають </w:t>
            </w:r>
            <w:r w:rsidRPr="00EC2AF3">
              <w:rPr>
                <w:rFonts w:ascii="Times New Roman" w:hAnsi="Times New Roman"/>
                <w:color w:val="000000"/>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973"/>
              <w:gridCol w:w="3585"/>
            </w:tblGrid>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Прізвище, ім’я, по батькові особи, яка має право укладати договори</w:t>
                  </w: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Посада</w:t>
                  </w: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пропозиції)</w:t>
                  </w:r>
                </w:p>
              </w:tc>
            </w:tr>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r>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r>
          </w:tbl>
          <w:p w:rsidR="00B946F1" w:rsidRPr="00EC2AF3" w:rsidRDefault="00B946F1" w:rsidP="003D1C26">
            <w:pPr>
              <w:widowControl w:val="0"/>
              <w:spacing w:after="0" w:line="240" w:lineRule="auto"/>
              <w:ind w:left="62"/>
              <w:contextualSpacing/>
              <w:jc w:val="both"/>
              <w:rPr>
                <w:rFonts w:ascii="Times New Roman" w:hAnsi="Times New Roman"/>
                <w:color w:val="000000"/>
                <w:lang w:val="ru-RU"/>
              </w:rPr>
            </w:pPr>
            <w:r w:rsidRPr="00EC2AF3">
              <w:rPr>
                <w:rFonts w:ascii="Times New Roman" w:hAnsi="Times New Roman"/>
                <w:color w:val="000000"/>
              </w:rPr>
              <w:t>та документи, що підтверджують правомочність особи на укладення договору про закупівлю</w:t>
            </w:r>
            <w:r w:rsidRPr="00EC2AF3">
              <w:rPr>
                <w:rFonts w:ascii="Times New Roman" w:hAnsi="Times New Roman"/>
                <w:color w:val="000000"/>
                <w:lang w:val="ru-RU"/>
              </w:rPr>
              <w:t xml:space="preserve">, </w:t>
            </w:r>
            <w:r w:rsidRPr="00EC2AF3">
              <w:rPr>
                <w:rFonts w:ascii="Times New Roman" w:hAnsi="Times New Roman"/>
                <w:color w:val="000000"/>
              </w:rPr>
              <w:t xml:space="preserve"> </w:t>
            </w:r>
            <w:r w:rsidRPr="00EC2AF3">
              <w:rPr>
                <w:rFonts w:ascii="Times New Roman" w:hAnsi="Times New Roman"/>
                <w:color w:val="000000"/>
                <w:u w:val="single"/>
              </w:rPr>
              <w:t>а саме:</w:t>
            </w:r>
          </w:p>
          <w:p w:rsidR="00B946F1" w:rsidRPr="00EC2AF3" w:rsidRDefault="00B946F1" w:rsidP="003D1C26">
            <w:pPr>
              <w:widowControl w:val="0"/>
              <w:spacing w:after="0" w:line="240" w:lineRule="auto"/>
              <w:ind w:left="62"/>
              <w:contextualSpacing/>
              <w:jc w:val="both"/>
              <w:rPr>
                <w:rFonts w:ascii="Times New Roman" w:hAnsi="Times New Roman"/>
                <w:i/>
                <w:color w:val="000000"/>
              </w:rPr>
            </w:pPr>
            <w:r w:rsidRPr="00EC2AF3">
              <w:rPr>
                <w:rFonts w:ascii="Times New Roman" w:hAnsi="Times New Roman"/>
                <w:i/>
                <w:color w:val="000000"/>
              </w:rPr>
              <w:t>- для юридичної особи:</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б) якщо підписувати документи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946F1" w:rsidRPr="00EC2AF3" w:rsidRDefault="00B946F1" w:rsidP="003D1C26">
            <w:pPr>
              <w:widowControl w:val="0"/>
              <w:spacing w:after="0" w:line="240" w:lineRule="auto"/>
              <w:ind w:left="62"/>
              <w:contextualSpacing/>
              <w:jc w:val="both"/>
              <w:rPr>
                <w:rFonts w:ascii="Times New Roman" w:hAnsi="Times New Roman"/>
                <w:i/>
                <w:color w:val="000000"/>
              </w:rPr>
            </w:pPr>
            <w:r w:rsidRPr="00EC2AF3">
              <w:rPr>
                <w:rFonts w:ascii="Times New Roman" w:hAnsi="Times New Roman"/>
                <w:i/>
                <w:color w:val="000000"/>
              </w:rPr>
              <w:t>- для фізичної особи або фізичної особи-підприємця:</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а) оригінал чи копію паспорту громадянина чи іншого документу, що посвідчує особу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p>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 xml:space="preserve">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 xml:space="preserve">3) </w:t>
            </w:r>
            <w:r w:rsidR="00313905" w:rsidRPr="00EC2AF3">
              <w:rPr>
                <w:rFonts w:ascii="Times New Roman" w:hAnsi="Times New Roman"/>
              </w:rPr>
              <w:t>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r w:rsidRPr="00EC2AF3">
              <w:rPr>
                <w:rFonts w:ascii="Times New Roman" w:hAnsi="Times New Roman"/>
              </w:rPr>
              <w:t>;</w:t>
            </w:r>
          </w:p>
          <w:p w:rsidR="00B946F1" w:rsidRPr="00EC2AF3" w:rsidRDefault="00B946F1" w:rsidP="003D1C26">
            <w:pPr>
              <w:widowControl w:val="0"/>
              <w:tabs>
                <w:tab w:val="left" w:pos="351"/>
              </w:tabs>
              <w:spacing w:after="0" w:line="240" w:lineRule="auto"/>
              <w:ind w:firstLine="388"/>
              <w:contextualSpacing/>
              <w:jc w:val="both"/>
              <w:rPr>
                <w:rFonts w:ascii="Times New Roman" w:hAnsi="Times New Roman"/>
              </w:rPr>
            </w:pPr>
            <w:r w:rsidRPr="00EC2AF3">
              <w:rPr>
                <w:rFonts w:ascii="Times New Roman" w:hAnsi="Times New Roman"/>
              </w:rPr>
              <w:t>4) інформація щодо статусу  учасника як платника податку (платник ПДВ, платник єдиного податку тощо);</w:t>
            </w:r>
          </w:p>
          <w:p w:rsidR="00B946F1" w:rsidRPr="00EC2AF3" w:rsidRDefault="003D1C26" w:rsidP="003D1C26">
            <w:pPr>
              <w:widowControl w:val="0"/>
              <w:spacing w:after="0" w:line="240" w:lineRule="auto"/>
              <w:ind w:firstLine="388"/>
              <w:contextualSpacing/>
              <w:jc w:val="both"/>
              <w:rPr>
                <w:rFonts w:ascii="Times New Roman" w:hAnsi="Times New Roman"/>
                <w:color w:val="000000"/>
              </w:rPr>
            </w:pPr>
            <w:r w:rsidRPr="00EC2AF3">
              <w:rPr>
                <w:rFonts w:ascii="Times New Roman" w:hAnsi="Times New Roman"/>
                <w:color w:val="000000"/>
              </w:rPr>
              <w:t>5</w:t>
            </w:r>
            <w:r w:rsidR="00B946F1" w:rsidRPr="00EC2AF3">
              <w:rPr>
                <w:rFonts w:ascii="Times New Roman" w:hAnsi="Times New Roman"/>
                <w:color w:val="000000"/>
              </w:rPr>
              <w:t xml:space="preserve">) 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r w:rsidR="00B946F1" w:rsidRPr="00EC2AF3">
              <w:rPr>
                <w:rFonts w:ascii="Times New Roman" w:hAnsi="Times New Roman"/>
                <w:color w:val="000000"/>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B946F1" w:rsidRPr="00EC2AF3" w:rsidRDefault="00B946F1" w:rsidP="003D1C26">
            <w:pPr>
              <w:widowControl w:val="0"/>
              <w:spacing w:after="0" w:line="240" w:lineRule="auto"/>
              <w:ind w:left="33"/>
              <w:contextualSpacing/>
              <w:jc w:val="both"/>
              <w:rPr>
                <w:rFonts w:ascii="Times New Roman" w:eastAsia="Times New Roman" w:hAnsi="Times New Roman"/>
                <w:color w:val="000000"/>
              </w:rPr>
            </w:pPr>
            <w:r w:rsidRPr="00EC2AF3">
              <w:rPr>
                <w:rFonts w:ascii="Times New Roman" w:hAnsi="Times New Roman"/>
              </w:rPr>
              <w:t xml:space="preserve">2.2. </w:t>
            </w:r>
            <w:r w:rsidRPr="00EC2AF3">
              <w:rPr>
                <w:rFonts w:ascii="Times New Roman" w:eastAsia="Times New Roman" w:hAnsi="Times New Roman"/>
                <w:color w:val="000000"/>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B946F1" w:rsidRPr="00EC2AF3" w:rsidRDefault="00B946F1" w:rsidP="003D1C26">
            <w:pPr>
              <w:widowControl w:val="0"/>
              <w:spacing w:after="0" w:line="240" w:lineRule="auto"/>
              <w:ind w:firstLine="388"/>
              <w:contextualSpacing/>
              <w:jc w:val="both"/>
              <w:rPr>
                <w:rFonts w:ascii="Times New Roman" w:eastAsia="Times New Roman" w:hAnsi="Times New Roman"/>
                <w:color w:val="000000"/>
              </w:rPr>
            </w:pPr>
            <w:r w:rsidRPr="00EC2AF3">
              <w:rPr>
                <w:rFonts w:ascii="Times New Roman" w:eastAsia="Times New Roman" w:hAnsi="Times New Roman"/>
                <w:color w:val="000000"/>
              </w:rPr>
              <w:t>2.3. Документи, видані державними органами, повинні відповідати вимогам нормативних актів, відповідно до яких такі документи видані.</w:t>
            </w:r>
          </w:p>
          <w:p w:rsidR="00D617F0" w:rsidRPr="00EC2AF3" w:rsidRDefault="00D617F0" w:rsidP="003D1C26">
            <w:pPr>
              <w:widowControl w:val="0"/>
              <w:spacing w:after="0" w:line="240" w:lineRule="auto"/>
              <w:contextualSpacing/>
              <w:jc w:val="both"/>
              <w:rPr>
                <w:rFonts w:ascii="Times New Roman" w:eastAsia="Times New Roman" w:hAnsi="Times New Roman"/>
                <w:color w:val="000000"/>
              </w:rPr>
            </w:pPr>
            <w:r w:rsidRPr="00EC2AF3">
              <w:rPr>
                <w:rFonts w:ascii="Times New Roman" w:eastAsia="Times New Roman" w:hAnsi="Times New Roman"/>
                <w:color w:val="000000"/>
              </w:rPr>
              <w:t xml:space="preserve">Учасник у складі  пропозиції  повинен підтвердити, що він не є суб’єктом господарювання, місцезнаходження якого є тимчасово окупована територія. </w:t>
            </w:r>
          </w:p>
          <w:p w:rsidR="00D617F0" w:rsidRPr="00EC2AF3" w:rsidRDefault="00D617F0" w:rsidP="003D1C26">
            <w:pPr>
              <w:widowControl w:val="0"/>
              <w:spacing w:after="0" w:line="240" w:lineRule="auto"/>
              <w:contextualSpacing/>
              <w:jc w:val="both"/>
              <w:rPr>
                <w:rFonts w:ascii="Times New Roman" w:eastAsia="Times New Roman" w:hAnsi="Times New Roman"/>
                <w:color w:val="000000"/>
              </w:rPr>
            </w:pPr>
            <w:r w:rsidRPr="00EC2AF3">
              <w:rPr>
                <w:rFonts w:ascii="Times New Roman" w:eastAsia="Times New Roman" w:hAnsi="Times New Roman"/>
                <w:color w:val="000000"/>
              </w:rPr>
              <w:t>Також учасники (юридичні особи та об’єднання учасників) повинні підтвердити, що їх кінцеві бенефіціарні власники не є громадянами держави-агресора російської федерації. Учасники-фізичні особи –підприємці також повинні підтвердити відсутність у них громадянства держави-агресора.</w:t>
            </w:r>
          </w:p>
        </w:tc>
      </w:tr>
      <w:tr w:rsidR="00B946F1" w:rsidRPr="00EC2AF3" w:rsidTr="00197CC2">
        <w:trPr>
          <w:trHeight w:val="558"/>
          <w:jc w:val="center"/>
        </w:trPr>
        <w:tc>
          <w:tcPr>
            <w:tcW w:w="449" w:type="dxa"/>
            <w:tcBorders>
              <w:top w:val="single" w:sz="4" w:space="0" w:color="auto"/>
              <w:left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lastRenderedPageBreak/>
              <w:t>3</w:t>
            </w:r>
          </w:p>
        </w:tc>
        <w:tc>
          <w:tcPr>
            <w:tcW w:w="1944" w:type="dxa"/>
            <w:tcBorders>
              <w:top w:val="single" w:sz="4" w:space="0" w:color="auto"/>
              <w:left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Відхилення пропозицій</w:t>
            </w:r>
          </w:p>
        </w:tc>
        <w:tc>
          <w:tcPr>
            <w:tcW w:w="7623" w:type="dxa"/>
            <w:tcBorders>
              <w:top w:val="single" w:sz="4" w:space="0" w:color="auto"/>
              <w:left w:val="single" w:sz="4" w:space="0" w:color="auto"/>
              <w:right w:val="single" w:sz="4" w:space="0" w:color="auto"/>
            </w:tcBorders>
            <w:shd w:val="clear" w:color="auto" w:fill="auto"/>
          </w:tcPr>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Замовник відхиляє пропозицію в разі, якщо:</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246CD" w:rsidRPr="00EC2AF3" w:rsidRDefault="00E246CD" w:rsidP="00E246CD">
            <w:pPr>
              <w:pStyle w:val="rvps2"/>
              <w:shd w:val="clear" w:color="auto" w:fill="FFFFFF"/>
              <w:spacing w:before="0" w:beforeAutospacing="0" w:after="0" w:afterAutospacing="0"/>
              <w:ind w:firstLine="450"/>
              <w:jc w:val="both"/>
              <w:rPr>
                <w:color w:val="000000"/>
                <w:sz w:val="22"/>
                <w:szCs w:val="22"/>
              </w:rPr>
            </w:pPr>
            <w:r w:rsidRPr="00EC2AF3">
              <w:rPr>
                <w:color w:val="000000"/>
                <w:sz w:val="22"/>
                <w:szCs w:val="22"/>
                <w:lang w:val="uk-UA"/>
              </w:rPr>
              <w:t xml:space="preserve">Учасник у складі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r w:rsidRPr="00EC2AF3">
              <w:rPr>
                <w:color w:val="000000"/>
                <w:sz w:val="22"/>
                <w:szCs w:val="22"/>
              </w:rPr>
              <w:t>Наявність негативного попереднього досвіду співпраці, в т.ч. неякісно виконаних робіт/послуг буде вважатися підставою для відхилення учасника.</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8" w:name="n1186"/>
            <w:bookmarkEnd w:id="18"/>
            <w:r w:rsidRPr="00EC2AF3">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9" w:name="n1187"/>
            <w:bookmarkEnd w:id="19"/>
            <w:r w:rsidRPr="00EC2AF3">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946F1" w:rsidRPr="00EC2AF3"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B946F1" w:rsidRPr="00EC2AF3" w:rsidRDefault="00B946F1" w:rsidP="00B946F1">
            <w:pPr>
              <w:widowControl w:val="0"/>
              <w:numPr>
                <w:ilvl w:val="0"/>
                <w:numId w:val="17"/>
              </w:numPr>
              <w:spacing w:after="0" w:line="240" w:lineRule="auto"/>
              <w:ind w:left="0" w:firstLine="388"/>
              <w:contextualSpacing/>
              <w:jc w:val="both"/>
              <w:rPr>
                <w:rFonts w:ascii="Times New Roman" w:hAnsi="Times New Roman"/>
                <w:b/>
              </w:rPr>
            </w:pPr>
            <w:r w:rsidRPr="00EC2AF3">
              <w:rPr>
                <w:rFonts w:ascii="Times New Roman" w:hAnsi="Times New Roman"/>
                <w:b/>
                <w:bdr w:val="none" w:sz="0" w:space="0" w:color="auto" w:frame="1"/>
              </w:rPr>
              <w:t>Результати торгів та укладання договору про закупівлю</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ind w:right="113"/>
              <w:contextualSpacing/>
              <w:jc w:val="both"/>
              <w:rPr>
                <w:rFonts w:ascii="Times New Roman" w:hAnsi="Times New Roman"/>
                <w:color w:val="000000"/>
              </w:rPr>
            </w:pPr>
            <w:r w:rsidRPr="00EC2AF3">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Відміна замовником торгів чи визнання їх такими, що не відбулися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pStyle w:val="rvps2"/>
              <w:shd w:val="clear" w:color="auto" w:fill="FFFFFF"/>
              <w:spacing w:before="0" w:beforeAutospacing="0" w:after="0" w:afterAutospacing="0"/>
              <w:jc w:val="both"/>
              <w:rPr>
                <w:sz w:val="22"/>
                <w:szCs w:val="22"/>
              </w:rPr>
            </w:pPr>
            <w:bookmarkStart w:id="20" w:name="n518"/>
            <w:bookmarkStart w:id="21" w:name="n523"/>
            <w:bookmarkEnd w:id="20"/>
            <w:bookmarkEnd w:id="21"/>
            <w:r w:rsidRPr="00EC2AF3">
              <w:rPr>
                <w:sz w:val="22"/>
                <w:szCs w:val="22"/>
              </w:rPr>
              <w:t>Замовник відміняє спрощену закупівлю в разі:</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2" w:name="n1192"/>
            <w:bookmarkEnd w:id="22"/>
            <w:r w:rsidRPr="00EC2AF3">
              <w:rPr>
                <w:sz w:val="22"/>
                <w:szCs w:val="22"/>
              </w:rPr>
              <w:t>1) відсутності подальшої потреби в закупівлі товарів, робіт і послуг;</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3" w:name="n1193"/>
            <w:bookmarkEnd w:id="23"/>
            <w:r w:rsidRPr="00EC2AF3">
              <w:rPr>
                <w:sz w:val="22"/>
                <w:szCs w:val="22"/>
              </w:rPr>
              <w:t>2) неможливості усунення порушень, що виникли через виявлені порушення законодавства з питань публічних закупівель;</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4" w:name="n1194"/>
            <w:bookmarkEnd w:id="24"/>
            <w:r w:rsidRPr="00EC2AF3">
              <w:rPr>
                <w:sz w:val="22"/>
                <w:szCs w:val="22"/>
              </w:rPr>
              <w:t>3) скорочення видатків на здійснення закупівлі товарів, робіт і послуг.</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5" w:name="n1195"/>
            <w:bookmarkEnd w:id="25"/>
            <w:r w:rsidRPr="00EC2AF3">
              <w:rPr>
                <w:sz w:val="22"/>
                <w:szCs w:val="22"/>
              </w:rPr>
              <w:t>18. Спрощена закупівля автоматично відміняється електронною системою закупівель у разі:</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6" w:name="n1196"/>
            <w:bookmarkEnd w:id="26"/>
            <w:r w:rsidRPr="00EC2AF3">
              <w:rPr>
                <w:sz w:val="22"/>
                <w:szCs w:val="22"/>
              </w:rPr>
              <w:t>1) відхилення всіх пропозицій згідно з </w:t>
            </w:r>
            <w:hyperlink r:id="rId5" w:anchor="n1181" w:history="1">
              <w:r w:rsidRPr="00EC2AF3">
                <w:rPr>
                  <w:rStyle w:val="aa"/>
                  <w:sz w:val="22"/>
                  <w:szCs w:val="22"/>
                </w:rPr>
                <w:t>частиною 13</w:t>
              </w:r>
            </w:hyperlink>
            <w:r w:rsidRPr="00EC2AF3">
              <w:rPr>
                <w:sz w:val="22"/>
                <w:szCs w:val="22"/>
              </w:rPr>
              <w:t> цієї статті;</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7" w:name="n1197"/>
            <w:bookmarkEnd w:id="27"/>
            <w:r w:rsidRPr="00EC2AF3">
              <w:rPr>
                <w:sz w:val="22"/>
                <w:szCs w:val="22"/>
              </w:rPr>
              <w:lastRenderedPageBreak/>
              <w:t>2) відсутності пропозицій учасників для участі в ній.</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8" w:name="n1198"/>
            <w:bookmarkEnd w:id="28"/>
            <w:r w:rsidRPr="00EC2AF3">
              <w:rPr>
                <w:sz w:val="22"/>
                <w:szCs w:val="22"/>
              </w:rPr>
              <w:t>Спрощена закупівля може бути відмінена частково (за лотом).</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 xml:space="preserve">Строк укладання договору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pStyle w:val="rvps2"/>
              <w:shd w:val="clear" w:color="auto" w:fill="FFFFFF"/>
              <w:spacing w:before="0" w:beforeAutospacing="0" w:after="0" w:afterAutospacing="0"/>
              <w:ind w:firstLine="450"/>
              <w:jc w:val="both"/>
              <w:rPr>
                <w:sz w:val="22"/>
                <w:szCs w:val="22"/>
              </w:rPr>
            </w:pPr>
            <w:r w:rsidRPr="00EC2AF3">
              <w:rPr>
                <w:sz w:val="22"/>
                <w:szCs w:val="22"/>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946F1" w:rsidRPr="00EC2AF3" w:rsidRDefault="00B946F1" w:rsidP="00B946F1">
            <w:pPr>
              <w:pStyle w:val="rvps2"/>
              <w:shd w:val="clear" w:color="auto" w:fill="FFFFFF"/>
              <w:spacing w:before="0" w:beforeAutospacing="0" w:after="0" w:afterAutospacing="0"/>
              <w:ind w:firstLine="450"/>
              <w:jc w:val="both"/>
              <w:rPr>
                <w:color w:val="333333"/>
                <w:sz w:val="22"/>
                <w:szCs w:val="22"/>
              </w:rPr>
            </w:pPr>
            <w:bookmarkStart w:id="29" w:name="n1189"/>
            <w:bookmarkEnd w:id="29"/>
            <w:r w:rsidRPr="00EC2AF3">
              <w:rPr>
                <w:sz w:val="22"/>
                <w:szCs w:val="22"/>
              </w:rPr>
              <w:t>Договір про закупівлю укладається згідно з вимогами </w:t>
            </w:r>
            <w:hyperlink r:id="rId6" w:anchor="n1760" w:history="1">
              <w:r w:rsidRPr="00EC2AF3">
                <w:rPr>
                  <w:rStyle w:val="aa"/>
                  <w:sz w:val="22"/>
                  <w:szCs w:val="22"/>
                </w:rPr>
                <w:t>статті 41</w:t>
              </w:r>
            </w:hyperlink>
            <w:r w:rsidRPr="00EC2AF3">
              <w:rPr>
                <w:sz w:val="22"/>
                <w:szCs w:val="22"/>
              </w:rPr>
              <w:t>  Закону.</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 xml:space="preserve">Проект договору про закупівлю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3.1 Проект договору складається замовником з урахуванням особливостей предмету закупівлі;</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3.2. Разом з оголошенням замовником в окремому файлі (додаток 3) подається проект договору про закупівлю з обов’язковим зазначенням порядку змін його умов</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r w:rsidRPr="00EC2AF3">
              <w:rPr>
                <w:rFonts w:ascii="Times New Roman" w:eastAsia="Times New Roman" w:hAnsi="Times New Roman"/>
                <w:color w:val="000000"/>
              </w:rPr>
              <w:t>3.4. Переможець процедури закупівлі під час укладення договору про закупівлю повинен надати:</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0" w:name="n1763"/>
            <w:bookmarkEnd w:id="30"/>
            <w:r w:rsidRPr="00EC2AF3">
              <w:rPr>
                <w:rFonts w:ascii="Times New Roman" w:eastAsia="Times New Roman" w:hAnsi="Times New Roman"/>
                <w:color w:val="000000"/>
              </w:rPr>
              <w:t>1) відповідну інформацію про право підписання договору про закупівлю;</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1" w:name="n1764"/>
            <w:bookmarkEnd w:id="31"/>
            <w:r w:rsidRPr="00EC2AF3">
              <w:rPr>
                <w:rFonts w:ascii="Times New Roman" w:eastAsia="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2" w:name="n1765"/>
            <w:bookmarkEnd w:id="32"/>
            <w:r w:rsidRPr="00EC2AF3">
              <w:rPr>
                <w:rFonts w:ascii="Times New Roman" w:eastAsia="Times New Roman" w:hAnsi="Times New Roman"/>
                <w:color w:val="000000"/>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3" w:name="n1766"/>
            <w:bookmarkEnd w:id="33"/>
            <w:r w:rsidRPr="00EC2AF3">
              <w:rPr>
                <w:rFonts w:ascii="Times New Roman" w:eastAsia="Times New Roman" w:hAnsi="Times New Roman"/>
                <w:color w:val="000000"/>
              </w:rPr>
              <w:t>3.6. 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b/>
                <w:color w:val="000000"/>
              </w:rPr>
            </w:pPr>
            <w:r w:rsidRPr="00EC2AF3">
              <w:rPr>
                <w:rFonts w:ascii="Times New Roman" w:hAnsi="Times New Roman"/>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4" w:name="n1767"/>
            <w:bookmarkEnd w:id="34"/>
            <w:r w:rsidRPr="00EC2AF3">
              <w:rPr>
                <w:rFonts w:ascii="Times New Roman" w:eastAsia="Times New Roman" w:hAnsi="Times New Roman"/>
                <w:color w:val="000000"/>
              </w:rPr>
              <w:t>3.7.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946F1" w:rsidRPr="00EC2AF3" w:rsidRDefault="00B946F1" w:rsidP="000E41D4">
            <w:pPr>
              <w:spacing w:after="0" w:line="240" w:lineRule="auto"/>
              <w:rPr>
                <w:rFonts w:ascii="Times New Roman" w:eastAsia="Times New Roman" w:hAnsi="Times New Roman" w:cs="Times New Roman"/>
                <w:color w:val="000000"/>
                <w:sz w:val="24"/>
                <w:szCs w:val="24"/>
              </w:rPr>
            </w:pPr>
            <w:r w:rsidRPr="00EC2AF3">
              <w:rPr>
                <w:rFonts w:ascii="Times New Roman" w:eastAsia="Times New Roman" w:hAnsi="Times New Roman"/>
                <w:color w:val="000000"/>
              </w:rPr>
              <w:t xml:space="preserve">3.8. Учасник, який подав пропозицію  повинен підтвердити згоду із  проектом договору, викладеним в </w:t>
            </w:r>
            <w:r w:rsidR="00E246CD" w:rsidRPr="00EC2AF3">
              <w:rPr>
                <w:rFonts w:ascii="Times New Roman" w:eastAsia="Times New Roman" w:hAnsi="Times New Roman"/>
                <w:bCs/>
                <w:iCs/>
                <w:color w:val="000000"/>
              </w:rPr>
              <w:t>Додатку 3</w:t>
            </w:r>
            <w:r w:rsidR="000E41D4" w:rsidRPr="00EC2AF3">
              <w:rPr>
                <w:rFonts w:ascii="Times New Roman" w:eastAsia="Times New Roman" w:hAnsi="Times New Roman"/>
                <w:color w:val="000000"/>
              </w:rPr>
              <w:t xml:space="preserve"> до оголошення шляхом надання </w:t>
            </w:r>
            <w:r w:rsidR="000E41D4" w:rsidRPr="00EC2AF3">
              <w:rPr>
                <w:rFonts w:ascii="Times New Roman" w:eastAsia="Times New Roman" w:hAnsi="Times New Roman" w:cs="Times New Roman"/>
                <w:color w:val="000000"/>
                <w:sz w:val="24"/>
                <w:szCs w:val="24"/>
              </w:rPr>
              <w:t>повністю заповненого проекту договору зі сторони учасника, надається в складі тендерної пропозиції.</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Істотні умови, що обов’язково включаються до договору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Style w:val="rvts0"/>
                <w:rFonts w:ascii="Times New Roman" w:hAnsi="Times New Roman"/>
              </w:rPr>
            </w:pPr>
            <w:r w:rsidRPr="00EC2AF3">
              <w:rPr>
                <w:rStyle w:val="rvts0"/>
                <w:rFonts w:ascii="Times New Roman" w:hAnsi="Times New Roman"/>
              </w:rPr>
              <w:t>4.1. Істотними  умовами   договору про закупівлю, що будуть включені до нього є:</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найменування сторін; </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місце і дату укладення;</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 предмет договору (найменування об'єкта, обсяги і види робіт, передбачених проектом);</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 строки початку і завершення будівництва, виконання робіт;</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Строк дії договору;</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r w:rsidRPr="00EC2AF3">
              <w:rPr>
                <w:sz w:val="22"/>
                <w:szCs w:val="22"/>
              </w:rPr>
              <w:t>4</w:t>
            </w:r>
            <w:r w:rsidRPr="00EC2AF3">
              <w:rPr>
                <w:rStyle w:val="rvts0"/>
                <w:rFonts w:eastAsia="Courier New"/>
                <w:sz w:val="22"/>
                <w:szCs w:val="22"/>
              </w:rPr>
              <w:t xml:space="preserve">.2. </w:t>
            </w:r>
            <w:r w:rsidRPr="00EC2AF3">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bookmarkStart w:id="35" w:name="n1769"/>
            <w:bookmarkEnd w:id="35"/>
            <w:r w:rsidRPr="00EC2AF3">
              <w:rPr>
                <w:sz w:val="22"/>
                <w:szCs w:val="22"/>
              </w:rPr>
              <w:lastRenderedPageBreak/>
              <w:t>1) зменшення обсягів закупівлі, зокрема з урахуванням фактичного обсягу видатків замовника;</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6" w:name="n1770"/>
            <w:bookmarkStart w:id="37" w:name="n1771"/>
            <w:bookmarkEnd w:id="36"/>
            <w:bookmarkEnd w:id="37"/>
            <w:r w:rsidRPr="00EC2AF3">
              <w:rPr>
                <w:sz w:val="22"/>
                <w:szCs w:val="22"/>
                <w:lang w:val="uk-UA"/>
              </w:rPr>
              <w:t>2</w:t>
            </w:r>
            <w:r w:rsidR="00B946F1" w:rsidRPr="00EC2AF3">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8" w:name="n1772"/>
            <w:bookmarkEnd w:id="38"/>
            <w:r w:rsidRPr="00EC2AF3">
              <w:rPr>
                <w:sz w:val="22"/>
                <w:szCs w:val="22"/>
                <w:lang w:val="uk-UA"/>
              </w:rPr>
              <w:t>3</w:t>
            </w:r>
            <w:r w:rsidR="00B946F1" w:rsidRPr="00EC2AF3">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9" w:name="n1773"/>
            <w:bookmarkEnd w:id="39"/>
            <w:r w:rsidRPr="00EC2AF3">
              <w:rPr>
                <w:sz w:val="22"/>
                <w:szCs w:val="22"/>
                <w:lang w:val="uk-UA"/>
              </w:rPr>
              <w:t>4</w:t>
            </w:r>
            <w:r w:rsidR="00B946F1" w:rsidRPr="00EC2AF3">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40" w:name="n1774"/>
            <w:bookmarkEnd w:id="40"/>
            <w:r w:rsidRPr="00EC2AF3">
              <w:rPr>
                <w:sz w:val="22"/>
                <w:szCs w:val="22"/>
                <w:lang w:val="uk-UA"/>
              </w:rPr>
              <w:t>5</w:t>
            </w:r>
            <w:r w:rsidR="00B946F1" w:rsidRPr="00EC2AF3">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bookmarkStart w:id="41" w:name="n1775"/>
            <w:bookmarkStart w:id="42" w:name="n1777"/>
            <w:bookmarkStart w:id="43" w:name="n1778"/>
            <w:bookmarkEnd w:id="41"/>
            <w:bookmarkEnd w:id="42"/>
            <w:bookmarkEnd w:id="43"/>
            <w:r w:rsidRPr="00EC2AF3">
              <w:rPr>
                <w:sz w:val="22"/>
                <w:szCs w:val="22"/>
              </w:rPr>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r w:rsidRPr="00EC2AF3">
              <w:rPr>
                <w:sz w:val="22"/>
                <w:szCs w:val="22"/>
              </w:rPr>
              <w:t xml:space="preserve">4.4. У разі внесення змін до істотних умов договору про закупівлю у випадках, передбачених </w:t>
            </w:r>
            <w:r w:rsidRPr="00EC2AF3">
              <w:rPr>
                <w:sz w:val="22"/>
                <w:szCs w:val="22"/>
                <w:lang w:val="uk-UA"/>
              </w:rPr>
              <w:t xml:space="preserve">оголошенням </w:t>
            </w:r>
            <w:r w:rsidRPr="00EC2AF3">
              <w:rPr>
                <w:sz w:val="22"/>
                <w:szCs w:val="22"/>
              </w:rPr>
              <w:t>та Законом, замовник обов’язково оприлюднює повідомлення про внесення змін до договору про закупівлю.</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Дії замовника при відмові переможця торгів підписати договір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5.1. 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tc>
      </w:tr>
      <w:tr w:rsidR="00FC108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FC1081" w:rsidRPr="00EC2AF3" w:rsidRDefault="00FC108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6</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FC1081" w:rsidRPr="00EC2AF3" w:rsidRDefault="00FC1081" w:rsidP="00FC1081">
            <w:pPr>
              <w:pStyle w:val="13"/>
              <w:spacing w:after="200" w:line="276" w:lineRule="auto"/>
              <w:jc w:val="both"/>
              <w:rPr>
                <w:rFonts w:ascii="Times New Roman" w:hAnsi="Times New Roman" w:cs="Times New Roman"/>
                <w:sz w:val="22"/>
              </w:rPr>
            </w:pPr>
            <w:r w:rsidRPr="00EC2AF3">
              <w:rPr>
                <w:rFonts w:ascii="Times New Roman" w:hAnsi="Times New Roman" w:cs="Times New Roman"/>
                <w:color w:val="000000"/>
                <w:spacing w:val="-6"/>
                <w:sz w:val="22"/>
              </w:rPr>
              <w:t>Довідка, що містить загальні відомості про Учасника, за поданоюформою:</w:t>
            </w:r>
          </w:p>
          <w:p w:rsidR="00FC1081" w:rsidRPr="00EC2AF3" w:rsidRDefault="00FC1081" w:rsidP="00B946F1">
            <w:pPr>
              <w:widowControl w:val="0"/>
              <w:spacing w:beforeLines="40" w:before="96" w:afterLines="40" w:after="96" w:line="240" w:lineRule="auto"/>
              <w:ind w:right="113"/>
              <w:contextualSpacing/>
              <w:rPr>
                <w:rFonts w:ascii="Times New Roman" w:hAnsi="Times New Roman" w:cs="Times New Roman"/>
              </w:rPr>
            </w:pP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FC1081" w:rsidRPr="00EC2AF3" w:rsidRDefault="00FC1081" w:rsidP="00FC108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ook w:val="0000" w:firstRow="0" w:lastRow="0" w:firstColumn="0" w:lastColumn="0" w:noHBand="0" w:noVBand="0"/>
            </w:tblPr>
            <w:tblGrid>
              <w:gridCol w:w="503"/>
              <w:gridCol w:w="4222"/>
              <w:gridCol w:w="2672"/>
            </w:tblGrid>
            <w:tr w:rsidR="00FC1081" w:rsidRPr="00EC2AF3" w:rsidTr="00AD37FF">
              <w:trPr>
                <w:cantSplit/>
                <w:trHeight w:val="589"/>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FC1081" w:rsidRPr="00EC2AF3" w:rsidTr="00AD37FF">
              <w:trPr>
                <w:trHeight w:val="70"/>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FC1081" w:rsidRPr="00EC2AF3" w:rsidRDefault="00FC1081" w:rsidP="00FC1081">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FC1081" w:rsidRPr="00EC2AF3" w:rsidRDefault="00FC1081" w:rsidP="00FC1081">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212"/>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432"/>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403"/>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Телефон, факс, 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7</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Форма власності та юридичний статус, організаційно-правова форма (для юридичних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bl>
          <w:p w:rsidR="00FC1081" w:rsidRPr="00EC2AF3" w:rsidRDefault="00FC1081" w:rsidP="00FC1081">
            <w:pPr>
              <w:jc w:val="both"/>
              <w:rPr>
                <w:rFonts w:ascii="Times New Roman" w:hAnsi="Times New Roman"/>
              </w:rPr>
            </w:pPr>
          </w:p>
        </w:tc>
      </w:tr>
    </w:tbl>
    <w:p w:rsidR="00EE3EA3" w:rsidRPr="00EC2AF3" w:rsidRDefault="00EE3EA3" w:rsidP="00011585">
      <w:pPr>
        <w:widowControl w:val="0"/>
        <w:shd w:val="clear" w:color="auto" w:fill="FFFFFF"/>
        <w:spacing w:after="60"/>
        <w:contextualSpacing/>
        <w:jc w:val="both"/>
        <w:rPr>
          <w:b/>
          <w:iCs/>
        </w:rPr>
      </w:pPr>
    </w:p>
    <w:p w:rsidR="00DA5941" w:rsidRPr="00EC2AF3" w:rsidRDefault="00DA5941" w:rsidP="00011585">
      <w:pPr>
        <w:widowControl w:val="0"/>
        <w:shd w:val="clear" w:color="auto" w:fill="FFFFFF"/>
        <w:spacing w:after="60"/>
        <w:contextualSpacing/>
        <w:jc w:val="both"/>
        <w:rPr>
          <w:b/>
          <w:iCs/>
        </w:rPr>
      </w:pPr>
    </w:p>
    <w:tbl>
      <w:tblPr>
        <w:tblW w:w="9959" w:type="dxa"/>
        <w:tblInd w:w="-34" w:type="dxa"/>
        <w:tblLayout w:type="fixed"/>
        <w:tblLook w:val="04A0" w:firstRow="1" w:lastRow="0" w:firstColumn="1" w:lastColumn="0" w:noHBand="0" w:noVBand="1"/>
      </w:tblPr>
      <w:tblGrid>
        <w:gridCol w:w="417"/>
        <w:gridCol w:w="2135"/>
        <w:gridCol w:w="7407"/>
      </w:tblGrid>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t>№</w:t>
            </w:r>
          </w:p>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p>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jc w:val="center"/>
              <w:rPr>
                <w:rFonts w:ascii="Times New Roman" w:eastAsia="Times New Roman" w:hAnsi="Times New Roman"/>
                <w:b/>
                <w:lang w:eastAsia="ru-RU"/>
              </w:rPr>
            </w:pPr>
            <w:r w:rsidRPr="00EC2AF3">
              <w:rPr>
                <w:rFonts w:ascii="Times New Roman" w:eastAsia="Times New Roman" w:hAnsi="Times New Roman"/>
                <w:b/>
                <w:lang w:eastAsia="ru-RU"/>
              </w:rPr>
              <w:lastRenderedPageBreak/>
              <w:t>Кваліфікаційні</w:t>
            </w:r>
          </w:p>
          <w:p w:rsidR="00931FD5" w:rsidRPr="00EC2AF3" w:rsidRDefault="00931FD5" w:rsidP="00DA303A">
            <w:pPr>
              <w:tabs>
                <w:tab w:val="left" w:pos="284"/>
              </w:tabs>
              <w:suppressAutoHyphens/>
              <w:spacing w:after="0" w:line="240" w:lineRule="auto"/>
              <w:jc w:val="center"/>
              <w:rPr>
                <w:rFonts w:ascii="Times New Roman" w:eastAsia="Times New Roman" w:hAnsi="Times New Roman"/>
                <w:b/>
                <w:lang w:eastAsia="ru-RU"/>
              </w:rPr>
            </w:pPr>
            <w:r w:rsidRPr="00EC2AF3">
              <w:rPr>
                <w:rFonts w:ascii="Times New Roman" w:eastAsia="Times New Roman" w:hAnsi="Times New Roman"/>
                <w:b/>
                <w:lang w:eastAsia="ru-RU"/>
              </w:rPr>
              <w:t>критерії та</w:t>
            </w:r>
          </w:p>
          <w:p w:rsidR="00931FD5" w:rsidRPr="00EC2AF3" w:rsidRDefault="00931FD5" w:rsidP="00DA303A">
            <w:pPr>
              <w:tabs>
                <w:tab w:val="left" w:pos="284"/>
              </w:tabs>
              <w:suppressAutoHyphens/>
              <w:spacing w:after="0" w:line="240" w:lineRule="auto"/>
              <w:jc w:val="center"/>
              <w:rPr>
                <w:rFonts w:ascii="Times New Roman" w:eastAsia="Times New Roman" w:hAnsi="Times New Roman"/>
                <w:b/>
                <w:bCs/>
                <w:color w:val="000000"/>
                <w:lang w:eastAsia="ru-RU"/>
              </w:rPr>
            </w:pPr>
            <w:r w:rsidRPr="00EC2AF3">
              <w:rPr>
                <w:rFonts w:ascii="Times New Roman" w:eastAsia="Times New Roman" w:hAnsi="Times New Roman"/>
                <w:b/>
                <w:lang w:eastAsia="ru-RU"/>
              </w:rPr>
              <w:lastRenderedPageBreak/>
              <w:t>вимоги</w:t>
            </w:r>
          </w:p>
        </w:tc>
        <w:tc>
          <w:tcPr>
            <w:tcW w:w="7407" w:type="dxa"/>
            <w:tcBorders>
              <w:top w:val="single" w:sz="4" w:space="0" w:color="000000"/>
              <w:left w:val="single" w:sz="4" w:space="0" w:color="000000"/>
              <w:bottom w:val="single" w:sz="4" w:space="0" w:color="000000"/>
              <w:right w:val="single" w:sz="4" w:space="0" w:color="000000"/>
            </w:tcBorders>
            <w:hideMark/>
          </w:tcPr>
          <w:p w:rsidR="00931FD5" w:rsidRPr="00EC2AF3" w:rsidRDefault="00931FD5" w:rsidP="00931FD5">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EC2AF3">
              <w:rPr>
                <w:rFonts w:ascii="Times New Roman" w:eastAsia="Times New Roman" w:hAnsi="Times New Roman"/>
                <w:b/>
                <w:bCs/>
                <w:color w:val="000000"/>
                <w:lang w:eastAsia="ru-RU"/>
              </w:rPr>
              <w:lastRenderedPageBreak/>
              <w:t>Перелік документів</w:t>
            </w:r>
          </w:p>
          <w:p w:rsidR="00931FD5" w:rsidRPr="00EC2AF3" w:rsidRDefault="00931FD5" w:rsidP="00931FD5">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EC2AF3">
              <w:rPr>
                <w:rFonts w:ascii="Times New Roman" w:eastAsia="Times New Roman" w:hAnsi="Times New Roman"/>
                <w:b/>
                <w:bCs/>
                <w:color w:val="000000"/>
                <w:lang w:eastAsia="ru-RU"/>
              </w:rPr>
              <w:t xml:space="preserve"> Критерії оцінки</w:t>
            </w:r>
          </w:p>
          <w:p w:rsidR="00931FD5" w:rsidRPr="00EC2AF3" w:rsidRDefault="00931FD5" w:rsidP="00DA303A">
            <w:pPr>
              <w:tabs>
                <w:tab w:val="left" w:pos="253"/>
              </w:tabs>
              <w:suppressAutoHyphens/>
              <w:spacing w:after="0" w:line="240" w:lineRule="auto"/>
              <w:ind w:left="34" w:right="22"/>
              <w:jc w:val="center"/>
              <w:rPr>
                <w:rFonts w:ascii="Times New Roman" w:hAnsi="Times New Roman"/>
                <w:lang w:eastAsia="zh-CN"/>
              </w:rPr>
            </w:pPr>
            <w:r w:rsidRPr="00EC2AF3">
              <w:rPr>
                <w:rFonts w:ascii="Times New Roman" w:eastAsia="Times New Roman" w:hAnsi="Times New Roman"/>
                <w:b/>
                <w:bCs/>
                <w:color w:val="000000"/>
                <w:lang w:eastAsia="ru-RU"/>
              </w:rPr>
              <w:lastRenderedPageBreak/>
              <w:t>відповідності</w:t>
            </w: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70"/>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lastRenderedPageBreak/>
              <w:t>1.</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eastAsia="Times New Roman" w:hAnsi="Times New Roman" w:cs="Times New Roman"/>
                <w:b/>
                <w:lang w:eastAsia="ru-RU"/>
              </w:rPr>
            </w:pPr>
            <w:r w:rsidRPr="00EC2AF3">
              <w:rPr>
                <w:rFonts w:ascii="Times New Roman" w:eastAsia="Times New Roman" w:hAnsi="Times New Roman" w:cs="Times New Roman"/>
                <w:b/>
                <w:lang w:eastAsia="ru-RU"/>
              </w:rPr>
              <w:t>Наявність обладнання та матеріально-технічної бази</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keepNext/>
              <w:spacing w:line="240" w:lineRule="auto"/>
              <w:jc w:val="both"/>
              <w:rPr>
                <w:rFonts w:ascii="Times New Roman" w:hAnsi="Times New Roman" w:cs="Times New Roman"/>
              </w:rPr>
            </w:pPr>
            <w:r w:rsidRPr="00EC2AF3">
              <w:rPr>
                <w:rFonts w:ascii="Times New Roman" w:hAnsi="Times New Roman" w:cs="Times New Roman"/>
                <w:b/>
                <w:color w:val="000000"/>
                <w:u w:val="single"/>
              </w:rPr>
              <w:t>1.</w:t>
            </w:r>
            <w:r w:rsidRPr="00EC2AF3">
              <w:rPr>
                <w:rFonts w:ascii="Times New Roman" w:hAnsi="Times New Roman" w:cs="Times New Roman"/>
                <w:b/>
                <w:i/>
                <w:color w:val="000000"/>
                <w:u w:val="single"/>
              </w:rPr>
              <w:t xml:space="preserve"> </w:t>
            </w:r>
            <w:r w:rsidRPr="00EC2AF3">
              <w:rPr>
                <w:rFonts w:ascii="Times New Roman" w:hAnsi="Times New Roman" w:cs="Times New Roman"/>
                <w:bCs/>
                <w:iCs/>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C2AF3">
              <w:rPr>
                <w:rFonts w:ascii="Times New Roman" w:hAnsi="Times New Roman" w:cs="Times New Roman"/>
                <w:b/>
                <w:bCs/>
                <w:i/>
                <w:iCs/>
                <w:color w:val="000000"/>
                <w:u w:val="single"/>
              </w:rPr>
              <w:t xml:space="preserve"> </w:t>
            </w:r>
          </w:p>
          <w:p w:rsidR="00931FD5" w:rsidRPr="00EC2AF3" w:rsidRDefault="00931FD5" w:rsidP="00931FD5">
            <w:pPr>
              <w:shd w:val="clear" w:color="auto" w:fill="FFFFFF"/>
              <w:jc w:val="both"/>
              <w:textAlignment w:val="baseline"/>
              <w:rPr>
                <w:rFonts w:ascii="Times New Roman" w:hAnsi="Times New Roman" w:cs="Times New Roman"/>
              </w:rPr>
            </w:pPr>
            <w:r w:rsidRPr="00EC2AF3">
              <w:rPr>
                <w:rFonts w:ascii="Times New Roman" w:hAnsi="Times New Roman" w:cs="Times New Roman"/>
                <w:bCs/>
                <w:color w:val="000000"/>
              </w:rPr>
              <w:t xml:space="preserve">1.1. </w:t>
            </w:r>
            <w:r w:rsidRPr="00EC2AF3">
              <w:rPr>
                <w:rFonts w:ascii="Times New Roman" w:hAnsi="Times New Roman" w:cs="Times New Roman"/>
                <w:color w:val="000000"/>
              </w:rPr>
              <w:t>Інформаційна довідка щодо наявності обладнання та матеріально-технічної бази, необхідної для виконання робіт згідно з предметом закупівлі (за формою 1):</w:t>
            </w:r>
          </w:p>
          <w:p w:rsidR="00931FD5" w:rsidRPr="00EC2AF3" w:rsidRDefault="00931FD5" w:rsidP="00931FD5">
            <w:pPr>
              <w:keepNext/>
              <w:jc w:val="right"/>
              <w:rPr>
                <w:rFonts w:ascii="Times New Roman" w:hAnsi="Times New Roman" w:cs="Times New Roman"/>
              </w:rPr>
            </w:pPr>
            <w:r w:rsidRPr="00EC2AF3">
              <w:rPr>
                <w:rFonts w:ascii="Times New Roman" w:hAnsi="Times New Roman" w:cs="Times New Roman"/>
                <w:b/>
                <w:i/>
                <w:color w:val="000000"/>
                <w:u w:val="single"/>
              </w:rPr>
              <w:t>Форма 1</w:t>
            </w:r>
          </w:p>
          <w:p w:rsidR="00931FD5" w:rsidRPr="00EC2AF3" w:rsidRDefault="00931FD5" w:rsidP="00931FD5">
            <w:pPr>
              <w:shd w:val="clear" w:color="auto" w:fill="FFFFFF"/>
              <w:spacing w:line="202" w:lineRule="exact"/>
              <w:jc w:val="center"/>
              <w:rPr>
                <w:rFonts w:ascii="Times New Roman" w:hAnsi="Times New Roman" w:cs="Times New Roman"/>
              </w:rPr>
            </w:pPr>
            <w:r w:rsidRPr="00EC2AF3">
              <w:rPr>
                <w:rFonts w:ascii="Times New Roman" w:hAnsi="Times New Roman" w:cs="Times New Roman"/>
                <w:b/>
                <w:bCs/>
                <w:color w:val="000000"/>
                <w:spacing w:val="-5"/>
              </w:rPr>
              <w:t>Довідка про наявність обладнання та матеріально-технічної бази</w:t>
            </w:r>
          </w:p>
          <w:tbl>
            <w:tblPr>
              <w:tblW w:w="6625" w:type="dxa"/>
              <w:tblInd w:w="166" w:type="dxa"/>
              <w:tblLayout w:type="fixed"/>
              <w:tblLook w:val="0000" w:firstRow="0" w:lastRow="0" w:firstColumn="0" w:lastColumn="0" w:noHBand="0" w:noVBand="0"/>
            </w:tblPr>
            <w:tblGrid>
              <w:gridCol w:w="709"/>
              <w:gridCol w:w="1853"/>
              <w:gridCol w:w="1560"/>
              <w:gridCol w:w="2503"/>
            </w:tblGrid>
            <w:tr w:rsidR="00931FD5" w:rsidRPr="00EC2AF3" w:rsidTr="00931FD5">
              <w:tc>
                <w:tcPr>
                  <w:tcW w:w="709"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з/п</w:t>
                  </w:r>
                </w:p>
              </w:tc>
              <w:tc>
                <w:tcPr>
                  <w:tcW w:w="185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pacing w:line="202" w:lineRule="exact"/>
                    <w:jc w:val="center"/>
                    <w:rPr>
                      <w:rFonts w:ascii="Times New Roman" w:hAnsi="Times New Roman" w:cs="Times New Roman"/>
                    </w:rPr>
                  </w:pPr>
                  <w:r w:rsidRPr="00EC2AF3">
                    <w:rPr>
                      <w:rFonts w:ascii="Times New Roman" w:hAnsi="Times New Roman" w:cs="Times New Roman"/>
                      <w:b/>
                      <w:bCs/>
                      <w:color w:val="000000"/>
                      <w:spacing w:val="-5"/>
                    </w:rPr>
                    <w:t>Найменування обладнання/ матеріально-технічної бази</w:t>
                  </w:r>
                </w:p>
              </w:tc>
              <w:tc>
                <w:tcPr>
                  <w:tcW w:w="1560"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Кількість,</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од.</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Власне</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чи орендоване</w:t>
                  </w:r>
                </w:p>
              </w:tc>
            </w:tr>
            <w:tr w:rsidR="00931FD5" w:rsidRPr="00EC2AF3" w:rsidTr="00931FD5">
              <w:tc>
                <w:tcPr>
                  <w:tcW w:w="709"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85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560"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r>
          </w:tbl>
          <w:p w:rsidR="00931FD5" w:rsidRPr="00EC2AF3" w:rsidRDefault="00931FD5" w:rsidP="00931FD5">
            <w:pPr>
              <w:pStyle w:val="13"/>
              <w:spacing w:after="200" w:line="276" w:lineRule="auto"/>
              <w:jc w:val="both"/>
              <w:rPr>
                <w:rFonts w:ascii="Times New Roman" w:hAnsi="Times New Roman" w:cs="Times New Roman"/>
                <w:sz w:val="22"/>
                <w:szCs w:val="22"/>
                <w:lang w:val="uk-UA"/>
              </w:rPr>
            </w:pPr>
          </w:p>
          <w:p w:rsidR="00931FD5" w:rsidRPr="00EC2AF3" w:rsidRDefault="00931FD5" w:rsidP="00931FD5">
            <w:pPr>
              <w:pStyle w:val="13"/>
              <w:jc w:val="both"/>
              <w:rPr>
                <w:rFonts w:ascii="Times New Roman" w:hAnsi="Times New Roman" w:cs="Times New Roman"/>
                <w:sz w:val="22"/>
                <w:szCs w:val="22"/>
                <w:lang w:val="uk-UA"/>
              </w:rPr>
            </w:pPr>
            <w:r w:rsidRPr="00EC2AF3">
              <w:rPr>
                <w:rFonts w:ascii="Times New Roman" w:hAnsi="Times New Roman" w:cs="Times New Roman"/>
                <w:color w:val="000000"/>
                <w:sz w:val="22"/>
                <w:szCs w:val="22"/>
                <w:lang w:val="uk-UA"/>
              </w:rPr>
              <w:t xml:space="preserve">1.2. </w:t>
            </w:r>
            <w:r w:rsidRPr="00EC2AF3">
              <w:rPr>
                <w:rFonts w:ascii="Times New Roman" w:hAnsi="Times New Roman" w:cs="Times New Roman"/>
                <w:bCs/>
                <w:iCs/>
                <w:color w:val="000000"/>
                <w:sz w:val="22"/>
                <w:szCs w:val="22"/>
                <w:lang w:val="uk-UA"/>
              </w:rPr>
              <w:t>Для документального підтвердження наявності власних</w:t>
            </w:r>
            <w:r w:rsidRPr="00EC2AF3">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надають </w:t>
            </w:r>
            <w:r w:rsidRPr="00EC2AF3">
              <w:rPr>
                <w:rFonts w:ascii="Times New Roman" w:hAnsi="Times New Roman" w:cs="Times New Roman"/>
                <w:bCs/>
                <w:iCs/>
                <w:color w:val="000000"/>
                <w:sz w:val="22"/>
                <w:szCs w:val="22"/>
                <w:lang w:val="uk-UA"/>
              </w:rPr>
              <w:t xml:space="preserve">довідку про знаходження основних засобів </w:t>
            </w:r>
            <w:r w:rsidRPr="00EC2AF3">
              <w:rPr>
                <w:rFonts w:ascii="Times New Roman" w:hAnsi="Times New Roman" w:cs="Times New Roman"/>
                <w:iCs/>
                <w:color w:val="000000"/>
                <w:sz w:val="22"/>
                <w:szCs w:val="22"/>
                <w:lang w:val="uk-UA"/>
              </w:rPr>
              <w:t xml:space="preserve">(машин, механізмів та техніки, які включені учасником до таблиці), на балансі підприємства та </w:t>
            </w:r>
            <w:r w:rsidRPr="00EC2AF3">
              <w:rPr>
                <w:rFonts w:ascii="Times New Roman" w:hAnsi="Times New Roman" w:cs="Times New Roman"/>
                <w:color w:val="000000"/>
                <w:sz w:val="22"/>
                <w:szCs w:val="22"/>
                <w:lang w:val="uk-UA"/>
              </w:rPr>
              <w:t xml:space="preserve">технічні паспорти або інші підтверджуючи документи на </w:t>
            </w:r>
            <w:r w:rsidRPr="00EC2AF3">
              <w:rPr>
                <w:rFonts w:ascii="Times New Roman" w:hAnsi="Times New Roman" w:cs="Times New Roman"/>
                <w:iCs/>
                <w:color w:val="000000"/>
                <w:sz w:val="22"/>
                <w:szCs w:val="22"/>
                <w:lang w:val="uk-UA"/>
              </w:rPr>
              <w:t>машини, механізми та техніку.</w:t>
            </w:r>
            <w:r w:rsidRPr="00EC2AF3">
              <w:rPr>
                <w:rFonts w:ascii="Times New Roman" w:hAnsi="Times New Roman" w:cs="Times New Roman"/>
                <w:color w:val="000000"/>
                <w:sz w:val="22"/>
                <w:szCs w:val="22"/>
                <w:lang w:val="uk-UA"/>
              </w:rPr>
              <w:t xml:space="preserve"> </w:t>
            </w:r>
            <w:r w:rsidRPr="00EC2AF3">
              <w:rPr>
                <w:rFonts w:ascii="Times New Roman" w:hAnsi="Times New Roman" w:cs="Times New Roman"/>
                <w:bCs/>
                <w:iCs/>
                <w:color w:val="000000"/>
                <w:sz w:val="22"/>
                <w:szCs w:val="22"/>
                <w:lang w:val="uk-UA"/>
              </w:rPr>
              <w:t>У разі оренди/лізингу/надання послуг</w:t>
            </w:r>
            <w:r w:rsidRPr="00EC2AF3">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w:t>
            </w:r>
            <w:r w:rsidRPr="00EC2AF3">
              <w:rPr>
                <w:rFonts w:ascii="Times New Roman" w:hAnsi="Times New Roman" w:cs="Times New Roman"/>
                <w:bCs/>
                <w:iCs/>
                <w:color w:val="000000"/>
                <w:sz w:val="22"/>
                <w:szCs w:val="22"/>
                <w:lang w:val="uk-UA"/>
              </w:rPr>
              <w:t>надають копії чинних договорів</w:t>
            </w:r>
            <w:r w:rsidRPr="00EC2AF3">
              <w:rPr>
                <w:rFonts w:ascii="Times New Roman" w:hAnsi="Times New Roman" w:cs="Times New Roman"/>
                <w:iCs/>
                <w:color w:val="000000"/>
                <w:sz w:val="22"/>
                <w:szCs w:val="22"/>
                <w:lang w:val="uk-UA"/>
              </w:rPr>
              <w:t xml:space="preserve"> оренди/лізингу/надання послуг тощо, на кожну одиницю, вказану учасником в таблиці без надання технічних паспортів.</w:t>
            </w:r>
          </w:p>
          <w:p w:rsidR="00931FD5" w:rsidRPr="00EC2AF3" w:rsidRDefault="00931FD5" w:rsidP="00931FD5">
            <w:pPr>
              <w:pStyle w:val="13"/>
              <w:jc w:val="both"/>
              <w:rPr>
                <w:rFonts w:ascii="Times New Roman" w:hAnsi="Times New Roman" w:cs="Times New Roman"/>
                <w:sz w:val="22"/>
                <w:szCs w:val="22"/>
                <w:lang w:val="uk-UA"/>
              </w:rPr>
            </w:pPr>
          </w:p>
          <w:p w:rsidR="00931FD5" w:rsidRPr="00EC2AF3" w:rsidRDefault="00931FD5" w:rsidP="00931FD5">
            <w:pPr>
              <w:spacing w:line="240" w:lineRule="auto"/>
              <w:contextualSpacing/>
              <w:jc w:val="both"/>
              <w:rPr>
                <w:rFonts w:ascii="Times New Roman" w:hAnsi="Times New Roman" w:cs="Times New Roman"/>
              </w:rPr>
            </w:pPr>
            <w:r w:rsidRPr="00EC2AF3">
              <w:rPr>
                <w:rFonts w:ascii="Times New Roman" w:hAnsi="Times New Roman" w:cs="Times New Roman"/>
                <w:color w:val="000000"/>
              </w:rPr>
              <w:t xml:space="preserve">1.3. </w:t>
            </w:r>
            <w:r w:rsidRPr="00EC2AF3">
              <w:rPr>
                <w:rFonts w:ascii="Times New Roman" w:hAnsi="Times New Roman" w:cs="Times New Roman"/>
                <w:bCs/>
                <w:color w:val="000000"/>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sidRPr="00EC2AF3">
              <w:rPr>
                <w:rFonts w:ascii="Times New Roman" w:hAnsi="Times New Roman" w:cs="Times New Roman"/>
                <w:color w:val="000000"/>
              </w:rPr>
              <w:t>.</w:t>
            </w:r>
          </w:p>
          <w:p w:rsidR="00931FD5" w:rsidRPr="00EC2AF3" w:rsidRDefault="00931FD5" w:rsidP="00931FD5">
            <w:pPr>
              <w:pStyle w:val="a8"/>
              <w:widowControl w:val="0"/>
              <w:spacing w:after="0" w:line="240" w:lineRule="auto"/>
              <w:ind w:left="0" w:right="113"/>
              <w:jc w:val="both"/>
              <w:rPr>
                <w:rFonts w:ascii="Times New Roman" w:eastAsia="Times New Roman" w:hAnsi="Times New Roman" w:cs="Times New Roman"/>
                <w:bCs/>
                <w:color w:val="000000"/>
                <w:lang w:eastAsia="ru-RU"/>
              </w:rPr>
            </w:pP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bCs/>
                <w:color w:val="000000"/>
                <w:lang w:eastAsia="ru-RU"/>
              </w:rPr>
              <w:t>2.</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hAnsi="Times New Roman"/>
                <w:lang w:eastAsia="zh-CN"/>
              </w:rPr>
            </w:pPr>
            <w:r w:rsidRPr="00EC2AF3">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keepNext/>
              <w:spacing w:line="240" w:lineRule="auto"/>
              <w:jc w:val="both"/>
              <w:rPr>
                <w:rFonts w:ascii="Times New Roman" w:hAnsi="Times New Roman" w:cs="Times New Roman"/>
              </w:rPr>
            </w:pPr>
            <w:r w:rsidRPr="00EC2AF3">
              <w:rPr>
                <w:rFonts w:ascii="Times New Roman" w:hAnsi="Times New Roman" w:cs="Times New Roman"/>
                <w:bCs/>
                <w:color w:val="000000"/>
                <w:sz w:val="24"/>
                <w:szCs w:val="24"/>
              </w:rPr>
              <w:t xml:space="preserve">2.1. </w:t>
            </w:r>
            <w:r w:rsidRPr="00EC2AF3">
              <w:rPr>
                <w:rFonts w:ascii="Times New Roman" w:hAnsi="Times New Roman" w:cs="Times New Roman"/>
                <w:color w:val="000000"/>
                <w:sz w:val="24"/>
                <w:szCs w:val="24"/>
              </w:rPr>
              <w:t xml:space="preserve">Інформаційна довідка щодо наявності працівників відповідної кваліфікації, які мають необхідні знання та досвід  для виконання робіт (за формою 2): </w:t>
            </w:r>
          </w:p>
          <w:p w:rsidR="00931FD5" w:rsidRPr="00EC2AF3" w:rsidRDefault="00931FD5" w:rsidP="00931FD5">
            <w:pPr>
              <w:keepNext/>
              <w:jc w:val="right"/>
              <w:rPr>
                <w:rFonts w:ascii="Times New Roman" w:hAnsi="Times New Roman" w:cs="Times New Roman"/>
              </w:rPr>
            </w:pPr>
            <w:r w:rsidRPr="00EC2AF3">
              <w:rPr>
                <w:rFonts w:ascii="Times New Roman" w:hAnsi="Times New Roman" w:cs="Times New Roman"/>
                <w:b/>
                <w:i/>
                <w:color w:val="000000"/>
                <w:sz w:val="24"/>
                <w:szCs w:val="24"/>
                <w:u w:val="single"/>
              </w:rPr>
              <w:t>Форма 2</w:t>
            </w:r>
          </w:p>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W w:w="7123" w:type="dxa"/>
              <w:tblLayout w:type="fixed"/>
              <w:tblLook w:val="0000" w:firstRow="0" w:lastRow="0" w:firstColumn="0" w:lastColumn="0" w:noHBand="0" w:noVBand="0"/>
            </w:tblPr>
            <w:tblGrid>
              <w:gridCol w:w="652"/>
              <w:gridCol w:w="1368"/>
              <w:gridCol w:w="1423"/>
              <w:gridCol w:w="2267"/>
              <w:gridCol w:w="1413"/>
            </w:tblGrid>
            <w:tr w:rsidR="00931FD5" w:rsidRPr="00EC2AF3" w:rsidTr="00931FD5">
              <w:tc>
                <w:tcPr>
                  <w:tcW w:w="652"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ind w:left="-29"/>
                    <w:jc w:val="center"/>
                    <w:rPr>
                      <w:rFonts w:ascii="Times New Roman" w:hAnsi="Times New Roman" w:cs="Times New Roman"/>
                    </w:rPr>
                  </w:pPr>
                  <w:r w:rsidRPr="00EC2AF3">
                    <w:rPr>
                      <w:rFonts w:ascii="Times New Roman" w:hAnsi="Times New Roman" w:cs="Times New Roman"/>
                      <w:color w:val="000000"/>
                    </w:rPr>
                    <w:t>№з/п</w:t>
                  </w:r>
                </w:p>
              </w:tc>
              <w:tc>
                <w:tcPr>
                  <w:tcW w:w="1368"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rPr>
                      <w:rFonts w:ascii="Times New Roman" w:hAnsi="Times New Roman" w:cs="Times New Roman"/>
                    </w:rPr>
                  </w:pPr>
                  <w:r w:rsidRPr="00EC2AF3">
                    <w:rPr>
                      <w:rFonts w:ascii="Times New Roman" w:hAnsi="Times New Roman" w:cs="Times New Roman"/>
                      <w:color w:val="000000"/>
                    </w:rPr>
                    <w:t>Прізвище, ініціали</w:t>
                  </w:r>
                </w:p>
              </w:tc>
              <w:tc>
                <w:tcPr>
                  <w:tcW w:w="142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jc w:val="center"/>
                    <w:rPr>
                      <w:rFonts w:ascii="Times New Roman" w:hAnsi="Times New Roman" w:cs="Times New Roman"/>
                    </w:rPr>
                  </w:pPr>
                  <w:r w:rsidRPr="00EC2AF3">
                    <w:rPr>
                      <w:rFonts w:ascii="Times New Roman" w:hAnsi="Times New Roman" w:cs="Times New Roman"/>
                      <w:color w:val="000000"/>
                    </w:rPr>
                    <w:t>Посада із зазначенням</w:t>
                  </w:r>
                </w:p>
                <w:p w:rsidR="00931FD5" w:rsidRPr="00EC2AF3" w:rsidRDefault="00931FD5" w:rsidP="00931FD5">
                  <w:pPr>
                    <w:pStyle w:val="13"/>
                    <w:spacing w:after="200" w:line="276" w:lineRule="auto"/>
                    <w:jc w:val="center"/>
                    <w:rPr>
                      <w:rFonts w:ascii="Times New Roman" w:hAnsi="Times New Roman" w:cs="Times New Roman"/>
                    </w:rPr>
                  </w:pPr>
                  <w:r w:rsidRPr="00EC2AF3">
                    <w:rPr>
                      <w:rFonts w:ascii="Times New Roman" w:hAnsi="Times New Roman" w:cs="Times New Roman"/>
                      <w:color w:val="000000"/>
                    </w:rPr>
                    <w:t>(класність/розряд/категорія за наявності)</w:t>
                  </w:r>
                </w:p>
              </w:tc>
              <w:tc>
                <w:tcPr>
                  <w:tcW w:w="2267"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Стаж роботи</w:t>
                  </w:r>
                </w:p>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на зазначе</w:t>
                  </w:r>
                </w:p>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ній посаді</w:t>
                  </w:r>
                </w:p>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(роки, місяці)</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pacing w:after="200" w:line="276" w:lineRule="auto"/>
                    <w:jc w:val="center"/>
                    <w:rPr>
                      <w:rFonts w:ascii="Times New Roman" w:hAnsi="Times New Roman" w:cs="Times New Roman"/>
                    </w:rPr>
                  </w:pPr>
                  <w:r w:rsidRPr="00EC2AF3">
                    <w:rPr>
                      <w:rFonts w:ascii="Times New Roman" w:hAnsi="Times New Roman" w:cs="Times New Roman"/>
                      <w:color w:val="000000"/>
                    </w:rPr>
                    <w:t>Трудовий договір, договір ЦПХ, інше</w:t>
                  </w:r>
                </w:p>
              </w:tc>
            </w:tr>
          </w:tbl>
          <w:p w:rsidR="00931FD5" w:rsidRPr="00EC2AF3" w:rsidRDefault="00931FD5" w:rsidP="00931FD5">
            <w:pPr>
              <w:pStyle w:val="13"/>
              <w:spacing w:after="200" w:line="276" w:lineRule="auto"/>
              <w:jc w:val="both"/>
              <w:rPr>
                <w:rFonts w:ascii="Times New Roman" w:hAnsi="Times New Roman" w:cs="Times New Roman"/>
                <w:color w:val="000000"/>
              </w:rPr>
            </w:pPr>
          </w:p>
          <w:p w:rsidR="00931FD5" w:rsidRPr="00EC2AF3" w:rsidRDefault="00931FD5" w:rsidP="00931FD5">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C2AF3">
              <w:rPr>
                <w:rFonts w:ascii="Times New Roman" w:hAnsi="Times New Roman" w:cs="Times New Roman"/>
                <w:color w:val="000000"/>
              </w:rPr>
              <w:t>2.2. Завірена копія штатного розпису (з ретушуванням зарплатно-фінансових показників) та завірені копії цивільно-правових договорів (з ретушуванням персональних даних працівників</w:t>
            </w:r>
            <w:r w:rsidRPr="00EC2AF3">
              <w:rPr>
                <w:rFonts w:ascii="Times New Roman" w:hAnsi="Times New Roman" w:cs="Times New Roman"/>
                <w:color w:val="000000"/>
                <w:lang w:val="uk-UA"/>
              </w:rPr>
              <w:t>, окрім П.І.П.</w:t>
            </w:r>
            <w:r w:rsidRPr="00EC2AF3">
              <w:rPr>
                <w:rFonts w:ascii="Times New Roman" w:hAnsi="Times New Roman" w:cs="Times New Roman"/>
                <w:color w:val="000000"/>
              </w:rPr>
              <w:t>) щодо працівників, найнятих на умовах цивільно-правових угод.</w:t>
            </w:r>
          </w:p>
          <w:p w:rsidR="00931FD5" w:rsidRPr="00EC2AF3" w:rsidRDefault="00931FD5" w:rsidP="00DA303A">
            <w:pPr>
              <w:tabs>
                <w:tab w:val="left" w:pos="253"/>
              </w:tabs>
              <w:suppressAutoHyphens/>
              <w:spacing w:after="0" w:line="240" w:lineRule="auto"/>
              <w:ind w:right="22"/>
              <w:jc w:val="both"/>
              <w:rPr>
                <w:rFonts w:ascii="Times New Roman" w:hAnsi="Times New Roman"/>
                <w:lang w:val="ru-RU" w:eastAsia="ru-RU"/>
              </w:rPr>
            </w:pP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bCs/>
                <w:color w:val="000000"/>
                <w:lang w:eastAsia="ru-RU"/>
              </w:rPr>
              <w:t>3.</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eastAsia="Times New Roman" w:hAnsi="Times New Roman"/>
                <w:lang w:eastAsia="ru-RU"/>
              </w:rPr>
            </w:pPr>
            <w:r w:rsidRPr="00EC2AF3">
              <w:rPr>
                <w:rFonts w:ascii="Times New Roman" w:eastAsia="Times New Roman" w:hAnsi="Times New Roman"/>
                <w:b/>
                <w:lang w:eastAsia="ru-RU"/>
              </w:rPr>
              <w:t xml:space="preserve">Наявність документально </w:t>
            </w:r>
            <w:r w:rsidRPr="00EC2AF3">
              <w:rPr>
                <w:rFonts w:ascii="Times New Roman" w:eastAsia="Times New Roman" w:hAnsi="Times New Roman"/>
                <w:b/>
                <w:lang w:eastAsia="ru-RU"/>
              </w:rPr>
              <w:lastRenderedPageBreak/>
              <w:t>підтвердженого досвіду виконання аналогічного договору</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jc w:val="both"/>
              <w:rPr>
                <w:rFonts w:ascii="Times New Roman" w:hAnsi="Times New Roman" w:cs="Times New Roman"/>
              </w:rPr>
            </w:pPr>
            <w:r w:rsidRPr="00EC2AF3">
              <w:rPr>
                <w:rFonts w:ascii="Times New Roman" w:hAnsi="Times New Roman" w:cs="Times New Roman"/>
                <w:bCs/>
                <w:color w:val="000000"/>
                <w:spacing w:val="-5"/>
              </w:rPr>
              <w:lastRenderedPageBreak/>
              <w:t>3.1.</w:t>
            </w:r>
            <w:r w:rsidRPr="00EC2AF3">
              <w:rPr>
                <w:rFonts w:ascii="Times New Roman" w:hAnsi="Times New Roman" w:cs="Times New Roman"/>
                <w:color w:val="000000"/>
              </w:rPr>
              <w:t xml:space="preserve"> Інформаційна довідка із зазначенням замовників торгів, з якими </w:t>
            </w:r>
            <w:r w:rsidRPr="00EC2AF3">
              <w:rPr>
                <w:rFonts w:ascii="Times New Roman" w:hAnsi="Times New Roman" w:cs="Times New Roman"/>
                <w:color w:val="000000"/>
              </w:rPr>
              <w:lastRenderedPageBreak/>
              <w:t xml:space="preserve">укладались аналогічні договори (не менше одного договору). </w:t>
            </w:r>
          </w:p>
          <w:p w:rsidR="00931FD5" w:rsidRPr="00EC2AF3" w:rsidRDefault="00931FD5" w:rsidP="00FC1081">
            <w:pPr>
              <w:ind w:firstLine="708"/>
              <w:jc w:val="center"/>
              <w:rPr>
                <w:rFonts w:ascii="Times New Roman" w:hAnsi="Times New Roman" w:cs="Times New Roman"/>
              </w:rPr>
            </w:pPr>
            <w:r w:rsidRPr="00EC2AF3">
              <w:rPr>
                <w:rFonts w:ascii="Times New Roman" w:hAnsi="Times New Roman" w:cs="Times New Roman"/>
                <w:b/>
                <w:i/>
                <w:color w:val="000000"/>
                <w:u w:val="single"/>
              </w:rPr>
              <w:t>Форма 3</w:t>
            </w:r>
          </w:p>
          <w:p w:rsidR="00931FD5" w:rsidRPr="00EC2AF3" w:rsidRDefault="00931FD5" w:rsidP="0093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EC2AF3">
              <w:rPr>
                <w:rFonts w:ascii="Times New Roman" w:hAnsi="Times New Roman" w:cs="Times New Roman"/>
                <w:b/>
                <w:i/>
                <w:color w:val="000000"/>
              </w:rPr>
              <w:t>Довідка про досвід виконання аналогічного договору (договорів)</w:t>
            </w:r>
          </w:p>
          <w:tbl>
            <w:tblPr>
              <w:tblW w:w="0" w:type="auto"/>
              <w:tblInd w:w="155" w:type="dxa"/>
              <w:tblLayout w:type="fixed"/>
              <w:tblLook w:val="0000" w:firstRow="0" w:lastRow="0" w:firstColumn="0" w:lastColumn="0" w:noHBand="0" w:noVBand="0"/>
            </w:tblPr>
            <w:tblGrid>
              <w:gridCol w:w="993"/>
              <w:gridCol w:w="2292"/>
              <w:gridCol w:w="1935"/>
              <w:gridCol w:w="1635"/>
              <w:gridCol w:w="1485"/>
              <w:gridCol w:w="1689"/>
            </w:tblGrid>
            <w:tr w:rsidR="00931FD5" w:rsidRPr="00EC2AF3" w:rsidTr="00AD37FF">
              <w:tc>
                <w:tcPr>
                  <w:tcW w:w="993"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з/п</w:t>
                  </w:r>
                </w:p>
              </w:tc>
              <w:tc>
                <w:tcPr>
                  <w:tcW w:w="2292"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Замовник, адреса, телефон, ПІБ керівника</w:t>
                  </w:r>
                </w:p>
              </w:tc>
              <w:tc>
                <w:tcPr>
                  <w:tcW w:w="193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Предмет</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договору</w:t>
                  </w:r>
                </w:p>
              </w:tc>
              <w:tc>
                <w:tcPr>
                  <w:tcW w:w="163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Сума договору,</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(грн.)</w:t>
                  </w:r>
                </w:p>
              </w:tc>
              <w:tc>
                <w:tcPr>
                  <w:tcW w:w="148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 xml:space="preserve">Дата та номер Договору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Стан</w:t>
                  </w:r>
                </w:p>
                <w:p w:rsidR="00931FD5" w:rsidRPr="00EC2AF3" w:rsidRDefault="00931FD5" w:rsidP="00931FD5">
                  <w:pPr>
                    <w:pStyle w:val="13"/>
                    <w:spacing w:after="200" w:line="252" w:lineRule="auto"/>
                    <w:ind w:right="175"/>
                    <w:jc w:val="center"/>
                    <w:rPr>
                      <w:rFonts w:ascii="Times New Roman" w:hAnsi="Times New Roman" w:cs="Times New Roman"/>
                      <w:sz w:val="22"/>
                      <w:szCs w:val="22"/>
                    </w:rPr>
                  </w:pPr>
                  <w:r w:rsidRPr="00EC2AF3">
                    <w:rPr>
                      <w:rFonts w:ascii="Times New Roman" w:hAnsi="Times New Roman" w:cs="Times New Roman"/>
                      <w:color w:val="000000"/>
                      <w:sz w:val="22"/>
                      <w:szCs w:val="22"/>
                    </w:rPr>
                    <w:t>виконання</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eastAsia="Arial" w:hAnsi="Times New Roman" w:cs="Times New Roman"/>
                      <w:color w:val="000000"/>
                      <w:sz w:val="22"/>
                      <w:szCs w:val="22"/>
                    </w:rPr>
                    <w:t xml:space="preserve"> </w:t>
                  </w:r>
                </w:p>
              </w:tc>
            </w:tr>
            <w:tr w:rsidR="00931FD5" w:rsidRPr="00EC2AF3" w:rsidTr="00AD37FF">
              <w:tc>
                <w:tcPr>
                  <w:tcW w:w="99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rPr>
                  </w:pPr>
                </w:p>
                <w:p w:rsidR="00931FD5" w:rsidRPr="00EC2AF3" w:rsidRDefault="00931FD5" w:rsidP="00931FD5">
                  <w:pPr>
                    <w:pStyle w:val="13"/>
                    <w:spacing w:after="200" w:line="252" w:lineRule="auto"/>
                    <w:ind w:left="720"/>
                    <w:rPr>
                      <w:rFonts w:ascii="Times New Roman" w:hAnsi="Times New Roman" w:cs="Times New Roman"/>
                      <w:color w:val="000000"/>
                      <w:sz w:val="22"/>
                      <w:szCs w:val="22"/>
                      <w:lang w:eastAsia="en-US"/>
                    </w:rPr>
                  </w:pPr>
                </w:p>
              </w:tc>
              <w:tc>
                <w:tcPr>
                  <w:tcW w:w="2292"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93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63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48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r>
          </w:tbl>
          <w:p w:rsidR="00931FD5" w:rsidRPr="00EC2AF3" w:rsidRDefault="00931FD5" w:rsidP="00931FD5">
            <w:pPr>
              <w:pStyle w:val="13"/>
              <w:spacing w:after="200" w:line="276" w:lineRule="auto"/>
              <w:ind w:left="720"/>
              <w:jc w:val="both"/>
              <w:rPr>
                <w:rFonts w:ascii="Times New Roman" w:hAnsi="Times New Roman" w:cs="Times New Roman"/>
                <w:color w:val="000000"/>
                <w:sz w:val="22"/>
                <w:szCs w:val="22"/>
              </w:rPr>
            </w:pPr>
          </w:p>
          <w:p w:rsidR="00931FD5" w:rsidRPr="00EC2AF3" w:rsidRDefault="00931FD5" w:rsidP="00931FD5">
            <w:pPr>
              <w:pStyle w:val="13"/>
              <w:spacing w:after="200" w:line="276" w:lineRule="auto"/>
              <w:jc w:val="both"/>
              <w:rPr>
                <w:rFonts w:ascii="Times New Roman" w:hAnsi="Times New Roman" w:cs="Times New Roman"/>
                <w:sz w:val="22"/>
                <w:szCs w:val="22"/>
              </w:rPr>
            </w:pPr>
            <w:r w:rsidRPr="00EC2AF3">
              <w:rPr>
                <w:rFonts w:ascii="Times New Roman" w:hAnsi="Times New Roman" w:cs="Times New Roman"/>
                <w:color w:val="000000"/>
                <w:sz w:val="22"/>
                <w:szCs w:val="22"/>
              </w:rPr>
              <w:t>3.2.</w:t>
            </w:r>
            <w:r w:rsidRPr="00EC2AF3">
              <w:rPr>
                <w:rFonts w:ascii="Times New Roman" w:hAnsi="Times New Roman" w:cs="Times New Roman"/>
                <w:bCs/>
                <w:color w:val="000000"/>
                <w:spacing w:val="-5"/>
                <w:sz w:val="22"/>
                <w:szCs w:val="22"/>
              </w:rPr>
              <w:t xml:space="preserve"> </w:t>
            </w:r>
            <w:r w:rsidRPr="00EC2AF3">
              <w:rPr>
                <w:rFonts w:ascii="Times New Roman" w:hAnsi="Times New Roman" w:cs="Times New Roman"/>
                <w:color w:val="000000"/>
                <w:sz w:val="22"/>
                <w:szCs w:val="22"/>
              </w:rPr>
              <w:t>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w:t>
            </w:r>
            <w:r w:rsidRPr="00EC2AF3">
              <w:rPr>
                <w:rFonts w:ascii="Times New Roman" w:hAnsi="Times New Roman" w:cs="Times New Roman"/>
                <w:i/>
                <w:iCs/>
                <w:color w:val="000000"/>
                <w:sz w:val="22"/>
                <w:szCs w:val="22"/>
              </w:rPr>
              <w:t>.</w:t>
            </w:r>
          </w:p>
          <w:p w:rsidR="00931FD5" w:rsidRPr="00EC2AF3" w:rsidRDefault="00931FD5" w:rsidP="00931FD5">
            <w:pPr>
              <w:suppressAutoHyphens/>
              <w:spacing w:after="0" w:line="240" w:lineRule="auto"/>
              <w:ind w:right="22"/>
              <w:jc w:val="both"/>
              <w:rPr>
                <w:rFonts w:ascii="Times New Roman" w:eastAsia="Times New Roman" w:hAnsi="Times New Roman"/>
                <w:lang w:eastAsia="ru-RU"/>
              </w:rPr>
            </w:pPr>
            <w:r w:rsidRPr="00EC2AF3">
              <w:rPr>
                <w:rFonts w:ascii="Times New Roman" w:hAnsi="Times New Roman" w:cs="Times New Roman"/>
                <w:color w:val="000000"/>
              </w:rPr>
              <w:t xml:space="preserve">3.3.Позитивний лист-відгук (листи-відгуки) від контрагента (контрагентів),    з яким співпрацював Учасник на договірній основі, що стосується предмету закупівлі конкретно, </w:t>
            </w:r>
            <w:r w:rsidRPr="00EC2AF3">
              <w:rPr>
                <w:rFonts w:ascii="Times New Roman" w:hAnsi="Times New Roman" w:cs="Times New Roman"/>
                <w:bCs/>
                <w:iCs/>
                <w:color w:val="000000"/>
              </w:rPr>
              <w:t>виданий у 2022 році</w:t>
            </w:r>
            <w:r w:rsidRPr="00EC2AF3">
              <w:rPr>
                <w:rFonts w:ascii="Times New Roman" w:hAnsi="Times New Roman" w:cs="Times New Roman"/>
                <w:i/>
                <w:iCs/>
                <w:color w:val="000000"/>
              </w:rPr>
              <w:t>.</w:t>
            </w:r>
          </w:p>
        </w:tc>
      </w:tr>
      <w:tr w:rsidR="00FC1081" w:rsidRPr="00B22CC3" w:rsidTr="006A732E">
        <w:trPr>
          <w:trHeight w:val="88"/>
        </w:trPr>
        <w:tc>
          <w:tcPr>
            <w:tcW w:w="417" w:type="dxa"/>
            <w:tcBorders>
              <w:top w:val="single" w:sz="4" w:space="0" w:color="000000"/>
              <w:left w:val="single" w:sz="4" w:space="0" w:color="000000"/>
              <w:bottom w:val="single" w:sz="4" w:space="0" w:color="000000"/>
              <w:right w:val="nil"/>
            </w:tcBorders>
          </w:tcPr>
          <w:p w:rsidR="00FC1081" w:rsidRPr="00EC2AF3" w:rsidRDefault="00FC1081" w:rsidP="00DA303A">
            <w:pPr>
              <w:tabs>
                <w:tab w:val="left" w:pos="284"/>
              </w:tabs>
              <w:suppressAutoHyphens/>
              <w:spacing w:after="0" w:line="240" w:lineRule="auto"/>
              <w:rPr>
                <w:rFonts w:ascii="Times New Roman" w:eastAsia="Times New Roman" w:hAnsi="Times New Roman"/>
                <w:b/>
                <w:bCs/>
                <w:lang w:eastAsia="ru-RU"/>
              </w:rPr>
            </w:pPr>
            <w:r w:rsidRPr="00EC2AF3">
              <w:rPr>
                <w:rFonts w:ascii="Times New Roman" w:eastAsia="Times New Roman" w:hAnsi="Times New Roman"/>
                <w:b/>
                <w:bCs/>
                <w:lang w:eastAsia="ru-RU"/>
              </w:rPr>
              <w:lastRenderedPageBreak/>
              <w:t>4.</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tcPr>
          <w:p w:rsidR="00FC1081" w:rsidRPr="00EC2AF3" w:rsidRDefault="00FC1081"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FC1081">
            <w:pPr>
              <w:numPr>
                <w:ilvl w:val="0"/>
                <w:numId w:val="25"/>
              </w:numPr>
              <w:spacing w:after="0" w:line="240" w:lineRule="auto"/>
              <w:ind w:left="0" w:firstLine="0"/>
              <w:jc w:val="both"/>
              <w:rPr>
                <w:rFonts w:ascii="Times New Roman" w:hAnsi="Times New Roman"/>
                <w:lang w:eastAsia="ru-RU"/>
              </w:rPr>
            </w:pPr>
            <w:r w:rsidRPr="00EC2AF3">
              <w:rPr>
                <w:rFonts w:ascii="Times New Roman" w:eastAsia="Times New Roman" w:hAnsi="Times New Roman"/>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EC2AF3">
              <w:rPr>
                <w:rFonts w:ascii="Times New Roman" w:hAnsi="Times New Roman"/>
                <w:lang w:eastAsia="ru-RU"/>
              </w:rPr>
              <w:t xml:space="preserve"> </w:t>
            </w:r>
          </w:p>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Баланс форма № 1 (Звіт прo фінансовий стан);</w:t>
            </w: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Звіт прo фінансові результати форма № 2;</w:t>
            </w: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Звіт пpо рух грошових коштів (формa №3);</w:t>
            </w:r>
          </w:p>
          <w:p w:rsidR="00FC1081" w:rsidRPr="00EC2AF3" w:rsidRDefault="00FC1081" w:rsidP="00DA303A">
            <w:pPr>
              <w:spacing w:after="0" w:line="240" w:lineRule="auto"/>
              <w:jc w:val="center"/>
              <w:rPr>
                <w:rFonts w:ascii="Times New Roman" w:hAnsi="Times New Roman"/>
                <w:lang w:eastAsia="ru-RU"/>
              </w:rPr>
            </w:pPr>
            <w:r w:rsidRPr="00EC2AF3">
              <w:rPr>
                <w:rFonts w:ascii="Times New Roman" w:hAnsi="Times New Roman"/>
                <w:lang w:eastAsia="ru-RU"/>
              </w:rPr>
              <w:t>Або</w:t>
            </w:r>
          </w:p>
          <w:p w:rsidR="00FC1081" w:rsidRPr="00EC2AF3" w:rsidRDefault="00A90157" w:rsidP="00DA303A">
            <w:pPr>
              <w:shd w:val="clear" w:color="auto" w:fill="FFFFFF"/>
              <w:spacing w:before="105" w:after="135" w:line="240" w:lineRule="auto"/>
              <w:rPr>
                <w:rFonts w:ascii="Times New Roman" w:eastAsia="Times New Roman" w:hAnsi="Times New Roman"/>
              </w:rPr>
            </w:pPr>
            <w:hyperlink r:id="rId7" w:history="1">
              <w:r w:rsidR="00FC1081" w:rsidRPr="00EC2AF3">
                <w:rPr>
                  <w:rFonts w:ascii="Times New Roman" w:eastAsia="Times New Roman" w:hAnsi="Times New Roman"/>
                  <w:bCs/>
                </w:rPr>
                <w:t>Фінансовий звіт суб’єктa малого підприємництва</w:t>
              </w:r>
            </w:hyperlink>
            <w:r w:rsidR="00FC1081" w:rsidRPr="00EC2AF3">
              <w:rPr>
                <w:rFonts w:ascii="Times New Roman" w:eastAsia="Times New Roman" w:hAnsi="Times New Roman"/>
              </w:rPr>
              <w:t> y складі;</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01 - Балансу (ф. № 1-м);</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02 - Звіту про фінансові результaти (ф. № 2-м)</w:t>
            </w:r>
          </w:p>
          <w:p w:rsidR="00FC1081" w:rsidRPr="00EC2AF3" w:rsidRDefault="00FC1081" w:rsidP="00DA303A">
            <w:pPr>
              <w:shd w:val="clear" w:color="auto" w:fill="FFFFFF"/>
              <w:spacing w:before="105" w:after="135" w:line="240" w:lineRule="auto"/>
              <w:jc w:val="center"/>
              <w:rPr>
                <w:rFonts w:ascii="Times New Roman" w:eastAsia="Times New Roman" w:hAnsi="Times New Roman"/>
              </w:rPr>
            </w:pPr>
            <w:r w:rsidRPr="00EC2AF3">
              <w:rPr>
                <w:rFonts w:ascii="Times New Roman" w:eastAsia="Times New Roman" w:hAnsi="Times New Roman"/>
              </w:rPr>
              <w:t>Або</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Спрощений фінансовий звіт суб’єктa малого підприємництва:</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01 - Баланс (форма № 1-мс);</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02 - Звіт про фінансові резyльтати (ф. № 2-мс);</w:t>
            </w:r>
          </w:p>
          <w:p w:rsidR="00FC1081" w:rsidRPr="00EC2AF3" w:rsidRDefault="00FC1081" w:rsidP="00DA303A">
            <w:pPr>
              <w:tabs>
                <w:tab w:val="num" w:pos="0"/>
                <w:tab w:val="left" w:pos="10381"/>
              </w:tabs>
              <w:suppressAutoHyphens/>
              <w:spacing w:after="0" w:line="240" w:lineRule="auto"/>
              <w:jc w:val="both"/>
              <w:rPr>
                <w:rFonts w:ascii="Times New Roman" w:hAnsi="Times New Roman"/>
                <w:lang w:eastAsia="ru-RU"/>
              </w:rPr>
            </w:pPr>
            <w:r w:rsidRPr="00EC2AF3">
              <w:rPr>
                <w:rFonts w:ascii="Times New Roman" w:hAnsi="Times New Roman"/>
                <w:lang w:eastAsia="ru-RU"/>
              </w:rPr>
              <w:t>Звітність подається за останній звітний період</w:t>
            </w:r>
          </w:p>
          <w:p w:rsidR="00FC1081" w:rsidRPr="00EC2AF3" w:rsidRDefault="00FC1081" w:rsidP="00FC1081">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Учасники фізичні особи-підприємці подають податкову декларацію.</w:t>
            </w:r>
          </w:p>
        </w:tc>
      </w:tr>
    </w:tbl>
    <w:p w:rsidR="00EE3EA3" w:rsidRDefault="00EE3EA3" w:rsidP="00011585">
      <w:pPr>
        <w:widowControl w:val="0"/>
        <w:shd w:val="clear" w:color="auto" w:fill="FFFFFF"/>
        <w:spacing w:after="60"/>
        <w:contextualSpacing/>
        <w:jc w:val="both"/>
        <w:rPr>
          <w:b/>
          <w:iCs/>
        </w:rPr>
      </w:pPr>
    </w:p>
    <w:p w:rsidR="00FC1081" w:rsidRDefault="00FC1081" w:rsidP="00011585">
      <w:pPr>
        <w:widowControl w:val="0"/>
        <w:shd w:val="clear" w:color="auto" w:fill="FFFFFF"/>
        <w:spacing w:after="60"/>
        <w:contextualSpacing/>
        <w:jc w:val="both"/>
        <w:rPr>
          <w:b/>
          <w:iCs/>
        </w:rPr>
      </w:pPr>
    </w:p>
    <w:p w:rsidR="00FC1081" w:rsidRPr="00B22CC3" w:rsidRDefault="00FC1081" w:rsidP="00011585">
      <w:pPr>
        <w:widowControl w:val="0"/>
        <w:shd w:val="clear" w:color="auto" w:fill="FFFFFF"/>
        <w:spacing w:after="60"/>
        <w:contextualSpacing/>
        <w:jc w:val="both"/>
        <w:rPr>
          <w:b/>
          <w:iCs/>
        </w:rPr>
      </w:pPr>
    </w:p>
    <w:sectPr w:rsidR="00FC1081" w:rsidRPr="00B22CC3"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E5555"/>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7594D"/>
    <w:multiLevelType w:val="hybridMultilevel"/>
    <w:tmpl w:val="637616B4"/>
    <w:lvl w:ilvl="0" w:tplc="EF866B4A">
      <w:start w:val="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15:restartNumberingAfterBreak="0">
    <w:nsid w:val="3220456F"/>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243503"/>
    <w:multiLevelType w:val="hybridMultilevel"/>
    <w:tmpl w:val="07A24986"/>
    <w:lvl w:ilvl="0" w:tplc="3F586C0E">
      <w:start w:val="1"/>
      <w:numFmt w:val="bullet"/>
      <w:lvlText w:val=""/>
      <w:lvlJc w:val="left"/>
      <w:pPr>
        <w:ind w:left="262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897A5B"/>
    <w:multiLevelType w:val="multilevel"/>
    <w:tmpl w:val="DBCE21FE"/>
    <w:lvl w:ilvl="0">
      <w:start w:val="1"/>
      <w:numFmt w:val="decimal"/>
      <w:lvlText w:val="%1"/>
      <w:lvlJc w:val="left"/>
      <w:pPr>
        <w:ind w:left="456" w:hanging="456"/>
      </w:pPr>
      <w:rPr>
        <w:rFonts w:hint="default"/>
      </w:rPr>
    </w:lvl>
    <w:lvl w:ilvl="1">
      <w:start w:val="1"/>
      <w:numFmt w:val="decimal"/>
      <w:lvlText w:val="%1.%2"/>
      <w:lvlJc w:val="left"/>
      <w:pPr>
        <w:ind w:left="1200" w:hanging="456"/>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8" w15:restartNumberingAfterBreak="0">
    <w:nsid w:val="4F05327D"/>
    <w:multiLevelType w:val="hybridMultilevel"/>
    <w:tmpl w:val="FC528CAC"/>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3C1AA1"/>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032A9"/>
    <w:multiLevelType w:val="multilevel"/>
    <w:tmpl w:val="8898BC04"/>
    <w:lvl w:ilvl="0">
      <w:start w:val="1"/>
      <w:numFmt w:val="decimal"/>
      <w:lvlText w:val="%1."/>
      <w:lvlJc w:val="left"/>
      <w:pPr>
        <w:ind w:left="720" w:hanging="360"/>
      </w:pPr>
    </w:lvl>
    <w:lvl w:ilvl="1">
      <w:start w:val="1"/>
      <w:numFmt w:val="decimal"/>
      <w:isLgl/>
      <w:lvlText w:val="%1.%2."/>
      <w:lvlJc w:val="left"/>
      <w:pPr>
        <w:ind w:left="883" w:hanging="495"/>
      </w:pPr>
      <w:rPr>
        <w:rFonts w:hint="default"/>
        <w:i w:val="0"/>
      </w:rPr>
    </w:lvl>
    <w:lvl w:ilvl="2">
      <w:start w:val="1"/>
      <w:numFmt w:val="decimal"/>
      <w:isLgl/>
      <w:lvlText w:val="%1.%2.%3."/>
      <w:lvlJc w:val="left"/>
      <w:pPr>
        <w:ind w:left="1136" w:hanging="720"/>
      </w:pPr>
      <w:rPr>
        <w:rFonts w:hint="default"/>
        <w:i w:val="0"/>
      </w:rPr>
    </w:lvl>
    <w:lvl w:ilvl="3">
      <w:start w:val="1"/>
      <w:numFmt w:val="decimal"/>
      <w:isLgl/>
      <w:lvlText w:val="%1.%2.%3.%4."/>
      <w:lvlJc w:val="left"/>
      <w:pPr>
        <w:ind w:left="1164" w:hanging="720"/>
      </w:pPr>
      <w:rPr>
        <w:rFonts w:hint="default"/>
        <w:i w:val="0"/>
      </w:rPr>
    </w:lvl>
    <w:lvl w:ilvl="4">
      <w:start w:val="1"/>
      <w:numFmt w:val="decimal"/>
      <w:isLgl/>
      <w:lvlText w:val="%1.%2.%3.%4.%5."/>
      <w:lvlJc w:val="left"/>
      <w:pPr>
        <w:ind w:left="1552" w:hanging="1080"/>
      </w:pPr>
      <w:rPr>
        <w:rFonts w:hint="default"/>
        <w:i w:val="0"/>
      </w:rPr>
    </w:lvl>
    <w:lvl w:ilvl="5">
      <w:start w:val="1"/>
      <w:numFmt w:val="decimal"/>
      <w:isLgl/>
      <w:lvlText w:val="%1.%2.%3.%4.%5.%6."/>
      <w:lvlJc w:val="left"/>
      <w:pPr>
        <w:ind w:left="1580" w:hanging="1080"/>
      </w:pPr>
      <w:rPr>
        <w:rFonts w:hint="default"/>
        <w:i w:val="0"/>
      </w:rPr>
    </w:lvl>
    <w:lvl w:ilvl="6">
      <w:start w:val="1"/>
      <w:numFmt w:val="decimal"/>
      <w:isLgl/>
      <w:lvlText w:val="%1.%2.%3.%4.%5.%6.%7."/>
      <w:lvlJc w:val="left"/>
      <w:pPr>
        <w:ind w:left="1968" w:hanging="1440"/>
      </w:pPr>
      <w:rPr>
        <w:rFonts w:hint="default"/>
        <w:i w:val="0"/>
      </w:rPr>
    </w:lvl>
    <w:lvl w:ilvl="7">
      <w:start w:val="1"/>
      <w:numFmt w:val="decimal"/>
      <w:isLgl/>
      <w:lvlText w:val="%1.%2.%3.%4.%5.%6.%7.%8."/>
      <w:lvlJc w:val="left"/>
      <w:pPr>
        <w:ind w:left="1996" w:hanging="1440"/>
      </w:pPr>
      <w:rPr>
        <w:rFonts w:hint="default"/>
        <w:i w:val="0"/>
      </w:rPr>
    </w:lvl>
    <w:lvl w:ilvl="8">
      <w:start w:val="1"/>
      <w:numFmt w:val="decimal"/>
      <w:isLgl/>
      <w:lvlText w:val="%1.%2.%3.%4.%5.%6.%7.%8.%9."/>
      <w:lvlJc w:val="left"/>
      <w:pPr>
        <w:ind w:left="2384" w:hanging="1800"/>
      </w:pPr>
      <w:rPr>
        <w:rFonts w:hint="default"/>
        <w:i w:val="0"/>
      </w:rPr>
    </w:lvl>
  </w:abstractNum>
  <w:abstractNum w:abstractNumId="24"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79B73D06"/>
    <w:multiLevelType w:val="hybridMultilevel"/>
    <w:tmpl w:val="CE08C3D4"/>
    <w:lvl w:ilvl="0" w:tplc="7E4ED6E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18"/>
  </w:num>
  <w:num w:numId="2">
    <w:abstractNumId w:val="3"/>
  </w:num>
  <w:num w:numId="3">
    <w:abstractNumId w:val="15"/>
  </w:num>
  <w:num w:numId="4">
    <w:abstractNumId w:val="1"/>
  </w:num>
  <w:num w:numId="5">
    <w:abstractNumId w:val="23"/>
  </w:num>
  <w:num w:numId="6">
    <w:abstractNumId w:val="20"/>
  </w:num>
  <w:num w:numId="7">
    <w:abstractNumId w:val="13"/>
  </w:num>
  <w:num w:numId="8">
    <w:abstractNumId w:val="24"/>
  </w:num>
  <w:num w:numId="9">
    <w:abstractNumId w:val="27"/>
  </w:num>
  <w:num w:numId="10">
    <w:abstractNumId w:val="21"/>
  </w:num>
  <w:num w:numId="11">
    <w:abstractNumId w:val="22"/>
  </w:num>
  <w:num w:numId="12">
    <w:abstractNumId w:val="9"/>
  </w:num>
  <w:num w:numId="13">
    <w:abstractNumId w:val="19"/>
  </w:num>
  <w:num w:numId="14">
    <w:abstractNumId w:val="4"/>
  </w:num>
  <w:num w:numId="15">
    <w:abstractNumId w:val="10"/>
  </w:num>
  <w:num w:numId="16">
    <w:abstractNumId w:val="8"/>
  </w:num>
  <w:num w:numId="17">
    <w:abstractNumId w:val="25"/>
  </w:num>
  <w:num w:numId="18">
    <w:abstractNumId w:val="11"/>
  </w:num>
  <w:num w:numId="19">
    <w:abstractNumId w:val="6"/>
  </w:num>
  <w:num w:numId="20">
    <w:abstractNumId w:val="14"/>
  </w:num>
  <w:num w:numId="21">
    <w:abstractNumId w:val="0"/>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16"/>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compat>
    <w:compatSetting w:name="compatibilityMode" w:uri="http://schemas.microsoft.com/office/word" w:val="12"/>
  </w:compat>
  <w:rsids>
    <w:rsidRoot w:val="00EA7069"/>
    <w:rsid w:val="000045BC"/>
    <w:rsid w:val="00011585"/>
    <w:rsid w:val="00012E57"/>
    <w:rsid w:val="0001353D"/>
    <w:rsid w:val="00015690"/>
    <w:rsid w:val="00017B7C"/>
    <w:rsid w:val="00023A26"/>
    <w:rsid w:val="0002667A"/>
    <w:rsid w:val="00026A09"/>
    <w:rsid w:val="00031130"/>
    <w:rsid w:val="00052EDD"/>
    <w:rsid w:val="00063121"/>
    <w:rsid w:val="000655A7"/>
    <w:rsid w:val="00070DB8"/>
    <w:rsid w:val="00087291"/>
    <w:rsid w:val="0009238F"/>
    <w:rsid w:val="0009383E"/>
    <w:rsid w:val="000A1895"/>
    <w:rsid w:val="000A7475"/>
    <w:rsid w:val="000B165C"/>
    <w:rsid w:val="000B4FD8"/>
    <w:rsid w:val="000D0A05"/>
    <w:rsid w:val="000E41D4"/>
    <w:rsid w:val="000E713C"/>
    <w:rsid w:val="00101B9E"/>
    <w:rsid w:val="00102030"/>
    <w:rsid w:val="00112F97"/>
    <w:rsid w:val="0011476E"/>
    <w:rsid w:val="00116385"/>
    <w:rsid w:val="0014080C"/>
    <w:rsid w:val="00141187"/>
    <w:rsid w:val="001412D4"/>
    <w:rsid w:val="00154FE5"/>
    <w:rsid w:val="00161D44"/>
    <w:rsid w:val="00163844"/>
    <w:rsid w:val="00175598"/>
    <w:rsid w:val="001962B0"/>
    <w:rsid w:val="00197CC2"/>
    <w:rsid w:val="001B502B"/>
    <w:rsid w:val="001F48F6"/>
    <w:rsid w:val="00222D89"/>
    <w:rsid w:val="0022655F"/>
    <w:rsid w:val="00226C03"/>
    <w:rsid w:val="00226F38"/>
    <w:rsid w:val="00240B10"/>
    <w:rsid w:val="0024452E"/>
    <w:rsid w:val="00247C91"/>
    <w:rsid w:val="00257DA8"/>
    <w:rsid w:val="002652D8"/>
    <w:rsid w:val="0027144F"/>
    <w:rsid w:val="0027646B"/>
    <w:rsid w:val="00280844"/>
    <w:rsid w:val="00282AC3"/>
    <w:rsid w:val="002A069B"/>
    <w:rsid w:val="002E414C"/>
    <w:rsid w:val="00312121"/>
    <w:rsid w:val="00313905"/>
    <w:rsid w:val="003233B0"/>
    <w:rsid w:val="00331784"/>
    <w:rsid w:val="003504D3"/>
    <w:rsid w:val="003561C6"/>
    <w:rsid w:val="00373982"/>
    <w:rsid w:val="00384B91"/>
    <w:rsid w:val="003864D3"/>
    <w:rsid w:val="00395B83"/>
    <w:rsid w:val="0039723D"/>
    <w:rsid w:val="003B5A2D"/>
    <w:rsid w:val="003D1C26"/>
    <w:rsid w:val="003D229D"/>
    <w:rsid w:val="003E4A12"/>
    <w:rsid w:val="00401CDF"/>
    <w:rsid w:val="00414584"/>
    <w:rsid w:val="0042346C"/>
    <w:rsid w:val="004240FD"/>
    <w:rsid w:val="00434980"/>
    <w:rsid w:val="00437867"/>
    <w:rsid w:val="00437961"/>
    <w:rsid w:val="0045454C"/>
    <w:rsid w:val="004615C8"/>
    <w:rsid w:val="004753A5"/>
    <w:rsid w:val="00483681"/>
    <w:rsid w:val="004868C9"/>
    <w:rsid w:val="00492148"/>
    <w:rsid w:val="004A51B2"/>
    <w:rsid w:val="004A6350"/>
    <w:rsid w:val="004B267B"/>
    <w:rsid w:val="004D1A50"/>
    <w:rsid w:val="004D505E"/>
    <w:rsid w:val="004D50E3"/>
    <w:rsid w:val="004D5127"/>
    <w:rsid w:val="004F1FAA"/>
    <w:rsid w:val="0051407A"/>
    <w:rsid w:val="00516411"/>
    <w:rsid w:val="00525B41"/>
    <w:rsid w:val="005269FB"/>
    <w:rsid w:val="0054125F"/>
    <w:rsid w:val="00571247"/>
    <w:rsid w:val="00573F97"/>
    <w:rsid w:val="0057676F"/>
    <w:rsid w:val="005833C7"/>
    <w:rsid w:val="00586128"/>
    <w:rsid w:val="00591417"/>
    <w:rsid w:val="00597BF3"/>
    <w:rsid w:val="005B0AB5"/>
    <w:rsid w:val="00615D3D"/>
    <w:rsid w:val="00625951"/>
    <w:rsid w:val="0064478F"/>
    <w:rsid w:val="00662E84"/>
    <w:rsid w:val="006633B7"/>
    <w:rsid w:val="006663F2"/>
    <w:rsid w:val="006767B2"/>
    <w:rsid w:val="00682ECF"/>
    <w:rsid w:val="00685937"/>
    <w:rsid w:val="00685974"/>
    <w:rsid w:val="006909A8"/>
    <w:rsid w:val="006A4EC9"/>
    <w:rsid w:val="006B0662"/>
    <w:rsid w:val="006B6C18"/>
    <w:rsid w:val="006C5B6E"/>
    <w:rsid w:val="006D488D"/>
    <w:rsid w:val="006E1C8F"/>
    <w:rsid w:val="006F3067"/>
    <w:rsid w:val="006F6EAC"/>
    <w:rsid w:val="00704FA2"/>
    <w:rsid w:val="00721A0B"/>
    <w:rsid w:val="00725C6E"/>
    <w:rsid w:val="007263B1"/>
    <w:rsid w:val="00781B65"/>
    <w:rsid w:val="00787F42"/>
    <w:rsid w:val="007953B3"/>
    <w:rsid w:val="007B2E46"/>
    <w:rsid w:val="007C0362"/>
    <w:rsid w:val="007C152A"/>
    <w:rsid w:val="007C640D"/>
    <w:rsid w:val="007D4E48"/>
    <w:rsid w:val="007E7C95"/>
    <w:rsid w:val="007F21FC"/>
    <w:rsid w:val="0080037F"/>
    <w:rsid w:val="00807D78"/>
    <w:rsid w:val="00813BF3"/>
    <w:rsid w:val="00822668"/>
    <w:rsid w:val="00827CAF"/>
    <w:rsid w:val="00852111"/>
    <w:rsid w:val="0086282D"/>
    <w:rsid w:val="00863AE6"/>
    <w:rsid w:val="008646A2"/>
    <w:rsid w:val="00866408"/>
    <w:rsid w:val="00871A75"/>
    <w:rsid w:val="00873ED1"/>
    <w:rsid w:val="008939FA"/>
    <w:rsid w:val="008B432A"/>
    <w:rsid w:val="008D10E3"/>
    <w:rsid w:val="008D34B7"/>
    <w:rsid w:val="008D5DCE"/>
    <w:rsid w:val="008D75EA"/>
    <w:rsid w:val="008F05EF"/>
    <w:rsid w:val="008F5456"/>
    <w:rsid w:val="0092044E"/>
    <w:rsid w:val="009218DB"/>
    <w:rsid w:val="00921E76"/>
    <w:rsid w:val="00923FE1"/>
    <w:rsid w:val="00931FD5"/>
    <w:rsid w:val="009529E7"/>
    <w:rsid w:val="00955935"/>
    <w:rsid w:val="00956158"/>
    <w:rsid w:val="009632ED"/>
    <w:rsid w:val="0097775F"/>
    <w:rsid w:val="009820CE"/>
    <w:rsid w:val="009827B0"/>
    <w:rsid w:val="00991FAC"/>
    <w:rsid w:val="00993F76"/>
    <w:rsid w:val="009942E7"/>
    <w:rsid w:val="009A1109"/>
    <w:rsid w:val="009D6474"/>
    <w:rsid w:val="009F6036"/>
    <w:rsid w:val="00A15758"/>
    <w:rsid w:val="00A21972"/>
    <w:rsid w:val="00A33A8A"/>
    <w:rsid w:val="00A37B55"/>
    <w:rsid w:val="00A412C2"/>
    <w:rsid w:val="00A5565E"/>
    <w:rsid w:val="00A577DC"/>
    <w:rsid w:val="00A81726"/>
    <w:rsid w:val="00A83CE0"/>
    <w:rsid w:val="00A85FEE"/>
    <w:rsid w:val="00A90157"/>
    <w:rsid w:val="00A97617"/>
    <w:rsid w:val="00AA00D2"/>
    <w:rsid w:val="00AB55AB"/>
    <w:rsid w:val="00AB5DC6"/>
    <w:rsid w:val="00AB73FA"/>
    <w:rsid w:val="00AC4FD4"/>
    <w:rsid w:val="00AC7970"/>
    <w:rsid w:val="00AD746C"/>
    <w:rsid w:val="00AF2075"/>
    <w:rsid w:val="00B146B1"/>
    <w:rsid w:val="00B15EEA"/>
    <w:rsid w:val="00B17233"/>
    <w:rsid w:val="00B22CC3"/>
    <w:rsid w:val="00B234B1"/>
    <w:rsid w:val="00B30A49"/>
    <w:rsid w:val="00B55914"/>
    <w:rsid w:val="00B56972"/>
    <w:rsid w:val="00B651A6"/>
    <w:rsid w:val="00B66702"/>
    <w:rsid w:val="00B71882"/>
    <w:rsid w:val="00B7700D"/>
    <w:rsid w:val="00B8758C"/>
    <w:rsid w:val="00B943B5"/>
    <w:rsid w:val="00B946F1"/>
    <w:rsid w:val="00BB362E"/>
    <w:rsid w:val="00BC1C72"/>
    <w:rsid w:val="00BC768D"/>
    <w:rsid w:val="00BC7CEF"/>
    <w:rsid w:val="00BE2435"/>
    <w:rsid w:val="00C00658"/>
    <w:rsid w:val="00C031C1"/>
    <w:rsid w:val="00C0675A"/>
    <w:rsid w:val="00C121CB"/>
    <w:rsid w:val="00C31558"/>
    <w:rsid w:val="00C3698B"/>
    <w:rsid w:val="00C5174F"/>
    <w:rsid w:val="00C54FB2"/>
    <w:rsid w:val="00C95C2A"/>
    <w:rsid w:val="00CA304E"/>
    <w:rsid w:val="00CB1933"/>
    <w:rsid w:val="00CC6158"/>
    <w:rsid w:val="00CC6D7C"/>
    <w:rsid w:val="00CD1EDF"/>
    <w:rsid w:val="00CD54C5"/>
    <w:rsid w:val="00CD6F2B"/>
    <w:rsid w:val="00CE3A74"/>
    <w:rsid w:val="00CE58B8"/>
    <w:rsid w:val="00CF408C"/>
    <w:rsid w:val="00CF6FEC"/>
    <w:rsid w:val="00CF7B89"/>
    <w:rsid w:val="00CF7BEC"/>
    <w:rsid w:val="00D1016E"/>
    <w:rsid w:val="00D1169D"/>
    <w:rsid w:val="00D24747"/>
    <w:rsid w:val="00D24873"/>
    <w:rsid w:val="00D321FC"/>
    <w:rsid w:val="00D41D3C"/>
    <w:rsid w:val="00D533AD"/>
    <w:rsid w:val="00D617F0"/>
    <w:rsid w:val="00D668FE"/>
    <w:rsid w:val="00D7066C"/>
    <w:rsid w:val="00D84EE5"/>
    <w:rsid w:val="00D86F68"/>
    <w:rsid w:val="00D9137D"/>
    <w:rsid w:val="00D93E9F"/>
    <w:rsid w:val="00DA5941"/>
    <w:rsid w:val="00DC7C34"/>
    <w:rsid w:val="00DD598F"/>
    <w:rsid w:val="00DE0572"/>
    <w:rsid w:val="00DF7D3F"/>
    <w:rsid w:val="00E003A6"/>
    <w:rsid w:val="00E05802"/>
    <w:rsid w:val="00E221B7"/>
    <w:rsid w:val="00E22FB6"/>
    <w:rsid w:val="00E246CD"/>
    <w:rsid w:val="00E24BBE"/>
    <w:rsid w:val="00E44BF8"/>
    <w:rsid w:val="00E45546"/>
    <w:rsid w:val="00E47757"/>
    <w:rsid w:val="00E520E8"/>
    <w:rsid w:val="00E62B02"/>
    <w:rsid w:val="00E74429"/>
    <w:rsid w:val="00E82A6F"/>
    <w:rsid w:val="00E83085"/>
    <w:rsid w:val="00E853C7"/>
    <w:rsid w:val="00EA7069"/>
    <w:rsid w:val="00EB0E64"/>
    <w:rsid w:val="00EB22EF"/>
    <w:rsid w:val="00EC2AF3"/>
    <w:rsid w:val="00ED6B45"/>
    <w:rsid w:val="00EE3EA3"/>
    <w:rsid w:val="00F00E37"/>
    <w:rsid w:val="00F1712F"/>
    <w:rsid w:val="00F26B40"/>
    <w:rsid w:val="00F26D9F"/>
    <w:rsid w:val="00F276F1"/>
    <w:rsid w:val="00F408DE"/>
    <w:rsid w:val="00F46EA6"/>
    <w:rsid w:val="00F50398"/>
    <w:rsid w:val="00F61C28"/>
    <w:rsid w:val="00F90E19"/>
    <w:rsid w:val="00F95ABA"/>
    <w:rsid w:val="00FA09BB"/>
    <w:rsid w:val="00FA75AE"/>
    <w:rsid w:val="00FB2096"/>
    <w:rsid w:val="00FC1081"/>
    <w:rsid w:val="00FD3177"/>
    <w:rsid w:val="00FE55FD"/>
    <w:rsid w:val="00FF0CFF"/>
    <w:rsid w:val="00FF69E7"/>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B3AC"/>
  <w15:docId w15:val="{B21F5E29-21FA-4787-9402-2D6E246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qFormat/>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99"/>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99"/>
    <w:locked/>
    <w:rsid w:val="004F1FAA"/>
    <w:rPr>
      <w:rFonts w:cs="Times New Roman"/>
      <w:lang w:eastAsia="en-US"/>
    </w:rPr>
  </w:style>
  <w:style w:type="table" w:styleId="afa">
    <w:name w:val="Table Grid"/>
    <w:basedOn w:val="a1"/>
    <w:uiPriority w:val="3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 w:type="paragraph" w:customStyle="1" w:styleId="tjbmf">
    <w:name w:val="tj bmf"/>
    <w:basedOn w:val="a"/>
    <w:rsid w:val="00E52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2652D8"/>
  </w:style>
  <w:style w:type="paragraph" w:customStyle="1" w:styleId="Default">
    <w:name w:val="Default"/>
    <w:uiPriority w:val="99"/>
    <w:rsid w:val="000115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7">
    <w:name w:val="Body text7"/>
    <w:rsid w:val="00B946F1"/>
    <w:rPr>
      <w:rFonts w:ascii="Times New Roman" w:hAnsi="Times New Roman" w:cs="Times New Roman" w:hint="default"/>
      <w:spacing w:val="0"/>
      <w:sz w:val="24"/>
      <w:szCs w:val="24"/>
      <w:u w:val="single"/>
      <w:lang w:bidi="ar-SA"/>
    </w:rPr>
  </w:style>
  <w:style w:type="paragraph" w:customStyle="1" w:styleId="13">
    <w:name w:val="Обычный (веб)1"/>
    <w:rsid w:val="00931FD5"/>
    <w:pPr>
      <w:suppressAutoHyphens/>
      <w:overflowPunct w:val="0"/>
      <w:spacing w:after="0" w:line="240" w:lineRule="auto"/>
      <w:contextualSpacing/>
    </w:pPr>
    <w:rPr>
      <w:rFonts w:cs="font22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590546132">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026905259">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272322132">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53538986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87259590">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hoblik.org.ua/uchet/buxgalterskaya-otchetnost/2127-zvit-malogo-pidpriemst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27380</Words>
  <Characters>15608</Characters>
  <Application>Microsoft Office Word</Application>
  <DocSecurity>0</DocSecurity>
  <Lines>130</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Windows</cp:lastModifiedBy>
  <cp:revision>72</cp:revision>
  <dcterms:created xsi:type="dcterms:W3CDTF">2021-09-17T10:50:00Z</dcterms:created>
  <dcterms:modified xsi:type="dcterms:W3CDTF">2022-09-30T08:04:00Z</dcterms:modified>
</cp:coreProperties>
</file>