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A0" w:rsidRPr="00574B1B" w:rsidRDefault="00D06CA0" w:rsidP="00E76333">
      <w:pPr>
        <w:jc w:val="center"/>
        <w:rPr>
          <w:color w:val="000000"/>
          <w:sz w:val="24"/>
          <w:szCs w:val="24"/>
        </w:rPr>
      </w:pPr>
      <w:r>
        <w:rPr>
          <w:b/>
          <w:bCs/>
          <w:sz w:val="24"/>
          <w:szCs w:val="24"/>
          <w:lang w:val="uk-UA"/>
        </w:rPr>
        <w:t xml:space="preserve">    </w:t>
      </w:r>
      <w:r w:rsidRPr="00574B1B">
        <w:rPr>
          <w:b/>
          <w:bCs/>
          <w:sz w:val="24"/>
          <w:szCs w:val="24"/>
          <w:lang w:val="uk-UA"/>
        </w:rPr>
        <w:t xml:space="preserve">   </w:t>
      </w:r>
      <w:r w:rsidRPr="00574B1B">
        <w:rPr>
          <w:color w:val="000000"/>
          <w:sz w:val="24"/>
          <w:szCs w:val="24"/>
        </w:rPr>
        <w:t xml:space="preserve"> </w:t>
      </w:r>
    </w:p>
    <w:p w:rsidR="00D06CA0" w:rsidRPr="00574B1B" w:rsidRDefault="00D06CA0" w:rsidP="00574B1B">
      <w:pPr>
        <w:ind w:left="7788"/>
        <w:rPr>
          <w:b/>
          <w:bCs/>
          <w:sz w:val="24"/>
          <w:szCs w:val="24"/>
          <w:lang w:val="uk-UA"/>
        </w:rPr>
      </w:pPr>
      <w:r w:rsidRPr="00574B1B">
        <w:rPr>
          <w:b/>
          <w:bCs/>
          <w:sz w:val="24"/>
          <w:szCs w:val="24"/>
          <w:lang w:val="uk-UA"/>
        </w:rPr>
        <w:t>Д</w:t>
      </w:r>
      <w:r w:rsidRPr="00574B1B">
        <w:rPr>
          <w:b/>
          <w:bCs/>
          <w:sz w:val="24"/>
          <w:szCs w:val="24"/>
        </w:rPr>
        <w:t xml:space="preserve">одаток </w:t>
      </w:r>
      <w:r w:rsidRPr="00574B1B">
        <w:rPr>
          <w:b/>
          <w:bCs/>
          <w:sz w:val="24"/>
          <w:szCs w:val="24"/>
          <w:lang w:val="uk-UA"/>
        </w:rPr>
        <w:t>3</w:t>
      </w:r>
    </w:p>
    <w:p w:rsidR="00D06CA0" w:rsidRPr="00574B1B" w:rsidRDefault="00D06CA0" w:rsidP="00574B1B">
      <w:pPr>
        <w:widowControl w:val="0"/>
        <w:autoSpaceDE w:val="0"/>
        <w:ind w:hanging="720"/>
        <w:jc w:val="center"/>
        <w:rPr>
          <w:b/>
          <w:bCs/>
          <w:sz w:val="24"/>
          <w:szCs w:val="24"/>
          <w:lang w:val="uk-UA"/>
        </w:rPr>
      </w:pPr>
      <w:r w:rsidRPr="00574B1B">
        <w:rPr>
          <w:b/>
          <w:bCs/>
          <w:sz w:val="24"/>
          <w:szCs w:val="24"/>
          <w:lang w:val="uk-UA"/>
        </w:rPr>
        <w:t xml:space="preserve">          </w:t>
      </w: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i/>
          <w:iCs/>
          <w:sz w:val="24"/>
          <w:szCs w:val="24"/>
        </w:rPr>
      </w:pPr>
      <w:r w:rsidRPr="00574B1B">
        <w:rPr>
          <w:b/>
          <w:bCs/>
          <w:sz w:val="24"/>
          <w:szCs w:val="24"/>
          <w:lang w:val="uk-UA"/>
        </w:rPr>
        <w:t xml:space="preserve">    </w:t>
      </w:r>
      <w:r w:rsidRPr="00574B1B">
        <w:rPr>
          <w:b/>
          <w:bCs/>
          <w:sz w:val="24"/>
          <w:szCs w:val="24"/>
        </w:rPr>
        <w:t>ФОРМА "ТЕНДЕРНА ПРОПОЗИЦІЯ "</w:t>
      </w:r>
    </w:p>
    <w:p w:rsidR="00D06CA0" w:rsidRPr="00574B1B" w:rsidRDefault="00D06CA0" w:rsidP="00574B1B">
      <w:pPr>
        <w:widowControl w:val="0"/>
        <w:autoSpaceDE w:val="0"/>
        <w:ind w:hanging="720"/>
        <w:jc w:val="center"/>
        <w:rPr>
          <w:i/>
          <w:iCs/>
          <w:sz w:val="24"/>
          <w:szCs w:val="24"/>
        </w:rPr>
      </w:pPr>
      <w:r w:rsidRPr="00574B1B">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D06CA0" w:rsidRPr="00574B1B">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jc w:val="center"/>
            </w:pPr>
            <w:r w:rsidRPr="00574B1B">
              <w:rPr>
                <w:b/>
                <w:bCs/>
                <w:sz w:val="24"/>
                <w:szCs w:val="24"/>
              </w:rPr>
              <w:t>Відомості про учасника процедури закупівлі</w:t>
            </w: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 xml:space="preserve">Особа, відповідальна за участь у торгах </w:t>
            </w:r>
          </w:p>
          <w:p w:rsidR="00D06CA0" w:rsidRPr="00574B1B" w:rsidRDefault="00D06CA0" w:rsidP="00574B1B">
            <w:pPr>
              <w:tabs>
                <w:tab w:val="left" w:pos="2160"/>
                <w:tab w:val="left" w:pos="3600"/>
              </w:tabs>
              <w:rPr>
                <w:sz w:val="24"/>
                <w:szCs w:val="24"/>
              </w:rPr>
            </w:pPr>
            <w:r w:rsidRPr="00574B1B">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bl>
    <w:p w:rsidR="00D06CA0" w:rsidRPr="00574B1B" w:rsidRDefault="00D06CA0" w:rsidP="00574B1B">
      <w:pPr>
        <w:widowControl w:val="0"/>
        <w:tabs>
          <w:tab w:val="left" w:pos="0"/>
          <w:tab w:val="center" w:pos="4153"/>
          <w:tab w:val="right" w:pos="8306"/>
        </w:tabs>
        <w:autoSpaceDE w:val="0"/>
        <w:rPr>
          <w:sz w:val="24"/>
          <w:szCs w:val="24"/>
        </w:rPr>
      </w:pPr>
      <w:r w:rsidRPr="00574B1B">
        <w:rPr>
          <w:sz w:val="24"/>
          <w:szCs w:val="24"/>
        </w:rPr>
        <w:t xml:space="preserve"> </w:t>
      </w:r>
    </w:p>
    <w:p w:rsidR="00D06CA0" w:rsidRPr="00574B1B" w:rsidRDefault="00D06CA0" w:rsidP="00574B1B">
      <w:pPr>
        <w:rPr>
          <w:color w:val="000000"/>
          <w:sz w:val="24"/>
          <w:szCs w:val="24"/>
        </w:rPr>
      </w:pPr>
      <w:r w:rsidRPr="00574B1B">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rsidR="00D06CA0" w:rsidRPr="00574B1B" w:rsidRDefault="00D06CA0" w:rsidP="00574B1B">
      <w:pPr>
        <w:rPr>
          <w:color w:val="000000"/>
          <w:sz w:val="24"/>
          <w:szCs w:val="24"/>
        </w:rPr>
      </w:pPr>
      <w:r w:rsidRPr="00574B1B">
        <w:rPr>
          <w:color w:val="000000"/>
          <w:sz w:val="24"/>
          <w:szCs w:val="24"/>
        </w:rPr>
        <w:t>Ціна з</w:t>
      </w:r>
      <w:r w:rsidRPr="00574B1B">
        <w:rPr>
          <w:b/>
          <w:bCs/>
          <w:color w:val="000000"/>
          <w:sz w:val="24"/>
          <w:szCs w:val="24"/>
        </w:rPr>
        <w:t xml:space="preserve"> </w:t>
      </w:r>
      <w:r w:rsidRPr="00574B1B">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rsidR="00D06CA0" w:rsidRPr="00574B1B" w:rsidRDefault="00D06CA0" w:rsidP="00574B1B">
      <w:pPr>
        <w:widowControl w:val="0"/>
        <w:tabs>
          <w:tab w:val="left" w:pos="0"/>
          <w:tab w:val="center" w:pos="4153"/>
          <w:tab w:val="right" w:pos="8306"/>
        </w:tabs>
        <w:autoSpaceDE w:val="0"/>
        <w:ind w:left="-142" w:firstLine="567"/>
        <w:jc w:val="both"/>
        <w:rPr>
          <w:color w:val="000000"/>
          <w:sz w:val="24"/>
          <w:szCs w:val="24"/>
        </w:rPr>
      </w:pPr>
      <w:r w:rsidRPr="00574B1B">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p w:rsidR="00D06CA0" w:rsidRPr="00574B1B" w:rsidRDefault="00D06CA0" w:rsidP="00574B1B">
      <w:pPr>
        <w:widowControl w:val="0"/>
        <w:tabs>
          <w:tab w:val="left" w:pos="0"/>
          <w:tab w:val="center" w:pos="4153"/>
          <w:tab w:val="right" w:pos="8306"/>
        </w:tabs>
        <w:autoSpaceDE w:val="0"/>
        <w:ind w:left="-142" w:firstLine="567"/>
        <w:jc w:val="both"/>
        <w:rPr>
          <w:color w:val="000000"/>
        </w:rPr>
      </w:pPr>
    </w:p>
    <w:tbl>
      <w:tblPr>
        <w:tblW w:w="8420" w:type="dxa"/>
        <w:tblInd w:w="2" w:type="dxa"/>
        <w:tblLayout w:type="fixed"/>
        <w:tblCellMar>
          <w:top w:w="55" w:type="dxa"/>
          <w:left w:w="55" w:type="dxa"/>
          <w:bottom w:w="55" w:type="dxa"/>
          <w:right w:w="55" w:type="dxa"/>
        </w:tblCellMar>
        <w:tblLook w:val="0000" w:firstRow="0" w:lastRow="0" w:firstColumn="0" w:lastColumn="0" w:noHBand="0" w:noVBand="0"/>
      </w:tblPr>
      <w:tblGrid>
        <w:gridCol w:w="540"/>
        <w:gridCol w:w="765"/>
        <w:gridCol w:w="1575"/>
        <w:gridCol w:w="1080"/>
        <w:gridCol w:w="180"/>
        <w:gridCol w:w="75"/>
        <w:gridCol w:w="1545"/>
        <w:gridCol w:w="130"/>
        <w:gridCol w:w="130"/>
        <w:gridCol w:w="548"/>
        <w:gridCol w:w="592"/>
        <w:gridCol w:w="165"/>
        <w:gridCol w:w="1095"/>
      </w:tblGrid>
      <w:tr w:rsidR="00D06CA0" w:rsidRPr="00574B1B">
        <w:trPr>
          <w:gridAfter w:val="3"/>
          <w:wAfter w:w="1852" w:type="dxa"/>
          <w:trHeight w:val="210"/>
        </w:trPr>
        <w:tc>
          <w:tcPr>
            <w:tcW w:w="1305" w:type="dxa"/>
            <w:gridSpan w:val="2"/>
            <w:tcBorders>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2910" w:type="dxa"/>
            <w:gridSpan w:val="4"/>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bottom w:val="single" w:sz="4" w:space="0" w:color="auto"/>
            </w:tcBorders>
          </w:tcPr>
          <w:p w:rsidR="00D06CA0" w:rsidRPr="00574B1B" w:rsidRDefault="00D06CA0" w:rsidP="00574B1B">
            <w:pPr>
              <w:widowControl w:val="0"/>
              <w:tabs>
                <w:tab w:val="left" w:pos="426"/>
              </w:tabs>
              <w:suppressAutoHyphens/>
              <w:autoSpaceDE w:val="0"/>
              <w:ind w:left="-142"/>
              <w:jc w:val="both"/>
              <w:rPr>
                <w:color w:val="000000"/>
                <w:sz w:val="24"/>
                <w:szCs w:val="24"/>
              </w:rPr>
            </w:pPr>
          </w:p>
        </w:tc>
        <w:tc>
          <w:tcPr>
            <w:tcW w:w="808" w:type="dxa"/>
            <w:gridSpan w:val="3"/>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1011"/>
        </w:trPr>
        <w:tc>
          <w:tcPr>
            <w:tcW w:w="540" w:type="dxa"/>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з/п</w:t>
            </w:r>
          </w:p>
        </w:tc>
        <w:tc>
          <w:tcPr>
            <w:tcW w:w="2340" w:type="dxa"/>
            <w:gridSpan w:val="2"/>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xml:space="preserve">             ПГС, </w:t>
            </w:r>
          </w:p>
          <w:p w:rsidR="00D06CA0" w:rsidRPr="00574B1B" w:rsidRDefault="00D06CA0" w:rsidP="00574B1B">
            <w:pPr>
              <w:rPr>
                <w:b/>
                <w:bCs/>
                <w:color w:val="000000"/>
                <w:sz w:val="24"/>
                <w:szCs w:val="24"/>
              </w:rPr>
            </w:pPr>
            <w:r w:rsidRPr="00574B1B">
              <w:rPr>
                <w:b/>
                <w:bCs/>
                <w:color w:val="000000"/>
                <w:sz w:val="24"/>
                <w:szCs w:val="24"/>
                <w:lang w:val="uk-UA"/>
              </w:rPr>
              <w:t>аргон газоподібний</w:t>
            </w:r>
          </w:p>
        </w:tc>
        <w:tc>
          <w:tcPr>
            <w:tcW w:w="1080" w:type="dxa"/>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xml:space="preserve">Концентрація, </w:t>
            </w:r>
          </w:p>
          <w:p w:rsidR="00D06CA0" w:rsidRPr="00574B1B" w:rsidRDefault="00D06CA0" w:rsidP="00574B1B">
            <w:pPr>
              <w:rPr>
                <w:b/>
                <w:bCs/>
                <w:color w:val="000000"/>
                <w:sz w:val="24"/>
                <w:szCs w:val="24"/>
                <w:lang w:val="uk-UA"/>
              </w:rPr>
            </w:pPr>
            <w:r w:rsidRPr="00574B1B">
              <w:rPr>
                <w:b/>
                <w:bCs/>
                <w:color w:val="000000"/>
                <w:sz w:val="24"/>
                <w:szCs w:val="24"/>
                <w:lang w:val="uk-UA"/>
              </w:rPr>
              <w:t>%</w:t>
            </w:r>
          </w:p>
        </w:tc>
        <w:tc>
          <w:tcPr>
            <w:tcW w:w="180" w:type="dxa"/>
            <w:tcBorders>
              <w:top w:val="single" w:sz="4" w:space="0" w:color="auto"/>
              <w:left w:val="single" w:sz="4" w:space="0" w:color="auto"/>
            </w:tcBorders>
          </w:tcPr>
          <w:p w:rsidR="00D06CA0" w:rsidRPr="00574B1B" w:rsidRDefault="00D06CA0" w:rsidP="00574B1B">
            <w:pPr>
              <w:rPr>
                <w:b/>
                <w:bCs/>
                <w:color w:val="000000"/>
                <w:sz w:val="24"/>
                <w:szCs w:val="24"/>
              </w:rPr>
            </w:pPr>
          </w:p>
        </w:tc>
        <w:tc>
          <w:tcPr>
            <w:tcW w:w="1620" w:type="dxa"/>
            <w:gridSpan w:val="2"/>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Кількість</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балонів,</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шт.</w:t>
            </w:r>
          </w:p>
        </w:tc>
        <w:tc>
          <w:tcPr>
            <w:tcW w:w="130" w:type="dxa"/>
            <w:tcBorders>
              <w:top w:val="single" w:sz="4" w:space="0" w:color="auto"/>
              <w:lef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rPr>
            </w:pPr>
          </w:p>
        </w:tc>
        <w:tc>
          <w:tcPr>
            <w:tcW w:w="130" w:type="dxa"/>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b/>
                <w:bCs/>
                <w:color w:val="000000"/>
                <w:sz w:val="24"/>
                <w:szCs w:val="24"/>
              </w:rPr>
            </w:pPr>
          </w:p>
        </w:tc>
        <w:tc>
          <w:tcPr>
            <w:tcW w:w="1140" w:type="dxa"/>
            <w:gridSpan w:val="2"/>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Ціна</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без ПДВ, грн.</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 xml:space="preserve"> за  одиницю</w:t>
            </w:r>
          </w:p>
        </w:tc>
        <w:tc>
          <w:tcPr>
            <w:tcW w:w="165" w:type="dxa"/>
            <w:tcBorders>
              <w:top w:val="single" w:sz="4" w:space="0" w:color="auto"/>
              <w:left w:val="single" w:sz="4" w:space="0" w:color="auto"/>
            </w:tcBorders>
          </w:tcPr>
          <w:p w:rsidR="00D06CA0" w:rsidRPr="00574B1B" w:rsidRDefault="00D06CA0" w:rsidP="00574B1B">
            <w:pPr>
              <w:widowControl w:val="0"/>
              <w:tabs>
                <w:tab w:val="left" w:pos="426"/>
              </w:tabs>
              <w:suppressAutoHyphens/>
              <w:autoSpaceDE w:val="0"/>
              <w:ind w:left="-142"/>
              <w:jc w:val="both"/>
              <w:rPr>
                <w:b/>
                <w:bCs/>
                <w:color w:val="000000"/>
                <w:sz w:val="24"/>
                <w:szCs w:val="24"/>
              </w:rPr>
            </w:pPr>
          </w:p>
        </w:tc>
        <w:tc>
          <w:tcPr>
            <w:tcW w:w="1095" w:type="dxa"/>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Вартість  без ПДВ,</w:t>
            </w:r>
          </w:p>
          <w:p w:rsidR="00D06CA0" w:rsidRPr="00574B1B" w:rsidRDefault="00D06CA0" w:rsidP="00574B1B">
            <w:pPr>
              <w:widowControl w:val="0"/>
              <w:tabs>
                <w:tab w:val="left" w:pos="426"/>
              </w:tabs>
              <w:suppressAutoHyphens/>
              <w:autoSpaceDE w:val="0"/>
              <w:jc w:val="both"/>
              <w:rPr>
                <w:b/>
                <w:bCs/>
                <w:color w:val="000000"/>
                <w:sz w:val="24"/>
                <w:szCs w:val="24"/>
              </w:rPr>
            </w:pPr>
            <w:r w:rsidRPr="00574B1B">
              <w:rPr>
                <w:b/>
                <w:bCs/>
                <w:color w:val="000000"/>
                <w:sz w:val="24"/>
                <w:szCs w:val="24"/>
                <w:lang w:val="uk-UA"/>
              </w:rPr>
              <w:t>грн.</w:t>
            </w:r>
          </w:p>
        </w:tc>
      </w:tr>
      <w:tr w:rsidR="00D06CA0" w:rsidRPr="00574B1B">
        <w:trPr>
          <w:trHeight w:val="25"/>
        </w:trPr>
        <w:tc>
          <w:tcPr>
            <w:tcW w:w="54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p>
        </w:tc>
        <w:tc>
          <w:tcPr>
            <w:tcW w:w="2340" w:type="dxa"/>
            <w:gridSpan w:val="2"/>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c>
          <w:tcPr>
            <w:tcW w:w="108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8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2</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45,0</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3</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4</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5</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99,8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6</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7</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8</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center"/>
              <w:rPr>
                <w:color w:val="000000"/>
                <w:sz w:val="24"/>
                <w:szCs w:val="24"/>
                <w:lang w:val="uk-UA"/>
              </w:rPr>
            </w:pPr>
            <w:r w:rsidRPr="00574B1B">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9</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center"/>
              <w:rPr>
                <w:color w:val="000000"/>
                <w:sz w:val="24"/>
                <w:szCs w:val="24"/>
                <w:lang w:val="uk-UA"/>
              </w:rPr>
            </w:pPr>
            <w:r w:rsidRPr="00574B1B">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10</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45,8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11</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12</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p w:rsidR="00D06CA0" w:rsidRPr="00574B1B" w:rsidRDefault="00D06CA0" w:rsidP="00574B1B">
            <w:pPr>
              <w:widowControl w:val="0"/>
              <w:tabs>
                <w:tab w:val="left" w:pos="426"/>
              </w:tabs>
              <w:suppressAutoHyphens/>
              <w:autoSpaceDE w:val="0"/>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13</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0,019</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14</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0,0065</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15</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w:t>
            </w:r>
          </w:p>
          <w:p w:rsidR="00D06CA0" w:rsidRPr="00574B1B" w:rsidRDefault="00D06CA0" w:rsidP="00574B1B">
            <w:pPr>
              <w:rPr>
                <w:color w:val="000000"/>
                <w:sz w:val="24"/>
                <w:szCs w:val="24"/>
                <w:lang w:val="en-US"/>
              </w:rPr>
            </w:pPr>
            <w:r w:rsidRPr="00574B1B">
              <w:rPr>
                <w:color w:val="000000"/>
                <w:sz w:val="24"/>
                <w:szCs w:val="24"/>
                <w:lang w:val="en-US"/>
              </w:rPr>
              <w:t>CH4</w:t>
            </w:r>
          </w:p>
          <w:p w:rsidR="00D06CA0" w:rsidRPr="00574B1B" w:rsidRDefault="00D06CA0" w:rsidP="00574B1B">
            <w:pPr>
              <w:rPr>
                <w:color w:val="000000"/>
                <w:sz w:val="24"/>
                <w:szCs w:val="24"/>
                <w:lang w:val="en-US"/>
              </w:rPr>
            </w:pPr>
            <w:r w:rsidRPr="00574B1B">
              <w:rPr>
                <w:color w:val="000000"/>
                <w:sz w:val="24"/>
                <w:szCs w:val="24"/>
                <w:lang w:val="en-US"/>
              </w:rPr>
              <w:t>H2</w:t>
            </w:r>
          </w:p>
          <w:p w:rsidR="00D06CA0" w:rsidRPr="00574B1B" w:rsidRDefault="00D06CA0" w:rsidP="00574B1B">
            <w:pPr>
              <w:rPr>
                <w:color w:val="000000"/>
                <w:sz w:val="24"/>
                <w:szCs w:val="24"/>
                <w:lang w:val="en-US"/>
              </w:rPr>
            </w:pPr>
            <w:r w:rsidRPr="00574B1B">
              <w:rPr>
                <w:color w:val="000000"/>
                <w:sz w:val="24"/>
                <w:szCs w:val="24"/>
                <w:lang w:val="en-US"/>
              </w:rPr>
              <w:t>CO2</w:t>
            </w:r>
          </w:p>
          <w:p w:rsidR="00D06CA0" w:rsidRPr="00574B1B" w:rsidRDefault="00D06CA0" w:rsidP="00574B1B">
            <w:pPr>
              <w:rPr>
                <w:color w:val="000000"/>
                <w:sz w:val="24"/>
                <w:szCs w:val="24"/>
                <w:lang w:val="en-US"/>
              </w:rPr>
            </w:pPr>
            <w:r w:rsidRPr="00574B1B">
              <w:rPr>
                <w:color w:val="000000"/>
                <w:sz w:val="24"/>
                <w:szCs w:val="24"/>
                <w:lang w:val="en-US"/>
              </w:rPr>
              <w:t>O2</w:t>
            </w:r>
          </w:p>
          <w:p w:rsidR="00D06CA0" w:rsidRPr="00574B1B" w:rsidRDefault="00D06CA0" w:rsidP="00574B1B">
            <w:pPr>
              <w:rPr>
                <w:color w:val="000000"/>
                <w:sz w:val="24"/>
                <w:szCs w:val="24"/>
                <w:lang w:val="en-US"/>
              </w:rPr>
            </w:pPr>
            <w:r w:rsidRPr="00574B1B">
              <w:rPr>
                <w:color w:val="000000"/>
                <w:sz w:val="24"/>
                <w:szCs w:val="24"/>
                <w:lang w:val="en-US"/>
              </w:rPr>
              <w:t>Ar</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20,0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16</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w:t>
            </w:r>
          </w:p>
          <w:p w:rsidR="00D06CA0" w:rsidRPr="00574B1B" w:rsidRDefault="00D06CA0" w:rsidP="00574B1B">
            <w:pPr>
              <w:rPr>
                <w:color w:val="000000"/>
                <w:sz w:val="24"/>
                <w:szCs w:val="24"/>
                <w:lang w:val="en-US"/>
              </w:rPr>
            </w:pPr>
            <w:r w:rsidRPr="00574B1B">
              <w:rPr>
                <w:color w:val="000000"/>
                <w:sz w:val="24"/>
                <w:szCs w:val="24"/>
                <w:lang w:val="en-US"/>
              </w:rPr>
              <w:t>CH4</w:t>
            </w:r>
          </w:p>
          <w:p w:rsidR="00D06CA0" w:rsidRPr="00574B1B" w:rsidRDefault="00D06CA0" w:rsidP="00574B1B">
            <w:pPr>
              <w:rPr>
                <w:color w:val="000000"/>
                <w:sz w:val="24"/>
                <w:szCs w:val="24"/>
                <w:lang w:val="en-US"/>
              </w:rPr>
            </w:pPr>
            <w:r w:rsidRPr="00574B1B">
              <w:rPr>
                <w:color w:val="000000"/>
                <w:sz w:val="24"/>
                <w:szCs w:val="24"/>
                <w:lang w:val="en-US"/>
              </w:rPr>
              <w:t>H2</w:t>
            </w:r>
          </w:p>
          <w:p w:rsidR="00D06CA0" w:rsidRPr="00574B1B" w:rsidRDefault="00D06CA0" w:rsidP="00574B1B">
            <w:pPr>
              <w:rPr>
                <w:color w:val="000000"/>
                <w:sz w:val="24"/>
                <w:szCs w:val="24"/>
                <w:lang w:val="en-US"/>
              </w:rPr>
            </w:pPr>
            <w:r w:rsidRPr="00574B1B">
              <w:rPr>
                <w:color w:val="000000"/>
                <w:sz w:val="24"/>
                <w:szCs w:val="24"/>
                <w:lang w:val="en-US"/>
              </w:rPr>
              <w:t>CO2</w:t>
            </w:r>
          </w:p>
          <w:p w:rsidR="00D06CA0" w:rsidRPr="00574B1B" w:rsidRDefault="00D06CA0" w:rsidP="00574B1B">
            <w:pPr>
              <w:rPr>
                <w:color w:val="000000"/>
                <w:sz w:val="24"/>
                <w:szCs w:val="24"/>
                <w:lang w:val="en-US"/>
              </w:rPr>
            </w:pPr>
            <w:r w:rsidRPr="00574B1B">
              <w:rPr>
                <w:color w:val="000000"/>
                <w:sz w:val="24"/>
                <w:szCs w:val="24"/>
                <w:lang w:val="en-US"/>
              </w:rPr>
              <w:t>O2</w:t>
            </w:r>
          </w:p>
          <w:p w:rsidR="00D06CA0" w:rsidRPr="00574B1B" w:rsidRDefault="00D06CA0" w:rsidP="00574B1B">
            <w:pPr>
              <w:rPr>
                <w:color w:val="000000"/>
                <w:sz w:val="24"/>
                <w:szCs w:val="24"/>
                <w:lang w:val="en-US"/>
              </w:rPr>
            </w:pPr>
            <w:r w:rsidRPr="00574B1B">
              <w:rPr>
                <w:color w:val="000000"/>
                <w:sz w:val="24"/>
                <w:szCs w:val="24"/>
                <w:lang w:val="en-US"/>
              </w:rPr>
              <w:t>Ar</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 xml:space="preserve">  1,0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17</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 xml:space="preserve">Аргон газоподібний </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Вищий  сорт</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2</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b/>
                <w:bCs/>
                <w:color w:val="000000"/>
                <w:sz w:val="24"/>
                <w:szCs w:val="24"/>
                <w:lang w:val="uk-UA"/>
              </w:rPr>
            </w:pPr>
            <w:r w:rsidRPr="00574B1B">
              <w:rPr>
                <w:b/>
                <w:bCs/>
                <w:color w:val="000000"/>
                <w:sz w:val="24"/>
                <w:szCs w:val="24"/>
                <w:lang w:val="uk-UA"/>
              </w:rPr>
              <w:t>Всього</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en-US"/>
              </w:rPr>
            </w:pP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b/>
                <w:bCs/>
                <w:color w:val="000000"/>
                <w:sz w:val="24"/>
                <w:szCs w:val="24"/>
                <w:lang w:val="en-US"/>
              </w:rPr>
            </w:pPr>
            <w:r w:rsidRPr="00574B1B">
              <w:rPr>
                <w:b/>
                <w:bCs/>
                <w:color w:val="000000"/>
                <w:sz w:val="24"/>
                <w:szCs w:val="24"/>
                <w:lang w:val="uk-UA"/>
              </w:rPr>
              <w:t>18</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rsidTr="00E10569">
        <w:trPr>
          <w:trHeight w:val="765"/>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Всього  без  ПДВ</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gridAfter w:val="3"/>
          <w:wAfter w:w="1852" w:type="dxa"/>
          <w:trHeight w:val="19"/>
        </w:trPr>
        <w:tc>
          <w:tcPr>
            <w:tcW w:w="1305" w:type="dxa"/>
            <w:gridSpan w:val="2"/>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2910" w:type="dxa"/>
            <w:gridSpan w:val="4"/>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808" w:type="dxa"/>
            <w:gridSpan w:val="3"/>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bl>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rPr>
        <w:t>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до закінчення зазначеного строку.</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74B1B">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74B1B">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D06CA0" w:rsidRPr="00574B1B" w:rsidRDefault="00D06CA0" w:rsidP="00574B1B">
      <w:pPr>
        <w:widowControl w:val="0"/>
        <w:tabs>
          <w:tab w:val="left" w:pos="426"/>
        </w:tabs>
        <w:autoSpaceDE w:val="0"/>
        <w:ind w:left="-142" w:firstLine="567"/>
        <w:jc w:val="both"/>
        <w:rPr>
          <w:color w:val="000000"/>
          <w:sz w:val="24"/>
          <w:szCs w:val="24"/>
        </w:rPr>
      </w:pPr>
      <w:r w:rsidRPr="00574B1B">
        <w:rPr>
          <w:color w:val="000000"/>
          <w:spacing w:val="-2"/>
          <w:sz w:val="24"/>
          <w:szCs w:val="24"/>
        </w:rPr>
        <w:t xml:space="preserve">- підписати договір із Замовником не раніше ніж через </w:t>
      </w:r>
      <w:r>
        <w:rPr>
          <w:color w:val="000000"/>
          <w:spacing w:val="-2"/>
          <w:sz w:val="24"/>
          <w:szCs w:val="24"/>
        </w:rPr>
        <w:t>5д</w:t>
      </w:r>
      <w:r w:rsidRPr="00574B1B">
        <w:rPr>
          <w:color w:val="000000"/>
          <w:spacing w:val="-2"/>
          <w:sz w:val="24"/>
          <w:szCs w:val="24"/>
        </w:rPr>
        <w:t xml:space="preserve">нів з дати оприлюднення на веб-порталі Уповноваженого органу повідомлення про намір укласти договір про закупівлю, але не пізніше ніж через </w:t>
      </w:r>
      <w:r>
        <w:rPr>
          <w:color w:val="000000"/>
          <w:spacing w:val="-2"/>
          <w:sz w:val="24"/>
          <w:szCs w:val="24"/>
        </w:rPr>
        <w:t>15</w:t>
      </w:r>
      <w:r w:rsidRPr="00574B1B">
        <w:rPr>
          <w:color w:val="000000"/>
          <w:spacing w:val="-2"/>
          <w:sz w:val="24"/>
          <w:szCs w:val="24"/>
        </w:rPr>
        <w:t xml:space="preserve">днів з дня прийняття рішення </w:t>
      </w:r>
      <w:r w:rsidRPr="00574B1B">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rsidR="00D06CA0" w:rsidRPr="00574B1B" w:rsidRDefault="00D06CA0" w:rsidP="00574B1B">
      <w:pPr>
        <w:widowControl w:val="0"/>
        <w:tabs>
          <w:tab w:val="left" w:pos="426"/>
        </w:tabs>
        <w:autoSpaceDE w:val="0"/>
        <w:ind w:left="-142" w:firstLine="567"/>
        <w:jc w:val="both"/>
        <w:rPr>
          <w:color w:val="000000"/>
          <w:spacing w:val="-2"/>
          <w:sz w:val="24"/>
          <w:szCs w:val="24"/>
        </w:rPr>
      </w:pPr>
      <w:r w:rsidRPr="00574B1B">
        <w:rPr>
          <w:color w:val="000000"/>
          <w:sz w:val="24"/>
          <w:szCs w:val="24"/>
        </w:rPr>
        <w:t xml:space="preserve">- взяти на себе зобов'язання виконати всі умови, передбачені проектом договору, згідно з Додатком </w:t>
      </w:r>
      <w:r w:rsidRPr="00574B1B">
        <w:rPr>
          <w:color w:val="000000"/>
          <w:sz w:val="24"/>
          <w:szCs w:val="24"/>
          <w:lang w:val="uk-UA"/>
        </w:rPr>
        <w:t>2</w:t>
      </w:r>
      <w:r w:rsidRPr="00574B1B">
        <w:rPr>
          <w:color w:val="000000"/>
          <w:sz w:val="24"/>
          <w:szCs w:val="24"/>
        </w:rPr>
        <w:t xml:space="preserve"> тендерної документації та підписати договір у редакції Додатку </w:t>
      </w:r>
      <w:r w:rsidRPr="00574B1B">
        <w:rPr>
          <w:color w:val="000000"/>
          <w:sz w:val="24"/>
          <w:szCs w:val="24"/>
          <w:lang w:val="uk-UA"/>
        </w:rPr>
        <w:t xml:space="preserve">2 </w:t>
      </w:r>
      <w:r w:rsidRPr="00574B1B">
        <w:rPr>
          <w:color w:val="000000"/>
          <w:sz w:val="24"/>
          <w:szCs w:val="24"/>
        </w:rPr>
        <w:t>тендерної документації.</w:t>
      </w:r>
    </w:p>
    <w:p w:rsidR="00D06CA0" w:rsidRPr="00574B1B" w:rsidRDefault="00D06CA0" w:rsidP="00574B1B">
      <w:pPr>
        <w:widowControl w:val="0"/>
        <w:tabs>
          <w:tab w:val="left" w:pos="426"/>
        </w:tabs>
        <w:autoSpaceDE w:val="0"/>
        <w:ind w:left="-142" w:firstLine="567"/>
        <w:jc w:val="both"/>
        <w:rPr>
          <w:color w:val="000000"/>
          <w:sz w:val="24"/>
          <w:szCs w:val="24"/>
        </w:rPr>
      </w:pPr>
      <w:r w:rsidRPr="00574B1B">
        <w:rPr>
          <w:color w:val="000000"/>
          <w:spacing w:val="-2"/>
          <w:sz w:val="24"/>
          <w:szCs w:val="24"/>
        </w:rPr>
        <w:t xml:space="preserve"> </w:t>
      </w:r>
    </w:p>
    <w:p w:rsidR="00D06CA0" w:rsidRPr="00574B1B" w:rsidRDefault="00D06CA0" w:rsidP="00574B1B">
      <w:pPr>
        <w:widowControl w:val="0"/>
        <w:autoSpaceDE w:val="0"/>
        <w:ind w:left="-142" w:firstLine="700"/>
        <w:jc w:val="both"/>
        <w:rPr>
          <w:i/>
          <w:iCs/>
          <w:color w:val="000000"/>
          <w:sz w:val="24"/>
          <w:szCs w:val="24"/>
        </w:rPr>
      </w:pPr>
      <w:r w:rsidRPr="00574B1B">
        <w:rPr>
          <w:i/>
          <w:iCs/>
          <w:color w:val="000000"/>
          <w:sz w:val="24"/>
          <w:szCs w:val="24"/>
        </w:rPr>
        <w:t xml:space="preserve">Посада, прізвище, ініціали, підпис уповноваженої особи Учасника. </w:t>
      </w:r>
    </w:p>
    <w:p w:rsidR="00D06CA0" w:rsidRPr="00574B1B" w:rsidRDefault="00D06CA0" w:rsidP="00574B1B">
      <w:pPr>
        <w:widowControl w:val="0"/>
        <w:autoSpaceDE w:val="0"/>
        <w:ind w:left="-142" w:firstLine="700"/>
        <w:jc w:val="both"/>
        <w:rPr>
          <w:color w:val="000000"/>
          <w:sz w:val="24"/>
          <w:szCs w:val="24"/>
        </w:rPr>
      </w:pPr>
      <w:r w:rsidRPr="00574B1B">
        <w:rPr>
          <w:i/>
          <w:iCs/>
          <w:color w:val="000000"/>
          <w:sz w:val="24"/>
          <w:szCs w:val="24"/>
        </w:rPr>
        <w:t>Для учасників, які здійснюють діяльність без печатки згідно з чинним законодавством, вимагається лише підпис.</w:t>
      </w: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Default="00D06CA0" w:rsidP="00574B1B">
      <w:pPr>
        <w:ind w:left="-142"/>
        <w:rPr>
          <w:color w:val="000000"/>
          <w:sz w:val="24"/>
          <w:szCs w:val="24"/>
        </w:rPr>
      </w:pPr>
    </w:p>
    <w:p w:rsidR="00E10569" w:rsidRDefault="00E10569" w:rsidP="00574B1B">
      <w:pPr>
        <w:ind w:left="-142"/>
        <w:rPr>
          <w:color w:val="000000"/>
          <w:sz w:val="24"/>
          <w:szCs w:val="24"/>
        </w:rPr>
      </w:pPr>
    </w:p>
    <w:p w:rsidR="00E10569" w:rsidRPr="00574B1B" w:rsidRDefault="00E10569"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0F25FE" w:rsidRDefault="00D06CA0" w:rsidP="003E628B">
      <w:pPr>
        <w:ind w:firstLine="6946"/>
        <w:jc w:val="both"/>
        <w:rPr>
          <w:sz w:val="24"/>
          <w:szCs w:val="24"/>
          <w:lang w:val="uk-UA" w:eastAsia="en-US"/>
        </w:rPr>
      </w:pPr>
      <w:bookmarkStart w:id="0" w:name="_GoBack"/>
      <w:bookmarkEnd w:id="0"/>
    </w:p>
    <w:sectPr w:rsidR="00D06CA0" w:rsidRPr="000F25FE"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50" w:rsidRDefault="003D0650">
      <w:r>
        <w:separator/>
      </w:r>
    </w:p>
  </w:endnote>
  <w:endnote w:type="continuationSeparator" w:id="0">
    <w:p w:rsidR="003D0650" w:rsidRDefault="003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Pr="004E275E" w:rsidRDefault="003D065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50" w:rsidRDefault="003D0650">
      <w:r>
        <w:separator/>
      </w:r>
    </w:p>
  </w:footnote>
  <w:footnote w:type="continuationSeparator" w:id="0">
    <w:p w:rsidR="003D0650" w:rsidRDefault="003D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Default="003D065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76333">
      <w:rPr>
        <w:rStyle w:val="a3"/>
        <w:noProof/>
      </w:rPr>
      <w:t>2</w:t>
    </w:r>
    <w:r>
      <w:rPr>
        <w:rStyle w:val="a3"/>
      </w:rPr>
      <w:fldChar w:fldCharType="end"/>
    </w:r>
  </w:p>
  <w:p w:rsidR="003D0650" w:rsidRPr="00916578" w:rsidRDefault="003D0650">
    <w:pPr>
      <w:pStyle w:val="a8"/>
      <w:ind w:right="360"/>
      <w:rPr>
        <w:lang w:val="uk-UA"/>
      </w:rPr>
    </w:pPr>
    <w:r>
      <w:rPr>
        <w:lang w:val="uk-UA"/>
      </w:rPr>
      <w:t xml:space="preserve"> </w:t>
    </w:r>
  </w:p>
  <w:p w:rsidR="003D0650" w:rsidRDefault="003D0650"/>
  <w:p w:rsidR="003D0650" w:rsidRDefault="003D0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23"/>
  </w:num>
  <w:num w:numId="16">
    <w:abstractNumId w:val="17"/>
  </w:num>
  <w:num w:numId="17">
    <w:abstractNumId w:val="11"/>
  </w:num>
  <w:num w:numId="18">
    <w:abstractNumId w:val="31"/>
  </w:num>
  <w:num w:numId="19">
    <w:abstractNumId w:val="30"/>
  </w:num>
  <w:num w:numId="20">
    <w:abstractNumId w:val="42"/>
  </w:num>
  <w:num w:numId="21">
    <w:abstractNumId w:val="37"/>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40"/>
  </w:num>
  <w:num w:numId="29">
    <w:abstractNumId w:val="33"/>
  </w:num>
  <w:num w:numId="30">
    <w:abstractNumId w:val="38"/>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49B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3CF7"/>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82"/>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A7B46"/>
    <w:rsid w:val="001B0918"/>
    <w:rsid w:val="001B0DCD"/>
    <w:rsid w:val="001B2153"/>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643"/>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0650"/>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B1B"/>
    <w:rsid w:val="00574CBE"/>
    <w:rsid w:val="00574CD4"/>
    <w:rsid w:val="00575738"/>
    <w:rsid w:val="005773FE"/>
    <w:rsid w:val="005802C5"/>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9EB"/>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67E"/>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42E9"/>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3C5C"/>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6EA6"/>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DCC"/>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5BAA"/>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920"/>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6CA0"/>
    <w:rsid w:val="00D074A5"/>
    <w:rsid w:val="00D07F12"/>
    <w:rsid w:val="00D1057F"/>
    <w:rsid w:val="00D10DCF"/>
    <w:rsid w:val="00D10E96"/>
    <w:rsid w:val="00D115E5"/>
    <w:rsid w:val="00D11AC5"/>
    <w:rsid w:val="00D120BD"/>
    <w:rsid w:val="00D1256D"/>
    <w:rsid w:val="00D131B8"/>
    <w:rsid w:val="00D132E3"/>
    <w:rsid w:val="00D13E52"/>
    <w:rsid w:val="00D13F08"/>
    <w:rsid w:val="00D1400A"/>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232"/>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569"/>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76333"/>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3B86"/>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2B5CD-5491-4ED4-8815-000027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736">
      <w:marLeft w:val="0"/>
      <w:marRight w:val="0"/>
      <w:marTop w:val="0"/>
      <w:marBottom w:val="0"/>
      <w:divBdr>
        <w:top w:val="none" w:sz="0" w:space="0" w:color="auto"/>
        <w:left w:val="none" w:sz="0" w:space="0" w:color="auto"/>
        <w:bottom w:val="none" w:sz="0" w:space="0" w:color="auto"/>
        <w:right w:val="none" w:sz="0" w:space="0" w:color="auto"/>
      </w:divBdr>
    </w:div>
    <w:div w:id="315229748">
      <w:marLeft w:val="0"/>
      <w:marRight w:val="0"/>
      <w:marTop w:val="0"/>
      <w:marBottom w:val="0"/>
      <w:divBdr>
        <w:top w:val="none" w:sz="0" w:space="0" w:color="auto"/>
        <w:left w:val="none" w:sz="0" w:space="0" w:color="auto"/>
        <w:bottom w:val="none" w:sz="0" w:space="0" w:color="auto"/>
        <w:right w:val="none" w:sz="0" w:space="0" w:color="auto"/>
      </w:divBdr>
    </w:div>
    <w:div w:id="315229752">
      <w:marLeft w:val="0"/>
      <w:marRight w:val="0"/>
      <w:marTop w:val="0"/>
      <w:marBottom w:val="0"/>
      <w:divBdr>
        <w:top w:val="none" w:sz="0" w:space="0" w:color="auto"/>
        <w:left w:val="none" w:sz="0" w:space="0" w:color="auto"/>
        <w:bottom w:val="none" w:sz="0" w:space="0" w:color="auto"/>
        <w:right w:val="none" w:sz="0" w:space="0" w:color="auto"/>
      </w:divBdr>
    </w:div>
    <w:div w:id="315229753">
      <w:marLeft w:val="0"/>
      <w:marRight w:val="0"/>
      <w:marTop w:val="0"/>
      <w:marBottom w:val="0"/>
      <w:divBdr>
        <w:top w:val="none" w:sz="0" w:space="0" w:color="auto"/>
        <w:left w:val="none" w:sz="0" w:space="0" w:color="auto"/>
        <w:bottom w:val="none" w:sz="0" w:space="0" w:color="auto"/>
        <w:right w:val="none" w:sz="0" w:space="0" w:color="auto"/>
      </w:divBdr>
    </w:div>
    <w:div w:id="315229754">
      <w:marLeft w:val="0"/>
      <w:marRight w:val="0"/>
      <w:marTop w:val="0"/>
      <w:marBottom w:val="0"/>
      <w:divBdr>
        <w:top w:val="none" w:sz="0" w:space="0" w:color="auto"/>
        <w:left w:val="none" w:sz="0" w:space="0" w:color="auto"/>
        <w:bottom w:val="none" w:sz="0" w:space="0" w:color="auto"/>
        <w:right w:val="none" w:sz="0" w:space="0" w:color="auto"/>
      </w:divBdr>
    </w:div>
    <w:div w:id="315229755">
      <w:marLeft w:val="0"/>
      <w:marRight w:val="0"/>
      <w:marTop w:val="0"/>
      <w:marBottom w:val="0"/>
      <w:divBdr>
        <w:top w:val="none" w:sz="0" w:space="0" w:color="auto"/>
        <w:left w:val="none" w:sz="0" w:space="0" w:color="auto"/>
        <w:bottom w:val="none" w:sz="0" w:space="0" w:color="auto"/>
        <w:right w:val="none" w:sz="0" w:space="0" w:color="auto"/>
      </w:divBdr>
    </w:div>
    <w:div w:id="315229756">
      <w:marLeft w:val="0"/>
      <w:marRight w:val="0"/>
      <w:marTop w:val="0"/>
      <w:marBottom w:val="0"/>
      <w:divBdr>
        <w:top w:val="none" w:sz="0" w:space="0" w:color="auto"/>
        <w:left w:val="none" w:sz="0" w:space="0" w:color="auto"/>
        <w:bottom w:val="none" w:sz="0" w:space="0" w:color="auto"/>
        <w:right w:val="none" w:sz="0" w:space="0" w:color="auto"/>
      </w:divBdr>
    </w:div>
    <w:div w:id="315229757">
      <w:marLeft w:val="0"/>
      <w:marRight w:val="0"/>
      <w:marTop w:val="0"/>
      <w:marBottom w:val="0"/>
      <w:divBdr>
        <w:top w:val="none" w:sz="0" w:space="0" w:color="auto"/>
        <w:left w:val="none" w:sz="0" w:space="0" w:color="auto"/>
        <w:bottom w:val="none" w:sz="0" w:space="0" w:color="auto"/>
        <w:right w:val="none" w:sz="0" w:space="0" w:color="auto"/>
      </w:divBdr>
    </w:div>
    <w:div w:id="315229758">
      <w:marLeft w:val="0"/>
      <w:marRight w:val="0"/>
      <w:marTop w:val="0"/>
      <w:marBottom w:val="0"/>
      <w:divBdr>
        <w:top w:val="none" w:sz="0" w:space="0" w:color="auto"/>
        <w:left w:val="none" w:sz="0" w:space="0" w:color="auto"/>
        <w:bottom w:val="none" w:sz="0" w:space="0" w:color="auto"/>
        <w:right w:val="none" w:sz="0" w:space="0" w:color="auto"/>
      </w:divBdr>
    </w:div>
    <w:div w:id="315229759">
      <w:marLeft w:val="0"/>
      <w:marRight w:val="0"/>
      <w:marTop w:val="0"/>
      <w:marBottom w:val="0"/>
      <w:divBdr>
        <w:top w:val="none" w:sz="0" w:space="0" w:color="auto"/>
        <w:left w:val="none" w:sz="0" w:space="0" w:color="auto"/>
        <w:bottom w:val="none" w:sz="0" w:space="0" w:color="auto"/>
        <w:right w:val="none" w:sz="0" w:space="0" w:color="auto"/>
      </w:divBdr>
    </w:div>
    <w:div w:id="315229760">
      <w:marLeft w:val="0"/>
      <w:marRight w:val="0"/>
      <w:marTop w:val="0"/>
      <w:marBottom w:val="0"/>
      <w:divBdr>
        <w:top w:val="none" w:sz="0" w:space="0" w:color="auto"/>
        <w:left w:val="none" w:sz="0" w:space="0" w:color="auto"/>
        <w:bottom w:val="none" w:sz="0" w:space="0" w:color="auto"/>
        <w:right w:val="none" w:sz="0" w:space="0" w:color="auto"/>
      </w:divBdr>
    </w:div>
    <w:div w:id="315229761">
      <w:marLeft w:val="0"/>
      <w:marRight w:val="0"/>
      <w:marTop w:val="0"/>
      <w:marBottom w:val="0"/>
      <w:divBdr>
        <w:top w:val="none" w:sz="0" w:space="0" w:color="auto"/>
        <w:left w:val="none" w:sz="0" w:space="0" w:color="auto"/>
        <w:bottom w:val="none" w:sz="0" w:space="0" w:color="auto"/>
        <w:right w:val="none" w:sz="0" w:space="0" w:color="auto"/>
      </w:divBdr>
    </w:div>
    <w:div w:id="315229762">
      <w:marLeft w:val="0"/>
      <w:marRight w:val="0"/>
      <w:marTop w:val="0"/>
      <w:marBottom w:val="0"/>
      <w:divBdr>
        <w:top w:val="none" w:sz="0" w:space="0" w:color="auto"/>
        <w:left w:val="none" w:sz="0" w:space="0" w:color="auto"/>
        <w:bottom w:val="none" w:sz="0" w:space="0" w:color="auto"/>
        <w:right w:val="none" w:sz="0" w:space="0" w:color="auto"/>
      </w:divBdr>
    </w:div>
    <w:div w:id="315229763">
      <w:marLeft w:val="0"/>
      <w:marRight w:val="0"/>
      <w:marTop w:val="0"/>
      <w:marBottom w:val="0"/>
      <w:divBdr>
        <w:top w:val="none" w:sz="0" w:space="0" w:color="auto"/>
        <w:left w:val="none" w:sz="0" w:space="0" w:color="auto"/>
        <w:bottom w:val="none" w:sz="0" w:space="0" w:color="auto"/>
        <w:right w:val="none" w:sz="0" w:space="0" w:color="auto"/>
      </w:divBdr>
    </w:div>
    <w:div w:id="315229764">
      <w:marLeft w:val="0"/>
      <w:marRight w:val="0"/>
      <w:marTop w:val="0"/>
      <w:marBottom w:val="0"/>
      <w:divBdr>
        <w:top w:val="none" w:sz="0" w:space="0" w:color="auto"/>
        <w:left w:val="none" w:sz="0" w:space="0" w:color="auto"/>
        <w:bottom w:val="none" w:sz="0" w:space="0" w:color="auto"/>
        <w:right w:val="none" w:sz="0" w:space="0" w:color="auto"/>
      </w:divBdr>
    </w:div>
    <w:div w:id="315229765">
      <w:marLeft w:val="0"/>
      <w:marRight w:val="0"/>
      <w:marTop w:val="0"/>
      <w:marBottom w:val="0"/>
      <w:divBdr>
        <w:top w:val="none" w:sz="0" w:space="0" w:color="auto"/>
        <w:left w:val="none" w:sz="0" w:space="0" w:color="auto"/>
        <w:bottom w:val="none" w:sz="0" w:space="0" w:color="auto"/>
        <w:right w:val="none" w:sz="0" w:space="0" w:color="auto"/>
      </w:divBdr>
    </w:div>
    <w:div w:id="315229766">
      <w:marLeft w:val="0"/>
      <w:marRight w:val="0"/>
      <w:marTop w:val="0"/>
      <w:marBottom w:val="0"/>
      <w:divBdr>
        <w:top w:val="none" w:sz="0" w:space="0" w:color="auto"/>
        <w:left w:val="none" w:sz="0" w:space="0" w:color="auto"/>
        <w:bottom w:val="none" w:sz="0" w:space="0" w:color="auto"/>
        <w:right w:val="none" w:sz="0" w:space="0" w:color="auto"/>
      </w:divBdr>
    </w:div>
    <w:div w:id="315229767">
      <w:marLeft w:val="0"/>
      <w:marRight w:val="0"/>
      <w:marTop w:val="0"/>
      <w:marBottom w:val="0"/>
      <w:divBdr>
        <w:top w:val="none" w:sz="0" w:space="0" w:color="auto"/>
        <w:left w:val="none" w:sz="0" w:space="0" w:color="auto"/>
        <w:bottom w:val="none" w:sz="0" w:space="0" w:color="auto"/>
        <w:right w:val="none" w:sz="0" w:space="0" w:color="auto"/>
      </w:divBdr>
    </w:div>
    <w:div w:id="315229768">
      <w:marLeft w:val="0"/>
      <w:marRight w:val="0"/>
      <w:marTop w:val="0"/>
      <w:marBottom w:val="0"/>
      <w:divBdr>
        <w:top w:val="none" w:sz="0" w:space="0" w:color="auto"/>
        <w:left w:val="none" w:sz="0" w:space="0" w:color="auto"/>
        <w:bottom w:val="none" w:sz="0" w:space="0" w:color="auto"/>
        <w:right w:val="none" w:sz="0" w:space="0" w:color="auto"/>
      </w:divBdr>
    </w:div>
    <w:div w:id="315229769">
      <w:marLeft w:val="0"/>
      <w:marRight w:val="0"/>
      <w:marTop w:val="0"/>
      <w:marBottom w:val="0"/>
      <w:divBdr>
        <w:top w:val="none" w:sz="0" w:space="0" w:color="auto"/>
        <w:left w:val="none" w:sz="0" w:space="0" w:color="auto"/>
        <w:bottom w:val="none" w:sz="0" w:space="0" w:color="auto"/>
        <w:right w:val="none" w:sz="0" w:space="0" w:color="auto"/>
      </w:divBdr>
    </w:div>
    <w:div w:id="315229770">
      <w:marLeft w:val="0"/>
      <w:marRight w:val="0"/>
      <w:marTop w:val="0"/>
      <w:marBottom w:val="0"/>
      <w:divBdr>
        <w:top w:val="none" w:sz="0" w:space="0" w:color="auto"/>
        <w:left w:val="none" w:sz="0" w:space="0" w:color="auto"/>
        <w:bottom w:val="none" w:sz="0" w:space="0" w:color="auto"/>
        <w:right w:val="none" w:sz="0" w:space="0" w:color="auto"/>
      </w:divBdr>
    </w:div>
    <w:div w:id="315229771">
      <w:marLeft w:val="0"/>
      <w:marRight w:val="0"/>
      <w:marTop w:val="0"/>
      <w:marBottom w:val="0"/>
      <w:divBdr>
        <w:top w:val="none" w:sz="0" w:space="0" w:color="auto"/>
        <w:left w:val="none" w:sz="0" w:space="0" w:color="auto"/>
        <w:bottom w:val="none" w:sz="0" w:space="0" w:color="auto"/>
        <w:right w:val="none" w:sz="0" w:space="0" w:color="auto"/>
      </w:divBdr>
    </w:div>
    <w:div w:id="315229772">
      <w:marLeft w:val="0"/>
      <w:marRight w:val="0"/>
      <w:marTop w:val="0"/>
      <w:marBottom w:val="0"/>
      <w:divBdr>
        <w:top w:val="none" w:sz="0" w:space="0" w:color="auto"/>
        <w:left w:val="none" w:sz="0" w:space="0" w:color="auto"/>
        <w:bottom w:val="none" w:sz="0" w:space="0" w:color="auto"/>
        <w:right w:val="none" w:sz="0" w:space="0" w:color="auto"/>
      </w:divBdr>
    </w:div>
    <w:div w:id="315229773">
      <w:marLeft w:val="0"/>
      <w:marRight w:val="0"/>
      <w:marTop w:val="0"/>
      <w:marBottom w:val="0"/>
      <w:divBdr>
        <w:top w:val="none" w:sz="0" w:space="0" w:color="auto"/>
        <w:left w:val="none" w:sz="0" w:space="0" w:color="auto"/>
        <w:bottom w:val="none" w:sz="0" w:space="0" w:color="auto"/>
        <w:right w:val="none" w:sz="0" w:space="0" w:color="auto"/>
      </w:divBdr>
    </w:div>
    <w:div w:id="315229774">
      <w:marLeft w:val="0"/>
      <w:marRight w:val="0"/>
      <w:marTop w:val="0"/>
      <w:marBottom w:val="0"/>
      <w:divBdr>
        <w:top w:val="none" w:sz="0" w:space="0" w:color="auto"/>
        <w:left w:val="none" w:sz="0" w:space="0" w:color="auto"/>
        <w:bottom w:val="none" w:sz="0" w:space="0" w:color="auto"/>
        <w:right w:val="none" w:sz="0" w:space="0" w:color="auto"/>
      </w:divBdr>
    </w:div>
    <w:div w:id="315229775">
      <w:marLeft w:val="0"/>
      <w:marRight w:val="0"/>
      <w:marTop w:val="0"/>
      <w:marBottom w:val="0"/>
      <w:divBdr>
        <w:top w:val="none" w:sz="0" w:space="0" w:color="auto"/>
        <w:left w:val="none" w:sz="0" w:space="0" w:color="auto"/>
        <w:bottom w:val="none" w:sz="0" w:space="0" w:color="auto"/>
        <w:right w:val="none" w:sz="0" w:space="0" w:color="auto"/>
      </w:divBdr>
    </w:div>
    <w:div w:id="315229776">
      <w:marLeft w:val="0"/>
      <w:marRight w:val="0"/>
      <w:marTop w:val="0"/>
      <w:marBottom w:val="0"/>
      <w:divBdr>
        <w:top w:val="none" w:sz="0" w:space="0" w:color="auto"/>
        <w:left w:val="none" w:sz="0" w:space="0" w:color="auto"/>
        <w:bottom w:val="none" w:sz="0" w:space="0" w:color="auto"/>
        <w:right w:val="none" w:sz="0" w:space="0" w:color="auto"/>
      </w:divBdr>
    </w:div>
    <w:div w:id="315229777">
      <w:marLeft w:val="0"/>
      <w:marRight w:val="0"/>
      <w:marTop w:val="0"/>
      <w:marBottom w:val="0"/>
      <w:divBdr>
        <w:top w:val="none" w:sz="0" w:space="0" w:color="auto"/>
        <w:left w:val="none" w:sz="0" w:space="0" w:color="auto"/>
        <w:bottom w:val="none" w:sz="0" w:space="0" w:color="auto"/>
        <w:right w:val="none" w:sz="0" w:space="0" w:color="auto"/>
      </w:divBdr>
    </w:div>
    <w:div w:id="315229778">
      <w:marLeft w:val="0"/>
      <w:marRight w:val="0"/>
      <w:marTop w:val="0"/>
      <w:marBottom w:val="0"/>
      <w:divBdr>
        <w:top w:val="none" w:sz="0" w:space="0" w:color="auto"/>
        <w:left w:val="none" w:sz="0" w:space="0" w:color="auto"/>
        <w:bottom w:val="none" w:sz="0" w:space="0" w:color="auto"/>
        <w:right w:val="none" w:sz="0" w:space="0" w:color="auto"/>
      </w:divBdr>
    </w:div>
    <w:div w:id="315229779">
      <w:marLeft w:val="0"/>
      <w:marRight w:val="0"/>
      <w:marTop w:val="0"/>
      <w:marBottom w:val="0"/>
      <w:divBdr>
        <w:top w:val="none" w:sz="0" w:space="0" w:color="auto"/>
        <w:left w:val="none" w:sz="0" w:space="0" w:color="auto"/>
        <w:bottom w:val="none" w:sz="0" w:space="0" w:color="auto"/>
        <w:right w:val="none" w:sz="0" w:space="0" w:color="auto"/>
      </w:divBdr>
    </w:div>
    <w:div w:id="315229780">
      <w:marLeft w:val="0"/>
      <w:marRight w:val="0"/>
      <w:marTop w:val="0"/>
      <w:marBottom w:val="0"/>
      <w:divBdr>
        <w:top w:val="none" w:sz="0" w:space="0" w:color="auto"/>
        <w:left w:val="none" w:sz="0" w:space="0" w:color="auto"/>
        <w:bottom w:val="none" w:sz="0" w:space="0" w:color="auto"/>
        <w:right w:val="none" w:sz="0" w:space="0" w:color="auto"/>
      </w:divBdr>
    </w:div>
    <w:div w:id="315229781">
      <w:marLeft w:val="0"/>
      <w:marRight w:val="0"/>
      <w:marTop w:val="0"/>
      <w:marBottom w:val="0"/>
      <w:divBdr>
        <w:top w:val="none" w:sz="0" w:space="0" w:color="auto"/>
        <w:left w:val="none" w:sz="0" w:space="0" w:color="auto"/>
        <w:bottom w:val="none" w:sz="0" w:space="0" w:color="auto"/>
        <w:right w:val="none" w:sz="0" w:space="0" w:color="auto"/>
      </w:divBdr>
    </w:div>
    <w:div w:id="315229782">
      <w:marLeft w:val="0"/>
      <w:marRight w:val="0"/>
      <w:marTop w:val="0"/>
      <w:marBottom w:val="0"/>
      <w:divBdr>
        <w:top w:val="none" w:sz="0" w:space="0" w:color="auto"/>
        <w:left w:val="none" w:sz="0" w:space="0" w:color="auto"/>
        <w:bottom w:val="none" w:sz="0" w:space="0" w:color="auto"/>
        <w:right w:val="none" w:sz="0" w:space="0" w:color="auto"/>
      </w:divBdr>
    </w:div>
    <w:div w:id="315229783">
      <w:marLeft w:val="0"/>
      <w:marRight w:val="0"/>
      <w:marTop w:val="0"/>
      <w:marBottom w:val="0"/>
      <w:divBdr>
        <w:top w:val="none" w:sz="0" w:space="0" w:color="auto"/>
        <w:left w:val="none" w:sz="0" w:space="0" w:color="auto"/>
        <w:bottom w:val="none" w:sz="0" w:space="0" w:color="auto"/>
        <w:right w:val="none" w:sz="0" w:space="0" w:color="auto"/>
      </w:divBdr>
    </w:div>
    <w:div w:id="315229784">
      <w:marLeft w:val="0"/>
      <w:marRight w:val="0"/>
      <w:marTop w:val="0"/>
      <w:marBottom w:val="0"/>
      <w:divBdr>
        <w:top w:val="none" w:sz="0" w:space="0" w:color="auto"/>
        <w:left w:val="none" w:sz="0" w:space="0" w:color="auto"/>
        <w:bottom w:val="none" w:sz="0" w:space="0" w:color="auto"/>
        <w:right w:val="none" w:sz="0" w:space="0" w:color="auto"/>
      </w:divBdr>
    </w:div>
    <w:div w:id="315229785">
      <w:marLeft w:val="0"/>
      <w:marRight w:val="0"/>
      <w:marTop w:val="0"/>
      <w:marBottom w:val="0"/>
      <w:divBdr>
        <w:top w:val="none" w:sz="0" w:space="0" w:color="auto"/>
        <w:left w:val="none" w:sz="0" w:space="0" w:color="auto"/>
        <w:bottom w:val="none" w:sz="0" w:space="0" w:color="auto"/>
        <w:right w:val="none" w:sz="0" w:space="0" w:color="auto"/>
      </w:divBdr>
    </w:div>
    <w:div w:id="315229786">
      <w:marLeft w:val="0"/>
      <w:marRight w:val="0"/>
      <w:marTop w:val="0"/>
      <w:marBottom w:val="0"/>
      <w:divBdr>
        <w:top w:val="none" w:sz="0" w:space="0" w:color="auto"/>
        <w:left w:val="none" w:sz="0" w:space="0" w:color="auto"/>
        <w:bottom w:val="none" w:sz="0" w:space="0" w:color="auto"/>
        <w:right w:val="none" w:sz="0" w:space="0" w:color="auto"/>
      </w:divBdr>
    </w:div>
    <w:div w:id="315229787">
      <w:marLeft w:val="0"/>
      <w:marRight w:val="0"/>
      <w:marTop w:val="0"/>
      <w:marBottom w:val="0"/>
      <w:divBdr>
        <w:top w:val="none" w:sz="0" w:space="0" w:color="auto"/>
        <w:left w:val="none" w:sz="0" w:space="0" w:color="auto"/>
        <w:bottom w:val="none" w:sz="0" w:space="0" w:color="auto"/>
        <w:right w:val="none" w:sz="0" w:space="0" w:color="auto"/>
      </w:divBdr>
    </w:div>
    <w:div w:id="315229788">
      <w:marLeft w:val="0"/>
      <w:marRight w:val="0"/>
      <w:marTop w:val="0"/>
      <w:marBottom w:val="0"/>
      <w:divBdr>
        <w:top w:val="none" w:sz="0" w:space="0" w:color="auto"/>
        <w:left w:val="none" w:sz="0" w:space="0" w:color="auto"/>
        <w:bottom w:val="none" w:sz="0" w:space="0" w:color="auto"/>
        <w:right w:val="none" w:sz="0" w:space="0" w:color="auto"/>
      </w:divBdr>
    </w:div>
    <w:div w:id="315229789">
      <w:marLeft w:val="0"/>
      <w:marRight w:val="0"/>
      <w:marTop w:val="0"/>
      <w:marBottom w:val="0"/>
      <w:divBdr>
        <w:top w:val="none" w:sz="0" w:space="0" w:color="auto"/>
        <w:left w:val="none" w:sz="0" w:space="0" w:color="auto"/>
        <w:bottom w:val="none" w:sz="0" w:space="0" w:color="auto"/>
        <w:right w:val="none" w:sz="0" w:space="0" w:color="auto"/>
      </w:divBdr>
    </w:div>
    <w:div w:id="315229790">
      <w:marLeft w:val="0"/>
      <w:marRight w:val="0"/>
      <w:marTop w:val="0"/>
      <w:marBottom w:val="0"/>
      <w:divBdr>
        <w:top w:val="none" w:sz="0" w:space="0" w:color="auto"/>
        <w:left w:val="none" w:sz="0" w:space="0" w:color="auto"/>
        <w:bottom w:val="none" w:sz="0" w:space="0" w:color="auto"/>
        <w:right w:val="none" w:sz="0" w:space="0" w:color="auto"/>
      </w:divBdr>
    </w:div>
    <w:div w:id="315229791">
      <w:marLeft w:val="0"/>
      <w:marRight w:val="0"/>
      <w:marTop w:val="0"/>
      <w:marBottom w:val="0"/>
      <w:divBdr>
        <w:top w:val="none" w:sz="0" w:space="0" w:color="auto"/>
        <w:left w:val="none" w:sz="0" w:space="0" w:color="auto"/>
        <w:bottom w:val="none" w:sz="0" w:space="0" w:color="auto"/>
        <w:right w:val="none" w:sz="0" w:space="0" w:color="auto"/>
      </w:divBdr>
    </w:div>
    <w:div w:id="315229792">
      <w:marLeft w:val="0"/>
      <w:marRight w:val="0"/>
      <w:marTop w:val="0"/>
      <w:marBottom w:val="0"/>
      <w:divBdr>
        <w:top w:val="none" w:sz="0" w:space="0" w:color="auto"/>
        <w:left w:val="none" w:sz="0" w:space="0" w:color="auto"/>
        <w:bottom w:val="none" w:sz="0" w:space="0" w:color="auto"/>
        <w:right w:val="none" w:sz="0" w:space="0" w:color="auto"/>
      </w:divBdr>
    </w:div>
    <w:div w:id="315229793">
      <w:marLeft w:val="0"/>
      <w:marRight w:val="0"/>
      <w:marTop w:val="0"/>
      <w:marBottom w:val="0"/>
      <w:divBdr>
        <w:top w:val="none" w:sz="0" w:space="0" w:color="auto"/>
        <w:left w:val="none" w:sz="0" w:space="0" w:color="auto"/>
        <w:bottom w:val="none" w:sz="0" w:space="0" w:color="auto"/>
        <w:right w:val="none" w:sz="0" w:space="0" w:color="auto"/>
      </w:divBdr>
    </w:div>
    <w:div w:id="315229794">
      <w:marLeft w:val="0"/>
      <w:marRight w:val="0"/>
      <w:marTop w:val="0"/>
      <w:marBottom w:val="0"/>
      <w:divBdr>
        <w:top w:val="none" w:sz="0" w:space="0" w:color="auto"/>
        <w:left w:val="none" w:sz="0" w:space="0" w:color="auto"/>
        <w:bottom w:val="none" w:sz="0" w:space="0" w:color="auto"/>
        <w:right w:val="none" w:sz="0" w:space="0" w:color="auto"/>
      </w:divBdr>
    </w:div>
    <w:div w:id="315229795">
      <w:marLeft w:val="0"/>
      <w:marRight w:val="0"/>
      <w:marTop w:val="0"/>
      <w:marBottom w:val="0"/>
      <w:divBdr>
        <w:top w:val="none" w:sz="0" w:space="0" w:color="auto"/>
        <w:left w:val="none" w:sz="0" w:space="0" w:color="auto"/>
        <w:bottom w:val="none" w:sz="0" w:space="0" w:color="auto"/>
        <w:right w:val="none" w:sz="0" w:space="0" w:color="auto"/>
      </w:divBdr>
    </w:div>
    <w:div w:id="315229796">
      <w:marLeft w:val="0"/>
      <w:marRight w:val="0"/>
      <w:marTop w:val="0"/>
      <w:marBottom w:val="0"/>
      <w:divBdr>
        <w:top w:val="none" w:sz="0" w:space="0" w:color="auto"/>
        <w:left w:val="none" w:sz="0" w:space="0" w:color="auto"/>
        <w:bottom w:val="none" w:sz="0" w:space="0" w:color="auto"/>
        <w:right w:val="none" w:sz="0" w:space="0" w:color="auto"/>
      </w:divBdr>
    </w:div>
    <w:div w:id="315229797">
      <w:marLeft w:val="0"/>
      <w:marRight w:val="0"/>
      <w:marTop w:val="0"/>
      <w:marBottom w:val="0"/>
      <w:divBdr>
        <w:top w:val="none" w:sz="0" w:space="0" w:color="auto"/>
        <w:left w:val="none" w:sz="0" w:space="0" w:color="auto"/>
        <w:bottom w:val="none" w:sz="0" w:space="0" w:color="auto"/>
        <w:right w:val="none" w:sz="0" w:space="0" w:color="auto"/>
      </w:divBdr>
    </w:div>
    <w:div w:id="315229798">
      <w:marLeft w:val="0"/>
      <w:marRight w:val="0"/>
      <w:marTop w:val="0"/>
      <w:marBottom w:val="0"/>
      <w:divBdr>
        <w:top w:val="none" w:sz="0" w:space="0" w:color="auto"/>
        <w:left w:val="none" w:sz="0" w:space="0" w:color="auto"/>
        <w:bottom w:val="none" w:sz="0" w:space="0" w:color="auto"/>
        <w:right w:val="none" w:sz="0" w:space="0" w:color="auto"/>
      </w:divBdr>
    </w:div>
    <w:div w:id="315229811">
      <w:marLeft w:val="0"/>
      <w:marRight w:val="0"/>
      <w:marTop w:val="0"/>
      <w:marBottom w:val="0"/>
      <w:divBdr>
        <w:top w:val="none" w:sz="0" w:space="0" w:color="auto"/>
        <w:left w:val="none" w:sz="0" w:space="0" w:color="auto"/>
        <w:bottom w:val="none" w:sz="0" w:space="0" w:color="auto"/>
        <w:right w:val="none" w:sz="0" w:space="0" w:color="auto"/>
      </w:divBdr>
      <w:divsChild>
        <w:div w:id="315229886">
          <w:marLeft w:val="0"/>
          <w:marRight w:val="0"/>
          <w:marTop w:val="0"/>
          <w:marBottom w:val="0"/>
          <w:divBdr>
            <w:top w:val="none" w:sz="0" w:space="0" w:color="auto"/>
            <w:left w:val="none" w:sz="0" w:space="0" w:color="auto"/>
            <w:bottom w:val="none" w:sz="0" w:space="0" w:color="auto"/>
            <w:right w:val="none" w:sz="0" w:space="0" w:color="auto"/>
          </w:divBdr>
          <w:divsChild>
            <w:div w:id="315229933">
              <w:marLeft w:val="0"/>
              <w:marRight w:val="0"/>
              <w:marTop w:val="0"/>
              <w:marBottom w:val="0"/>
              <w:divBdr>
                <w:top w:val="none" w:sz="0" w:space="0" w:color="auto"/>
                <w:left w:val="none" w:sz="0" w:space="0" w:color="auto"/>
                <w:bottom w:val="none" w:sz="0" w:space="0" w:color="auto"/>
                <w:right w:val="none" w:sz="0" w:space="0" w:color="auto"/>
              </w:divBdr>
              <w:divsChild>
                <w:div w:id="315229800">
                  <w:marLeft w:val="0"/>
                  <w:marRight w:val="0"/>
                  <w:marTop w:val="0"/>
                  <w:marBottom w:val="0"/>
                  <w:divBdr>
                    <w:top w:val="none" w:sz="0" w:space="0" w:color="auto"/>
                    <w:left w:val="none" w:sz="0" w:space="0" w:color="auto"/>
                    <w:bottom w:val="none" w:sz="0" w:space="0" w:color="auto"/>
                    <w:right w:val="none" w:sz="0" w:space="0" w:color="auto"/>
                  </w:divBdr>
                  <w:divsChild>
                    <w:div w:id="315229938">
                      <w:marLeft w:val="0"/>
                      <w:marRight w:val="0"/>
                      <w:marTop w:val="0"/>
                      <w:marBottom w:val="0"/>
                      <w:divBdr>
                        <w:top w:val="none" w:sz="0" w:space="0" w:color="auto"/>
                        <w:left w:val="none" w:sz="0" w:space="0" w:color="auto"/>
                        <w:bottom w:val="none" w:sz="0" w:space="0" w:color="auto"/>
                        <w:right w:val="none" w:sz="0" w:space="0" w:color="auto"/>
                      </w:divBdr>
                      <w:divsChild>
                        <w:div w:id="315229935">
                          <w:marLeft w:val="0"/>
                          <w:marRight w:val="0"/>
                          <w:marTop w:val="0"/>
                          <w:marBottom w:val="0"/>
                          <w:divBdr>
                            <w:top w:val="none" w:sz="0" w:space="0" w:color="auto"/>
                            <w:left w:val="none" w:sz="0" w:space="0" w:color="auto"/>
                            <w:bottom w:val="none" w:sz="0" w:space="0" w:color="auto"/>
                            <w:right w:val="none" w:sz="0" w:space="0" w:color="auto"/>
                          </w:divBdr>
                          <w:divsChild>
                            <w:div w:id="315229890">
                              <w:marLeft w:val="0"/>
                              <w:marRight w:val="0"/>
                              <w:marTop w:val="0"/>
                              <w:marBottom w:val="0"/>
                              <w:divBdr>
                                <w:top w:val="none" w:sz="0" w:space="0" w:color="auto"/>
                                <w:left w:val="none" w:sz="0" w:space="0" w:color="auto"/>
                                <w:bottom w:val="none" w:sz="0" w:space="0" w:color="auto"/>
                                <w:right w:val="none" w:sz="0" w:space="0" w:color="auto"/>
                              </w:divBdr>
                              <w:divsChild>
                                <w:div w:id="315229941">
                                  <w:marLeft w:val="0"/>
                                  <w:marRight w:val="0"/>
                                  <w:marTop w:val="0"/>
                                  <w:marBottom w:val="0"/>
                                  <w:divBdr>
                                    <w:top w:val="none" w:sz="0" w:space="0" w:color="auto"/>
                                    <w:left w:val="none" w:sz="0" w:space="0" w:color="auto"/>
                                    <w:bottom w:val="none" w:sz="0" w:space="0" w:color="auto"/>
                                    <w:right w:val="none" w:sz="0" w:space="0" w:color="auto"/>
                                  </w:divBdr>
                                  <w:divsChild>
                                    <w:div w:id="315229872">
                                      <w:marLeft w:val="0"/>
                                      <w:marRight w:val="0"/>
                                      <w:marTop w:val="0"/>
                                      <w:marBottom w:val="0"/>
                                      <w:divBdr>
                                        <w:top w:val="none" w:sz="0" w:space="0" w:color="auto"/>
                                        <w:left w:val="none" w:sz="0" w:space="0" w:color="auto"/>
                                        <w:bottom w:val="none" w:sz="0" w:space="0" w:color="auto"/>
                                        <w:right w:val="none" w:sz="0" w:space="0" w:color="auto"/>
                                      </w:divBdr>
                                      <w:divsChild>
                                        <w:div w:id="315229742">
                                          <w:marLeft w:val="0"/>
                                          <w:marRight w:val="0"/>
                                          <w:marTop w:val="0"/>
                                          <w:marBottom w:val="0"/>
                                          <w:divBdr>
                                            <w:top w:val="none" w:sz="0" w:space="0" w:color="auto"/>
                                            <w:left w:val="none" w:sz="0" w:space="0" w:color="auto"/>
                                            <w:bottom w:val="none" w:sz="0" w:space="0" w:color="auto"/>
                                            <w:right w:val="none" w:sz="0" w:space="0" w:color="auto"/>
                                          </w:divBdr>
                                          <w:divsChild>
                                            <w:div w:id="315229913">
                                              <w:marLeft w:val="0"/>
                                              <w:marRight w:val="0"/>
                                              <w:marTop w:val="0"/>
                                              <w:marBottom w:val="0"/>
                                              <w:divBdr>
                                                <w:top w:val="none" w:sz="0" w:space="0" w:color="auto"/>
                                                <w:left w:val="none" w:sz="0" w:space="0" w:color="auto"/>
                                                <w:bottom w:val="none" w:sz="0" w:space="0" w:color="auto"/>
                                                <w:right w:val="none" w:sz="0" w:space="0" w:color="auto"/>
                                              </w:divBdr>
                                              <w:divsChild>
                                                <w:div w:id="315229830">
                                                  <w:marLeft w:val="0"/>
                                                  <w:marRight w:val="0"/>
                                                  <w:marTop w:val="0"/>
                                                  <w:marBottom w:val="0"/>
                                                  <w:divBdr>
                                                    <w:top w:val="none" w:sz="0" w:space="0" w:color="auto"/>
                                                    <w:left w:val="none" w:sz="0" w:space="0" w:color="auto"/>
                                                    <w:bottom w:val="none" w:sz="0" w:space="0" w:color="auto"/>
                                                    <w:right w:val="none" w:sz="0" w:space="0" w:color="auto"/>
                                                  </w:divBdr>
                                                  <w:divsChild>
                                                    <w:div w:id="315229919">
                                                      <w:marLeft w:val="0"/>
                                                      <w:marRight w:val="0"/>
                                                      <w:marTop w:val="0"/>
                                                      <w:marBottom w:val="0"/>
                                                      <w:divBdr>
                                                        <w:top w:val="none" w:sz="0" w:space="0" w:color="auto"/>
                                                        <w:left w:val="none" w:sz="0" w:space="0" w:color="auto"/>
                                                        <w:bottom w:val="none" w:sz="0" w:space="0" w:color="auto"/>
                                                        <w:right w:val="none" w:sz="0" w:space="0" w:color="auto"/>
                                                      </w:divBdr>
                                                      <w:divsChild>
                                                        <w:div w:id="315229904">
                                                          <w:marLeft w:val="0"/>
                                                          <w:marRight w:val="0"/>
                                                          <w:marTop w:val="0"/>
                                                          <w:marBottom w:val="0"/>
                                                          <w:divBdr>
                                                            <w:top w:val="none" w:sz="0" w:space="0" w:color="auto"/>
                                                            <w:left w:val="none" w:sz="0" w:space="0" w:color="auto"/>
                                                            <w:bottom w:val="none" w:sz="0" w:space="0" w:color="auto"/>
                                                            <w:right w:val="none" w:sz="0" w:space="0" w:color="auto"/>
                                                          </w:divBdr>
                                                          <w:divsChild>
                                                            <w:div w:id="315229751">
                                                              <w:marLeft w:val="0"/>
                                                              <w:marRight w:val="0"/>
                                                              <w:marTop w:val="0"/>
                                                              <w:marBottom w:val="0"/>
                                                              <w:divBdr>
                                                                <w:top w:val="none" w:sz="0" w:space="0" w:color="auto"/>
                                                                <w:left w:val="none" w:sz="0" w:space="0" w:color="auto"/>
                                                                <w:bottom w:val="none" w:sz="0" w:space="0" w:color="auto"/>
                                                                <w:right w:val="none" w:sz="0" w:space="0" w:color="auto"/>
                                                              </w:divBdr>
                                                              <w:divsChild>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3">
                                                  <w:marLeft w:val="0"/>
                                                  <w:marRight w:val="0"/>
                                                  <w:marTop w:val="0"/>
                                                  <w:marBottom w:val="0"/>
                                                  <w:divBdr>
                                                    <w:top w:val="none" w:sz="0" w:space="0" w:color="auto"/>
                                                    <w:left w:val="none" w:sz="0" w:space="0" w:color="auto"/>
                                                    <w:bottom w:val="none" w:sz="0" w:space="0" w:color="auto"/>
                                                    <w:right w:val="none" w:sz="0" w:space="0" w:color="auto"/>
                                                  </w:divBdr>
                                                  <w:divsChild>
                                                    <w:div w:id="315229812">
                                                      <w:marLeft w:val="0"/>
                                                      <w:marRight w:val="0"/>
                                                      <w:marTop w:val="0"/>
                                                      <w:marBottom w:val="0"/>
                                                      <w:divBdr>
                                                        <w:top w:val="none" w:sz="0" w:space="0" w:color="auto"/>
                                                        <w:left w:val="none" w:sz="0" w:space="0" w:color="auto"/>
                                                        <w:bottom w:val="none" w:sz="0" w:space="0" w:color="auto"/>
                                                        <w:right w:val="none" w:sz="0" w:space="0" w:color="auto"/>
                                                      </w:divBdr>
                                                      <w:divsChild>
                                                        <w:div w:id="315229914">
                                                          <w:marLeft w:val="0"/>
                                                          <w:marRight w:val="0"/>
                                                          <w:marTop w:val="0"/>
                                                          <w:marBottom w:val="0"/>
                                                          <w:divBdr>
                                                            <w:top w:val="none" w:sz="0" w:space="0" w:color="auto"/>
                                                            <w:left w:val="none" w:sz="0" w:space="0" w:color="auto"/>
                                                            <w:bottom w:val="none" w:sz="0" w:space="0" w:color="auto"/>
                                                            <w:right w:val="none" w:sz="0" w:space="0" w:color="auto"/>
                                                          </w:divBdr>
                                                          <w:divsChild>
                                                            <w:div w:id="315229750">
                                                              <w:marLeft w:val="0"/>
                                                              <w:marRight w:val="0"/>
                                                              <w:marTop w:val="0"/>
                                                              <w:marBottom w:val="0"/>
                                                              <w:divBdr>
                                                                <w:top w:val="none" w:sz="0" w:space="0" w:color="auto"/>
                                                                <w:left w:val="none" w:sz="0" w:space="0" w:color="auto"/>
                                                                <w:bottom w:val="none" w:sz="0" w:space="0" w:color="auto"/>
                                                                <w:right w:val="none" w:sz="0" w:space="0" w:color="auto"/>
                                                              </w:divBdr>
                                                              <w:divsChild>
                                                                <w:div w:id="315229853">
                                                                  <w:marLeft w:val="0"/>
                                                                  <w:marRight w:val="0"/>
                                                                  <w:marTop w:val="0"/>
                                                                  <w:marBottom w:val="0"/>
                                                                  <w:divBdr>
                                                                    <w:top w:val="none" w:sz="0" w:space="0" w:color="auto"/>
                                                                    <w:left w:val="none" w:sz="0" w:space="0" w:color="auto"/>
                                                                    <w:bottom w:val="none" w:sz="0" w:space="0" w:color="auto"/>
                                                                    <w:right w:val="none" w:sz="0" w:space="0" w:color="auto"/>
                                                                  </w:divBdr>
                                                                  <w:divsChild>
                                                                    <w:div w:id="315229896">
                                                                      <w:marLeft w:val="0"/>
                                                                      <w:marRight w:val="0"/>
                                                                      <w:marTop w:val="0"/>
                                                                      <w:marBottom w:val="0"/>
                                                                      <w:divBdr>
                                                                        <w:top w:val="none" w:sz="0" w:space="0" w:color="auto"/>
                                                                        <w:left w:val="none" w:sz="0" w:space="0" w:color="auto"/>
                                                                        <w:bottom w:val="none" w:sz="0" w:space="0" w:color="auto"/>
                                                                        <w:right w:val="none" w:sz="0" w:space="0" w:color="auto"/>
                                                                      </w:divBdr>
                                                                      <w:divsChild>
                                                                        <w:div w:id="315229888">
                                                                          <w:marLeft w:val="0"/>
                                                                          <w:marRight w:val="0"/>
                                                                          <w:marTop w:val="0"/>
                                                                          <w:marBottom w:val="0"/>
                                                                          <w:divBdr>
                                                                            <w:top w:val="none" w:sz="0" w:space="0" w:color="auto"/>
                                                                            <w:left w:val="none" w:sz="0" w:space="0" w:color="auto"/>
                                                                            <w:bottom w:val="none" w:sz="0" w:space="0" w:color="auto"/>
                                                                            <w:right w:val="none" w:sz="0" w:space="0" w:color="auto"/>
                                                                          </w:divBdr>
                                                                          <w:divsChild>
                                                                            <w:div w:id="315229747">
                                                                              <w:marLeft w:val="0"/>
                                                                              <w:marRight w:val="0"/>
                                                                              <w:marTop w:val="0"/>
                                                                              <w:marBottom w:val="0"/>
                                                                              <w:divBdr>
                                                                                <w:top w:val="none" w:sz="0" w:space="0" w:color="auto"/>
                                                                                <w:left w:val="none" w:sz="0" w:space="0" w:color="auto"/>
                                                                                <w:bottom w:val="none" w:sz="0" w:space="0" w:color="auto"/>
                                                                                <w:right w:val="none" w:sz="0" w:space="0" w:color="auto"/>
                                                                              </w:divBdr>
                                                                              <w:divsChild>
                                                                                <w:div w:id="315229740">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sChild>
                                                                                </w:div>
                                                                                <w:div w:id="315229746">
                                                                                  <w:marLeft w:val="0"/>
                                                                                  <w:marRight w:val="0"/>
                                                                                  <w:marTop w:val="0"/>
                                                                                  <w:marBottom w:val="0"/>
                                                                                  <w:divBdr>
                                                                                    <w:top w:val="none" w:sz="0" w:space="0" w:color="auto"/>
                                                                                    <w:left w:val="none" w:sz="0" w:space="0" w:color="auto"/>
                                                                                    <w:bottom w:val="none" w:sz="0" w:space="0" w:color="auto"/>
                                                                                    <w:right w:val="none" w:sz="0" w:space="0" w:color="auto"/>
                                                                                  </w:divBdr>
                                                                                  <w:divsChild>
                                                                                    <w:div w:id="315229930">
                                                                                      <w:marLeft w:val="0"/>
                                                                                      <w:marRight w:val="0"/>
                                                                                      <w:marTop w:val="0"/>
                                                                                      <w:marBottom w:val="0"/>
                                                                                      <w:divBdr>
                                                                                        <w:top w:val="none" w:sz="0" w:space="0" w:color="auto"/>
                                                                                        <w:left w:val="none" w:sz="0" w:space="0" w:color="auto"/>
                                                                                        <w:bottom w:val="none" w:sz="0" w:space="0" w:color="auto"/>
                                                                                        <w:right w:val="none" w:sz="0" w:space="0" w:color="auto"/>
                                                                                      </w:divBdr>
                                                                                    </w:div>
                                                                                  </w:divsChild>
                                                                                </w:div>
                                                                                <w:div w:id="315229803">
                                                                                  <w:marLeft w:val="0"/>
                                                                                  <w:marRight w:val="0"/>
                                                                                  <w:marTop w:val="0"/>
                                                                                  <w:marBottom w:val="0"/>
                                                                                  <w:divBdr>
                                                                                    <w:top w:val="none" w:sz="0" w:space="0" w:color="auto"/>
                                                                                    <w:left w:val="none" w:sz="0" w:space="0" w:color="auto"/>
                                                                                    <w:bottom w:val="none" w:sz="0" w:space="0" w:color="auto"/>
                                                                                    <w:right w:val="none" w:sz="0" w:space="0" w:color="auto"/>
                                                                                  </w:divBdr>
                                                                                  <w:divsChild>
                                                                                    <w:div w:id="315229835">
                                                                                      <w:marLeft w:val="0"/>
                                                                                      <w:marRight w:val="0"/>
                                                                                      <w:marTop w:val="0"/>
                                                                                      <w:marBottom w:val="0"/>
                                                                                      <w:divBdr>
                                                                                        <w:top w:val="none" w:sz="0" w:space="0" w:color="auto"/>
                                                                                        <w:left w:val="none" w:sz="0" w:space="0" w:color="auto"/>
                                                                                        <w:bottom w:val="none" w:sz="0" w:space="0" w:color="auto"/>
                                                                                        <w:right w:val="none" w:sz="0" w:space="0" w:color="auto"/>
                                                                                      </w:divBdr>
                                                                                    </w:div>
                                                                                  </w:divsChild>
                                                                                </w:div>
                                                                                <w:div w:id="315229808">
                                                                                  <w:marLeft w:val="0"/>
                                                                                  <w:marRight w:val="0"/>
                                                                                  <w:marTop w:val="0"/>
                                                                                  <w:marBottom w:val="0"/>
                                                                                  <w:divBdr>
                                                                                    <w:top w:val="none" w:sz="0" w:space="0" w:color="auto"/>
                                                                                    <w:left w:val="none" w:sz="0" w:space="0" w:color="auto"/>
                                                                                    <w:bottom w:val="none" w:sz="0" w:space="0" w:color="auto"/>
                                                                                    <w:right w:val="none" w:sz="0" w:space="0" w:color="auto"/>
                                                                                  </w:divBdr>
                                                                                  <w:divsChild>
                                                                                    <w:div w:id="315229889">
                                                                                      <w:marLeft w:val="0"/>
                                                                                      <w:marRight w:val="0"/>
                                                                                      <w:marTop w:val="0"/>
                                                                                      <w:marBottom w:val="0"/>
                                                                                      <w:divBdr>
                                                                                        <w:top w:val="none" w:sz="0" w:space="0" w:color="auto"/>
                                                                                        <w:left w:val="none" w:sz="0" w:space="0" w:color="auto"/>
                                                                                        <w:bottom w:val="none" w:sz="0" w:space="0" w:color="auto"/>
                                                                                        <w:right w:val="none" w:sz="0" w:space="0" w:color="auto"/>
                                                                                      </w:divBdr>
                                                                                    </w:div>
                                                                                  </w:divsChild>
                                                                                </w:div>
                                                                                <w:div w:id="315229822">
                                                                                  <w:marLeft w:val="0"/>
                                                                                  <w:marRight w:val="0"/>
                                                                                  <w:marTop w:val="0"/>
                                                                                  <w:marBottom w:val="0"/>
                                                                                  <w:divBdr>
                                                                                    <w:top w:val="none" w:sz="0" w:space="0" w:color="auto"/>
                                                                                    <w:left w:val="none" w:sz="0" w:space="0" w:color="auto"/>
                                                                                    <w:bottom w:val="none" w:sz="0" w:space="0" w:color="auto"/>
                                                                                    <w:right w:val="none" w:sz="0" w:space="0" w:color="auto"/>
                                                                                  </w:divBdr>
                                                                                  <w:divsChild>
                                                                                    <w:div w:id="315229955">
                                                                                      <w:marLeft w:val="0"/>
                                                                                      <w:marRight w:val="0"/>
                                                                                      <w:marTop w:val="0"/>
                                                                                      <w:marBottom w:val="0"/>
                                                                                      <w:divBdr>
                                                                                        <w:top w:val="none" w:sz="0" w:space="0" w:color="auto"/>
                                                                                        <w:left w:val="none" w:sz="0" w:space="0" w:color="auto"/>
                                                                                        <w:bottom w:val="none" w:sz="0" w:space="0" w:color="auto"/>
                                                                                        <w:right w:val="none" w:sz="0" w:space="0" w:color="auto"/>
                                                                                      </w:divBdr>
                                                                                    </w:div>
                                                                                  </w:divsChild>
                                                                                </w:div>
                                                                                <w:div w:id="315229831">
                                                                                  <w:marLeft w:val="0"/>
                                                                                  <w:marRight w:val="0"/>
                                                                                  <w:marTop w:val="0"/>
                                                                                  <w:marBottom w:val="0"/>
                                                                                  <w:divBdr>
                                                                                    <w:top w:val="none" w:sz="0" w:space="0" w:color="auto"/>
                                                                                    <w:left w:val="none" w:sz="0" w:space="0" w:color="auto"/>
                                                                                    <w:bottom w:val="none" w:sz="0" w:space="0" w:color="auto"/>
                                                                                    <w:right w:val="none" w:sz="0" w:space="0" w:color="auto"/>
                                                                                  </w:divBdr>
                                                                                  <w:divsChild>
                                                                                    <w:div w:id="315229799">
                                                                                      <w:marLeft w:val="0"/>
                                                                                      <w:marRight w:val="0"/>
                                                                                      <w:marTop w:val="0"/>
                                                                                      <w:marBottom w:val="0"/>
                                                                                      <w:divBdr>
                                                                                        <w:top w:val="none" w:sz="0" w:space="0" w:color="auto"/>
                                                                                        <w:left w:val="none" w:sz="0" w:space="0" w:color="auto"/>
                                                                                        <w:bottom w:val="none" w:sz="0" w:space="0" w:color="auto"/>
                                                                                        <w:right w:val="none" w:sz="0" w:space="0" w:color="auto"/>
                                                                                      </w:divBdr>
                                                                                    </w:div>
                                                                                  </w:divsChild>
                                                                                </w:div>
                                                                                <w:div w:id="315229839">
                                                                                  <w:marLeft w:val="0"/>
                                                                                  <w:marRight w:val="0"/>
                                                                                  <w:marTop w:val="0"/>
                                                                                  <w:marBottom w:val="0"/>
                                                                                  <w:divBdr>
                                                                                    <w:top w:val="none" w:sz="0" w:space="0" w:color="auto"/>
                                                                                    <w:left w:val="none" w:sz="0" w:space="0" w:color="auto"/>
                                                                                    <w:bottom w:val="none" w:sz="0" w:space="0" w:color="auto"/>
                                                                                    <w:right w:val="none" w:sz="0" w:space="0" w:color="auto"/>
                                                                                  </w:divBdr>
                                                                                  <w:divsChild>
                                                                                    <w:div w:id="315229849">
                                                                                      <w:marLeft w:val="0"/>
                                                                                      <w:marRight w:val="0"/>
                                                                                      <w:marTop w:val="0"/>
                                                                                      <w:marBottom w:val="0"/>
                                                                                      <w:divBdr>
                                                                                        <w:top w:val="none" w:sz="0" w:space="0" w:color="auto"/>
                                                                                        <w:left w:val="none" w:sz="0" w:space="0" w:color="auto"/>
                                                                                        <w:bottom w:val="none" w:sz="0" w:space="0" w:color="auto"/>
                                                                                        <w:right w:val="none" w:sz="0" w:space="0" w:color="auto"/>
                                                                                      </w:divBdr>
                                                                                    </w:div>
                                                                                  </w:divsChild>
                                                                                </w:div>
                                                                                <w:div w:id="315229845">
                                                                                  <w:marLeft w:val="0"/>
                                                                                  <w:marRight w:val="0"/>
                                                                                  <w:marTop w:val="0"/>
                                                                                  <w:marBottom w:val="0"/>
                                                                                  <w:divBdr>
                                                                                    <w:top w:val="none" w:sz="0" w:space="0" w:color="auto"/>
                                                                                    <w:left w:val="none" w:sz="0" w:space="0" w:color="auto"/>
                                                                                    <w:bottom w:val="none" w:sz="0" w:space="0" w:color="auto"/>
                                                                                    <w:right w:val="none" w:sz="0" w:space="0" w:color="auto"/>
                                                                                  </w:divBdr>
                                                                                  <w:divsChild>
                                                                                    <w:div w:id="315229902">
                                                                                      <w:marLeft w:val="0"/>
                                                                                      <w:marRight w:val="0"/>
                                                                                      <w:marTop w:val="0"/>
                                                                                      <w:marBottom w:val="0"/>
                                                                                      <w:divBdr>
                                                                                        <w:top w:val="none" w:sz="0" w:space="0" w:color="auto"/>
                                                                                        <w:left w:val="none" w:sz="0" w:space="0" w:color="auto"/>
                                                                                        <w:bottom w:val="none" w:sz="0" w:space="0" w:color="auto"/>
                                                                                        <w:right w:val="none" w:sz="0" w:space="0" w:color="auto"/>
                                                                                      </w:divBdr>
                                                                                    </w:div>
                                                                                  </w:divsChild>
                                                                                </w:div>
                                                                                <w:div w:id="315229850">
                                                                                  <w:marLeft w:val="0"/>
                                                                                  <w:marRight w:val="0"/>
                                                                                  <w:marTop w:val="0"/>
                                                                                  <w:marBottom w:val="0"/>
                                                                                  <w:divBdr>
                                                                                    <w:top w:val="none" w:sz="0" w:space="0" w:color="auto"/>
                                                                                    <w:left w:val="none" w:sz="0" w:space="0" w:color="auto"/>
                                                                                    <w:bottom w:val="none" w:sz="0" w:space="0" w:color="auto"/>
                                                                                    <w:right w:val="none" w:sz="0" w:space="0" w:color="auto"/>
                                                                                  </w:divBdr>
                                                                                  <w:divsChild>
                                                                                    <w:div w:id="315229810">
                                                                                      <w:marLeft w:val="0"/>
                                                                                      <w:marRight w:val="0"/>
                                                                                      <w:marTop w:val="0"/>
                                                                                      <w:marBottom w:val="0"/>
                                                                                      <w:divBdr>
                                                                                        <w:top w:val="none" w:sz="0" w:space="0" w:color="auto"/>
                                                                                        <w:left w:val="none" w:sz="0" w:space="0" w:color="auto"/>
                                                                                        <w:bottom w:val="none" w:sz="0" w:space="0" w:color="auto"/>
                                                                                        <w:right w:val="none" w:sz="0" w:space="0" w:color="auto"/>
                                                                                      </w:divBdr>
                                                                                    </w:div>
                                                                                  </w:divsChild>
                                                                                </w:div>
                                                                                <w:div w:id="315229856">
                                                                                  <w:marLeft w:val="0"/>
                                                                                  <w:marRight w:val="0"/>
                                                                                  <w:marTop w:val="0"/>
                                                                                  <w:marBottom w:val="0"/>
                                                                                  <w:divBdr>
                                                                                    <w:top w:val="none" w:sz="0" w:space="0" w:color="auto"/>
                                                                                    <w:left w:val="none" w:sz="0" w:space="0" w:color="auto"/>
                                                                                    <w:bottom w:val="none" w:sz="0" w:space="0" w:color="auto"/>
                                                                                    <w:right w:val="none" w:sz="0" w:space="0" w:color="auto"/>
                                                                                  </w:divBdr>
                                                                                  <w:divsChild>
                                                                                    <w:div w:id="315229871">
                                                                                      <w:marLeft w:val="0"/>
                                                                                      <w:marRight w:val="0"/>
                                                                                      <w:marTop w:val="0"/>
                                                                                      <w:marBottom w:val="0"/>
                                                                                      <w:divBdr>
                                                                                        <w:top w:val="none" w:sz="0" w:space="0" w:color="auto"/>
                                                                                        <w:left w:val="none" w:sz="0" w:space="0" w:color="auto"/>
                                                                                        <w:bottom w:val="none" w:sz="0" w:space="0" w:color="auto"/>
                                                                                        <w:right w:val="none" w:sz="0" w:space="0" w:color="auto"/>
                                                                                      </w:divBdr>
                                                                                    </w:div>
                                                                                  </w:divsChild>
                                                                                </w:div>
                                                                                <w:div w:id="315229873">
                                                                                  <w:marLeft w:val="0"/>
                                                                                  <w:marRight w:val="0"/>
                                                                                  <w:marTop w:val="0"/>
                                                                                  <w:marBottom w:val="0"/>
                                                                                  <w:divBdr>
                                                                                    <w:top w:val="none" w:sz="0" w:space="0" w:color="auto"/>
                                                                                    <w:left w:val="none" w:sz="0" w:space="0" w:color="auto"/>
                                                                                    <w:bottom w:val="none" w:sz="0" w:space="0" w:color="auto"/>
                                                                                    <w:right w:val="none" w:sz="0" w:space="0" w:color="auto"/>
                                                                                  </w:divBdr>
                                                                                  <w:divsChild>
                                                                                    <w:div w:id="315229881">
                                                                                      <w:marLeft w:val="0"/>
                                                                                      <w:marRight w:val="0"/>
                                                                                      <w:marTop w:val="0"/>
                                                                                      <w:marBottom w:val="0"/>
                                                                                      <w:divBdr>
                                                                                        <w:top w:val="none" w:sz="0" w:space="0" w:color="auto"/>
                                                                                        <w:left w:val="none" w:sz="0" w:space="0" w:color="auto"/>
                                                                                        <w:bottom w:val="none" w:sz="0" w:space="0" w:color="auto"/>
                                                                                        <w:right w:val="none" w:sz="0" w:space="0" w:color="auto"/>
                                                                                      </w:divBdr>
                                                                                    </w:div>
                                                                                  </w:divsChild>
                                                                                </w:div>
                                                                                <w:div w:id="315229878">
                                                                                  <w:marLeft w:val="0"/>
                                                                                  <w:marRight w:val="0"/>
                                                                                  <w:marTop w:val="0"/>
                                                                                  <w:marBottom w:val="0"/>
                                                                                  <w:divBdr>
                                                                                    <w:top w:val="none" w:sz="0" w:space="0" w:color="auto"/>
                                                                                    <w:left w:val="none" w:sz="0" w:space="0" w:color="auto"/>
                                                                                    <w:bottom w:val="none" w:sz="0" w:space="0" w:color="auto"/>
                                                                                    <w:right w:val="none" w:sz="0" w:space="0" w:color="auto"/>
                                                                                  </w:divBdr>
                                                                                  <w:divsChild>
                                                                                    <w:div w:id="315229814">
                                                                                      <w:marLeft w:val="0"/>
                                                                                      <w:marRight w:val="0"/>
                                                                                      <w:marTop w:val="0"/>
                                                                                      <w:marBottom w:val="0"/>
                                                                                      <w:divBdr>
                                                                                        <w:top w:val="none" w:sz="0" w:space="0" w:color="auto"/>
                                                                                        <w:left w:val="none" w:sz="0" w:space="0" w:color="auto"/>
                                                                                        <w:bottom w:val="none" w:sz="0" w:space="0" w:color="auto"/>
                                                                                        <w:right w:val="none" w:sz="0" w:space="0" w:color="auto"/>
                                                                                      </w:divBdr>
                                                                                    </w:div>
                                                                                  </w:divsChild>
                                                                                </w:div>
                                                                                <w:div w:id="31522988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0"/>
                                                                                  <w:divBdr>
                                                                                    <w:top w:val="none" w:sz="0" w:space="0" w:color="auto"/>
                                                                                    <w:left w:val="none" w:sz="0" w:space="0" w:color="auto"/>
                                                                                    <w:bottom w:val="none" w:sz="0" w:space="0" w:color="auto"/>
                                                                                    <w:right w:val="none" w:sz="0" w:space="0" w:color="auto"/>
                                                                                  </w:divBdr>
                                                                                  <w:divsChild>
                                                                                    <w:div w:id="315229854">
                                                                                      <w:marLeft w:val="0"/>
                                                                                      <w:marRight w:val="0"/>
                                                                                      <w:marTop w:val="0"/>
                                                                                      <w:marBottom w:val="0"/>
                                                                                      <w:divBdr>
                                                                                        <w:top w:val="none" w:sz="0" w:space="0" w:color="auto"/>
                                                                                        <w:left w:val="none" w:sz="0" w:space="0" w:color="auto"/>
                                                                                        <w:bottom w:val="none" w:sz="0" w:space="0" w:color="auto"/>
                                                                                        <w:right w:val="none" w:sz="0" w:space="0" w:color="auto"/>
                                                                                      </w:divBdr>
                                                                                    </w:div>
                                                                                  </w:divsChild>
                                                                                </w:div>
                                                                                <w:div w:id="315229924">
                                                                                  <w:marLeft w:val="0"/>
                                                                                  <w:marRight w:val="0"/>
                                                                                  <w:marTop w:val="0"/>
                                                                                  <w:marBottom w:val="0"/>
                                                                                  <w:divBdr>
                                                                                    <w:top w:val="none" w:sz="0" w:space="0" w:color="auto"/>
                                                                                    <w:left w:val="none" w:sz="0" w:space="0" w:color="auto"/>
                                                                                    <w:bottom w:val="none" w:sz="0" w:space="0" w:color="auto"/>
                                                                                    <w:right w:val="none" w:sz="0" w:space="0" w:color="auto"/>
                                                                                  </w:divBdr>
                                                                                  <w:divsChild>
                                                                                    <w:div w:id="315229943">
                                                                                      <w:marLeft w:val="0"/>
                                                                                      <w:marRight w:val="0"/>
                                                                                      <w:marTop w:val="0"/>
                                                                                      <w:marBottom w:val="0"/>
                                                                                      <w:divBdr>
                                                                                        <w:top w:val="none" w:sz="0" w:space="0" w:color="auto"/>
                                                                                        <w:left w:val="none" w:sz="0" w:space="0" w:color="auto"/>
                                                                                        <w:bottom w:val="none" w:sz="0" w:space="0" w:color="auto"/>
                                                                                        <w:right w:val="none" w:sz="0" w:space="0" w:color="auto"/>
                                                                                      </w:divBdr>
                                                                                    </w:div>
                                                                                  </w:divsChild>
                                                                                </w:div>
                                                                                <w:div w:id="315229926">
                                                                                  <w:marLeft w:val="0"/>
                                                                                  <w:marRight w:val="0"/>
                                                                                  <w:marTop w:val="0"/>
                                                                                  <w:marBottom w:val="0"/>
                                                                                  <w:divBdr>
                                                                                    <w:top w:val="none" w:sz="0" w:space="0" w:color="auto"/>
                                                                                    <w:left w:val="none" w:sz="0" w:space="0" w:color="auto"/>
                                                                                    <w:bottom w:val="none" w:sz="0" w:space="0" w:color="auto"/>
                                                                                    <w:right w:val="none" w:sz="0" w:space="0" w:color="auto"/>
                                                                                  </w:divBdr>
                                                                                  <w:divsChild>
                                                                                    <w:div w:id="315229738">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877">
                                                                                      <w:marLeft w:val="0"/>
                                                                                      <w:marRight w:val="0"/>
                                                                                      <w:marTop w:val="0"/>
                                                                                      <w:marBottom w:val="0"/>
                                                                                      <w:divBdr>
                                                                                        <w:top w:val="none" w:sz="0" w:space="0" w:color="auto"/>
                                                                                        <w:left w:val="none" w:sz="0" w:space="0" w:color="auto"/>
                                                                                        <w:bottom w:val="none" w:sz="0" w:space="0" w:color="auto"/>
                                                                                        <w:right w:val="none" w:sz="0" w:space="0" w:color="auto"/>
                                                                                      </w:divBdr>
                                                                                    </w:div>
                                                                                  </w:divsChild>
                                                                                </w:div>
                                                                                <w:div w:id="315229954">
                                                                                  <w:marLeft w:val="0"/>
                                                                                  <w:marRight w:val="0"/>
                                                                                  <w:marTop w:val="0"/>
                                                                                  <w:marBottom w:val="0"/>
                                                                                  <w:divBdr>
                                                                                    <w:top w:val="none" w:sz="0" w:space="0" w:color="auto"/>
                                                                                    <w:left w:val="none" w:sz="0" w:space="0" w:color="auto"/>
                                                                                    <w:bottom w:val="none" w:sz="0" w:space="0" w:color="auto"/>
                                                                                    <w:right w:val="none" w:sz="0" w:space="0" w:color="auto"/>
                                                                                  </w:divBdr>
                                                                                  <w:divsChild>
                                                                                    <w:div w:id="31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4">
                                                  <w:marLeft w:val="0"/>
                                                  <w:marRight w:val="0"/>
                                                  <w:marTop w:val="0"/>
                                                  <w:marBottom w:val="0"/>
                                                  <w:divBdr>
                                                    <w:top w:val="none" w:sz="0" w:space="0" w:color="auto"/>
                                                    <w:left w:val="none" w:sz="0" w:space="0" w:color="auto"/>
                                                    <w:bottom w:val="none" w:sz="0" w:space="0" w:color="auto"/>
                                                    <w:right w:val="none" w:sz="0" w:space="0" w:color="auto"/>
                                                  </w:divBdr>
                                                  <w:divsChild>
                                                    <w:div w:id="315229946">
                                                      <w:marLeft w:val="0"/>
                                                      <w:marRight w:val="0"/>
                                                      <w:marTop w:val="0"/>
                                                      <w:marBottom w:val="0"/>
                                                      <w:divBdr>
                                                        <w:top w:val="none" w:sz="0" w:space="0" w:color="auto"/>
                                                        <w:left w:val="none" w:sz="0" w:space="0" w:color="auto"/>
                                                        <w:bottom w:val="none" w:sz="0" w:space="0" w:color="auto"/>
                                                        <w:right w:val="none" w:sz="0" w:space="0" w:color="auto"/>
                                                      </w:divBdr>
                                                      <w:divsChild>
                                                        <w:div w:id="315229848">
                                                          <w:marLeft w:val="0"/>
                                                          <w:marRight w:val="0"/>
                                                          <w:marTop w:val="0"/>
                                                          <w:marBottom w:val="0"/>
                                                          <w:divBdr>
                                                            <w:top w:val="none" w:sz="0" w:space="0" w:color="auto"/>
                                                            <w:left w:val="none" w:sz="0" w:space="0" w:color="auto"/>
                                                            <w:bottom w:val="none" w:sz="0" w:space="0" w:color="auto"/>
                                                            <w:right w:val="none" w:sz="0" w:space="0" w:color="auto"/>
                                                          </w:divBdr>
                                                          <w:divsChild>
                                                            <w:div w:id="315229868">
                                                              <w:marLeft w:val="0"/>
                                                              <w:marRight w:val="0"/>
                                                              <w:marTop w:val="0"/>
                                                              <w:marBottom w:val="0"/>
                                                              <w:divBdr>
                                                                <w:top w:val="none" w:sz="0" w:space="0" w:color="auto"/>
                                                                <w:left w:val="none" w:sz="0" w:space="0" w:color="auto"/>
                                                                <w:bottom w:val="none" w:sz="0" w:space="0" w:color="auto"/>
                                                                <w:right w:val="none" w:sz="0" w:space="0" w:color="auto"/>
                                                              </w:divBdr>
                                                              <w:divsChild>
                                                                <w:div w:id="315229894">
                                                                  <w:marLeft w:val="0"/>
                                                                  <w:marRight w:val="0"/>
                                                                  <w:marTop w:val="0"/>
                                                                  <w:marBottom w:val="0"/>
                                                                  <w:divBdr>
                                                                    <w:top w:val="none" w:sz="0" w:space="0" w:color="auto"/>
                                                                    <w:left w:val="none" w:sz="0" w:space="0" w:color="auto"/>
                                                                    <w:bottom w:val="none" w:sz="0" w:space="0" w:color="auto"/>
                                                                    <w:right w:val="none" w:sz="0" w:space="0" w:color="auto"/>
                                                                  </w:divBdr>
                                                                  <w:divsChild>
                                                                    <w:div w:id="315229829">
                                                                      <w:marLeft w:val="0"/>
                                                                      <w:marRight w:val="0"/>
                                                                      <w:marTop w:val="0"/>
                                                                      <w:marBottom w:val="0"/>
                                                                      <w:divBdr>
                                                                        <w:top w:val="none" w:sz="0" w:space="0" w:color="auto"/>
                                                                        <w:left w:val="none" w:sz="0" w:space="0" w:color="auto"/>
                                                                        <w:bottom w:val="none" w:sz="0" w:space="0" w:color="auto"/>
                                                                        <w:right w:val="none" w:sz="0" w:space="0" w:color="auto"/>
                                                                      </w:divBdr>
                                                                      <w:divsChild>
                                                                        <w:div w:id="315229928">
                                                                          <w:marLeft w:val="0"/>
                                                                          <w:marRight w:val="0"/>
                                                                          <w:marTop w:val="0"/>
                                                                          <w:marBottom w:val="0"/>
                                                                          <w:divBdr>
                                                                            <w:top w:val="none" w:sz="0" w:space="0" w:color="auto"/>
                                                                            <w:left w:val="none" w:sz="0" w:space="0" w:color="auto"/>
                                                                            <w:bottom w:val="none" w:sz="0" w:space="0" w:color="auto"/>
                                                                            <w:right w:val="none" w:sz="0" w:space="0" w:color="auto"/>
                                                                          </w:divBdr>
                                                                          <w:divsChild>
                                                                            <w:div w:id="315229895">
                                                                              <w:marLeft w:val="0"/>
                                                                              <w:marRight w:val="0"/>
                                                                              <w:marTop w:val="0"/>
                                                                              <w:marBottom w:val="0"/>
                                                                              <w:divBdr>
                                                                                <w:top w:val="none" w:sz="0" w:space="0" w:color="auto"/>
                                                                                <w:left w:val="none" w:sz="0" w:space="0" w:color="auto"/>
                                                                                <w:bottom w:val="none" w:sz="0" w:space="0" w:color="auto"/>
                                                                                <w:right w:val="none" w:sz="0" w:space="0" w:color="auto"/>
                                                                              </w:divBdr>
                                                                              <w:divsChild>
                                                                                <w:div w:id="315229821">
                                                                                  <w:marLeft w:val="0"/>
                                                                                  <w:marRight w:val="0"/>
                                                                                  <w:marTop w:val="0"/>
                                                                                  <w:marBottom w:val="0"/>
                                                                                  <w:divBdr>
                                                                                    <w:top w:val="none" w:sz="0" w:space="0" w:color="auto"/>
                                                                                    <w:left w:val="none" w:sz="0" w:space="0" w:color="auto"/>
                                                                                    <w:bottom w:val="none" w:sz="0" w:space="0" w:color="auto"/>
                                                                                    <w:right w:val="none" w:sz="0" w:space="0" w:color="auto"/>
                                                                                  </w:divBdr>
                                                                                  <w:divsChild>
                                                                                    <w:div w:id="315229917">
                                                                                      <w:marLeft w:val="0"/>
                                                                                      <w:marRight w:val="0"/>
                                                                                      <w:marTop w:val="0"/>
                                                                                      <w:marBottom w:val="0"/>
                                                                                      <w:divBdr>
                                                                                        <w:top w:val="none" w:sz="0" w:space="0" w:color="auto"/>
                                                                                        <w:left w:val="none" w:sz="0" w:space="0" w:color="auto"/>
                                                                                        <w:bottom w:val="none" w:sz="0" w:space="0" w:color="auto"/>
                                                                                        <w:right w:val="none" w:sz="0" w:space="0" w:color="auto"/>
                                                                                      </w:divBdr>
                                                                                      <w:divsChild>
                                                                                        <w:div w:id="315229870">
                                                                                          <w:marLeft w:val="0"/>
                                                                                          <w:marRight w:val="0"/>
                                                                                          <w:marTop w:val="0"/>
                                                                                          <w:marBottom w:val="0"/>
                                                                                          <w:divBdr>
                                                                                            <w:top w:val="none" w:sz="0" w:space="0" w:color="auto"/>
                                                                                            <w:left w:val="none" w:sz="0" w:space="0" w:color="auto"/>
                                                                                            <w:bottom w:val="none" w:sz="0" w:space="0" w:color="auto"/>
                                                                                            <w:right w:val="none" w:sz="0" w:space="0" w:color="auto"/>
                                                                                          </w:divBdr>
                                                                                          <w:divsChild>
                                                                                            <w:div w:id="315229920">
                                                                                              <w:marLeft w:val="0"/>
                                                                                              <w:marRight w:val="0"/>
                                                                                              <w:marTop w:val="0"/>
                                                                                              <w:marBottom w:val="0"/>
                                                                                              <w:divBdr>
                                                                                                <w:top w:val="none" w:sz="0" w:space="0" w:color="auto"/>
                                                                                                <w:left w:val="none" w:sz="0" w:space="0" w:color="auto"/>
                                                                                                <w:bottom w:val="none" w:sz="0" w:space="0" w:color="auto"/>
                                                                                                <w:right w:val="none" w:sz="0" w:space="0" w:color="auto"/>
                                                                                              </w:divBdr>
                                                                                              <w:divsChild>
                                                                                                <w:div w:id="315229863">
                                                                                                  <w:marLeft w:val="0"/>
                                                                                                  <w:marRight w:val="0"/>
                                                                                                  <w:marTop w:val="0"/>
                                                                                                  <w:marBottom w:val="0"/>
                                                                                                  <w:divBdr>
                                                                                                    <w:top w:val="none" w:sz="0" w:space="0" w:color="auto"/>
                                                                                                    <w:left w:val="none" w:sz="0" w:space="0" w:color="auto"/>
                                                                                                    <w:bottom w:val="none" w:sz="0" w:space="0" w:color="auto"/>
                                                                                                    <w:right w:val="none" w:sz="0" w:space="0" w:color="auto"/>
                                                                                                  </w:divBdr>
                                                                                                  <w:divsChild>
                                                                                                    <w:div w:id="315229823">
                                                                                                      <w:marLeft w:val="0"/>
                                                                                                      <w:marRight w:val="0"/>
                                                                                                      <w:marTop w:val="0"/>
                                                                                                      <w:marBottom w:val="0"/>
                                                                                                      <w:divBdr>
                                                                                                        <w:top w:val="none" w:sz="0" w:space="0" w:color="auto"/>
                                                                                                        <w:left w:val="none" w:sz="0" w:space="0" w:color="auto"/>
                                                                                                        <w:bottom w:val="none" w:sz="0" w:space="0" w:color="auto"/>
                                                                                                        <w:right w:val="none" w:sz="0" w:space="0" w:color="auto"/>
                                                                                                      </w:divBdr>
                                                                                                      <w:divsChild>
                                                                                                        <w:div w:id="315229862">
                                                                                                          <w:marLeft w:val="0"/>
                                                                                                          <w:marRight w:val="0"/>
                                                                                                          <w:marTop w:val="0"/>
                                                                                                          <w:marBottom w:val="0"/>
                                                                                                          <w:divBdr>
                                                                                                            <w:top w:val="none" w:sz="0" w:space="0" w:color="auto"/>
                                                                                                            <w:left w:val="none" w:sz="0" w:space="0" w:color="auto"/>
                                                                                                            <w:bottom w:val="none" w:sz="0" w:space="0" w:color="auto"/>
                                                                                                            <w:right w:val="none" w:sz="0" w:space="0" w:color="auto"/>
                                                                                                          </w:divBdr>
                                                                                                          <w:divsChild>
                                                                                                            <w:div w:id="315229749">
                                                                                                              <w:marLeft w:val="0"/>
                                                                                                              <w:marRight w:val="0"/>
                                                                                                              <w:marTop w:val="0"/>
                                                                                                              <w:marBottom w:val="0"/>
                                                                                                              <w:divBdr>
                                                                                                                <w:top w:val="none" w:sz="0" w:space="0" w:color="auto"/>
                                                                                                                <w:left w:val="none" w:sz="0" w:space="0" w:color="auto"/>
                                                                                                                <w:bottom w:val="none" w:sz="0" w:space="0" w:color="auto"/>
                                                                                                                <w:right w:val="none" w:sz="0" w:space="0" w:color="auto"/>
                                                                                                              </w:divBdr>
                                                                                                              <w:divsChild>
                                                                                                                <w:div w:id="315229884">
                                                                                                                  <w:marLeft w:val="0"/>
                                                                                                                  <w:marRight w:val="0"/>
                                                                                                                  <w:marTop w:val="0"/>
                                                                                                                  <w:marBottom w:val="0"/>
                                                                                                                  <w:divBdr>
                                                                                                                    <w:top w:val="none" w:sz="0" w:space="0" w:color="auto"/>
                                                                                                                    <w:left w:val="none" w:sz="0" w:space="0" w:color="auto"/>
                                                                                                                    <w:bottom w:val="none" w:sz="0" w:space="0" w:color="auto"/>
                                                                                                                    <w:right w:val="none" w:sz="0" w:space="0" w:color="auto"/>
                                                                                                                  </w:divBdr>
                                                                                                                  <w:divsChild>
                                                                                                                    <w:div w:id="315229832">
                                                                                                                      <w:marLeft w:val="0"/>
                                                                                                                      <w:marRight w:val="0"/>
                                                                                                                      <w:marTop w:val="0"/>
                                                                                                                      <w:marBottom w:val="0"/>
                                                                                                                      <w:divBdr>
                                                                                                                        <w:top w:val="none" w:sz="0" w:space="0" w:color="auto"/>
                                                                                                                        <w:left w:val="none" w:sz="0" w:space="0" w:color="auto"/>
                                                                                                                        <w:bottom w:val="none" w:sz="0" w:space="0" w:color="auto"/>
                                                                                                                        <w:right w:val="none" w:sz="0" w:space="0" w:color="auto"/>
                                                                                                                      </w:divBdr>
                                                                                                                      <w:divsChild>
                                                                                                                        <w:div w:id="315229885">
                                                                                                                          <w:marLeft w:val="0"/>
                                                                                                                          <w:marRight w:val="0"/>
                                                                                                                          <w:marTop w:val="0"/>
                                                                                                                          <w:marBottom w:val="0"/>
                                                                                                                          <w:divBdr>
                                                                                                                            <w:top w:val="none" w:sz="0" w:space="0" w:color="auto"/>
                                                                                                                            <w:left w:val="none" w:sz="0" w:space="0" w:color="auto"/>
                                                                                                                            <w:bottom w:val="none" w:sz="0" w:space="0" w:color="auto"/>
                                                                                                                            <w:right w:val="none" w:sz="0" w:space="0" w:color="auto"/>
                                                                                                                          </w:divBdr>
                                                                                                                          <w:divsChild>
                                                                                                                            <w:div w:id="315229836">
                                                                                                                              <w:marLeft w:val="0"/>
                                                                                                                              <w:marRight w:val="0"/>
                                                                                                                              <w:marTop w:val="0"/>
                                                                                                                              <w:marBottom w:val="0"/>
                                                                                                                              <w:divBdr>
                                                                                                                                <w:top w:val="none" w:sz="0" w:space="0" w:color="auto"/>
                                                                                                                                <w:left w:val="none" w:sz="0" w:space="0" w:color="auto"/>
                                                                                                                                <w:bottom w:val="none" w:sz="0" w:space="0" w:color="auto"/>
                                                                                                                                <w:right w:val="none" w:sz="0" w:space="0" w:color="auto"/>
                                                                                                                              </w:divBdr>
                                                                                                                              <w:divsChild>
                                                                                                                                <w:div w:id="315229900">
                                                                                                                                  <w:marLeft w:val="0"/>
                                                                                                                                  <w:marRight w:val="0"/>
                                                                                                                                  <w:marTop w:val="0"/>
                                                                                                                                  <w:marBottom w:val="0"/>
                                                                                                                                  <w:divBdr>
                                                                                                                                    <w:top w:val="none" w:sz="0" w:space="0" w:color="auto"/>
                                                                                                                                    <w:left w:val="none" w:sz="0" w:space="0" w:color="auto"/>
                                                                                                                                    <w:bottom w:val="none" w:sz="0" w:space="0" w:color="auto"/>
                                                                                                                                    <w:right w:val="none" w:sz="0" w:space="0" w:color="auto"/>
                                                                                                                                  </w:divBdr>
                                                                                                                                  <w:divsChild>
                                                                                                                                    <w:div w:id="315229925">
                                                                                                                                      <w:marLeft w:val="0"/>
                                                                                                                                      <w:marRight w:val="0"/>
                                                                                                                                      <w:marTop w:val="0"/>
                                                                                                                                      <w:marBottom w:val="0"/>
                                                                                                                                      <w:divBdr>
                                                                                                                                        <w:top w:val="none" w:sz="0" w:space="0" w:color="auto"/>
                                                                                                                                        <w:left w:val="none" w:sz="0" w:space="0" w:color="auto"/>
                                                                                                                                        <w:bottom w:val="none" w:sz="0" w:space="0" w:color="auto"/>
                                                                                                                                        <w:right w:val="none" w:sz="0" w:space="0" w:color="auto"/>
                                                                                                                                      </w:divBdr>
                                                                                                                                      <w:divsChild>
                                                                                                                                        <w:div w:id="315229816">
                                                                                                                                          <w:marLeft w:val="0"/>
                                                                                                                                          <w:marRight w:val="0"/>
                                                                                                                                          <w:marTop w:val="0"/>
                                                                                                                                          <w:marBottom w:val="0"/>
                                                                                                                                          <w:divBdr>
                                                                                                                                            <w:top w:val="none" w:sz="0" w:space="0" w:color="auto"/>
                                                                                                                                            <w:left w:val="none" w:sz="0" w:space="0" w:color="auto"/>
                                                                                                                                            <w:bottom w:val="none" w:sz="0" w:space="0" w:color="auto"/>
                                                                                                                                            <w:right w:val="none" w:sz="0" w:space="0" w:color="auto"/>
                                                                                                                                          </w:divBdr>
                                                                                                                                          <w:divsChild>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847">
                                                                                                                                                  <w:marLeft w:val="0"/>
                                                                                                                                                  <w:marRight w:val="0"/>
                                                                                                                                                  <w:marTop w:val="0"/>
                                                                                                                                                  <w:marBottom w:val="0"/>
                                                                                                                                                  <w:divBdr>
                                                                                                                                                    <w:top w:val="none" w:sz="0" w:space="0" w:color="auto"/>
                                                                                                                                                    <w:left w:val="none" w:sz="0" w:space="0" w:color="auto"/>
                                                                                                                                                    <w:bottom w:val="none" w:sz="0" w:space="0" w:color="auto"/>
                                                                                                                                                    <w:right w:val="none" w:sz="0" w:space="0" w:color="auto"/>
                                                                                                                                                  </w:divBdr>
                                                                                                                                                </w:div>
                                                                                                                                                <w:div w:id="315229880">
                                                                                                                                                  <w:marLeft w:val="0"/>
                                                                                                                                                  <w:marRight w:val="0"/>
                                                                                                                                                  <w:marTop w:val="0"/>
                                                                                                                                                  <w:marBottom w:val="0"/>
                                                                                                                                                  <w:divBdr>
                                                                                                                                                    <w:top w:val="none" w:sz="0" w:space="0" w:color="auto"/>
                                                                                                                                                    <w:left w:val="none" w:sz="0" w:space="0" w:color="auto"/>
                                                                                                                                                    <w:bottom w:val="none" w:sz="0" w:space="0" w:color="auto"/>
                                                                                                                                                    <w:right w:val="none" w:sz="0" w:space="0" w:color="auto"/>
                                                                                                                                                  </w:divBdr>
                                                                                                                                                </w:div>
                                                                                                                                                <w:div w:id="315229883">
                                                                                                                                                  <w:marLeft w:val="0"/>
                                                                                                                                                  <w:marRight w:val="0"/>
                                                                                                                                                  <w:marTop w:val="0"/>
                                                                                                                                                  <w:marBottom w:val="0"/>
                                                                                                                                                  <w:divBdr>
                                                                                                                                                    <w:top w:val="none" w:sz="0" w:space="0" w:color="auto"/>
                                                                                                                                                    <w:left w:val="none" w:sz="0" w:space="0" w:color="auto"/>
                                                                                                                                                    <w:bottom w:val="none" w:sz="0" w:space="0" w:color="auto"/>
                                                                                                                                                    <w:right w:val="none" w:sz="0" w:space="0" w:color="auto"/>
                                                                                                                                                  </w:divBdr>
                                                                                                                                                  <w:divsChild>
                                                                                                                                                    <w:div w:id="315229739">
                                                                                                                                                      <w:marLeft w:val="0"/>
                                                                                                                                                      <w:marRight w:val="0"/>
                                                                                                                                                      <w:marTop w:val="0"/>
                                                                                                                                                      <w:marBottom w:val="0"/>
                                                                                                                                                      <w:divBdr>
                                                                                                                                                        <w:top w:val="none" w:sz="0" w:space="0" w:color="auto"/>
                                                                                                                                                        <w:left w:val="none" w:sz="0" w:space="0" w:color="auto"/>
                                                                                                                                                        <w:bottom w:val="none" w:sz="0" w:space="0" w:color="auto"/>
                                                                                                                                                        <w:right w:val="none" w:sz="0" w:space="0" w:color="auto"/>
                                                                                                                                                      </w:divBdr>
                                                                                                                                                      <w:divsChild>
                                                                                                                                                        <w:div w:id="315229743">
                                                                                                                                                          <w:marLeft w:val="0"/>
                                                                                                                                                          <w:marRight w:val="0"/>
                                                                                                                                                          <w:marTop w:val="0"/>
                                                                                                                                                          <w:marBottom w:val="0"/>
                                                                                                                                                          <w:divBdr>
                                                                                                                                                            <w:top w:val="none" w:sz="0" w:space="0" w:color="auto"/>
                                                                                                                                                            <w:left w:val="none" w:sz="0" w:space="0" w:color="auto"/>
                                                                                                                                                            <w:bottom w:val="none" w:sz="0" w:space="0" w:color="auto"/>
                                                                                                                                                            <w:right w:val="none" w:sz="0" w:space="0" w:color="auto"/>
                                                                                                                                                          </w:divBdr>
                                                                                                                                                        </w:div>
                                                                                                                                                        <w:div w:id="315229809">
                                                                                                                                                          <w:marLeft w:val="0"/>
                                                                                                                                                          <w:marRight w:val="0"/>
                                                                                                                                                          <w:marTop w:val="0"/>
                                                                                                                                                          <w:marBottom w:val="0"/>
                                                                                                                                                          <w:divBdr>
                                                                                                                                                            <w:top w:val="none" w:sz="0" w:space="0" w:color="auto"/>
                                                                                                                                                            <w:left w:val="none" w:sz="0" w:space="0" w:color="auto"/>
                                                                                                                                                            <w:bottom w:val="none" w:sz="0" w:space="0" w:color="auto"/>
                                                                                                                                                            <w:right w:val="none" w:sz="0" w:space="0" w:color="auto"/>
                                                                                                                                                          </w:divBdr>
                                                                                                                                                        </w:div>
                                                                                                                                                        <w:div w:id="31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27">
                                                                                                                                          <w:marLeft w:val="0"/>
                                                                                                                                          <w:marRight w:val="0"/>
                                                                                                                                          <w:marTop w:val="0"/>
                                                                                                                                          <w:marBottom w:val="0"/>
                                                                                                                                          <w:divBdr>
                                                                                                                                            <w:top w:val="none" w:sz="0" w:space="0" w:color="auto"/>
                                                                                                                                            <w:left w:val="none" w:sz="0" w:space="0" w:color="auto"/>
                                                                                                                                            <w:bottom w:val="none" w:sz="0" w:space="0" w:color="auto"/>
                                                                                                                                            <w:right w:val="none" w:sz="0" w:space="0" w:color="auto"/>
                                                                                                                                          </w:divBdr>
                                                                                                                                          <w:divsChild>
                                                                                                                                            <w:div w:id="315229744">
                                                                                                                                              <w:marLeft w:val="0"/>
                                                                                                                                              <w:marRight w:val="0"/>
                                                                                                                                              <w:marTop w:val="0"/>
                                                                                                                                              <w:marBottom w:val="0"/>
                                                                                                                                              <w:divBdr>
                                                                                                                                                <w:top w:val="none" w:sz="0" w:space="0" w:color="auto"/>
                                                                                                                                                <w:left w:val="none" w:sz="0" w:space="0" w:color="auto"/>
                                                                                                                                                <w:bottom w:val="none" w:sz="0" w:space="0" w:color="auto"/>
                                                                                                                                                <w:right w:val="none" w:sz="0" w:space="0" w:color="auto"/>
                                                                                                                                              </w:divBdr>
                                                                                                                                              <w:divsChild>
                                                                                                                                                <w:div w:id="315229846">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315229859">
                                                                                                                                                  <w:marLeft w:val="0"/>
                                                                                                                                                  <w:marRight w:val="0"/>
                                                                                                                                                  <w:marTop w:val="0"/>
                                                                                                                                                  <w:marBottom w:val="0"/>
                                                                                                                                                  <w:divBdr>
                                                                                                                                                    <w:top w:val="none" w:sz="0" w:space="0" w:color="auto"/>
                                                                                                                                                    <w:left w:val="none" w:sz="0" w:space="0" w:color="auto"/>
                                                                                                                                                    <w:bottom w:val="none" w:sz="0" w:space="0" w:color="auto"/>
                                                                                                                                                    <w:right w:val="none" w:sz="0" w:space="0" w:color="auto"/>
                                                                                                                                                  </w:divBdr>
                                                                                                                                                </w:div>
                                                                                                                                                <w:div w:id="315229901">
                                                                                                                                                  <w:marLeft w:val="0"/>
                                                                                                                                                  <w:marRight w:val="0"/>
                                                                                                                                                  <w:marTop w:val="0"/>
                                                                                                                                                  <w:marBottom w:val="0"/>
                                                                                                                                                  <w:divBdr>
                                                                                                                                                    <w:top w:val="none" w:sz="0" w:space="0" w:color="auto"/>
                                                                                                                                                    <w:left w:val="none" w:sz="0" w:space="0" w:color="auto"/>
                                                                                                                                                    <w:bottom w:val="none" w:sz="0" w:space="0" w:color="auto"/>
                                                                                                                                                    <w:right w:val="none" w:sz="0" w:space="0" w:color="auto"/>
                                                                                                                                                  </w:divBdr>
                                                                                                                                                </w:div>
                                                                                                                                                <w:div w:id="315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40">
                                                                                                                                          <w:marLeft w:val="0"/>
                                                                                                                                          <w:marRight w:val="0"/>
                                                                                                                                          <w:marTop w:val="0"/>
                                                                                                                                          <w:marBottom w:val="0"/>
                                                                                                                                          <w:divBdr>
                                                                                                                                            <w:top w:val="none" w:sz="0" w:space="0" w:color="auto"/>
                                                                                                                                            <w:left w:val="none" w:sz="0" w:space="0" w:color="auto"/>
                                                                                                                                            <w:bottom w:val="none" w:sz="0" w:space="0" w:color="auto"/>
                                                                                                                                            <w:right w:val="none" w:sz="0" w:space="0" w:color="auto"/>
                                                                                                                                          </w:divBdr>
                                                                                                                                        </w:div>
                                                                                                                                        <w:div w:id="315229891">
                                                                                                                                          <w:marLeft w:val="0"/>
                                                                                                                                          <w:marRight w:val="0"/>
                                                                                                                                          <w:marTop w:val="0"/>
                                                                                                                                          <w:marBottom w:val="0"/>
                                                                                                                                          <w:divBdr>
                                                                                                                                            <w:top w:val="none" w:sz="0" w:space="0" w:color="auto"/>
                                                                                                                                            <w:left w:val="none" w:sz="0" w:space="0" w:color="auto"/>
                                                                                                                                            <w:bottom w:val="none" w:sz="0" w:space="0" w:color="auto"/>
                                                                                                                                            <w:right w:val="none" w:sz="0" w:space="0" w:color="auto"/>
                                                                                                                                          </w:divBdr>
                                                                                                                                        </w:div>
                                                                                                                                        <w:div w:id="315229911">
                                                                                                                                          <w:marLeft w:val="0"/>
                                                                                                                                          <w:marRight w:val="0"/>
                                                                                                                                          <w:marTop w:val="0"/>
                                                                                                                                          <w:marBottom w:val="0"/>
                                                                                                                                          <w:divBdr>
                                                                                                                                            <w:top w:val="none" w:sz="0" w:space="0" w:color="auto"/>
                                                                                                                                            <w:left w:val="none" w:sz="0" w:space="0" w:color="auto"/>
                                                                                                                                            <w:bottom w:val="none" w:sz="0" w:space="0" w:color="auto"/>
                                                                                                                                            <w:right w:val="none" w:sz="0" w:space="0" w:color="auto"/>
                                                                                                                                          </w:divBdr>
                                                                                                                                        </w:div>
                                                                                                                                        <w:div w:id="3152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29867">
                                          <w:marLeft w:val="0"/>
                                          <w:marRight w:val="0"/>
                                          <w:marTop w:val="0"/>
                                          <w:marBottom w:val="0"/>
                                          <w:divBdr>
                                            <w:top w:val="none" w:sz="0" w:space="0" w:color="auto"/>
                                            <w:left w:val="none" w:sz="0" w:space="0" w:color="auto"/>
                                            <w:bottom w:val="none" w:sz="0" w:space="0" w:color="auto"/>
                                            <w:right w:val="none" w:sz="0" w:space="0" w:color="auto"/>
                                          </w:divBdr>
                                          <w:divsChild>
                                            <w:div w:id="315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1">
          <w:marLeft w:val="0"/>
          <w:marRight w:val="0"/>
          <w:marTop w:val="0"/>
          <w:marBottom w:val="0"/>
          <w:divBdr>
            <w:top w:val="none" w:sz="0" w:space="0" w:color="auto"/>
            <w:left w:val="none" w:sz="0" w:space="0" w:color="auto"/>
            <w:bottom w:val="none" w:sz="0" w:space="0" w:color="auto"/>
            <w:right w:val="none" w:sz="0" w:space="0" w:color="auto"/>
          </w:divBdr>
          <w:divsChild>
            <w:div w:id="315229952">
              <w:marLeft w:val="0"/>
              <w:marRight w:val="0"/>
              <w:marTop w:val="0"/>
              <w:marBottom w:val="0"/>
              <w:divBdr>
                <w:top w:val="none" w:sz="0" w:space="0" w:color="auto"/>
                <w:left w:val="none" w:sz="0" w:space="0" w:color="auto"/>
                <w:bottom w:val="none" w:sz="0" w:space="0" w:color="auto"/>
                <w:right w:val="none" w:sz="0" w:space="0" w:color="auto"/>
              </w:divBdr>
              <w:divsChild>
                <w:div w:id="315229806">
                  <w:marLeft w:val="0"/>
                  <w:marRight w:val="0"/>
                  <w:marTop w:val="0"/>
                  <w:marBottom w:val="0"/>
                  <w:divBdr>
                    <w:top w:val="none" w:sz="0" w:space="0" w:color="auto"/>
                    <w:left w:val="none" w:sz="0" w:space="0" w:color="auto"/>
                    <w:bottom w:val="none" w:sz="0" w:space="0" w:color="auto"/>
                    <w:right w:val="none" w:sz="0" w:space="0" w:color="auto"/>
                  </w:divBdr>
                  <w:divsChild>
                    <w:div w:id="315229899">
                      <w:marLeft w:val="0"/>
                      <w:marRight w:val="0"/>
                      <w:marTop w:val="0"/>
                      <w:marBottom w:val="0"/>
                      <w:divBdr>
                        <w:top w:val="none" w:sz="0" w:space="0" w:color="auto"/>
                        <w:left w:val="none" w:sz="0" w:space="0" w:color="auto"/>
                        <w:bottom w:val="none" w:sz="0" w:space="0" w:color="auto"/>
                        <w:right w:val="none" w:sz="0" w:space="0" w:color="auto"/>
                      </w:divBdr>
                      <w:divsChild>
                        <w:div w:id="315229936">
                          <w:marLeft w:val="0"/>
                          <w:marRight w:val="0"/>
                          <w:marTop w:val="0"/>
                          <w:marBottom w:val="0"/>
                          <w:divBdr>
                            <w:top w:val="none" w:sz="0" w:space="0" w:color="auto"/>
                            <w:left w:val="none" w:sz="0" w:space="0" w:color="auto"/>
                            <w:bottom w:val="none" w:sz="0" w:space="0" w:color="auto"/>
                            <w:right w:val="none" w:sz="0" w:space="0" w:color="auto"/>
                          </w:divBdr>
                          <w:divsChild>
                            <w:div w:id="315229860">
                              <w:marLeft w:val="0"/>
                              <w:marRight w:val="0"/>
                              <w:marTop w:val="0"/>
                              <w:marBottom w:val="0"/>
                              <w:divBdr>
                                <w:top w:val="none" w:sz="0" w:space="0" w:color="auto"/>
                                <w:left w:val="none" w:sz="0" w:space="0" w:color="auto"/>
                                <w:bottom w:val="none" w:sz="0" w:space="0" w:color="auto"/>
                                <w:right w:val="none" w:sz="0" w:space="0" w:color="auto"/>
                              </w:divBdr>
                              <w:divsChild>
                                <w:div w:id="315229953">
                                  <w:marLeft w:val="0"/>
                                  <w:marRight w:val="0"/>
                                  <w:marTop w:val="0"/>
                                  <w:marBottom w:val="0"/>
                                  <w:divBdr>
                                    <w:top w:val="none" w:sz="0" w:space="0" w:color="auto"/>
                                    <w:left w:val="none" w:sz="0" w:space="0" w:color="auto"/>
                                    <w:bottom w:val="none" w:sz="0" w:space="0" w:color="auto"/>
                                    <w:right w:val="none" w:sz="0" w:space="0" w:color="auto"/>
                                  </w:divBdr>
                                  <w:divsChild>
                                    <w:div w:id="315229912">
                                      <w:marLeft w:val="0"/>
                                      <w:marRight w:val="0"/>
                                      <w:marTop w:val="0"/>
                                      <w:marBottom w:val="0"/>
                                      <w:divBdr>
                                        <w:top w:val="none" w:sz="0" w:space="0" w:color="auto"/>
                                        <w:left w:val="none" w:sz="0" w:space="0" w:color="auto"/>
                                        <w:bottom w:val="none" w:sz="0" w:space="0" w:color="auto"/>
                                        <w:right w:val="none" w:sz="0" w:space="0" w:color="auto"/>
                                      </w:divBdr>
                                      <w:divsChild>
                                        <w:div w:id="315229737">
                                          <w:marLeft w:val="0"/>
                                          <w:marRight w:val="0"/>
                                          <w:marTop w:val="0"/>
                                          <w:marBottom w:val="0"/>
                                          <w:divBdr>
                                            <w:top w:val="none" w:sz="0" w:space="0" w:color="auto"/>
                                            <w:left w:val="none" w:sz="0" w:space="0" w:color="auto"/>
                                            <w:bottom w:val="none" w:sz="0" w:space="0" w:color="auto"/>
                                            <w:right w:val="none" w:sz="0" w:space="0" w:color="auto"/>
                                          </w:divBdr>
                                          <w:divsChild>
                                            <w:div w:id="315229807">
                                              <w:marLeft w:val="0"/>
                                              <w:marRight w:val="0"/>
                                              <w:marTop w:val="0"/>
                                              <w:marBottom w:val="0"/>
                                              <w:divBdr>
                                                <w:top w:val="none" w:sz="0" w:space="0" w:color="auto"/>
                                                <w:left w:val="none" w:sz="0" w:space="0" w:color="auto"/>
                                                <w:bottom w:val="none" w:sz="0" w:space="0" w:color="auto"/>
                                                <w:right w:val="none" w:sz="0" w:space="0" w:color="auto"/>
                                              </w:divBdr>
                                              <w:divsChild>
                                                <w:div w:id="315229833">
                                                  <w:marLeft w:val="0"/>
                                                  <w:marRight w:val="0"/>
                                                  <w:marTop w:val="0"/>
                                                  <w:marBottom w:val="0"/>
                                                  <w:divBdr>
                                                    <w:top w:val="none" w:sz="0" w:space="0" w:color="auto"/>
                                                    <w:left w:val="none" w:sz="0" w:space="0" w:color="auto"/>
                                                    <w:bottom w:val="none" w:sz="0" w:space="0" w:color="auto"/>
                                                    <w:right w:val="none" w:sz="0" w:space="0" w:color="auto"/>
                                                  </w:divBdr>
                                                  <w:divsChild>
                                                    <w:div w:id="315229916">
                                                      <w:marLeft w:val="0"/>
                                                      <w:marRight w:val="0"/>
                                                      <w:marTop w:val="0"/>
                                                      <w:marBottom w:val="0"/>
                                                      <w:divBdr>
                                                        <w:top w:val="none" w:sz="0" w:space="0" w:color="auto"/>
                                                        <w:left w:val="none" w:sz="0" w:space="0" w:color="auto"/>
                                                        <w:bottom w:val="none" w:sz="0" w:space="0" w:color="auto"/>
                                                        <w:right w:val="none" w:sz="0" w:space="0" w:color="auto"/>
                                                      </w:divBdr>
                                                      <w:divsChild>
                                                        <w:div w:id="315229915">
                                                          <w:marLeft w:val="0"/>
                                                          <w:marRight w:val="0"/>
                                                          <w:marTop w:val="0"/>
                                                          <w:marBottom w:val="0"/>
                                                          <w:divBdr>
                                                            <w:top w:val="none" w:sz="0" w:space="0" w:color="auto"/>
                                                            <w:left w:val="none" w:sz="0" w:space="0" w:color="auto"/>
                                                            <w:bottom w:val="none" w:sz="0" w:space="0" w:color="auto"/>
                                                            <w:right w:val="none" w:sz="0" w:space="0" w:color="auto"/>
                                                          </w:divBdr>
                                                          <w:divsChild>
                                                            <w:div w:id="31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801">
                                          <w:marLeft w:val="0"/>
                                          <w:marRight w:val="0"/>
                                          <w:marTop w:val="0"/>
                                          <w:marBottom w:val="0"/>
                                          <w:divBdr>
                                            <w:top w:val="none" w:sz="0" w:space="0" w:color="auto"/>
                                            <w:left w:val="none" w:sz="0" w:space="0" w:color="auto"/>
                                            <w:bottom w:val="none" w:sz="0" w:space="0" w:color="auto"/>
                                            <w:right w:val="none" w:sz="0" w:space="0" w:color="auto"/>
                                          </w:divBdr>
                                          <w:divsChild>
                                            <w:div w:id="315229918">
                                              <w:marLeft w:val="0"/>
                                              <w:marRight w:val="0"/>
                                              <w:marTop w:val="0"/>
                                              <w:marBottom w:val="0"/>
                                              <w:divBdr>
                                                <w:top w:val="none" w:sz="0" w:space="0" w:color="auto"/>
                                                <w:left w:val="none" w:sz="0" w:space="0" w:color="auto"/>
                                                <w:bottom w:val="none" w:sz="0" w:space="0" w:color="auto"/>
                                                <w:right w:val="none" w:sz="0" w:space="0" w:color="auto"/>
                                              </w:divBdr>
                                              <w:divsChild>
                                                <w:div w:id="315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05">
                                          <w:marLeft w:val="0"/>
                                          <w:marRight w:val="0"/>
                                          <w:marTop w:val="0"/>
                                          <w:marBottom w:val="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
                                          </w:divsChild>
                                        </w:div>
                                        <w:div w:id="315229825">
                                          <w:marLeft w:val="0"/>
                                          <w:marRight w:val="0"/>
                                          <w:marTop w:val="0"/>
                                          <w:marBottom w:val="0"/>
                                          <w:divBdr>
                                            <w:top w:val="none" w:sz="0" w:space="0" w:color="auto"/>
                                            <w:left w:val="none" w:sz="0" w:space="0" w:color="auto"/>
                                            <w:bottom w:val="none" w:sz="0" w:space="0" w:color="auto"/>
                                            <w:right w:val="none" w:sz="0" w:space="0" w:color="auto"/>
                                          </w:divBdr>
                                          <w:divsChild>
                                            <w:div w:id="315229857">
                                              <w:marLeft w:val="0"/>
                                              <w:marRight w:val="0"/>
                                              <w:marTop w:val="0"/>
                                              <w:marBottom w:val="0"/>
                                              <w:divBdr>
                                                <w:top w:val="none" w:sz="0" w:space="0" w:color="auto"/>
                                                <w:left w:val="none" w:sz="0" w:space="0" w:color="auto"/>
                                                <w:bottom w:val="none" w:sz="0" w:space="0" w:color="auto"/>
                                                <w:right w:val="none" w:sz="0" w:space="0" w:color="auto"/>
                                              </w:divBdr>
                                              <w:divsChild>
                                                <w:div w:id="315229903">
                                                  <w:marLeft w:val="0"/>
                                                  <w:marRight w:val="0"/>
                                                  <w:marTop w:val="0"/>
                                                  <w:marBottom w:val="0"/>
                                                  <w:divBdr>
                                                    <w:top w:val="none" w:sz="0" w:space="0" w:color="auto"/>
                                                    <w:left w:val="none" w:sz="0" w:space="0" w:color="auto"/>
                                                    <w:bottom w:val="none" w:sz="0" w:space="0" w:color="auto"/>
                                                    <w:right w:val="none" w:sz="0" w:space="0" w:color="auto"/>
                                                  </w:divBdr>
                                                  <w:divsChild>
                                                    <w:div w:id="315229837">
                                                      <w:marLeft w:val="0"/>
                                                      <w:marRight w:val="0"/>
                                                      <w:marTop w:val="0"/>
                                                      <w:marBottom w:val="0"/>
                                                      <w:divBdr>
                                                        <w:top w:val="none" w:sz="0" w:space="0" w:color="auto"/>
                                                        <w:left w:val="none" w:sz="0" w:space="0" w:color="auto"/>
                                                        <w:bottom w:val="none" w:sz="0" w:space="0" w:color="auto"/>
                                                        <w:right w:val="none" w:sz="0" w:space="0" w:color="auto"/>
                                                      </w:divBdr>
                                                      <w:divsChild>
                                                        <w:div w:id="315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29826">
                                          <w:marLeft w:val="0"/>
                                          <w:marRight w:val="0"/>
                                          <w:marTop w:val="0"/>
                                          <w:marBottom w:val="0"/>
                                          <w:divBdr>
                                            <w:top w:val="none" w:sz="0" w:space="0" w:color="auto"/>
                                            <w:left w:val="none" w:sz="0" w:space="0" w:color="auto"/>
                                            <w:bottom w:val="none" w:sz="0" w:space="0" w:color="auto"/>
                                            <w:right w:val="none" w:sz="0" w:space="0" w:color="auto"/>
                                          </w:divBdr>
                                          <w:divsChild>
                                            <w:div w:id="315229905">
                                              <w:marLeft w:val="0"/>
                                              <w:marRight w:val="0"/>
                                              <w:marTop w:val="0"/>
                                              <w:marBottom w:val="0"/>
                                              <w:divBdr>
                                                <w:top w:val="none" w:sz="0" w:space="0" w:color="auto"/>
                                                <w:left w:val="none" w:sz="0" w:space="0" w:color="auto"/>
                                                <w:bottom w:val="none" w:sz="0" w:space="0" w:color="auto"/>
                                                <w:right w:val="none" w:sz="0" w:space="0" w:color="auto"/>
                                              </w:divBdr>
                                              <w:divsChild>
                                                <w:div w:id="315229858">
                                                  <w:marLeft w:val="0"/>
                                                  <w:marRight w:val="0"/>
                                                  <w:marTop w:val="0"/>
                                                  <w:marBottom w:val="0"/>
                                                  <w:divBdr>
                                                    <w:top w:val="none" w:sz="0" w:space="0" w:color="auto"/>
                                                    <w:left w:val="none" w:sz="0" w:space="0" w:color="auto"/>
                                                    <w:bottom w:val="none" w:sz="0" w:space="0" w:color="auto"/>
                                                    <w:right w:val="none" w:sz="0" w:space="0" w:color="auto"/>
                                                  </w:divBdr>
                                                  <w:divsChild>
                                                    <w:div w:id="315229879">
                                                      <w:marLeft w:val="0"/>
                                                      <w:marRight w:val="0"/>
                                                      <w:marTop w:val="0"/>
                                                      <w:marBottom w:val="0"/>
                                                      <w:divBdr>
                                                        <w:top w:val="none" w:sz="0" w:space="0" w:color="auto"/>
                                                        <w:left w:val="none" w:sz="0" w:space="0" w:color="auto"/>
                                                        <w:bottom w:val="none" w:sz="0" w:space="0" w:color="auto"/>
                                                        <w:right w:val="none" w:sz="0" w:space="0" w:color="auto"/>
                                                      </w:divBdr>
                                                      <w:divsChild>
                                                        <w:div w:id="315229874">
                                                          <w:marLeft w:val="0"/>
                                                          <w:marRight w:val="0"/>
                                                          <w:marTop w:val="0"/>
                                                          <w:marBottom w:val="0"/>
                                                          <w:divBdr>
                                                            <w:top w:val="none" w:sz="0" w:space="0" w:color="auto"/>
                                                            <w:left w:val="none" w:sz="0" w:space="0" w:color="auto"/>
                                                            <w:bottom w:val="none" w:sz="0" w:space="0" w:color="auto"/>
                                                            <w:right w:val="none" w:sz="0" w:space="0" w:color="auto"/>
                                                          </w:divBdr>
                                                          <w:divsChild>
                                                            <w:div w:id="315229929">
                                                              <w:marLeft w:val="0"/>
                                                              <w:marRight w:val="0"/>
                                                              <w:marTop w:val="0"/>
                                                              <w:marBottom w:val="0"/>
                                                              <w:divBdr>
                                                                <w:top w:val="none" w:sz="0" w:space="0" w:color="auto"/>
                                                                <w:left w:val="none" w:sz="0" w:space="0" w:color="auto"/>
                                                                <w:bottom w:val="none" w:sz="0" w:space="0" w:color="auto"/>
                                                                <w:right w:val="none" w:sz="0" w:space="0" w:color="auto"/>
                                                              </w:divBdr>
                                                              <w:divsChild>
                                                                <w:div w:id="315229838">
                                                                  <w:marLeft w:val="0"/>
                                                                  <w:marRight w:val="0"/>
                                                                  <w:marTop w:val="0"/>
                                                                  <w:marBottom w:val="0"/>
                                                                  <w:divBdr>
                                                                    <w:top w:val="none" w:sz="0" w:space="0" w:color="auto"/>
                                                                    <w:left w:val="none" w:sz="0" w:space="0" w:color="auto"/>
                                                                    <w:bottom w:val="none" w:sz="0" w:space="0" w:color="auto"/>
                                                                    <w:right w:val="none" w:sz="0" w:space="0" w:color="auto"/>
                                                                  </w:divBdr>
                                                                  <w:divsChild>
                                                                    <w:div w:id="315229921">
                                                                      <w:marLeft w:val="0"/>
                                                                      <w:marRight w:val="0"/>
                                                                      <w:marTop w:val="0"/>
                                                                      <w:marBottom w:val="0"/>
                                                                      <w:divBdr>
                                                                        <w:top w:val="none" w:sz="0" w:space="0" w:color="auto"/>
                                                                        <w:left w:val="none" w:sz="0" w:space="0" w:color="auto"/>
                                                                        <w:bottom w:val="none" w:sz="0" w:space="0" w:color="auto"/>
                                                                        <w:right w:val="none" w:sz="0" w:space="0" w:color="auto"/>
                                                                      </w:divBdr>
                                                                      <w:divsChild>
                                                                        <w:div w:id="315229844">
                                                                          <w:marLeft w:val="0"/>
                                                                          <w:marRight w:val="0"/>
                                                                          <w:marTop w:val="0"/>
                                                                          <w:marBottom w:val="0"/>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sChild>
                                                                                <w:div w:id="315229869">
                                                                                  <w:marLeft w:val="0"/>
                                                                                  <w:marRight w:val="0"/>
                                                                                  <w:marTop w:val="0"/>
                                                                                  <w:marBottom w:val="0"/>
                                                                                  <w:divBdr>
                                                                                    <w:top w:val="none" w:sz="0" w:space="0" w:color="auto"/>
                                                                                    <w:left w:val="none" w:sz="0" w:space="0" w:color="auto"/>
                                                                                    <w:bottom w:val="none" w:sz="0" w:space="0" w:color="auto"/>
                                                                                    <w:right w:val="none" w:sz="0" w:space="0" w:color="auto"/>
                                                                                  </w:divBdr>
                                                                                  <w:divsChild>
                                                                                    <w:div w:id="315229893">
                                                                                      <w:marLeft w:val="0"/>
                                                                                      <w:marRight w:val="0"/>
                                                                                      <w:marTop w:val="0"/>
                                                                                      <w:marBottom w:val="0"/>
                                                                                      <w:divBdr>
                                                                                        <w:top w:val="none" w:sz="0" w:space="0" w:color="auto"/>
                                                                                        <w:left w:val="none" w:sz="0" w:space="0" w:color="auto"/>
                                                                                        <w:bottom w:val="none" w:sz="0" w:space="0" w:color="auto"/>
                                                                                        <w:right w:val="none" w:sz="0" w:space="0" w:color="auto"/>
                                                                                      </w:divBdr>
                                                                                      <w:divsChild>
                                                                                        <w:div w:id="315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29865">
                                          <w:marLeft w:val="0"/>
                                          <w:marRight w:val="0"/>
                                          <w:marTop w:val="0"/>
                                          <w:marBottom w:val="0"/>
                                          <w:divBdr>
                                            <w:top w:val="none" w:sz="0" w:space="0" w:color="auto"/>
                                            <w:left w:val="none" w:sz="0" w:space="0" w:color="auto"/>
                                            <w:bottom w:val="none" w:sz="0" w:space="0" w:color="auto"/>
                                            <w:right w:val="none" w:sz="0" w:space="0" w:color="auto"/>
                                          </w:divBdr>
                                          <w:divsChild>
                                            <w:div w:id="315229802">
                                              <w:marLeft w:val="0"/>
                                              <w:marRight w:val="0"/>
                                              <w:marTop w:val="0"/>
                                              <w:marBottom w:val="0"/>
                                              <w:divBdr>
                                                <w:top w:val="none" w:sz="0" w:space="0" w:color="auto"/>
                                                <w:left w:val="none" w:sz="0" w:space="0" w:color="auto"/>
                                                <w:bottom w:val="none" w:sz="0" w:space="0" w:color="auto"/>
                                                <w:right w:val="none" w:sz="0" w:space="0" w:color="auto"/>
                                              </w:divBdr>
                                            </w:div>
                                          </w:divsChild>
                                        </w:div>
                                        <w:div w:id="315229908">
                                          <w:marLeft w:val="0"/>
                                          <w:marRight w:val="0"/>
                                          <w:marTop w:val="0"/>
                                          <w:marBottom w:val="0"/>
                                          <w:divBdr>
                                            <w:top w:val="none" w:sz="0" w:space="0" w:color="auto"/>
                                            <w:left w:val="none" w:sz="0" w:space="0" w:color="auto"/>
                                            <w:bottom w:val="none" w:sz="0" w:space="0" w:color="auto"/>
                                            <w:right w:val="none" w:sz="0" w:space="0" w:color="auto"/>
                                          </w:divBdr>
                                          <w:divsChild>
                                            <w:div w:id="315229927">
                                              <w:marLeft w:val="0"/>
                                              <w:marRight w:val="0"/>
                                              <w:marTop w:val="0"/>
                                              <w:marBottom w:val="0"/>
                                              <w:divBdr>
                                                <w:top w:val="none" w:sz="0" w:space="0" w:color="auto"/>
                                                <w:left w:val="none" w:sz="0" w:space="0" w:color="auto"/>
                                                <w:bottom w:val="none" w:sz="0" w:space="0" w:color="auto"/>
                                                <w:right w:val="none" w:sz="0" w:space="0" w:color="auto"/>
                                              </w:divBdr>
                                              <w:divsChild>
                                                <w:div w:id="315229864">
                                                  <w:marLeft w:val="0"/>
                                                  <w:marRight w:val="0"/>
                                                  <w:marTop w:val="0"/>
                                                  <w:marBottom w:val="0"/>
                                                  <w:divBdr>
                                                    <w:top w:val="none" w:sz="0" w:space="0" w:color="auto"/>
                                                    <w:left w:val="none" w:sz="0" w:space="0" w:color="auto"/>
                                                    <w:bottom w:val="none" w:sz="0" w:space="0" w:color="auto"/>
                                                    <w:right w:val="none" w:sz="0" w:space="0" w:color="auto"/>
                                                  </w:divBdr>
                                                  <w:divsChild>
                                                    <w:div w:id="315229804">
                                                      <w:marLeft w:val="0"/>
                                                      <w:marRight w:val="0"/>
                                                      <w:marTop w:val="0"/>
                                                      <w:marBottom w:val="0"/>
                                                      <w:divBdr>
                                                        <w:top w:val="none" w:sz="0" w:space="0" w:color="auto"/>
                                                        <w:left w:val="none" w:sz="0" w:space="0" w:color="auto"/>
                                                        <w:bottom w:val="none" w:sz="0" w:space="0" w:color="auto"/>
                                                        <w:right w:val="none" w:sz="0" w:space="0" w:color="auto"/>
                                                      </w:divBdr>
                                                      <w:divsChild>
                                                        <w:div w:id="315229815">
                                                          <w:marLeft w:val="0"/>
                                                          <w:marRight w:val="0"/>
                                                          <w:marTop w:val="0"/>
                                                          <w:marBottom w:val="0"/>
                                                          <w:divBdr>
                                                            <w:top w:val="none" w:sz="0" w:space="0" w:color="auto"/>
                                                            <w:left w:val="none" w:sz="0" w:space="0" w:color="auto"/>
                                                            <w:bottom w:val="none" w:sz="0" w:space="0" w:color="auto"/>
                                                            <w:right w:val="none" w:sz="0" w:space="0" w:color="auto"/>
                                                          </w:divBdr>
                                                          <w:divsChild>
                                                            <w:div w:id="315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2">
                                          <w:marLeft w:val="0"/>
                                          <w:marRight w:val="0"/>
                                          <w:marTop w:val="0"/>
                                          <w:marBottom w:val="0"/>
                                          <w:divBdr>
                                            <w:top w:val="none" w:sz="0" w:space="0" w:color="auto"/>
                                            <w:left w:val="none" w:sz="0" w:space="0" w:color="auto"/>
                                            <w:bottom w:val="none" w:sz="0" w:space="0" w:color="auto"/>
                                            <w:right w:val="none" w:sz="0" w:space="0" w:color="auto"/>
                                          </w:divBdr>
                                          <w:divsChild>
                                            <w:div w:id="315229741">
                                              <w:marLeft w:val="0"/>
                                              <w:marRight w:val="0"/>
                                              <w:marTop w:val="0"/>
                                              <w:marBottom w:val="0"/>
                                              <w:divBdr>
                                                <w:top w:val="none" w:sz="0" w:space="0" w:color="auto"/>
                                                <w:left w:val="none" w:sz="0" w:space="0" w:color="auto"/>
                                                <w:bottom w:val="none" w:sz="0" w:space="0" w:color="auto"/>
                                                <w:right w:val="none" w:sz="0" w:space="0" w:color="auto"/>
                                              </w:divBdr>
                                              <w:divsChild>
                                                <w:div w:id="31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29813">
      <w:marLeft w:val="0"/>
      <w:marRight w:val="0"/>
      <w:marTop w:val="0"/>
      <w:marBottom w:val="0"/>
      <w:divBdr>
        <w:top w:val="none" w:sz="0" w:space="0" w:color="auto"/>
        <w:left w:val="none" w:sz="0" w:space="0" w:color="auto"/>
        <w:bottom w:val="none" w:sz="0" w:space="0" w:color="auto"/>
        <w:right w:val="none" w:sz="0" w:space="0" w:color="auto"/>
      </w:divBdr>
    </w:div>
    <w:div w:id="315229817">
      <w:marLeft w:val="0"/>
      <w:marRight w:val="0"/>
      <w:marTop w:val="0"/>
      <w:marBottom w:val="0"/>
      <w:divBdr>
        <w:top w:val="none" w:sz="0" w:space="0" w:color="auto"/>
        <w:left w:val="none" w:sz="0" w:space="0" w:color="auto"/>
        <w:bottom w:val="none" w:sz="0" w:space="0" w:color="auto"/>
        <w:right w:val="none" w:sz="0" w:space="0" w:color="auto"/>
      </w:divBdr>
    </w:div>
    <w:div w:id="315229819">
      <w:marLeft w:val="0"/>
      <w:marRight w:val="0"/>
      <w:marTop w:val="0"/>
      <w:marBottom w:val="0"/>
      <w:divBdr>
        <w:top w:val="none" w:sz="0" w:space="0" w:color="auto"/>
        <w:left w:val="none" w:sz="0" w:space="0" w:color="auto"/>
        <w:bottom w:val="none" w:sz="0" w:space="0" w:color="auto"/>
        <w:right w:val="none" w:sz="0" w:space="0" w:color="auto"/>
      </w:divBdr>
    </w:div>
    <w:div w:id="315229828">
      <w:marLeft w:val="0"/>
      <w:marRight w:val="0"/>
      <w:marTop w:val="0"/>
      <w:marBottom w:val="0"/>
      <w:divBdr>
        <w:top w:val="none" w:sz="0" w:space="0" w:color="auto"/>
        <w:left w:val="none" w:sz="0" w:space="0" w:color="auto"/>
        <w:bottom w:val="none" w:sz="0" w:space="0" w:color="auto"/>
        <w:right w:val="none" w:sz="0" w:space="0" w:color="auto"/>
      </w:divBdr>
    </w:div>
    <w:div w:id="315229834">
      <w:marLeft w:val="0"/>
      <w:marRight w:val="0"/>
      <w:marTop w:val="0"/>
      <w:marBottom w:val="0"/>
      <w:divBdr>
        <w:top w:val="none" w:sz="0" w:space="0" w:color="auto"/>
        <w:left w:val="none" w:sz="0" w:space="0" w:color="auto"/>
        <w:bottom w:val="none" w:sz="0" w:space="0" w:color="auto"/>
        <w:right w:val="none" w:sz="0" w:space="0" w:color="auto"/>
      </w:divBdr>
    </w:div>
    <w:div w:id="315229841">
      <w:marLeft w:val="0"/>
      <w:marRight w:val="0"/>
      <w:marTop w:val="0"/>
      <w:marBottom w:val="0"/>
      <w:divBdr>
        <w:top w:val="none" w:sz="0" w:space="0" w:color="auto"/>
        <w:left w:val="none" w:sz="0" w:space="0" w:color="auto"/>
        <w:bottom w:val="none" w:sz="0" w:space="0" w:color="auto"/>
        <w:right w:val="none" w:sz="0" w:space="0" w:color="auto"/>
      </w:divBdr>
    </w:div>
    <w:div w:id="315229843">
      <w:marLeft w:val="0"/>
      <w:marRight w:val="0"/>
      <w:marTop w:val="0"/>
      <w:marBottom w:val="0"/>
      <w:divBdr>
        <w:top w:val="none" w:sz="0" w:space="0" w:color="auto"/>
        <w:left w:val="none" w:sz="0" w:space="0" w:color="auto"/>
        <w:bottom w:val="none" w:sz="0" w:space="0" w:color="auto"/>
        <w:right w:val="none" w:sz="0" w:space="0" w:color="auto"/>
      </w:divBdr>
    </w:div>
    <w:div w:id="315229852">
      <w:marLeft w:val="0"/>
      <w:marRight w:val="0"/>
      <w:marTop w:val="0"/>
      <w:marBottom w:val="0"/>
      <w:divBdr>
        <w:top w:val="none" w:sz="0" w:space="0" w:color="auto"/>
        <w:left w:val="none" w:sz="0" w:space="0" w:color="auto"/>
        <w:bottom w:val="none" w:sz="0" w:space="0" w:color="auto"/>
        <w:right w:val="none" w:sz="0" w:space="0" w:color="auto"/>
      </w:divBdr>
    </w:div>
    <w:div w:id="315229861">
      <w:marLeft w:val="0"/>
      <w:marRight w:val="0"/>
      <w:marTop w:val="0"/>
      <w:marBottom w:val="0"/>
      <w:divBdr>
        <w:top w:val="none" w:sz="0" w:space="0" w:color="auto"/>
        <w:left w:val="none" w:sz="0" w:space="0" w:color="auto"/>
        <w:bottom w:val="none" w:sz="0" w:space="0" w:color="auto"/>
        <w:right w:val="none" w:sz="0" w:space="0" w:color="auto"/>
      </w:divBdr>
    </w:div>
    <w:div w:id="315229866">
      <w:marLeft w:val="0"/>
      <w:marRight w:val="0"/>
      <w:marTop w:val="0"/>
      <w:marBottom w:val="0"/>
      <w:divBdr>
        <w:top w:val="none" w:sz="0" w:space="0" w:color="auto"/>
        <w:left w:val="none" w:sz="0" w:space="0" w:color="auto"/>
        <w:bottom w:val="none" w:sz="0" w:space="0" w:color="auto"/>
        <w:right w:val="none" w:sz="0" w:space="0" w:color="auto"/>
      </w:divBdr>
    </w:div>
    <w:div w:id="315229875">
      <w:marLeft w:val="0"/>
      <w:marRight w:val="0"/>
      <w:marTop w:val="0"/>
      <w:marBottom w:val="0"/>
      <w:divBdr>
        <w:top w:val="none" w:sz="0" w:space="0" w:color="auto"/>
        <w:left w:val="none" w:sz="0" w:space="0" w:color="auto"/>
        <w:bottom w:val="none" w:sz="0" w:space="0" w:color="auto"/>
        <w:right w:val="none" w:sz="0" w:space="0" w:color="auto"/>
      </w:divBdr>
    </w:div>
    <w:div w:id="315229876">
      <w:marLeft w:val="0"/>
      <w:marRight w:val="0"/>
      <w:marTop w:val="0"/>
      <w:marBottom w:val="0"/>
      <w:divBdr>
        <w:top w:val="none" w:sz="0" w:space="0" w:color="auto"/>
        <w:left w:val="none" w:sz="0" w:space="0" w:color="auto"/>
        <w:bottom w:val="none" w:sz="0" w:space="0" w:color="auto"/>
        <w:right w:val="none" w:sz="0" w:space="0" w:color="auto"/>
      </w:divBdr>
    </w:div>
    <w:div w:id="315229897">
      <w:marLeft w:val="0"/>
      <w:marRight w:val="0"/>
      <w:marTop w:val="0"/>
      <w:marBottom w:val="0"/>
      <w:divBdr>
        <w:top w:val="none" w:sz="0" w:space="0" w:color="auto"/>
        <w:left w:val="none" w:sz="0" w:space="0" w:color="auto"/>
        <w:bottom w:val="none" w:sz="0" w:space="0" w:color="auto"/>
        <w:right w:val="none" w:sz="0" w:space="0" w:color="auto"/>
      </w:divBdr>
    </w:div>
    <w:div w:id="315229906">
      <w:marLeft w:val="0"/>
      <w:marRight w:val="0"/>
      <w:marTop w:val="0"/>
      <w:marBottom w:val="0"/>
      <w:divBdr>
        <w:top w:val="none" w:sz="0" w:space="0" w:color="auto"/>
        <w:left w:val="none" w:sz="0" w:space="0" w:color="auto"/>
        <w:bottom w:val="none" w:sz="0" w:space="0" w:color="auto"/>
        <w:right w:val="none" w:sz="0" w:space="0" w:color="auto"/>
      </w:divBdr>
    </w:div>
    <w:div w:id="315229907">
      <w:marLeft w:val="0"/>
      <w:marRight w:val="0"/>
      <w:marTop w:val="0"/>
      <w:marBottom w:val="0"/>
      <w:divBdr>
        <w:top w:val="none" w:sz="0" w:space="0" w:color="auto"/>
        <w:left w:val="none" w:sz="0" w:space="0" w:color="auto"/>
        <w:bottom w:val="none" w:sz="0" w:space="0" w:color="auto"/>
        <w:right w:val="none" w:sz="0" w:space="0" w:color="auto"/>
      </w:divBdr>
    </w:div>
    <w:div w:id="315229944">
      <w:marLeft w:val="0"/>
      <w:marRight w:val="0"/>
      <w:marTop w:val="0"/>
      <w:marBottom w:val="0"/>
      <w:divBdr>
        <w:top w:val="none" w:sz="0" w:space="0" w:color="auto"/>
        <w:left w:val="none" w:sz="0" w:space="0" w:color="auto"/>
        <w:bottom w:val="none" w:sz="0" w:space="0" w:color="auto"/>
        <w:right w:val="none" w:sz="0" w:space="0" w:color="auto"/>
      </w:divBdr>
    </w:div>
    <w:div w:id="315229949">
      <w:marLeft w:val="0"/>
      <w:marRight w:val="0"/>
      <w:marTop w:val="0"/>
      <w:marBottom w:val="0"/>
      <w:divBdr>
        <w:top w:val="none" w:sz="0" w:space="0" w:color="auto"/>
        <w:left w:val="none" w:sz="0" w:space="0" w:color="auto"/>
        <w:bottom w:val="none" w:sz="0" w:space="0" w:color="auto"/>
        <w:right w:val="none" w:sz="0" w:space="0" w:color="auto"/>
      </w:divBdr>
    </w:div>
    <w:div w:id="31522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2022-09-08T11:16:00Z</cp:lastPrinted>
  <dcterms:created xsi:type="dcterms:W3CDTF">2022-11-14T08:51:00Z</dcterms:created>
  <dcterms:modified xsi:type="dcterms:W3CDTF">2022-11-14T13:13:00Z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