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firstLine="180" w:start="0"/>
        <w:jc w:val="center"/>
        <w:outlineLvl w:val="0"/>
        <w:rPr/>
      </w:pPr>
      <w:r>
        <w:rPr>
          <w:rFonts w:cs="Times New Roman" w:ascii="Times New Roman" w:hAnsi="Times New Roman"/>
          <w:b/>
          <w:bCs/>
          <w:lang w:val="uk-UA" w:eastAsia="ru-RU"/>
        </w:rPr>
        <w:t>Догов</w:t>
      </w:r>
      <w:bookmarkStart w:id="0" w:name="OCRUncertain001"/>
      <w:r>
        <w:rPr>
          <w:rFonts w:cs="Times New Roman" w:ascii="Times New Roman" w:hAnsi="Times New Roman"/>
          <w:b/>
          <w:bCs/>
          <w:lang w:val="uk-UA" w:eastAsia="ru-RU"/>
        </w:rPr>
        <w:t>і</w:t>
      </w:r>
      <w:bookmarkEnd w:id="0"/>
      <w:r>
        <w:rPr>
          <w:rFonts w:cs="Times New Roman" w:ascii="Times New Roman" w:hAnsi="Times New Roman"/>
          <w:b/>
          <w:bCs/>
          <w:lang w:val="uk-UA" w:eastAsia="ru-RU"/>
        </w:rPr>
        <w:t>р №________</w:t>
      </w:r>
    </w:p>
    <w:p>
      <w:pPr>
        <w:pStyle w:val="Normal"/>
        <w:ind w:firstLine="180"/>
        <w:jc w:val="center"/>
        <w:rPr>
          <w:rFonts w:ascii="Times New Roman" w:hAnsi="Times New Roman" w:cs="Times New Roman"/>
          <w:b/>
          <w:bCs/>
          <w:lang w:val="uk-UA" w:eastAsia="uk-UA"/>
        </w:rPr>
      </w:pPr>
      <w:r>
        <w:rPr>
          <w:rFonts w:cs="Times New Roman" w:ascii="Times New Roman" w:hAnsi="Times New Roman"/>
          <w:b/>
          <w:bCs/>
          <w:lang w:val="uk-UA" w:eastAsia="ru-RU"/>
        </w:rPr>
        <w:t xml:space="preserve"> </w:t>
      </w:r>
      <w:r>
        <w:rPr>
          <w:rFonts w:cs="Times New Roman" w:ascii="Times New Roman" w:hAnsi="Times New Roman"/>
          <w:b/>
          <w:bCs/>
          <w:lang w:val="uk-UA" w:eastAsia="ru-RU"/>
        </w:rPr>
        <w:t>поставки товару для державних потреб</w:t>
      </w:r>
    </w:p>
    <w:p>
      <w:pPr>
        <w:pStyle w:val="Normal"/>
        <w:numPr>
          <w:ilvl w:val="0"/>
          <w:numId w:val="0"/>
        </w:numPr>
        <w:shd w:val="clear" w:color="auto" w:fill="FFFFFF"/>
        <w:tabs>
          <w:tab w:val="clear" w:pos="720"/>
          <w:tab w:val="left" w:pos="2347" w:leader="none"/>
          <w:tab w:val="left" w:pos="3134" w:leader="none"/>
        </w:tabs>
        <w:ind w:hanging="0" w:start="0"/>
        <w:jc w:val="center"/>
        <w:outlineLvl w:val="0"/>
        <w:rPr>
          <w:rFonts w:ascii="Times New Roman" w:hAnsi="Times New Roman" w:cs="Times New Roman"/>
          <w:lang w:val="uk-UA"/>
        </w:rPr>
      </w:pPr>
      <w:r>
        <w:rPr>
          <w:rFonts w:cs="Times New Roman" w:ascii="Times New Roman" w:hAnsi="Times New Roman"/>
          <w:b/>
          <w:bCs/>
          <w:lang w:val="uk-UA" w:eastAsia="uk-UA"/>
        </w:rPr>
        <w:t>у воєнний час</w:t>
      </w:r>
    </w:p>
    <w:p>
      <w:pPr>
        <w:pStyle w:val="Normal"/>
        <w:ind w:firstLine="540" w:end="130"/>
        <w:rPr>
          <w:rFonts w:ascii="Times New Roman" w:hAnsi="Times New Roman" w:cs="Times New Roman"/>
          <w:b/>
          <w:lang w:val="uk-UA"/>
        </w:rPr>
      </w:pPr>
      <w:r>
        <w:rPr>
          <w:rFonts w:cs="Times New Roman" w:ascii="Times New Roman" w:hAnsi="Times New Roman"/>
          <w:b/>
          <w:lang w:val="uk-UA"/>
        </w:rPr>
      </w:r>
    </w:p>
    <w:p>
      <w:pPr>
        <w:pStyle w:val="Normal"/>
        <w:tabs>
          <w:tab w:val="clear" w:pos="720"/>
          <w:tab w:val="left" w:pos="1843" w:leader="none"/>
        </w:tabs>
        <w:ind w:end="130"/>
        <w:rPr>
          <w:lang w:val="uk-UA"/>
        </w:rPr>
      </w:pPr>
      <w:r>
        <w:rPr>
          <w:rFonts w:ascii="Times New Roman" w:hAnsi="Times New Roman"/>
          <w:b/>
          <w:lang w:val="uk-UA"/>
        </w:rPr>
        <w:t xml:space="preserve">сел.  Десна  </w:t>
        <w:tab/>
        <w:tab/>
        <w:t xml:space="preserve">                                                                      </w:t>
      </w:r>
      <w:r>
        <w:rPr>
          <w:rFonts w:cs="Times New Roman" w:ascii="Times New Roman" w:hAnsi="Times New Roman"/>
          <w:b/>
          <w:lang w:val="uk-UA"/>
        </w:rPr>
        <w:t>«___» ___________ 2023 року</w:t>
      </w:r>
    </w:p>
    <w:p>
      <w:pPr>
        <w:pStyle w:val="Normal"/>
        <w:ind w:firstLine="540" w:end="130"/>
        <w:jc w:val="both"/>
        <w:rPr>
          <w:rFonts w:ascii="Times New Roman" w:hAnsi="Times New Roman" w:cs="Times New Roman"/>
          <w:b/>
          <w:lang w:val="uk-UA"/>
        </w:rPr>
      </w:pPr>
      <w:r>
        <w:rPr>
          <w:rFonts w:cs="Times New Roman" w:ascii="Times New Roman" w:hAnsi="Times New Roman"/>
          <w:b/>
          <w:lang w:val="uk-UA"/>
        </w:rPr>
      </w:r>
    </w:p>
    <w:p>
      <w:pPr>
        <w:pStyle w:val="Normal"/>
        <w:ind w:firstLine="708" w:end="130"/>
        <w:jc w:val="both"/>
        <w:rPr>
          <w:lang w:val="uk-UA"/>
        </w:rPr>
      </w:pPr>
      <w:r>
        <w:rPr>
          <w:rFonts w:cs="Times New Roman" w:ascii="Times New Roman" w:hAnsi="Times New Roman"/>
          <w:lang w:val="uk-UA" w:eastAsia="hi-IN" w:bidi="hi-IN"/>
        </w:rPr>
        <w:t xml:space="preserve">Військова частина А1317, в особі __________________________________________ 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 300, </w:t>
      </w:r>
      <w:r>
        <w:rPr>
          <w:rFonts w:cs="Times New Roman" w:ascii="Times New Roman" w:hAnsi="Times New Roman"/>
          <w:shd w:fill="FFFFFF" w:val="clear"/>
          <w:lang w:val="uk-UA" w:eastAsia="hi-IN" w:bidi="hi-IN"/>
        </w:rPr>
        <w:t xml:space="preserve">куруючись </w:t>
      </w:r>
      <w:r>
        <w:rPr>
          <w:rFonts w:cs="Times New Roman" w:ascii="Times New Roman" w:hAnsi="Times New Roman"/>
          <w:color w:val="0C0C0C"/>
          <w:shd w:fill="FFFFFF" w:val="clear"/>
          <w:lang w:val="uk-UA"/>
        </w:rPr>
        <w:t>постановою Кабінету Міністрів України від 11 листопада 2022 року №1275 «</w:t>
      </w:r>
      <w:r>
        <w:rPr>
          <w:bCs/>
          <w:color w:val="000000"/>
          <w:shd w:fill="FFFFFF" w:val="clear"/>
          <w:lang w:val="uk-UA"/>
        </w:rPr>
        <w:t>Про затвердження особливостей здійснення оборонних закупівель на період дії правового режиму воєнного стану»</w:t>
      </w:r>
      <w:r>
        <w:rPr>
          <w:rFonts w:cs="Times New Roman" w:ascii="Times New Roman" w:hAnsi="Times New Roman"/>
          <w:shd w:fill="FFFFFF" w:val="clear"/>
          <w:lang w:val="uk-UA" w:eastAsia="hi-IN" w:bidi="hi-IN"/>
        </w:rPr>
        <w:t xml:space="preserve"> (далі - Замовник)</w:t>
      </w:r>
      <w:r>
        <w:rPr>
          <w:rFonts w:cs="Times New Roman" w:ascii="Times New Roman" w:hAnsi="Times New Roman"/>
          <w:lang w:val="uk-UA" w:eastAsia="hi-IN" w:bidi="hi-IN"/>
        </w:rPr>
        <w:t>, з однієї сторони, і ______________________________________________</w:t>
      </w:r>
      <w:r>
        <w:rPr>
          <w:color w:val="000000"/>
          <w:lang w:val="uk-UA"/>
        </w:rPr>
        <w:t>, в особі __________________________________________________, що діє на підставі _______________________________________________________</w:t>
      </w:r>
      <w:r>
        <w:rPr>
          <w:rFonts w:cs="Times New Roman" w:ascii="Times New Roman" w:hAnsi="Times New Roman"/>
          <w:color w:val="0C0C0C"/>
          <w:shd w:fill="FFFFFF" w:val="clear"/>
          <w:lang w:val="uk-UA"/>
        </w:rPr>
        <w:t xml:space="preserve"> (далі - Постачальник), з іншої сторони, разом -</w:t>
      </w:r>
      <w:r>
        <w:rPr>
          <w:rFonts w:cs="Times New Roman" w:ascii="Times New Roman" w:hAnsi="Times New Roman"/>
          <w:lang w:val="uk-UA" w:eastAsia="hi-IN" w:bidi="hi-IN"/>
        </w:rPr>
        <w:t xml:space="preserve"> Сторони, уклали цей договір про таке (далі — Договір):</w:t>
      </w:r>
    </w:p>
    <w:p>
      <w:pPr>
        <w:pStyle w:val="Normal"/>
        <w:keepNext w:val="true"/>
        <w:numPr>
          <w:ilvl w:val="0"/>
          <w:numId w:val="0"/>
        </w:numPr>
        <w:tabs>
          <w:tab w:val="clear" w:pos="720"/>
          <w:tab w:val="left" w:pos="0" w:leader="none"/>
        </w:tabs>
        <w:ind w:hanging="720" w:start="720" w:end="130"/>
        <w:jc w:val="center"/>
        <w:outlineLvl w:val="0"/>
        <w:rPr/>
      </w:pPr>
      <w:r>
        <w:rPr>
          <w:rFonts w:cs="Times New Roman" w:ascii="Times New Roman" w:hAnsi="Times New Roman"/>
          <w:b/>
          <w:bCs/>
          <w:lang w:val="uk-UA" w:eastAsia="hi-IN" w:bidi="hi-IN"/>
        </w:rPr>
        <w:t>I. ПРЕДМЕТ ДОГОВОРУ</w:t>
      </w:r>
    </w:p>
    <w:p>
      <w:pPr>
        <w:pStyle w:val="Normal"/>
        <w:tabs>
          <w:tab w:val="clear" w:pos="720"/>
          <w:tab w:val="left" w:pos="0" w:leader="none"/>
        </w:tabs>
        <w:ind w:hanging="720" w:start="720" w:end="130"/>
        <w:jc w:val="center"/>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Web"/>
        <w:spacing w:before="0" w:after="0"/>
        <w:ind w:end="130"/>
        <w:jc w:val="both"/>
        <w:rPr>
          <w:lang w:val="uk-UA"/>
        </w:rPr>
      </w:pPr>
      <w:r>
        <w:rPr>
          <w:rStyle w:val="1"/>
          <w:rFonts w:cs="Times New Roman" w:ascii="Times New Roman" w:hAnsi="Times New Roman"/>
          <w:i w:val="false"/>
          <w:iCs/>
          <w:lang w:val="uk-UA"/>
        </w:rPr>
        <w:t xml:space="preserve">1.1. Постачальник зобов'язується </w:t>
      </w:r>
      <w:r>
        <w:rPr>
          <w:rFonts w:cs="Times New Roman" w:ascii="Times New Roman" w:hAnsi="Times New Roman"/>
          <w:lang w:val="uk-UA"/>
        </w:rPr>
        <w:t xml:space="preserve">з дати укладання Договору </w:t>
      </w:r>
      <w:r>
        <w:rPr>
          <w:rStyle w:val="1"/>
          <w:rFonts w:cs="Times New Roman" w:ascii="Times New Roman" w:hAnsi="Times New Roman"/>
          <w:i w:val="false"/>
          <w:iCs/>
          <w:lang w:val="uk-UA"/>
        </w:rPr>
        <w:t>поставляти Замовнику Товар, зазначений у Специфікації до Договору (Додаток 1) , а Замовник - прийняти і оплатити Товар, який постачається згідно з умовами цього Договору.</w:t>
      </w:r>
      <w:r>
        <w:rPr/>
        <w:t xml:space="preserve"> </w:t>
      </w:r>
    </w:p>
    <w:p>
      <w:pPr>
        <w:pStyle w:val="NormalWeb"/>
        <w:spacing w:before="0" w:after="0"/>
        <w:ind w:end="130"/>
        <w:jc w:val="both"/>
        <w:rPr>
          <w:rFonts w:ascii="Times New Roman" w:hAnsi="Times New Roman" w:cs="Times New Roman"/>
          <w:i/>
          <w:i/>
          <w:lang w:val="uk-UA"/>
        </w:rPr>
      </w:pPr>
      <w:r>
        <w:rPr>
          <w:rStyle w:val="1"/>
          <w:rFonts w:cs="Times New Roman" w:ascii="Times New Roman" w:hAnsi="Times New Roman"/>
          <w:i w:val="false"/>
          <w:iCs/>
          <w:lang w:val="uk-UA"/>
        </w:rPr>
        <w:t xml:space="preserve">1.2. Найменування Товару:код ДК 021:2015 </w:t>
      </w:r>
      <w:r>
        <w:rPr>
          <w:rStyle w:val="1"/>
          <w:rFonts w:cs="Times New Roman" w:ascii="Times New Roman" w:hAnsi="Times New Roman"/>
          <w:i/>
          <w:iCs/>
          <w:lang w:val="uk-UA"/>
        </w:rPr>
        <w:t xml:space="preserve"> </w:t>
      </w:r>
      <w:r>
        <w:rPr>
          <w:rStyle w:val="1"/>
          <w:rFonts w:eastAsia="Times New Roman" w:cs="Times New Roman" w:ascii="Times New Roman" w:hAnsi="Times New Roman"/>
          <w:b/>
          <w:bCs/>
          <w:i w:val="false"/>
          <w:iCs w:val="false"/>
          <w:color w:val="auto"/>
          <w:spacing w:val="-4"/>
          <w:sz w:val="24"/>
          <w:szCs w:val="24"/>
          <w:lang w:val="uk-UA" w:eastAsia="ru-RU"/>
        </w:rPr>
        <w:t xml:space="preserve">42630000-1 Металообробні верстати (Токарно-гвинторізний верстат по металу) </w:t>
      </w:r>
    </w:p>
    <w:p>
      <w:pPr>
        <w:pStyle w:val="Normal"/>
        <w:keepNext w:val="true"/>
        <w:keepLines/>
        <w:ind w:end="130"/>
        <w:jc w:val="both"/>
        <w:rPr>
          <w:rFonts w:ascii="Times New Roman" w:hAnsi="Times New Roman" w:cs="Times New Roman"/>
          <w:lang w:val="uk-UA"/>
        </w:rPr>
      </w:pPr>
      <w:r>
        <w:rPr>
          <w:rStyle w:val="1"/>
          <w:rFonts w:cs="Times New Roman" w:ascii="Times New Roman" w:hAnsi="Times New Roman"/>
          <w:i w:val="false"/>
          <w:iCs/>
          <w:lang w:val="uk-UA"/>
        </w:rPr>
        <w:t xml:space="preserve">1.3. Обсяги закупівлі товару можуть бути зменшені залежно від реального фінансування видатків Замовника. </w:t>
      </w:r>
      <w:r>
        <w:rPr>
          <w:rStyle w:val="1"/>
          <w:rFonts w:cs="Times New Roman" w:ascii="Times New Roman" w:hAnsi="Times New Roman"/>
          <w:i w:val="false"/>
          <w:iCs/>
          <w:color w:val="000000"/>
          <w:spacing w:val="5"/>
          <w:lang w:val="uk-UA"/>
        </w:rPr>
        <w:t>Зміна</w:t>
      </w:r>
      <w:r>
        <w:rPr>
          <w:rStyle w:val="1"/>
          <w:rFonts w:cs="Times New Roman" w:ascii="Times New Roman" w:hAnsi="Times New Roman"/>
          <w:i w:val="false"/>
          <w:iCs/>
          <w:lang w:val="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pPr>
        <w:pStyle w:val="Normal"/>
        <w:ind w:end="130"/>
        <w:jc w:val="both"/>
        <w:rPr>
          <w:rFonts w:ascii="Times New Roman" w:hAnsi="Times New Roman" w:cs="Times New Roman"/>
          <w:lang w:val="uk-UA"/>
        </w:rPr>
      </w:pPr>
      <w:r>
        <w:rPr>
          <w:rStyle w:val="1"/>
          <w:rFonts w:cs="Times New Roman" w:ascii="Times New Roman" w:hAnsi="Times New Roman"/>
          <w:i w:val="false"/>
          <w:iCs/>
          <w:lang w:val="uk-UA"/>
        </w:rPr>
        <w:t>1.4. Кількість, ціна за одиницю Товару зазначається у Специфікації, яка є невід</w:t>
      </w:r>
      <w:r>
        <w:rPr>
          <w:rStyle w:val="1"/>
          <w:rFonts w:cs="Arial" w:ascii="Times New Roman" w:hAnsi="Times New Roman"/>
          <w:i w:val="false"/>
          <w:iCs/>
          <w:lang w:val="uk-UA"/>
        </w:rPr>
        <w:t>'</w:t>
      </w:r>
      <w:r>
        <w:rPr>
          <w:rStyle w:val="1"/>
          <w:rFonts w:cs="Times New Roman" w:ascii="Times New Roman" w:hAnsi="Times New Roman"/>
          <w:i w:val="false"/>
          <w:iCs/>
          <w:lang w:val="uk-UA"/>
        </w:rPr>
        <w:t>ємною частиною цього Договору (Додаток 1).</w:t>
      </w:r>
    </w:p>
    <w:p>
      <w:pPr>
        <w:pStyle w:val="Normal"/>
        <w:ind w:end="130"/>
        <w:jc w:val="both"/>
        <w:rPr>
          <w:rFonts w:ascii="Times New Roman" w:hAnsi="Times New Roman" w:cs="Times New Roman"/>
          <w:lang w:val="uk-UA"/>
        </w:rPr>
      </w:pPr>
      <w:r>
        <w:rPr>
          <w:rStyle w:val="1"/>
          <w:rFonts w:cs="Times New Roman" w:ascii="Times New Roman" w:hAnsi="Times New Roman"/>
          <w:i w:val="false"/>
          <w:iCs/>
          <w:lang w:val="uk-UA"/>
        </w:rPr>
        <w:t>1.5. Ідентифікатор закупівлі: UA-______-___-___-_______-___.</w:t>
      </w:r>
    </w:p>
    <w:p>
      <w:pPr>
        <w:pStyle w:val="Normal"/>
        <w:tabs>
          <w:tab w:val="clear" w:pos="720"/>
          <w:tab w:val="left" w:pos="9195" w:leader="none"/>
        </w:tabs>
        <w:ind w:end="130"/>
        <w:jc w:val="both"/>
        <w:rPr>
          <w:rFonts w:ascii="Times New Roman" w:hAnsi="Times New Roman" w:cs="Times New Roman"/>
          <w:lang w:val="uk-UA"/>
        </w:rPr>
      </w:pPr>
      <w:r>
        <w:rPr>
          <w:rFonts w:cs="Times New Roman" w:ascii="Times New Roman" w:hAnsi="Times New Roman"/>
          <w:lang w:val="uk-UA"/>
        </w:rPr>
      </w:r>
    </w:p>
    <w:p>
      <w:pPr>
        <w:pStyle w:val="BodyText"/>
        <w:numPr>
          <w:ilvl w:val="0"/>
          <w:numId w:val="0"/>
        </w:numPr>
        <w:tabs>
          <w:tab w:val="left" w:pos="720" w:leader="none"/>
        </w:tabs>
        <w:ind w:hanging="0" w:start="0" w:end="130"/>
        <w:jc w:val="center"/>
        <w:outlineLvl w:val="0"/>
        <w:rPr/>
      </w:pPr>
      <w:r>
        <w:rPr>
          <w:b/>
          <w:bCs/>
          <w:szCs w:val="24"/>
          <w:lang w:eastAsia="hi-IN" w:bidi="hi-IN"/>
        </w:rPr>
        <w:t>II.  ЯКІСТЬ ТОВАРІВ</w:t>
      </w:r>
    </w:p>
    <w:p>
      <w:pPr>
        <w:pStyle w:val="BodyText"/>
        <w:tabs>
          <w:tab w:val="left" w:pos="720" w:leader="none"/>
        </w:tabs>
        <w:ind w:end="130"/>
        <w:jc w:val="center"/>
        <w:rPr>
          <w:b/>
          <w:bCs/>
          <w:szCs w:val="24"/>
          <w:lang w:eastAsia="hi-IN" w:bidi="hi-IN"/>
        </w:rPr>
      </w:pPr>
      <w:r>
        <w:rPr>
          <w:b/>
          <w:bCs/>
          <w:szCs w:val="24"/>
          <w:lang w:eastAsia="hi-IN" w:bidi="hi-IN"/>
        </w:rPr>
      </w:r>
    </w:p>
    <w:p>
      <w:pPr>
        <w:pStyle w:val="31"/>
        <w:spacing w:lineRule="auto" w:line="240" w:before="0" w:after="0"/>
        <w:jc w:val="both"/>
        <w:rPr>
          <w:rStyle w:val="1"/>
          <w:rFonts w:ascii="Times New Roman" w:hAnsi="Times New Roman"/>
          <w:b w:val="false"/>
          <w:i w:val="false"/>
          <w:i w:val="false"/>
          <w:iCs/>
          <w:color w:val="00000A"/>
          <w:sz w:val="24"/>
          <w:szCs w:val="24"/>
          <w:lang w:val="uk-UA"/>
        </w:rPr>
      </w:pPr>
      <w:r>
        <w:rPr>
          <w:rStyle w:val="1"/>
          <w:rFonts w:ascii="Times New Roman" w:hAnsi="Times New Roman"/>
          <w:b w:val="false"/>
          <w:i w:val="false"/>
          <w:iCs/>
          <w:color w:val="00000A"/>
          <w:sz w:val="24"/>
          <w:szCs w:val="24"/>
          <w:lang w:val="uk-UA"/>
        </w:rPr>
        <w:t>2.1. Якість товару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pPr>
        <w:pStyle w:val="ListParagraph1"/>
        <w:ind w:start="0"/>
        <w:jc w:val="both"/>
        <w:rPr>
          <w:rStyle w:val="1"/>
          <w:i w:val="false"/>
          <w:i w:val="false"/>
          <w:iCs/>
          <w:lang w:val="uk-UA"/>
        </w:rPr>
      </w:pPr>
      <w:r>
        <w:rPr>
          <w:rStyle w:val="1"/>
          <w:i w:val="false"/>
          <w:iCs/>
          <w:lang w:val="uk-UA"/>
        </w:rPr>
        <w:t xml:space="preserve">2.2. Товар повинен бути новий та відповідати технічним вимогам (характеристикам), відповідно до Додатку 3 </w:t>
      </w:r>
      <w:r>
        <w:rPr>
          <w:rStyle w:val="1"/>
          <w:rFonts w:eastAsia="NSimSun" w:cs="Times New Roman"/>
          <w:i w:val="false"/>
          <w:iCs/>
          <w:color w:val="auto"/>
          <w:kern w:val="2"/>
          <w:sz w:val="24"/>
          <w:szCs w:val="24"/>
          <w:lang w:val="uk-UA" w:eastAsia="ar-SA" w:bidi="hi-IN"/>
        </w:rPr>
        <w:t>до документації для проведення спрощеної закупівлі через систему електронних закупівель, окрім випадків зазначених в п.2.9.</w:t>
      </w:r>
    </w:p>
    <w:p>
      <w:pPr>
        <w:pStyle w:val="Normal"/>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pPr>
        <w:pStyle w:val="Normal"/>
        <w:shd w:val="clear" w:color="auto" w:fill="FFFFFF"/>
        <w:tabs>
          <w:tab w:val="clear" w:pos="720"/>
          <w:tab w:val="left" w:pos="1104" w:leader="none"/>
        </w:tabs>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pPr>
        <w:pStyle w:val="Normal"/>
        <w:shd w:val="clear" w:color="auto" w:fill="FFFFFF"/>
        <w:tabs>
          <w:tab w:val="clear" w:pos="720"/>
          <w:tab w:val="left" w:pos="1104" w:leader="none"/>
        </w:tabs>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2.5. Тара і упаковка  товару, що поставляється Постачальником повинна відповідати вимогам стандартів і технічним  умовам.</w:t>
      </w:r>
    </w:p>
    <w:p>
      <w:pPr>
        <w:pStyle w:val="Normal"/>
        <w:jc w:val="both"/>
        <w:rPr/>
      </w:pPr>
      <w:r>
        <w:rPr>
          <w:rFonts w:cs="Times New Roman" w:ascii="Times New Roman" w:hAnsi="Times New Roman"/>
          <w:lang w:val="uk-UA"/>
        </w:rPr>
        <w:t xml:space="preserve">2.6. Постачальник гарантує якість та надійність поставленого </w:t>
      </w:r>
      <w:r>
        <w:rPr>
          <w:rFonts w:cs="Times New Roman" w:ascii="Times New Roman" w:hAnsi="Times New Roman"/>
          <w:lang w:val="uk-UA" w:eastAsia="en-US"/>
        </w:rPr>
        <w:t xml:space="preserve">товару </w:t>
      </w:r>
      <w:r>
        <w:rPr>
          <w:rFonts w:cs="Times New Roman" w:ascii="Times New Roman" w:hAnsi="Times New Roman"/>
          <w:lang w:val="uk-UA"/>
        </w:rPr>
        <w:t xml:space="preserve">за Договором протягом 36 місяців з моменту поставки. </w:t>
      </w:r>
    </w:p>
    <w:p>
      <w:pPr>
        <w:pStyle w:val="Normal"/>
        <w:jc w:val="both"/>
        <w:rPr>
          <w:rFonts w:ascii="Times New Roman" w:hAnsi="Times New Roman" w:cs="Times New Roman"/>
          <w:lang w:val="uk-UA"/>
        </w:rPr>
      </w:pPr>
      <w:r>
        <w:rPr>
          <w:rFonts w:cs="Times New Roman" w:ascii="Times New Roman" w:hAnsi="Times New Roman"/>
          <w:lang w:val="uk-UA"/>
        </w:rPr>
        <w:t xml:space="preserve">2.7. Протягом терміну гарантії на поставлений </w:t>
      </w:r>
      <w:r>
        <w:rPr>
          <w:rFonts w:cs="Times New Roman" w:ascii="Times New Roman" w:hAnsi="Times New Roman"/>
          <w:lang w:val="uk-UA" w:eastAsia="en-US"/>
        </w:rPr>
        <w:t xml:space="preserve">товар </w:t>
      </w:r>
      <w:r>
        <w:rPr>
          <w:rFonts w:cs="Times New Roman" w:ascii="Times New Roman" w:hAnsi="Times New Roman"/>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Pr>
          <w:rFonts w:cs="Times New Roman" w:ascii="Times New Roman" w:hAnsi="Times New Roman"/>
          <w:lang w:val="uk-UA" w:eastAsia="hi-IN" w:bidi="hi-IN"/>
        </w:rPr>
        <w:t xml:space="preserve"> Всі витрати, пов’язані із заміною товару неналежної якості (транспортні витрати та ін.), несе Постачальник.</w:t>
      </w:r>
    </w:p>
    <w:p>
      <w:pPr>
        <w:pStyle w:val="Normal"/>
        <w:jc w:val="both"/>
        <w:rPr>
          <w:rFonts w:ascii="Times New Roman" w:hAnsi="Times New Roman" w:cs="Times New Roman"/>
          <w:lang w:val="uk-UA"/>
        </w:rPr>
      </w:pPr>
      <w:r>
        <w:rPr>
          <w:rFonts w:cs="Times New Roman" w:ascii="Times New Roman" w:hAnsi="Times New Roman"/>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pPr>
        <w:pStyle w:val="Normal"/>
        <w:tabs>
          <w:tab w:val="clear" w:pos="720"/>
          <w:tab w:val="left" w:pos="709" w:leader="none"/>
        </w:tabs>
        <w:ind w:end="130"/>
        <w:jc w:val="both"/>
        <w:rPr>
          <w:rFonts w:ascii="Times New Roman" w:hAnsi="Times New Roman" w:cs="Times New Roman"/>
          <w:lang w:val="uk-UA" w:eastAsia="hi-IN" w:bidi="hi-IN"/>
        </w:rPr>
      </w:pPr>
      <w:r>
        <w:rPr>
          <w:rFonts w:cs="Times New Roman" w:ascii="Times New Roman" w:hAnsi="Times New Roman"/>
          <w:lang w:val="uk-UA" w:eastAsia="hi-IN" w:bidi="hi-IN"/>
        </w:rPr>
        <w:t>2.9.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pPr>
        <w:pStyle w:val="Normal"/>
        <w:tabs>
          <w:tab w:val="clear" w:pos="720"/>
          <w:tab w:val="left" w:pos="709" w:leader="none"/>
        </w:tabs>
        <w:ind w:end="130"/>
        <w:jc w:val="both"/>
        <w:rPr>
          <w:rFonts w:ascii="Times New Roman" w:hAnsi="Times New Roman" w:cs="Times New Roman"/>
          <w:lang w:val="uk-UA" w:eastAsia="hi-IN" w:bidi="hi-IN"/>
        </w:rPr>
      </w:pPr>
      <w:r>
        <w:rPr>
          <w:rFonts w:cs="Times New Roman" w:ascii="Times New Roman" w:hAnsi="Times New Roman"/>
          <w:lang w:val="uk-UA" w:eastAsia="hi-IN" w:bidi="hi-IN"/>
        </w:rPr>
      </w:r>
    </w:p>
    <w:p>
      <w:pPr>
        <w:pStyle w:val="Normal"/>
        <w:numPr>
          <w:ilvl w:val="0"/>
          <w:numId w:val="0"/>
        </w:numPr>
        <w:ind w:firstLine="855" w:start="0"/>
        <w:jc w:val="center"/>
        <w:outlineLvl w:val="0"/>
        <w:rPr/>
      </w:pPr>
      <w:r>
        <w:rPr>
          <w:rFonts w:ascii="Times New Roman" w:hAnsi="Times New Roman"/>
          <w:b/>
        </w:rPr>
        <w:t>ІІІ. ЦІНА ДОГОВОРУ</w:t>
      </w:r>
    </w:p>
    <w:p>
      <w:pPr>
        <w:pStyle w:val="Normal"/>
        <w:ind w:firstLine="855"/>
        <w:jc w:val="center"/>
        <w:rPr>
          <w:rFonts w:ascii="Times New Roman" w:hAnsi="Times New Roman"/>
          <w:b/>
          <w:sz w:val="26"/>
          <w:szCs w:val="26"/>
          <w:lang w:val="uk-UA"/>
        </w:rPr>
      </w:pPr>
      <w:r>
        <w:rPr>
          <w:rFonts w:ascii="Times New Roman" w:hAnsi="Times New Roman"/>
          <w:b/>
          <w:sz w:val="26"/>
          <w:szCs w:val="26"/>
          <w:lang w:val="uk-UA"/>
        </w:rPr>
      </w:r>
    </w:p>
    <w:p>
      <w:pPr>
        <w:pStyle w:val="Normal"/>
        <w:jc w:val="both"/>
        <w:rPr>
          <w:color w:themeColor="text1" w:val="000000"/>
          <w:lang w:val="uk-UA"/>
        </w:rPr>
      </w:pPr>
      <w:r>
        <w:rPr>
          <w:rFonts w:cs="Times New Roman" w:ascii="Times New Roman" w:hAnsi="Times New Roman"/>
          <w:lang w:val="uk-UA"/>
        </w:rPr>
        <w:t>3.1. Ц</w:t>
      </w:r>
      <w:bookmarkStart w:id="1" w:name="__DdeLink__312_1712459136"/>
      <w:r>
        <w:rPr>
          <w:rFonts w:cs="Times New Roman" w:ascii="Times New Roman" w:hAnsi="Times New Roman"/>
          <w:lang w:val="uk-UA"/>
        </w:rPr>
        <w:t>іна цього Договору становить ________________</w:t>
      </w:r>
      <w:r>
        <w:rPr>
          <w:rFonts w:cs="Times New Roman" w:ascii="Times New Roman" w:hAnsi="Times New Roman"/>
          <w:b/>
          <w:color w:themeColor="text1" w:val="000000"/>
          <w:lang w:val="uk-UA"/>
        </w:rPr>
        <w:t>грн</w:t>
      </w:r>
      <w:r>
        <w:rPr>
          <w:rFonts w:cs="Times New Roman" w:ascii="Times New Roman" w:hAnsi="Times New Roman"/>
          <w:b/>
          <w:bCs/>
          <w:color w:themeColor="text1" w:val="000000"/>
          <w:lang w:val="uk-UA"/>
        </w:rPr>
        <w:t>. (________________________________________грн. ______коп.)</w:t>
      </w:r>
      <w:bookmarkEnd w:id="1"/>
      <w:r>
        <w:rPr>
          <w:rFonts w:cs="Times New Roman" w:ascii="Times New Roman" w:hAnsi="Times New Roman"/>
          <w:b/>
          <w:bCs/>
          <w:color w:themeColor="text1" w:val="000000"/>
          <w:lang w:val="uk-UA"/>
        </w:rPr>
        <w:t>, у тому числі ПДВ ______ грн. (____________ грн. _____ коп.).</w:t>
      </w:r>
    </w:p>
    <w:p>
      <w:pPr>
        <w:pStyle w:val="NormalWeb"/>
        <w:spacing w:before="0" w:after="0"/>
        <w:jc w:val="both"/>
        <w:rPr>
          <w:rFonts w:ascii="Times New Roman" w:hAnsi="Times New Roman" w:cs="Times New Roman"/>
          <w:color w:val="000000"/>
          <w:lang w:val="uk-UA"/>
        </w:rPr>
      </w:pPr>
      <w:r>
        <w:rPr>
          <w:rFonts w:cs="Times New Roman" w:ascii="Times New Roman" w:hAnsi="Times New Roman"/>
          <w:color w:val="000000"/>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pPr>
        <w:pStyle w:val="Normal"/>
        <w:jc w:val="both"/>
        <w:rPr>
          <w:rFonts w:ascii="Times New Roman" w:hAnsi="Times New Roman" w:cs="Times New Roman"/>
          <w:lang w:val="uk-UA"/>
        </w:rPr>
      </w:pPr>
      <w:r>
        <w:rPr>
          <w:rFonts w:cs="Times New Roman" w:ascii="Times New Roman" w:hAnsi="Times New Roman"/>
          <w:lang w:val="uk-UA"/>
        </w:rPr>
        <w:t>3.3. Сума Договору повинна бути зменшена в залежності від реального фінансування зазначених потреб Замовника та виключно у межах кошторисних призначень на вимогу  Замовника про що укладається додаткова угода. Про рішення про зменшення суми Договору Замовник письмово повідомляє Постачальника на протязі 5 календарних днів з дня прийняття відповідного рішення та не проводить розрахунки і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pPr>
        <w:pStyle w:val="Normal"/>
        <w:jc w:val="both"/>
        <w:rPr>
          <w:rFonts w:ascii="Times New Roman" w:hAnsi="Times New Roman" w:cs="Times New Roman"/>
          <w:color w:val="auto"/>
          <w:shd w:fill="FFFFFF" w:val="clear"/>
          <w:lang w:val="uk-UA"/>
        </w:rPr>
      </w:pPr>
      <w:r>
        <w:rPr>
          <w:rFonts w:cs="Times New Roman" w:ascii="Times New Roman" w:hAnsi="Times New Roman"/>
          <w:lang w:val="uk-UA"/>
        </w:rPr>
        <w:t xml:space="preserve">3.4.  </w:t>
      </w:r>
      <w:r>
        <w:rPr>
          <w:rFonts w:cs="Times New Roman" w:ascii="Times New Roman" w:hAnsi="Times New Roman"/>
          <w:color w:val="000000"/>
          <w:shd w:fill="FFFFFF" w:val="clear"/>
          <w:lang w:val="uk-UA"/>
        </w:rPr>
        <w:t>Ціна за одиницю товару в Договорі може бути змінена у разі:</w:t>
      </w:r>
    </w:p>
    <w:p>
      <w:pPr>
        <w:pStyle w:val="Normal"/>
        <w:ind w:hanging="349" w:start="709"/>
        <w:jc w:val="both"/>
        <w:rPr>
          <w:color w:val="auto"/>
          <w:shd w:fill="FFFFFF" w:val="clear"/>
          <w:lang w:val="uk-UA"/>
        </w:rPr>
      </w:pPr>
      <w:r>
        <w:rPr>
          <w:color w:val="auto"/>
          <w:lang w:val="uk-UA"/>
        </w:rPr>
        <w:t>а)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hanging="349" w:start="709"/>
        <w:jc w:val="both"/>
        <w:rPr>
          <w:color w:val="auto"/>
          <w:shd w:fill="FFFFFF" w:val="clear"/>
          <w:lang w:val="uk-UA"/>
        </w:rPr>
      </w:pPr>
      <w:r>
        <w:rPr>
          <w:color w:val="auto"/>
          <w:lang w:val="uk-UA"/>
        </w:rPr>
        <w:t xml:space="preserve">в)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auto"/>
        </w:rPr>
        <w:t>Platts</w:t>
      </w:r>
      <w:r>
        <w:rPr>
          <w:color w:val="auto"/>
          <w:lang w:val="uk-UA"/>
        </w:rPr>
        <w:t xml:space="preserve">, </w:t>
      </w:r>
      <w:r>
        <w:rPr>
          <w:color w:val="auto"/>
        </w:rPr>
        <w:t>ARGUS</w:t>
      </w:r>
      <w:r>
        <w:rPr>
          <w:color w:val="auto"/>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pPr>
        <w:pStyle w:val="Normal"/>
        <w:jc w:val="both"/>
        <w:rPr>
          <w:rFonts w:ascii="Times New Roman" w:hAnsi="Times New Roman" w:cs="Times New Roman"/>
          <w:lang w:val="uk-UA"/>
        </w:rPr>
      </w:pPr>
      <w:r>
        <w:rPr>
          <w:rFonts w:cs="Times New Roman" w:ascii="Times New Roman" w:hAnsi="Times New Roman"/>
          <w:color w:val="000000"/>
          <w:shd w:fill="FFFFFF" w:val="clear"/>
          <w:lang w:val="uk-UA"/>
        </w:rPr>
        <w:t>3.5. Зміна ціни Договору, підстави якої зазначена у цьому розділі Договору, не повинна призвести до збільшення суми, визначеної в Договорі на момент його укладення. Рішення про зміну ціни Договору Сторони повідомляють одна одну на протязі 3 календарних днів з дня виявлення таких підстав такого товару на ринку. У разі погодження змін ціни Договору Сторонами укладається Додаткова угода.</w:t>
      </w:r>
    </w:p>
    <w:p>
      <w:pPr>
        <w:pStyle w:val="Normal"/>
        <w:jc w:val="both"/>
        <w:rPr>
          <w:rFonts w:ascii="Times New Roman" w:hAnsi="Times New Roman" w:cs="Times New Roman"/>
          <w:lang w:val="uk-UA"/>
        </w:rPr>
      </w:pPr>
      <w:r>
        <w:rPr>
          <w:rFonts w:cs="Times New Roman" w:ascii="Times New Roman" w:hAnsi="Times New Roman"/>
          <w:lang w:val="uk-UA"/>
        </w:rPr>
      </w:r>
    </w:p>
    <w:p>
      <w:pPr>
        <w:pStyle w:val="Normal"/>
        <w:keepNext w:val="true"/>
        <w:numPr>
          <w:ilvl w:val="0"/>
          <w:numId w:val="0"/>
        </w:numPr>
        <w:tabs>
          <w:tab w:val="clear" w:pos="720"/>
          <w:tab w:val="left" w:pos="0" w:leader="none"/>
        </w:tabs>
        <w:ind w:hanging="720" w:start="720" w:end="130"/>
        <w:jc w:val="center"/>
        <w:outlineLvl w:val="0"/>
        <w:rPr/>
      </w:pPr>
      <w:r>
        <w:rPr>
          <w:rFonts w:cs="Times New Roman" w:ascii="Times New Roman" w:hAnsi="Times New Roman"/>
          <w:b/>
          <w:bCs/>
          <w:lang w:val="uk-UA" w:eastAsia="hi-IN" w:bidi="hi-IN"/>
        </w:rPr>
        <w:t>IV. ПОРЯДОК ЗДІЙСНЕННЯ ОПЛАТИ</w:t>
      </w:r>
    </w:p>
    <w:p>
      <w:pPr>
        <w:pStyle w:val="Normal"/>
        <w:tabs>
          <w:tab w:val="clear" w:pos="720"/>
          <w:tab w:val="left" w:pos="0" w:leader="none"/>
        </w:tabs>
        <w:ind w:hanging="720" w:start="720" w:end="130"/>
        <w:jc w:val="center"/>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
        <w:ind w:end="130"/>
        <w:jc w:val="both"/>
        <w:rPr>
          <w:rFonts w:ascii="Times New Roman" w:hAnsi="Times New Roman" w:cs="Times New Roman"/>
          <w:lang w:val="uk-UA"/>
        </w:rPr>
      </w:pPr>
      <w:r>
        <w:rPr>
          <w:rFonts w:cs="Times New Roman" w:ascii="Times New Roman" w:hAnsi="Times New Roman"/>
          <w:lang w:val="uk-UA" w:eastAsia="hi-IN" w:bidi="hi-IN"/>
        </w:rPr>
        <w:t xml:space="preserve">4.1. </w:t>
      </w:r>
      <w:r>
        <w:rPr>
          <w:rFonts w:cs="Times New Roman" w:ascii="Times New Roman" w:hAnsi="Times New Roman"/>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Pr>
          <w:rFonts w:cs="Times New Roman" w:ascii="Times New Roman" w:hAnsi="Times New Roman"/>
          <w:spacing w:val="-1"/>
          <w:lang w:val="uk-UA"/>
        </w:rPr>
        <w:t xml:space="preserve">на якій повинен бути оригінал підпису </w:t>
      </w:r>
      <w:r>
        <w:rPr>
          <w:rFonts w:cs="Times New Roman" w:ascii="Times New Roman" w:hAnsi="Times New Roman"/>
          <w:lang w:val="uk-UA"/>
        </w:rPr>
        <w:t>одержувача Замовника засвідчений мастичною печаткою, який підтверджує одержання товару та рахунку фактура.</w:t>
      </w:r>
    </w:p>
    <w:p>
      <w:pPr>
        <w:pStyle w:val="Normal"/>
        <w:shd w:val="clear" w:color="auto" w:fill="FFFFFF"/>
        <w:spacing w:before="5" w:after="0"/>
        <w:ind w:firstLine="851" w:end="14"/>
        <w:jc w:val="both"/>
        <w:rPr>
          <w:rFonts w:ascii="Times New Roman" w:hAnsi="Times New Roman" w:cs="Times New Roman"/>
          <w:lang w:val="uk-UA"/>
        </w:rPr>
      </w:pPr>
      <w:r>
        <w:rPr>
          <w:rFonts w:cs="Times New Roman" w:ascii="Times New Roman" w:hAnsi="Times New Roman"/>
          <w:lang w:val="uk-UA"/>
        </w:rPr>
        <w:t>Без вищезазначених документів або відсутності в них встановленої інформації, оплата поставленого товару не проводиться.</w:t>
      </w:r>
    </w:p>
    <w:p>
      <w:pPr>
        <w:pStyle w:val="Normal"/>
        <w:ind w:end="130"/>
        <w:jc w:val="both"/>
        <w:rPr>
          <w:rFonts w:ascii="Times New Roman" w:hAnsi="Times New Roman" w:cs="Times New Roman"/>
          <w:lang w:val="uk-UA" w:eastAsia="hi-IN" w:bidi="hi-IN"/>
        </w:rPr>
      </w:pPr>
      <w:r>
        <w:rPr>
          <w:rFonts w:cs="Times New Roman" w:ascii="Times New Roman" w:hAnsi="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pPr>
        <w:pStyle w:val="Normal"/>
        <w:jc w:val="both"/>
        <w:rPr/>
      </w:pPr>
      <w:r>
        <w:rPr>
          <w:rFonts w:cs="Times New Roman" w:ascii="Times New Roman" w:hAnsi="Times New Roman"/>
          <w:lang w:val="uk-UA"/>
        </w:rPr>
        <w:t>4.3.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pPr>
        <w:pStyle w:val="Normal"/>
        <w:jc w:val="both"/>
        <w:rPr>
          <w:rFonts w:ascii="Times New Roman" w:hAnsi="Times New Roman" w:cs="Times New Roman"/>
          <w:lang w:val="uk-UA"/>
        </w:rPr>
      </w:pPr>
      <w:r>
        <w:rPr>
          <w:rFonts w:cs="Times New Roman" w:ascii="Times New Roman" w:hAnsi="Times New Roman"/>
          <w:lang w:val="uk-UA"/>
        </w:rPr>
      </w:r>
    </w:p>
    <w:p>
      <w:pPr>
        <w:pStyle w:val="Normal"/>
        <w:keepNext w:val="true"/>
        <w:numPr>
          <w:ilvl w:val="0"/>
          <w:numId w:val="0"/>
        </w:numPr>
        <w:tabs>
          <w:tab w:val="clear" w:pos="720"/>
          <w:tab w:val="left" w:pos="0" w:leader="none"/>
        </w:tabs>
        <w:ind w:hanging="720" w:start="720" w:end="130"/>
        <w:jc w:val="center"/>
        <w:outlineLvl w:val="0"/>
        <w:rPr/>
      </w:pPr>
      <w:r>
        <w:rPr>
          <w:rFonts w:cs="Times New Roman" w:ascii="Times New Roman" w:hAnsi="Times New Roman"/>
          <w:b/>
          <w:bCs/>
          <w:lang w:val="uk-UA" w:eastAsia="hi-IN" w:bidi="hi-IN"/>
        </w:rPr>
        <w:t>V. ПОСТАВКА ТОВАРІВ</w:t>
      </w:r>
    </w:p>
    <w:p>
      <w:pPr>
        <w:pStyle w:val="Normal"/>
        <w:ind w:end="130"/>
        <w:jc w:val="both"/>
        <w:rPr>
          <w:rFonts w:ascii="Times New Roman" w:hAnsi="Times New Roman" w:cs="Times New Roman"/>
          <w:iCs/>
          <w:lang w:val="uk-UA" w:eastAsia="hi-IN" w:bidi="hi-IN"/>
        </w:rPr>
      </w:pPr>
      <w:r>
        <w:rPr>
          <w:rFonts w:cs="Times New Roman" w:ascii="Times New Roman" w:hAnsi="Times New Roman"/>
          <w:lang w:val="uk-UA" w:eastAsia="hi-IN" w:bidi="hi-IN"/>
        </w:rPr>
        <w:t xml:space="preserve">5.1. </w:t>
      </w:r>
      <w:r>
        <w:rPr>
          <w:rFonts w:cs="Times New Roman" w:ascii="Times New Roman" w:hAnsi="Times New Roman"/>
          <w:iCs/>
          <w:lang w:val="uk-UA" w:eastAsia="hi-IN" w:bidi="hi-IN"/>
        </w:rPr>
        <w:t xml:space="preserve">Поставка товару здійснюється у повному обсязі або окремими партіями на підставі заявок Замовника. </w:t>
      </w:r>
    </w:p>
    <w:p>
      <w:pPr>
        <w:pStyle w:val="Normal"/>
        <w:ind w:end="130"/>
        <w:jc w:val="both"/>
        <w:rPr>
          <w:color w:val="auto"/>
        </w:rPr>
      </w:pPr>
      <w:r>
        <w:rPr>
          <w:rFonts w:cs="Times New Roman" w:ascii="Times New Roman" w:hAnsi="Times New Roman"/>
          <w:lang w:val="uk-UA"/>
        </w:rPr>
        <w:t xml:space="preserve">Кінцевий строк (термін) поставки товару: </w:t>
      </w:r>
      <w:r>
        <w:rPr>
          <w:rFonts w:cs="Times New Roman" w:ascii="Times New Roman" w:hAnsi="Times New Roman"/>
          <w:b/>
          <w:color w:val="auto"/>
          <w:lang w:val="uk-UA"/>
        </w:rPr>
        <w:t xml:space="preserve">до </w:t>
      </w:r>
      <w:r>
        <w:rPr>
          <w:rFonts w:cs="Times New Roman" w:ascii="Times New Roman" w:hAnsi="Times New Roman"/>
          <w:b/>
          <w:color w:val="000000"/>
          <w:shd w:fill="FFFF00" w:val="clear"/>
          <w:lang w:val="en-US"/>
        </w:rPr>
        <w:t>10</w:t>
      </w:r>
      <w:r>
        <w:rPr>
          <w:rFonts w:cs="Times New Roman" w:ascii="Times New Roman" w:hAnsi="Times New Roman"/>
          <w:b/>
          <w:color w:val="000000"/>
          <w:shd w:fill="FFFF00" w:val="clear"/>
          <w:lang w:val="uk-UA"/>
        </w:rPr>
        <w:t>.12.2023</w:t>
      </w:r>
      <w:r>
        <w:rPr>
          <w:rFonts w:cs="Times New Roman" w:ascii="Times New Roman" w:hAnsi="Times New Roman"/>
          <w:b/>
          <w:color w:val="auto"/>
          <w:lang w:val="uk-UA"/>
        </w:rPr>
        <w:t xml:space="preserve"> року</w:t>
      </w:r>
      <w:r>
        <w:rPr>
          <w:rFonts w:cs="Times New Roman" w:ascii="Times New Roman" w:hAnsi="Times New Roman"/>
          <w:color w:val="auto"/>
          <w:lang w:val="uk-UA" w:eastAsia="hi-IN" w:bidi="hi-IN"/>
        </w:rPr>
        <w:t>.</w:t>
      </w:r>
    </w:p>
    <w:p>
      <w:pPr>
        <w:pStyle w:val="Normal"/>
        <w:ind w:end="130"/>
        <w:jc w:val="both"/>
        <w:rPr>
          <w:rFonts w:ascii="Times New Roman" w:hAnsi="Times New Roman"/>
        </w:rPr>
      </w:pPr>
      <w:r>
        <w:rPr>
          <w:rFonts w:cs="Times New Roman" w:ascii="Times New Roman" w:hAnsi="Times New Roman"/>
          <w:lang w:val="uk-UA" w:eastAsia="hi-IN" w:bidi="hi-IN"/>
        </w:rPr>
        <w:t>5.2. Місце поставки  товарів –</w:t>
      </w:r>
      <w:r>
        <w:rPr>
          <w:rFonts w:cs="Times New Roman" w:ascii="Times New Roman" w:hAnsi="Times New Roman"/>
          <w:b/>
          <w:bCs/>
          <w:lang w:val="uk-UA"/>
        </w:rPr>
        <w:t>військова частина А1317</w:t>
      </w:r>
      <w:r>
        <w:rPr>
          <w:rFonts w:cs="Times New Roman" w:ascii="Times New Roman" w:hAnsi="Times New Roman"/>
          <w:lang w:val="uk-UA"/>
        </w:rPr>
        <w:t>, що знаходиться за адресою сел. Десна, Чернігівського району, Чернігівської області.</w:t>
      </w:r>
    </w:p>
    <w:p>
      <w:pPr>
        <w:pStyle w:val="Normal"/>
        <w:ind w:end="130"/>
        <w:jc w:val="both"/>
        <w:rPr>
          <w:rStyle w:val="1"/>
          <w:i w:val="false"/>
          <w:i w:val="false"/>
          <w:iCs/>
          <w:lang w:val="uk-UA"/>
        </w:rPr>
      </w:pPr>
      <w:r>
        <w:rPr>
          <w:rFonts w:cs="Times New Roman" w:ascii="Times New Roman" w:hAnsi="Times New Roman"/>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Pr>
          <w:rStyle w:val="1"/>
          <w:rFonts w:ascii="Times New Roman" w:hAnsi="Times New Roman"/>
          <w:i w:val="false"/>
          <w:iCs/>
          <w:lang w:val="uk-UA"/>
        </w:rPr>
        <w:t>актів цивільного законодавства.</w:t>
      </w:r>
    </w:p>
    <w:p>
      <w:pPr>
        <w:pStyle w:val="Normal"/>
        <w:ind w:end="130"/>
        <w:jc w:val="both"/>
        <w:rPr/>
      </w:pPr>
      <w:r>
        <w:rPr>
          <w:rStyle w:val="1"/>
          <w:rFonts w:ascii="Times New Roman" w:hAnsi="Times New Roman"/>
          <w:i w:val="false"/>
          <w:iCs/>
          <w:lang w:val="uk-UA"/>
        </w:rPr>
        <w:t xml:space="preserve">5.4. </w:t>
      </w:r>
      <w:r>
        <w:rPr>
          <w:rStyle w:val="1"/>
          <w:rFonts w:ascii="Times New Roman" w:hAnsi="Times New Roman"/>
          <w:i w:val="false"/>
          <w:iCs/>
          <w:lang w:val="uk-UA" w:eastAsia="ru-RU"/>
        </w:rPr>
        <w:t xml:space="preserve">Доставка  товару здійснюється силами і засобами Постачальника. </w:t>
      </w:r>
    </w:p>
    <w:p>
      <w:pPr>
        <w:pStyle w:val="Normal"/>
        <w:ind w:end="130"/>
        <w:jc w:val="both"/>
        <w:rPr/>
      </w:pPr>
      <w:r>
        <w:rPr>
          <w:rStyle w:val="1"/>
          <w:rFonts w:ascii="Times New Roman" w:hAnsi="Times New Roman"/>
          <w:i w:val="false"/>
          <w:iCs/>
          <w:lang w:val="uk-UA"/>
        </w:rPr>
        <w:t>5.5. Право</w:t>
      </w:r>
      <w:r>
        <w:rPr>
          <w:rFonts w:cs="Times New Roman" w:ascii="Times New Roman" w:hAnsi="Times New Roman"/>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pPr>
        <w:pStyle w:val="Normal"/>
        <w:ind w:end="130"/>
        <w:jc w:val="both"/>
        <w:rPr>
          <w:rFonts w:ascii="Times New Roman" w:hAnsi="Times New Roman" w:cs="Times New Roman"/>
          <w:iCs/>
          <w:lang w:val="uk-UA" w:eastAsia="hi-IN" w:bidi="hi-IN"/>
        </w:rPr>
      </w:pPr>
      <w:r>
        <w:rPr>
          <w:rFonts w:cs="Times New Roman" w:ascii="Times New Roman" w:hAnsi="Times New Roman"/>
          <w:iCs/>
          <w:lang w:val="uk-UA" w:eastAsia="hi-IN" w:bidi="hi-IN"/>
        </w:rPr>
      </w:r>
    </w:p>
    <w:p>
      <w:pPr>
        <w:pStyle w:val="Normal"/>
        <w:keepNext w:val="true"/>
        <w:numPr>
          <w:ilvl w:val="0"/>
          <w:numId w:val="0"/>
        </w:numPr>
        <w:tabs>
          <w:tab w:val="clear" w:pos="720"/>
          <w:tab w:val="left" w:pos="0" w:leader="none"/>
        </w:tabs>
        <w:ind w:hanging="720" w:start="720" w:end="130"/>
        <w:jc w:val="center"/>
        <w:outlineLvl w:val="0"/>
        <w:rPr/>
      </w:pPr>
      <w:r>
        <w:rPr>
          <w:rFonts w:cs="Times New Roman" w:ascii="Times New Roman" w:hAnsi="Times New Roman"/>
          <w:b/>
          <w:bCs/>
          <w:lang w:val="uk-UA" w:eastAsia="hi-IN" w:bidi="hi-IN"/>
        </w:rPr>
        <w:t>VI. ПРАВА ТА ОБОВ'ЯЗКИ СТОРІН</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6.1. Замовник має право: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6.1.1. Контролювати поставку товару в строки, встановлені цим Договором.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6.1.4. Замовник має право на відстрочку платежу у разі відсутності бюджетного фінансування.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6.2. Замовник зобов’язаний: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6.2.1. Приймати поставлений товар належної якості, відповідно до видаткових накладних.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6.2.2. Своєчасно та в повному обсязі сплачувати за поставлений товар на умовах цього Договору.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6.3. Постачальник має право: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6.3.1. Своєчасно та в повному обсязі отримувати плату за поставлений товар на умовах цього Договору.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6.3.2. На дострокову поставку товару.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6.4. Постачальник зобов’язаний: </w:t>
      </w:r>
    </w:p>
    <w:p>
      <w:pPr>
        <w:pStyle w:val="NormalWeb"/>
        <w:spacing w:before="0" w:after="0"/>
        <w:jc w:val="both"/>
        <w:rPr>
          <w:rStyle w:val="1"/>
          <w:rFonts w:ascii="Times New Roman" w:hAnsi="Times New Roman" w:cs="Times New Roman"/>
          <w:i w:val="false"/>
          <w:i w:val="false"/>
          <w:iCs/>
          <w:lang w:val="uk-UA"/>
        </w:rPr>
      </w:pPr>
      <w:r>
        <w:rPr>
          <w:rStyle w:val="1"/>
          <w:rFonts w:cs="Times New Roman" w:ascii="Times New Roman" w:hAnsi="Times New Roman"/>
          <w:i w:val="false"/>
          <w:iCs/>
          <w:lang w:val="uk-UA"/>
        </w:rPr>
        <w:t xml:space="preserve">6.4.1. Забезпечити поставку товару в строки, встановлені цим Договором. </w:t>
      </w:r>
    </w:p>
    <w:p>
      <w:pPr>
        <w:pStyle w:val="NormalWeb"/>
        <w:spacing w:before="0" w:after="0"/>
        <w:jc w:val="both"/>
        <w:rPr/>
      </w:pPr>
      <w:r>
        <w:rPr>
          <w:rStyle w:val="1"/>
          <w:rFonts w:cs="Times New Roman" w:ascii="Times New Roman" w:hAnsi="Times New Roman"/>
          <w:i w:val="false"/>
          <w:iCs/>
          <w:lang w:val="uk-UA"/>
        </w:rPr>
        <w:t>6.4.2. Забезпечити поставку якісного товару, відповідно до умов цього Договору.</w:t>
      </w:r>
    </w:p>
    <w:p>
      <w:pPr>
        <w:pStyle w:val="NormalWeb"/>
        <w:spacing w:before="0" w:after="0"/>
        <w:jc w:val="both"/>
        <w:rPr>
          <w:rStyle w:val="1"/>
          <w:rFonts w:ascii="Times New Roman" w:hAnsi="Times New Roman" w:cs="Times New Roman"/>
          <w:i w:val="false"/>
          <w:i w:val="false"/>
          <w:iCs/>
          <w:lang w:val="uk-UA"/>
        </w:rPr>
      </w:pPr>
      <w:r>
        <w:rPr>
          <w:rFonts w:cs="Times New Roman" w:ascii="Times New Roman" w:hAnsi="Times New Roman"/>
          <w:i w:val="false"/>
          <w:iCs/>
          <w:lang w:val="uk-UA"/>
        </w:rPr>
      </w:r>
    </w:p>
    <w:p>
      <w:pPr>
        <w:pStyle w:val="Normal"/>
        <w:keepNext w:val="true"/>
        <w:numPr>
          <w:ilvl w:val="0"/>
          <w:numId w:val="0"/>
        </w:numPr>
        <w:tabs>
          <w:tab w:val="clear" w:pos="720"/>
          <w:tab w:val="left" w:pos="0" w:leader="none"/>
        </w:tabs>
        <w:ind w:hanging="720" w:start="720" w:end="130"/>
        <w:jc w:val="center"/>
        <w:outlineLvl w:val="0"/>
        <w:rPr/>
      </w:pPr>
      <w:r>
        <w:rPr>
          <w:rFonts w:cs="Times New Roman" w:ascii="Times New Roman" w:hAnsi="Times New Roman"/>
          <w:b/>
          <w:bCs/>
          <w:lang w:val="uk-UA" w:eastAsia="hi-IN" w:bidi="hi-IN"/>
        </w:rPr>
        <w:t>VII. ВІДПОВІДАЛЬНІСТЬ СТОРІН</w:t>
      </w:r>
    </w:p>
    <w:p>
      <w:pPr>
        <w:pStyle w:val="Normal"/>
        <w:jc w:val="both"/>
        <w:rPr>
          <w:lang w:val="uk-UA"/>
        </w:rPr>
      </w:pPr>
      <w:r>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Normal"/>
        <w:widowControl/>
        <w:ind w:end="-284"/>
        <w:jc w:val="both"/>
        <w:rPr>
          <w:rFonts w:ascii="Times New Roman" w:hAnsi="Times New Roman" w:cs="Times New Roman"/>
          <w:iCs/>
          <w:lang w:val="uk-UA"/>
        </w:rPr>
      </w:pPr>
      <w:r>
        <w:rPr>
          <w:rFonts w:cs="Times New Roman" w:ascii="Times New Roman" w:hAnsi="Times New Roman"/>
          <w:iCs/>
          <w:lang w:val="uk-UA"/>
        </w:rPr>
        <w:t>7.2.  Постачальник за даним Договором несе наступну відповідальність:</w:t>
      </w:r>
    </w:p>
    <w:p>
      <w:pPr>
        <w:pStyle w:val="Normal"/>
        <w:jc w:val="both"/>
        <w:rPr>
          <w:rStyle w:val="Apple-converted-space"/>
          <w:rFonts w:ascii="Times New Roman" w:hAnsi="Times New Roman"/>
          <w:lang w:val="uk-UA"/>
        </w:rPr>
      </w:pPr>
      <w:r>
        <w:rPr>
          <w:rFonts w:cs="Times New Roman" w:ascii="Times New Roman" w:hAnsi="Times New Roman"/>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Pr>
          <w:rStyle w:val="Apple-converted-space"/>
          <w:rFonts w:ascii="Times New Roman" w:hAnsi="Times New Roman"/>
          <w:lang w:val="uk-UA"/>
        </w:rPr>
        <w:t>а за прострочення понад 30 днів з Постачальника додатково стягується штраф у розмірі 7 % вказаної вартості Договору;</w:t>
      </w:r>
    </w:p>
    <w:p>
      <w:pPr>
        <w:pStyle w:val="Normal"/>
        <w:jc w:val="both"/>
        <w:rPr>
          <w:rFonts w:ascii="Times New Roman" w:hAnsi="Times New Roman" w:cs="Times New Roman"/>
          <w:iCs/>
          <w:lang w:val="uk-UA"/>
        </w:rPr>
      </w:pPr>
      <w:r>
        <w:rPr>
          <w:rFonts w:cs="Times New Roman" w:ascii="Times New Roman" w:hAnsi="Times New Roman"/>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pPr>
        <w:pStyle w:val="Normal"/>
        <w:jc w:val="both"/>
        <w:rPr>
          <w:rFonts w:ascii="Times New Roman" w:hAnsi="Times New Roman" w:cs="Times New Roman"/>
          <w:lang w:val="uk-UA"/>
        </w:rPr>
      </w:pPr>
      <w:r>
        <w:rPr>
          <w:rFonts w:cs="Times New Roman" w:ascii="Times New Roman" w:hAnsi="Times New Roman"/>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pPr>
        <w:pStyle w:val="Normal"/>
        <w:widowControl/>
        <w:jc w:val="both"/>
        <w:rPr>
          <w:rFonts w:ascii="Times New Roman" w:hAnsi="Times New Roman" w:cs="Times New Roman"/>
          <w:iCs/>
          <w:lang w:val="uk-UA"/>
        </w:rPr>
      </w:pPr>
      <w:r>
        <w:rPr>
          <w:rFonts w:cs="Times New Roman" w:ascii="Times New Roman" w:hAnsi="Times New Roman"/>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pPr>
        <w:pStyle w:val="Normal"/>
        <w:tabs>
          <w:tab w:val="clear" w:pos="720"/>
          <w:tab w:val="left" w:pos="709" w:leader="none"/>
        </w:tabs>
        <w:ind w:end="130"/>
        <w:jc w:val="both"/>
        <w:rPr>
          <w:rFonts w:ascii="Times New Roman" w:hAnsi="Times New Roman" w:cs="Times New Roman"/>
          <w:lang w:val="uk-UA"/>
        </w:rPr>
      </w:pPr>
      <w:r>
        <w:rPr>
          <w:rFonts w:cs="Times New Roman" w:ascii="Times New Roman" w:hAnsi="Times New Roman"/>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pPr>
        <w:pStyle w:val="Normal"/>
        <w:tabs>
          <w:tab w:val="clear" w:pos="720"/>
          <w:tab w:val="left" w:pos="0" w:leader="none"/>
          <w:tab w:val="left" w:pos="1000" w:leader="none"/>
        </w:tabs>
        <w:jc w:val="both"/>
        <w:rPr>
          <w:highlight w:val="none"/>
          <w:shd w:fill="FFFFFF" w:val="clear"/>
        </w:rPr>
      </w:pPr>
      <w:r>
        <w:rPr>
          <w:rFonts w:ascii="Times New Roman" w:hAnsi="Times New Roman"/>
          <w:shd w:fill="FFFFFF" w:val="clear"/>
        </w:rPr>
        <w:t xml:space="preserve">7.5. </w:t>
      </w:r>
      <w:r>
        <w:rPr>
          <w:rFonts w:ascii="Times New Roman" w:hAnsi="Times New Roman"/>
          <w:shd w:fill="FFFFFF" w:val="clear"/>
          <w:lang w:val="uk-UA"/>
        </w:rPr>
        <w:t>Неустойка (штраф, пеня)</w:t>
      </w:r>
      <w:r>
        <w:rPr>
          <w:rFonts w:cs="Times New Roman" w:ascii="Times New Roman" w:hAnsi="Times New Roman"/>
          <w:shd w:fill="FFFFFF" w:val="clear"/>
          <w:lang w:val="uk-UA"/>
        </w:rPr>
        <w:t xml:space="preserve"> за прострочення виконання грошового зобов’язання </w:t>
      </w:r>
      <w:r>
        <w:rPr>
          <w:rFonts w:ascii="Times New Roman" w:hAnsi="Times New Roman"/>
          <w:shd w:fill="FFFFFF" w:val="clear"/>
          <w:lang w:val="uk-UA"/>
        </w:rPr>
        <w:t xml:space="preserve">в порядку, передбаченому ч.2 ст.625 Цивільного кодексу України </w:t>
      </w:r>
      <w:r>
        <w:rPr>
          <w:rFonts w:ascii="Times New Roman" w:hAnsi="Times New Roman"/>
          <w:color w:val="000000"/>
          <w:shd w:fill="FFFFFF" w:val="clear"/>
          <w:lang w:val="uk-UA"/>
        </w:rPr>
        <w:t>та ч.6 ст.231 Господарського кодексу України</w:t>
      </w:r>
      <w:r>
        <w:rPr>
          <w:rFonts w:ascii="Times New Roman" w:hAnsi="Times New Roman"/>
          <w:shd w:fill="FFFFFF" w:val="clear"/>
          <w:lang w:val="uk-UA"/>
        </w:rPr>
        <w:t>,</w:t>
      </w:r>
      <w:r>
        <w:rPr>
          <w:rFonts w:cs="Times New Roman" w:ascii="Times New Roman" w:hAnsi="Times New Roman"/>
          <w:shd w:fill="FFFFFF" w:val="clear"/>
          <w:lang w:val="uk-UA"/>
        </w:rPr>
        <w:t xml:space="preserve"> встановлена в розмірі 0%.</w:t>
      </w:r>
    </w:p>
    <w:p>
      <w:pPr>
        <w:pStyle w:val="Normal"/>
        <w:tabs>
          <w:tab w:val="clear" w:pos="720"/>
          <w:tab w:val="left" w:pos="0" w:leader="none"/>
          <w:tab w:val="left" w:pos="1000" w:leader="none"/>
        </w:tabs>
        <w:jc w:val="both"/>
        <w:rPr>
          <w:rFonts w:ascii="Times New Roman" w:hAnsi="Times New Roman" w:cs="Times New Roman"/>
          <w:lang w:val="uk-UA"/>
        </w:rPr>
      </w:pPr>
      <w:r>
        <w:rPr>
          <w:rFonts w:cs="Times New Roman" w:ascii="Times New Roman" w:hAnsi="Times New Roman"/>
          <w:lang w:val="uk-UA"/>
        </w:rPr>
      </w:r>
    </w:p>
    <w:p>
      <w:pPr>
        <w:pStyle w:val="ListParagraph"/>
        <w:widowControl w:val="false"/>
        <w:numPr>
          <w:ilvl w:val="0"/>
          <w:numId w:val="0"/>
        </w:numPr>
        <w:ind w:hanging="0" w:start="0"/>
        <w:jc w:val="center"/>
        <w:outlineLvl w:val="0"/>
        <w:rPr/>
      </w:pPr>
      <w:r>
        <w:rPr>
          <w:b/>
          <w:bCs/>
          <w:lang w:eastAsia="hi-IN" w:bidi="hi-IN"/>
        </w:rPr>
        <w:t>VIII. ОБСТАВИНИ НЕПЕРЕБОРНОЇ СИЛИ</w:t>
      </w:r>
    </w:p>
    <w:p>
      <w:pPr>
        <w:pStyle w:val="Normal"/>
        <w:ind w:end="130"/>
        <w:jc w:val="both"/>
        <w:rPr>
          <w:rFonts w:ascii="Times New Roman" w:hAnsi="Times New Roman" w:cs="Times New Roman"/>
          <w:lang w:val="uk-UA"/>
        </w:rPr>
      </w:pPr>
      <w:r>
        <w:rPr>
          <w:rFonts w:cs="Times New Roman" w:ascii="Times New Roman" w:hAnsi="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pPr>
        <w:pStyle w:val="Normal"/>
        <w:ind w:end="130"/>
        <w:jc w:val="both"/>
        <w:rPr>
          <w:rFonts w:ascii="Times New Roman" w:hAnsi="Times New Roman" w:cs="Times New Roman"/>
          <w:lang w:val="uk-UA"/>
        </w:rPr>
      </w:pPr>
      <w:r>
        <w:rPr>
          <w:rFonts w:cs="Times New Roman" w:ascii="Times New Roman" w:hAnsi="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pPr>
        <w:pStyle w:val="Normal"/>
        <w:ind w:end="130"/>
        <w:jc w:val="both"/>
        <w:rPr>
          <w:rFonts w:ascii="Times New Roman" w:hAnsi="Times New Roman" w:cs="Times New Roman"/>
          <w:lang w:val="uk-UA"/>
        </w:rPr>
      </w:pPr>
      <w:r>
        <w:rPr>
          <w:rFonts w:cs="Times New Roman" w:ascii="Times New Roman" w:hAnsi="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pPr>
        <w:pStyle w:val="Normal"/>
        <w:ind w:end="130"/>
        <w:jc w:val="both"/>
        <w:rPr>
          <w:rFonts w:ascii="Times New Roman" w:hAnsi="Times New Roman" w:cs="Times New Roman"/>
          <w:lang w:val="uk-UA" w:eastAsia="hi-IN" w:bidi="hi-IN"/>
        </w:rPr>
      </w:pPr>
      <w:r>
        <w:rPr>
          <w:rFonts w:cs="Times New Roman" w:ascii="Times New Roman" w:hAnsi="Times New Roman"/>
          <w:lang w:val="uk-UA" w:eastAsia="hi-IN" w:bidi="hi-I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ind w:end="130"/>
        <w:jc w:val="both"/>
        <w:rPr>
          <w:rFonts w:ascii="Times New Roman" w:hAnsi="Times New Roman" w:cs="Times New Roman"/>
          <w:iCs/>
          <w:lang w:val="uk-UA" w:bidi="hi-IN"/>
        </w:rPr>
      </w:pPr>
      <w:r>
        <w:rPr>
          <w:rFonts w:cs="Times New Roman" w:ascii="Times New Roman" w:hAnsi="Times New Roman"/>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pPr>
        <w:pStyle w:val="Normal"/>
        <w:ind w:firstLine="709" w:end="130"/>
        <w:jc w:val="both"/>
        <w:rPr>
          <w:rFonts w:ascii="Times New Roman" w:hAnsi="Times New Roman" w:cs="Times New Roman"/>
          <w:iCs/>
          <w:lang w:val="uk-UA" w:bidi="hi-IN"/>
        </w:rPr>
      </w:pPr>
      <w:r>
        <w:rPr>
          <w:rFonts w:cs="Times New Roman" w:ascii="Times New Roman" w:hAnsi="Times New Roman"/>
          <w:iCs/>
          <w:lang w:val="uk-UA" w:bidi="hi-IN"/>
        </w:rPr>
      </w:r>
    </w:p>
    <w:p>
      <w:pPr>
        <w:pStyle w:val="Normal"/>
        <w:keepNext w:val="true"/>
        <w:numPr>
          <w:ilvl w:val="0"/>
          <w:numId w:val="0"/>
        </w:numPr>
        <w:tabs>
          <w:tab w:val="clear" w:pos="720"/>
          <w:tab w:val="left" w:pos="0" w:leader="none"/>
        </w:tabs>
        <w:ind w:hanging="720" w:start="720" w:end="130"/>
        <w:jc w:val="center"/>
        <w:outlineLvl w:val="0"/>
        <w:rPr>
          <w:lang w:val="uk-UA"/>
        </w:rPr>
      </w:pPr>
      <w:r>
        <w:rPr>
          <w:rFonts w:cs="Times New Roman" w:ascii="Times New Roman" w:hAnsi="Times New Roman"/>
          <w:b/>
          <w:bCs/>
          <w:lang w:val="uk-UA" w:eastAsia="hi-IN" w:bidi="hi-IN"/>
        </w:rPr>
        <w:t>IX. ВИРІШЕННЯ СПОРІВ</w:t>
      </w:r>
    </w:p>
    <w:p>
      <w:pPr>
        <w:pStyle w:val="Normal"/>
        <w:ind w:end="130"/>
        <w:jc w:val="both"/>
        <w:rPr>
          <w:rFonts w:ascii="Times New Roman" w:hAnsi="Times New Roman" w:cs="Times New Roman"/>
          <w:lang w:val="uk-UA"/>
        </w:rPr>
      </w:pPr>
      <w:r>
        <w:rPr>
          <w:rFonts w:cs="Times New Roman" w:ascii="Times New Roman" w:hAnsi="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ind w:end="130"/>
        <w:jc w:val="both"/>
        <w:rPr>
          <w:rFonts w:ascii="Times New Roman" w:hAnsi="Times New Roman" w:cs="Times New Roman"/>
          <w:lang w:val="uk-UA"/>
        </w:rPr>
      </w:pPr>
      <w:r>
        <w:rPr>
          <w:rFonts w:cs="Times New Roman" w:ascii="Times New Roman" w:hAnsi="Times New Roman"/>
          <w:lang w:val="uk-UA" w:eastAsia="hi-IN" w:bidi="hi-IN"/>
        </w:rPr>
        <w:t>9.2. У разі недосягнення Сторонами згоди спори (розбіжності) вирішуються у судовому порядку.</w:t>
      </w:r>
    </w:p>
    <w:p>
      <w:pPr>
        <w:pStyle w:val="Normal"/>
        <w:keepNext w:val="true"/>
        <w:numPr>
          <w:ilvl w:val="0"/>
          <w:numId w:val="0"/>
        </w:numPr>
        <w:tabs>
          <w:tab w:val="clear" w:pos="720"/>
          <w:tab w:val="left" w:pos="0" w:leader="none"/>
        </w:tabs>
        <w:ind w:hanging="720" w:start="720" w:end="130"/>
        <w:jc w:val="center"/>
        <w:outlineLvl w:val="0"/>
        <w:rPr>
          <w:lang w:val="uk-UA"/>
        </w:rPr>
      </w:pPr>
      <w:r>
        <w:rPr>
          <w:rFonts w:cs="Times New Roman" w:ascii="Times New Roman" w:hAnsi="Times New Roman"/>
          <w:b/>
          <w:bCs/>
          <w:lang w:val="uk-UA" w:eastAsia="hi-IN" w:bidi="hi-IN"/>
        </w:rPr>
        <w:t>X. СТРОК ДІЇ ДОГОВОРУ</w:t>
      </w:r>
    </w:p>
    <w:p>
      <w:pPr>
        <w:pStyle w:val="Normal"/>
        <w:numPr>
          <w:ilvl w:val="0"/>
          <w:numId w:val="0"/>
        </w:numPr>
        <w:tabs>
          <w:tab w:val="clear" w:pos="720"/>
          <w:tab w:val="left" w:pos="0" w:leader="none"/>
        </w:tabs>
        <w:ind w:hanging="720" w:start="720" w:end="130"/>
        <w:jc w:val="center"/>
        <w:outlineLvl w:val="0"/>
        <w:rPr>
          <w:lang w:val="uk-UA"/>
        </w:rPr>
      </w:pPr>
      <w:r>
        <w:rPr>
          <w:lang w:val="uk-UA"/>
        </w:rPr>
      </w:r>
    </w:p>
    <w:p>
      <w:pPr>
        <w:pStyle w:val="Normal"/>
        <w:ind w:end="130"/>
        <w:jc w:val="both"/>
        <w:rPr>
          <w:rFonts w:ascii="Times New Roman" w:hAnsi="Times New Roman" w:cs="Times New Roman"/>
          <w:color w:val="FF0000"/>
          <w:lang w:val="uk-UA"/>
        </w:rPr>
      </w:pPr>
      <w:r>
        <w:rPr>
          <w:rFonts w:cs="Times New Roman" w:ascii="Times New Roman" w:hAnsi="Times New Roman"/>
          <w:lang w:val="uk-UA"/>
        </w:rPr>
        <w:t xml:space="preserve">10.1. </w:t>
      </w:r>
      <w:r>
        <w:rPr>
          <w:rFonts w:cs="Times New Roman" w:ascii="Times New Roman" w:hAnsi="Times New Roman"/>
          <w:color w:val="auto"/>
          <w:lang w:val="uk-UA"/>
        </w:rPr>
        <w:t xml:space="preserve">Дійсний  Договір набирає чинності з моменту його підписання і діє до </w:t>
      </w:r>
      <w:r>
        <w:rPr>
          <w:rFonts w:cs="Times New Roman" w:ascii="Times New Roman" w:hAnsi="Times New Roman"/>
          <w:b/>
          <w:bCs/>
          <w:color w:val="000000"/>
          <w:shd w:fill="FFFF00" w:val="clear"/>
          <w:lang w:val="en-US"/>
        </w:rPr>
        <w:t>15</w:t>
      </w:r>
      <w:r>
        <w:rPr>
          <w:rFonts w:cs="Times New Roman" w:ascii="Times New Roman" w:hAnsi="Times New Roman"/>
          <w:b/>
          <w:bCs/>
          <w:color w:themeColor="text1" w:val="000000"/>
          <w:shd w:fill="FFFF00" w:val="clear"/>
          <w:lang w:val="uk-UA"/>
        </w:rPr>
        <w:t>.12.2023</w:t>
      </w:r>
      <w:r>
        <w:rPr>
          <w:rFonts w:cs="Times New Roman" w:ascii="Times New Roman" w:hAnsi="Times New Roman"/>
          <w:b/>
          <w:color w:themeColor="text1" w:val="000000"/>
          <w:shd w:fill="FFFF00" w:val="clear"/>
          <w:lang w:val="uk-UA"/>
        </w:rPr>
        <w:t xml:space="preserve"> року</w:t>
      </w:r>
      <w:r>
        <w:rPr>
          <w:rFonts w:cs="Times New Roman" w:ascii="Times New Roman" w:hAnsi="Times New Roman"/>
          <w:color w:themeColor="text1" w:val="000000"/>
          <w:shd w:fill="FFFF00" w:val="clear"/>
          <w:lang w:val="uk-UA"/>
        </w:rPr>
        <w:t>.</w:t>
      </w:r>
    </w:p>
    <w:p>
      <w:pPr>
        <w:pStyle w:val="Normal"/>
        <w:ind w:end="130"/>
        <w:jc w:val="both"/>
        <w:rPr>
          <w:rFonts w:ascii="Times New Roman" w:hAnsi="Times New Roman" w:cs="Times New Roman"/>
          <w:color w:val="auto"/>
        </w:rPr>
      </w:pPr>
      <w:r>
        <w:rPr>
          <w:rFonts w:cs="Times New Roman" w:ascii="Times New Roman" w:hAnsi="Times New Roman"/>
          <w:color w:val="auto"/>
        </w:rPr>
        <w:t>10.</w:t>
      </w:r>
      <w:r>
        <w:rPr>
          <w:rFonts w:cs="Times New Roman" w:ascii="Times New Roman" w:hAnsi="Times New Roman"/>
          <w:color w:val="auto"/>
          <w:lang w:val="uk-UA"/>
        </w:rPr>
        <w:t>2</w:t>
      </w:r>
      <w:r>
        <w:rPr>
          <w:rFonts w:cs="Times New Roman" w:ascii="Times New Roman" w:hAnsi="Times New Roman"/>
          <w:color w:val="auto"/>
        </w:rPr>
        <w:t>. Договір</w:t>
      </w:r>
      <w:r>
        <w:rPr>
          <w:rFonts w:cs="Times New Roman" w:ascii="Times New Roman" w:hAnsi="Times New Roman"/>
          <w:color w:val="auto"/>
          <w:lang w:val="uk-UA"/>
        </w:rPr>
        <w:t xml:space="preserve"> </w:t>
      </w:r>
      <w:r>
        <w:rPr>
          <w:rFonts w:cs="Times New Roman" w:ascii="Times New Roman" w:hAnsi="Times New Roman"/>
          <w:color w:val="auto"/>
        </w:rPr>
        <w:t>може бути достроково</w:t>
      </w:r>
      <w:r>
        <w:rPr>
          <w:rFonts w:cs="Times New Roman" w:ascii="Times New Roman" w:hAnsi="Times New Roman"/>
          <w:color w:val="auto"/>
          <w:lang w:val="uk-UA"/>
        </w:rPr>
        <w:t xml:space="preserve"> </w:t>
      </w:r>
      <w:r>
        <w:rPr>
          <w:rFonts w:cs="Times New Roman" w:ascii="Times New Roman" w:hAnsi="Times New Roman"/>
          <w:color w:val="auto"/>
        </w:rPr>
        <w:t>розірваний:</w:t>
      </w:r>
    </w:p>
    <w:p>
      <w:pPr>
        <w:pStyle w:val="Normal"/>
        <w:tabs>
          <w:tab w:val="clear" w:pos="720"/>
          <w:tab w:val="left" w:pos="142" w:leader="none"/>
          <w:tab w:val="left" w:pos="284" w:leader="none"/>
          <w:tab w:val="left" w:pos="993" w:leader="none"/>
        </w:tabs>
        <w:ind w:firstLine="851" w:end="130"/>
        <w:jc w:val="both"/>
        <w:rPr>
          <w:rFonts w:ascii="Times New Roman" w:hAnsi="Times New Roman" w:cs="Times New Roman"/>
          <w:color w:val="auto"/>
        </w:rPr>
      </w:pPr>
      <w:r>
        <w:rPr>
          <w:rFonts w:cs="Times New Roman" w:ascii="Times New Roman" w:hAnsi="Times New Roman"/>
          <w:color w:val="auto"/>
        </w:rPr>
        <w:t>а) коли у зв'язку</w:t>
      </w:r>
      <w:r>
        <w:rPr>
          <w:rFonts w:cs="Times New Roman" w:ascii="Times New Roman" w:hAnsi="Times New Roman"/>
          <w:color w:val="auto"/>
          <w:lang w:val="uk-UA"/>
        </w:rPr>
        <w:t xml:space="preserve"> </w:t>
      </w:r>
      <w:r>
        <w:rPr>
          <w:rFonts w:cs="Times New Roman" w:ascii="Times New Roman" w:hAnsi="Times New Roman"/>
          <w:color w:val="auto"/>
        </w:rPr>
        <w:t>зі</w:t>
      </w:r>
      <w:r>
        <w:rPr>
          <w:rFonts w:cs="Times New Roman" w:ascii="Times New Roman" w:hAnsi="Times New Roman"/>
          <w:color w:val="auto"/>
          <w:lang w:val="uk-UA"/>
        </w:rPr>
        <w:t xml:space="preserve"> </w:t>
      </w:r>
      <w:r>
        <w:rPr>
          <w:rFonts w:cs="Times New Roman" w:ascii="Times New Roman" w:hAnsi="Times New Roman"/>
          <w:color w:val="auto"/>
        </w:rPr>
        <w:t>специфікою</w:t>
      </w:r>
      <w:r>
        <w:rPr>
          <w:rFonts w:cs="Times New Roman" w:ascii="Times New Roman" w:hAnsi="Times New Roman"/>
          <w:color w:val="auto"/>
          <w:lang w:val="uk-UA"/>
        </w:rPr>
        <w:t xml:space="preserve"> </w:t>
      </w:r>
      <w:r>
        <w:rPr>
          <w:rFonts w:cs="Times New Roman" w:ascii="Times New Roman" w:hAnsi="Times New Roman"/>
          <w:color w:val="auto"/>
        </w:rPr>
        <w:t>діяльності</w:t>
      </w:r>
      <w:r>
        <w:rPr>
          <w:rFonts w:cs="Times New Roman" w:ascii="Times New Roman" w:hAnsi="Times New Roman"/>
          <w:color w:val="auto"/>
          <w:lang w:val="uk-UA"/>
        </w:rPr>
        <w:t xml:space="preserve"> </w:t>
      </w:r>
      <w:r>
        <w:rPr>
          <w:rFonts w:cs="Times New Roman" w:ascii="Times New Roman" w:hAnsi="Times New Roman"/>
          <w:color w:val="auto"/>
        </w:rPr>
        <w:t>Замовника, відпадає потреба в данному</w:t>
      </w:r>
      <w:r>
        <w:rPr>
          <w:rFonts w:cs="Times New Roman" w:ascii="Times New Roman" w:hAnsi="Times New Roman"/>
          <w:color w:val="auto"/>
          <w:lang w:val="uk-UA"/>
        </w:rPr>
        <w:t xml:space="preserve"> </w:t>
      </w:r>
      <w:r>
        <w:rPr>
          <w:rFonts w:cs="Times New Roman" w:ascii="Times New Roman" w:hAnsi="Times New Roman"/>
          <w:color w:val="auto"/>
        </w:rPr>
        <w:t>товарі;</w:t>
      </w:r>
    </w:p>
    <w:p>
      <w:pPr>
        <w:pStyle w:val="Normal"/>
        <w:ind w:firstLine="851" w:end="130"/>
        <w:jc w:val="both"/>
        <w:rPr>
          <w:rFonts w:ascii="Times New Roman" w:hAnsi="Times New Roman" w:cs="Times New Roman"/>
          <w:color w:val="auto"/>
        </w:rPr>
      </w:pPr>
      <w:r>
        <w:rPr>
          <w:rFonts w:cs="Times New Roman" w:ascii="Times New Roman" w:hAnsi="Times New Roman"/>
          <w:color w:val="auto"/>
        </w:rPr>
        <w:t>б) у випадку</w:t>
      </w:r>
      <w:r>
        <w:rPr>
          <w:rFonts w:cs="Times New Roman" w:ascii="Times New Roman" w:hAnsi="Times New Roman"/>
          <w:color w:val="auto"/>
          <w:lang w:val="uk-UA"/>
        </w:rPr>
        <w:t xml:space="preserve"> </w:t>
      </w:r>
      <w:r>
        <w:rPr>
          <w:rFonts w:cs="Times New Roman" w:ascii="Times New Roman" w:hAnsi="Times New Roman"/>
          <w:color w:val="auto"/>
        </w:rPr>
        <w:t>кількаразових</w:t>
      </w:r>
      <w:r>
        <w:rPr>
          <w:rFonts w:cs="Times New Roman" w:ascii="Times New Roman" w:hAnsi="Times New Roman"/>
          <w:color w:val="auto"/>
          <w:lang w:val="uk-UA"/>
        </w:rPr>
        <w:t xml:space="preserve"> </w:t>
      </w:r>
      <w:r>
        <w:rPr>
          <w:rFonts w:cs="Times New Roman" w:ascii="Times New Roman" w:hAnsi="Times New Roman"/>
          <w:color w:val="auto"/>
        </w:rPr>
        <w:t>порушень Сторонами своїх</w:t>
      </w:r>
      <w:r>
        <w:rPr>
          <w:rFonts w:cs="Times New Roman" w:ascii="Times New Roman" w:hAnsi="Times New Roman"/>
          <w:color w:val="auto"/>
          <w:lang w:val="uk-UA"/>
        </w:rPr>
        <w:t xml:space="preserve"> </w:t>
      </w:r>
      <w:r>
        <w:rPr>
          <w:rFonts w:cs="Times New Roman" w:ascii="Times New Roman" w:hAnsi="Times New Roman"/>
          <w:color w:val="auto"/>
        </w:rPr>
        <w:t xml:space="preserve">зобов'язань.    </w:t>
      </w:r>
    </w:p>
    <w:p>
      <w:pPr>
        <w:pStyle w:val="11"/>
        <w:ind w:end="130"/>
        <w:jc w:val="both"/>
        <w:rPr>
          <w:rFonts w:ascii="Times New Roman" w:hAnsi="Times New Roman"/>
          <w:color w:val="auto"/>
          <w:szCs w:val="24"/>
          <w:lang w:val="uk-UA"/>
        </w:rPr>
      </w:pPr>
      <w:r>
        <w:rPr>
          <w:rFonts w:ascii="Times New Roman" w:hAnsi="Times New Roman"/>
          <w:color w:val="auto"/>
          <w:szCs w:val="24"/>
        </w:rPr>
        <w:t>10.</w:t>
      </w:r>
      <w:r>
        <w:rPr>
          <w:rFonts w:ascii="Times New Roman" w:hAnsi="Times New Roman"/>
          <w:color w:val="auto"/>
          <w:szCs w:val="24"/>
          <w:lang w:val="uk-UA"/>
        </w:rPr>
        <w:t>3</w:t>
      </w:r>
      <w:r>
        <w:rPr>
          <w:rFonts w:ascii="Times New Roman" w:hAnsi="Times New Roman"/>
          <w:color w:val="auto"/>
          <w:szCs w:val="24"/>
        </w:rPr>
        <w:t>. Цей</w:t>
      </w:r>
      <w:r>
        <w:rPr>
          <w:rFonts w:ascii="Times New Roman" w:hAnsi="Times New Roman"/>
          <w:color w:val="auto"/>
          <w:szCs w:val="24"/>
          <w:lang w:val="uk-UA"/>
        </w:rPr>
        <w:t xml:space="preserve"> </w:t>
      </w:r>
      <w:r>
        <w:rPr>
          <w:rFonts w:ascii="Times New Roman" w:hAnsi="Times New Roman"/>
          <w:color w:val="auto"/>
          <w:szCs w:val="24"/>
        </w:rPr>
        <w:t>Договір</w:t>
      </w:r>
      <w:r>
        <w:rPr>
          <w:rFonts w:ascii="Times New Roman" w:hAnsi="Times New Roman"/>
          <w:color w:val="auto"/>
          <w:szCs w:val="24"/>
          <w:lang w:val="uk-UA"/>
        </w:rPr>
        <w:t xml:space="preserve"> </w:t>
      </w:r>
      <w:r>
        <w:rPr>
          <w:rFonts w:ascii="Times New Roman" w:hAnsi="Times New Roman"/>
          <w:color w:val="auto"/>
          <w:szCs w:val="24"/>
        </w:rPr>
        <w:t>укладений у двох</w:t>
      </w:r>
      <w:r>
        <w:rPr>
          <w:rFonts w:ascii="Times New Roman" w:hAnsi="Times New Roman"/>
          <w:color w:val="auto"/>
          <w:szCs w:val="24"/>
          <w:lang w:val="uk-UA"/>
        </w:rPr>
        <w:t xml:space="preserve"> </w:t>
      </w:r>
      <w:r>
        <w:rPr>
          <w:rFonts w:ascii="Times New Roman" w:hAnsi="Times New Roman"/>
          <w:color w:val="auto"/>
          <w:szCs w:val="24"/>
        </w:rPr>
        <w:t>примірниках</w:t>
      </w:r>
      <w:r>
        <w:rPr>
          <w:rFonts w:ascii="Times New Roman" w:hAnsi="Times New Roman"/>
          <w:color w:val="auto"/>
          <w:szCs w:val="24"/>
          <w:lang w:val="uk-UA"/>
        </w:rPr>
        <w:t xml:space="preserve"> </w:t>
      </w:r>
      <w:r>
        <w:rPr>
          <w:rFonts w:ascii="Times New Roman" w:hAnsi="Times New Roman"/>
          <w:color w:val="auto"/>
          <w:szCs w:val="24"/>
        </w:rPr>
        <w:t>українською</w:t>
      </w:r>
      <w:r>
        <w:rPr>
          <w:rFonts w:ascii="Times New Roman" w:hAnsi="Times New Roman"/>
          <w:color w:val="auto"/>
          <w:szCs w:val="24"/>
          <w:lang w:val="uk-UA"/>
        </w:rPr>
        <w:t xml:space="preserve"> </w:t>
      </w:r>
      <w:r>
        <w:rPr>
          <w:rFonts w:ascii="Times New Roman" w:hAnsi="Times New Roman"/>
          <w:color w:val="auto"/>
          <w:szCs w:val="24"/>
        </w:rPr>
        <w:t>мовою, які</w:t>
      </w:r>
      <w:r>
        <w:rPr>
          <w:rFonts w:ascii="Times New Roman" w:hAnsi="Times New Roman"/>
          <w:color w:val="auto"/>
          <w:szCs w:val="24"/>
          <w:lang w:val="uk-UA"/>
        </w:rPr>
        <w:t xml:space="preserve"> </w:t>
      </w:r>
      <w:r>
        <w:rPr>
          <w:rFonts w:ascii="Times New Roman" w:hAnsi="Times New Roman"/>
          <w:color w:val="auto"/>
          <w:szCs w:val="24"/>
        </w:rPr>
        <w:t>мають</w:t>
      </w:r>
      <w:r>
        <w:rPr>
          <w:rFonts w:ascii="Times New Roman" w:hAnsi="Times New Roman"/>
          <w:color w:val="auto"/>
          <w:szCs w:val="24"/>
          <w:lang w:val="uk-UA"/>
        </w:rPr>
        <w:t xml:space="preserve"> </w:t>
      </w:r>
      <w:r>
        <w:rPr>
          <w:rFonts w:ascii="Times New Roman" w:hAnsi="Times New Roman"/>
          <w:color w:val="auto"/>
          <w:szCs w:val="24"/>
        </w:rPr>
        <w:t>рівну</w:t>
      </w:r>
      <w:r>
        <w:rPr>
          <w:rFonts w:ascii="Times New Roman" w:hAnsi="Times New Roman"/>
          <w:color w:val="auto"/>
          <w:szCs w:val="24"/>
          <w:lang w:val="uk-UA"/>
        </w:rPr>
        <w:t xml:space="preserve"> </w:t>
      </w:r>
      <w:r>
        <w:rPr>
          <w:rFonts w:ascii="Times New Roman" w:hAnsi="Times New Roman"/>
          <w:color w:val="auto"/>
          <w:szCs w:val="24"/>
        </w:rPr>
        <w:t>юридичну силу, по одному для кожної</w:t>
      </w:r>
      <w:r>
        <w:rPr>
          <w:rFonts w:ascii="Times New Roman" w:hAnsi="Times New Roman"/>
          <w:color w:val="auto"/>
          <w:szCs w:val="24"/>
          <w:lang w:val="uk-UA"/>
        </w:rPr>
        <w:t xml:space="preserve"> </w:t>
      </w:r>
      <w:r>
        <w:rPr>
          <w:rFonts w:ascii="Times New Roman" w:hAnsi="Times New Roman"/>
          <w:color w:val="auto"/>
          <w:szCs w:val="24"/>
        </w:rPr>
        <w:t>із</w:t>
      </w:r>
      <w:r>
        <w:rPr>
          <w:rFonts w:ascii="Times New Roman" w:hAnsi="Times New Roman"/>
          <w:color w:val="auto"/>
          <w:szCs w:val="24"/>
          <w:lang w:val="uk-UA"/>
        </w:rPr>
        <w:t xml:space="preserve"> </w:t>
      </w:r>
      <w:r>
        <w:rPr>
          <w:rFonts w:ascii="Times New Roman" w:hAnsi="Times New Roman"/>
          <w:color w:val="auto"/>
          <w:szCs w:val="24"/>
        </w:rPr>
        <w:t>Сторін.</w:t>
      </w:r>
    </w:p>
    <w:p>
      <w:pPr>
        <w:pStyle w:val="Normal"/>
        <w:keepNext w:val="true"/>
        <w:tabs>
          <w:tab w:val="clear" w:pos="720"/>
          <w:tab w:val="left" w:pos="0" w:leader="none"/>
        </w:tabs>
        <w:ind w:hanging="720" w:start="720" w:end="130"/>
        <w:jc w:val="center"/>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
        <w:numPr>
          <w:ilvl w:val="0"/>
          <w:numId w:val="0"/>
        </w:numPr>
        <w:tabs>
          <w:tab w:val="clear" w:pos="720"/>
          <w:tab w:val="left" w:pos="0" w:leader="none"/>
        </w:tabs>
        <w:ind w:hanging="720" w:start="720" w:end="130"/>
        <w:jc w:val="center"/>
        <w:outlineLvl w:val="0"/>
        <w:rPr/>
      </w:pPr>
      <w:r>
        <w:rPr>
          <w:rFonts w:cs="Times New Roman" w:ascii="Times New Roman" w:hAnsi="Times New Roman"/>
          <w:b/>
          <w:bCs/>
          <w:lang w:val="uk-UA" w:eastAsia="hi-IN" w:bidi="hi-IN"/>
        </w:rPr>
        <w:t>XI. ІНШІ УМОВИ</w:t>
      </w:r>
    </w:p>
    <w:p>
      <w:pPr>
        <w:pStyle w:val="Normal"/>
        <w:ind w:firstLine="540"/>
        <w:jc w:val="both"/>
        <w:rPr>
          <w:rFonts w:ascii="Times New Roman" w:hAnsi="Times New Roman"/>
          <w:color w:val="000000"/>
          <w:lang w:val="uk-UA"/>
        </w:rPr>
      </w:pPr>
      <w:r>
        <w:rPr>
          <w:rFonts w:ascii="Times New Roman" w:hAnsi="Times New Roman"/>
          <w:color w:val="000000"/>
          <w:lang w:val="uk-UA"/>
        </w:rPr>
        <w:t>11.1. Жодна із сторін не має права передавати свої права за Даним Договором третій стороні без письмової згоди другої сторони.</w:t>
      </w:r>
    </w:p>
    <w:p>
      <w:pPr>
        <w:pStyle w:val="Normal"/>
        <w:ind w:firstLine="540"/>
        <w:jc w:val="both"/>
        <w:rPr>
          <w:rFonts w:ascii="Times New Roman" w:hAnsi="Times New Roman"/>
          <w:color w:val="000000"/>
          <w:lang w:val="uk-UA"/>
        </w:rPr>
      </w:pPr>
      <w:bookmarkStart w:id="2" w:name="n79"/>
      <w:bookmarkStart w:id="3" w:name="n80"/>
      <w:bookmarkEnd w:id="2"/>
      <w:bookmarkEnd w:id="3"/>
      <w:r>
        <w:rPr>
          <w:rFonts w:ascii="Times New Roman" w:hAnsi="Times New Roman"/>
          <w:color w:val="000000"/>
          <w:lang w:val="uk-UA"/>
        </w:rPr>
        <w:t>11.2. Істотні умови Договору про закупівлю не можуть змінюватись Сторонами після його підписання до виконання зобов’язань Сторонами у повному обсязі, крім випадків передбачених чинним законодавством України, а саме п.8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w:t>
      </w:r>
    </w:p>
    <w:p>
      <w:pPr>
        <w:pStyle w:val="Normal"/>
        <w:ind w:firstLine="540"/>
        <w:jc w:val="both"/>
        <w:rPr>
          <w:rFonts w:ascii="Times New Roman" w:hAnsi="Times New Roman"/>
          <w:color w:val="000000"/>
          <w:lang w:val="uk-UA"/>
        </w:rPr>
      </w:pPr>
      <w:r>
        <w:rPr>
          <w:rFonts w:ascii="Times New Roman" w:hAnsi="Times New Roman"/>
          <w:color w:val="000000"/>
          <w:lang w:val="uk-UA"/>
        </w:rPr>
        <w:t xml:space="preserve">11.3. 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Pr>
          <w:rFonts w:ascii="Times New Roman" w:hAnsi="Times New Roman"/>
          <w:bCs/>
          <w:color w:val="000000"/>
          <w:lang w:val="uk-UA"/>
        </w:rPr>
        <w:t xml:space="preserve">у разі істотного порушення його умов </w:t>
      </w:r>
      <w:r>
        <w:rPr>
          <w:rFonts w:ascii="Times New Roman" w:hAnsi="Times New Roman"/>
          <w:bCs/>
          <w:color w:val="000000"/>
          <w:spacing w:val="2"/>
          <w:lang w:val="uk-UA"/>
        </w:rPr>
        <w:t>Постачальник</w:t>
      </w:r>
      <w:r>
        <w:rPr>
          <w:rFonts w:ascii="Times New Roman" w:hAnsi="Times New Roman"/>
          <w:bCs/>
          <w:color w:val="000000"/>
          <w:lang w:val="uk-UA"/>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Pr>
          <w:rFonts w:ascii="Times New Roman" w:hAnsi="Times New Roman"/>
          <w:color w:val="000000"/>
          <w:lang w:val="uk-UA"/>
        </w:rPr>
        <w:t xml:space="preserve"> Замовник має право розірвати Договір в односторонньому порядку шляхом направлення на адресу електронної пошти Постачальника, що вказана в розділі ХІІІ Договору,  електронного листа-повідомлення про розірвання. Договір вважає розірваним з дати відправлення  зазначеного листа-повідомлення.</w:t>
      </w:r>
    </w:p>
    <w:p>
      <w:pPr>
        <w:pStyle w:val="Standard"/>
        <w:tabs>
          <w:tab w:val="clear" w:pos="720"/>
          <w:tab w:val="left" w:pos="8490" w:leader="none"/>
        </w:tabs>
        <w:ind w:end="130"/>
        <w:jc w:val="center"/>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Standard"/>
        <w:numPr>
          <w:ilvl w:val="0"/>
          <w:numId w:val="0"/>
        </w:numPr>
        <w:tabs>
          <w:tab w:val="clear" w:pos="720"/>
          <w:tab w:val="left" w:pos="8490" w:leader="none"/>
        </w:tabs>
        <w:ind w:hanging="0" w:start="0" w:end="130"/>
        <w:jc w:val="center"/>
        <w:outlineLvl w:val="0"/>
        <w:rPr/>
      </w:pPr>
      <w:r>
        <w:rPr>
          <w:rFonts w:cs="Times New Roman" w:ascii="Times New Roman" w:hAnsi="Times New Roman"/>
          <w:b/>
          <w:bCs/>
          <w:lang w:val="uk-UA" w:eastAsia="hi-IN" w:bidi="hi-IN"/>
        </w:rPr>
        <w:t>XII. ДОДАТКИ ДО ДОГОВОРУ</w:t>
      </w:r>
    </w:p>
    <w:tbl>
      <w:tblPr>
        <w:tblW w:w="9407" w:type="dxa"/>
        <w:jc w:val="start"/>
        <w:tblInd w:w="-24" w:type="dxa"/>
        <w:tblLayout w:type="fixed"/>
        <w:tblCellMar>
          <w:top w:w="28" w:type="dxa"/>
          <w:start w:w="28" w:type="dxa"/>
          <w:bottom w:w="28" w:type="dxa"/>
          <w:end w:w="28" w:type="dxa"/>
        </w:tblCellMar>
        <w:tblLook w:firstRow="1" w:noVBand="0" w:lastRow="0" w:firstColumn="1" w:lastColumn="0" w:noHBand="0" w:val="00a0"/>
      </w:tblPr>
      <w:tblGrid>
        <w:gridCol w:w="9407"/>
      </w:tblGrid>
      <w:tr>
        <w:trPr>
          <w:trHeight w:val="847" w:hRule="atLeast"/>
        </w:trPr>
        <w:tc>
          <w:tcPr>
            <w:tcW w:w="9407" w:type="dxa"/>
            <w:tcBorders/>
            <w:vAlign w:val="center"/>
          </w:tcPr>
          <w:p>
            <w:pPr>
              <w:pStyle w:val="Normal"/>
              <w:ind w:end="130"/>
              <w:rPr>
                <w:color w:themeColor="text1" w:val="000000"/>
              </w:rPr>
            </w:pPr>
            <w:r>
              <w:rPr>
                <w:rFonts w:cs="Times New Roman" w:ascii="Times New Roman" w:hAnsi="Times New Roman"/>
                <w:color w:themeColor="text1" w:val="000000"/>
                <w:shd w:fill="FFFFFF" w:val="clear"/>
                <w:lang w:val="uk-UA" w:eastAsia="hi-IN" w:bidi="hi-IN"/>
              </w:rPr>
              <w:t>Невід'ємною частиною цього Договору є:</w:t>
              <w:br/>
              <w:t>- Додаток 1 (специфікація)</w:t>
            </w:r>
          </w:p>
          <w:p>
            <w:pPr>
              <w:pStyle w:val="Normal"/>
              <w:ind w:end="130"/>
              <w:rPr>
                <w:rFonts w:ascii="Times New Roman" w:hAnsi="Times New Roman" w:cs="Times New Roman"/>
                <w:color w:themeColor="text1" w:val="000000"/>
                <w:shd w:fill="FFFFFF" w:val="clear"/>
                <w:lang w:val="uk-UA" w:eastAsia="hi-IN" w:bidi="hi-IN"/>
              </w:rPr>
            </w:pPr>
            <w:r>
              <w:rPr>
                <w:rFonts w:cs="Times New Roman" w:ascii="Times New Roman" w:hAnsi="Times New Roman"/>
                <w:color w:themeColor="text1" w:val="000000"/>
                <w:shd w:fill="FFFFFF" w:val="clear"/>
                <w:lang w:val="uk-UA" w:eastAsia="hi-IN" w:bidi="hi-IN"/>
              </w:rPr>
            </w:r>
          </w:p>
          <w:p>
            <w:pPr>
              <w:pStyle w:val="Normal"/>
              <w:ind w:end="130"/>
              <w:rPr>
                <w:rFonts w:ascii="Times New Roman" w:hAnsi="Times New Roman" w:cs="Times New Roman"/>
                <w:color w:val="FF0000"/>
                <w:highlight w:val="white"/>
                <w:lang w:val="uk-UA" w:eastAsia="hi-IN" w:bidi="hi-IN"/>
              </w:rPr>
            </w:pPr>
            <w:r>
              <w:rPr>
                <w:rFonts w:cs="Times New Roman" w:ascii="Times New Roman" w:hAnsi="Times New Roman"/>
                <w:color w:val="FF0000"/>
                <w:highlight w:val="white"/>
                <w:lang w:val="uk-UA" w:eastAsia="hi-IN" w:bidi="hi-IN"/>
              </w:rPr>
            </w:r>
          </w:p>
          <w:p>
            <w:pPr>
              <w:pStyle w:val="Normal"/>
              <w:ind w:end="130"/>
              <w:rPr>
                <w:rFonts w:ascii="Times New Roman" w:hAnsi="Times New Roman" w:cs="Times New Roman"/>
                <w:color w:val="FF0000"/>
                <w:lang w:val="uk-UA"/>
              </w:rPr>
            </w:pPr>
            <w:r>
              <w:rPr>
                <w:rFonts w:cs="Times New Roman" w:ascii="Times New Roman" w:hAnsi="Times New Roman"/>
                <w:color w:val="FF0000"/>
                <w:lang w:val="uk-UA"/>
              </w:rPr>
            </w:r>
          </w:p>
        </w:tc>
      </w:tr>
    </w:tbl>
    <w:p>
      <w:pPr>
        <w:pStyle w:val="Normal"/>
        <w:keepNext w:val="true"/>
        <w:tabs>
          <w:tab w:val="clear" w:pos="720"/>
          <w:tab w:val="left" w:pos="0" w:leader="none"/>
        </w:tabs>
        <w:ind w:end="130"/>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
        <w:tabs>
          <w:tab w:val="clear" w:pos="720"/>
          <w:tab w:val="left" w:pos="0" w:leader="none"/>
        </w:tabs>
        <w:ind w:hanging="720" w:start="720" w:end="130"/>
        <w:jc w:val="center"/>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
        <w:numPr>
          <w:ilvl w:val="0"/>
          <w:numId w:val="0"/>
        </w:numPr>
        <w:tabs>
          <w:tab w:val="clear" w:pos="720"/>
          <w:tab w:val="left" w:pos="0" w:leader="none"/>
        </w:tabs>
        <w:ind w:hanging="720" w:start="720" w:end="130"/>
        <w:jc w:val="center"/>
        <w:outlineLvl w:val="0"/>
        <w:rPr>
          <w:lang w:val="uk-UA"/>
        </w:rPr>
      </w:pPr>
      <w:r>
        <w:rPr>
          <w:rFonts w:cs="Times New Roman" w:ascii="Times New Roman" w:hAnsi="Times New Roman"/>
          <w:b/>
          <w:bCs/>
          <w:lang w:val="uk-UA" w:eastAsia="hi-IN" w:bidi="hi-IN"/>
        </w:rPr>
        <w:t>XIII. МІСЦЕЗНАХОДЖЕННЯ ТА БАНКІВСЬКІ РЕКВІЗИТИ СТОРІН</w:t>
      </w:r>
    </w:p>
    <w:p>
      <w:pPr>
        <w:pStyle w:val="Normal"/>
        <w:tabs>
          <w:tab w:val="clear" w:pos="720"/>
          <w:tab w:val="left" w:pos="0" w:leader="none"/>
        </w:tabs>
        <w:ind w:end="130"/>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
        <w:tabs>
          <w:tab w:val="clear" w:pos="720"/>
          <w:tab w:val="left" w:pos="0" w:leader="none"/>
        </w:tabs>
        <w:ind w:hanging="720" w:start="720" w:end="130"/>
        <w:jc w:val="center"/>
        <w:rPr>
          <w:rFonts w:ascii="Times New Roman" w:hAnsi="Times New Roman" w:cs="Times New Roman"/>
          <w:b/>
          <w:bCs/>
          <w:lang w:val="uk-UA" w:eastAsia="hi-IN" w:bidi="hi-IN"/>
        </w:rPr>
      </w:pPr>
      <w:r>
        <w:rPr>
          <w:rFonts w:cs="Times New Roman" w:ascii="Times New Roman" w:hAnsi="Times New Roman"/>
          <w:b/>
          <w:bCs/>
          <w:lang w:val="uk-UA" w:eastAsia="hi-IN" w:bidi="hi-IN"/>
        </w:rPr>
      </w:r>
    </w:p>
    <w:p>
      <w:pPr>
        <w:pStyle w:val="NormalWeb"/>
        <w:numPr>
          <w:ilvl w:val="0"/>
          <w:numId w:val="0"/>
        </w:numPr>
        <w:shd w:val="clear" w:color="auto" w:fill="FFFFFF"/>
        <w:spacing w:lineRule="atLeast" w:line="300" w:before="0" w:after="0"/>
        <w:ind w:hanging="0" w:start="0"/>
        <w:jc w:val="center"/>
        <w:outlineLvl w:val="0"/>
        <w:rPr/>
      </w:pPr>
      <w:r>
        <w:rPr>
          <w:rStyle w:val="Strong"/>
          <w:rFonts w:cs="Times New Roman" w:ascii="Times New Roman" w:hAnsi="Times New Roman"/>
          <w:bCs/>
          <w:lang w:val="uk-UA"/>
        </w:rPr>
        <w:t>ЮРИДИЧНІ АДРЕСИ ТА РЕКВІЗИТИ СТОРІН</w:t>
      </w:r>
    </w:p>
    <w:p>
      <w:pPr>
        <w:pStyle w:val="NormalWeb"/>
        <w:shd w:val="clear" w:color="auto" w:fill="FFFFFF"/>
        <w:spacing w:lineRule="atLeast" w:line="300" w:before="0" w:after="0"/>
        <w:jc w:val="center"/>
        <w:rPr>
          <w:rFonts w:ascii="Times New Roman" w:hAnsi="Times New Roman"/>
        </w:rPr>
      </w:pPr>
      <w:r>
        <w:rPr>
          <w:rFonts w:ascii="Times New Roman" w:hAnsi="Times New Roman"/>
        </w:rPr>
      </w:r>
    </w:p>
    <w:tbl>
      <w:tblPr>
        <w:tblW w:w="9516" w:type="dxa"/>
        <w:jc w:val="start"/>
        <w:tblInd w:w="142" w:type="dxa"/>
        <w:tblLayout w:type="fixed"/>
        <w:tblCellMar>
          <w:top w:w="0" w:type="dxa"/>
          <w:start w:w="108" w:type="dxa"/>
          <w:bottom w:w="0" w:type="dxa"/>
          <w:end w:w="108" w:type="dxa"/>
        </w:tblCellMar>
        <w:tblLook w:firstRow="1" w:noVBand="0" w:lastRow="0" w:firstColumn="1" w:lastColumn="0" w:noHBand="0" w:val="00a0"/>
      </w:tblPr>
      <w:tblGrid>
        <w:gridCol w:w="4732"/>
        <w:gridCol w:w="4783"/>
      </w:tblGrid>
      <w:tr>
        <w:trPr>
          <w:trHeight w:val="453" w:hRule="exact"/>
        </w:trPr>
        <w:tc>
          <w:tcPr>
            <w:tcW w:w="4732" w:type="dxa"/>
            <w:tcBorders/>
          </w:tcPr>
          <w:p>
            <w:pPr>
              <w:pStyle w:val="Normal"/>
              <w:tabs>
                <w:tab w:val="clear" w:pos="720"/>
                <w:tab w:val="left" w:pos="7041" w:leader="none"/>
              </w:tabs>
              <w:rPr>
                <w:b/>
                <w:lang w:val="uk-UA" w:eastAsia="uk-UA"/>
              </w:rPr>
            </w:pPr>
            <w:r>
              <w:rPr>
                <w:b/>
                <w:lang w:val="uk-UA" w:eastAsia="uk-UA"/>
              </w:rPr>
              <w:t>ЗАМОВНИК</w:t>
            </w:r>
          </w:p>
        </w:tc>
        <w:tc>
          <w:tcPr>
            <w:tcW w:w="4783" w:type="dxa"/>
            <w:tcBorders/>
          </w:tcPr>
          <w:p>
            <w:pPr>
              <w:pStyle w:val="Normal"/>
              <w:tabs>
                <w:tab w:val="clear" w:pos="720"/>
                <w:tab w:val="left" w:pos="7041" w:leader="none"/>
              </w:tabs>
              <w:rPr>
                <w:b/>
                <w:lang w:val="uk-UA" w:eastAsia="uk-UA"/>
              </w:rPr>
            </w:pPr>
            <w:r>
              <w:rPr>
                <w:b/>
                <w:lang w:val="uk-UA" w:eastAsia="uk-UA"/>
              </w:rPr>
              <w:t>ПОСТАЧАЛЬНИК</w:t>
            </w:r>
          </w:p>
        </w:tc>
      </w:tr>
      <w:tr>
        <w:trPr>
          <w:trHeight w:val="180" w:hRule="atLeast"/>
        </w:trPr>
        <w:tc>
          <w:tcPr>
            <w:tcW w:w="4732" w:type="dxa"/>
            <w:tcBorders/>
          </w:tcPr>
          <w:p>
            <w:pPr>
              <w:pStyle w:val="Normal"/>
              <w:tabs>
                <w:tab w:val="clear" w:pos="720"/>
                <w:tab w:val="left" w:pos="7041" w:leader="none"/>
              </w:tabs>
              <w:snapToGrid w:val="false"/>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pPr>
            <w:r>
              <w:rPr>
                <w:b/>
                <w:lang w:val="uk-UA" w:eastAsia="uk-UA"/>
              </w:rPr>
              <w:t>______________</w:t>
            </w:r>
            <w:r>
              <w:rPr>
                <w:b/>
                <w:spacing w:val="1"/>
                <w:lang w:val="uk-UA" w:eastAsia="uk-UA"/>
              </w:rPr>
              <w:t xml:space="preserve"> /________________/</w:t>
            </w:r>
          </w:p>
          <w:p>
            <w:pPr>
              <w:pStyle w:val="Normal"/>
              <w:tabs>
                <w:tab w:val="clear" w:pos="720"/>
                <w:tab w:val="left" w:pos="7041" w:leader="none"/>
              </w:tabs>
              <w:rPr>
                <w:b/>
                <w:lang w:val="uk-UA" w:eastAsia="uk-UA"/>
              </w:rPr>
            </w:pPr>
            <w:r>
              <w:rPr>
                <w:b/>
                <w:lang w:val="uk-UA" w:eastAsia="uk-UA"/>
              </w:rPr>
              <w:t>М.П.</w:t>
            </w:r>
          </w:p>
        </w:tc>
        <w:tc>
          <w:tcPr>
            <w:tcW w:w="4783" w:type="dxa"/>
            <w:tcBorders/>
          </w:tcPr>
          <w:p>
            <w:pPr>
              <w:pStyle w:val="Normal"/>
              <w:tabs>
                <w:tab w:val="clear" w:pos="720"/>
                <w:tab w:val="left" w:pos="7041" w:leader="none"/>
              </w:tabs>
              <w:snapToGrid w:val="false"/>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pPr>
            <w:r>
              <w:rPr>
                <w:lang w:val="uk-UA" w:eastAsia="uk-UA"/>
              </w:rPr>
              <w:t>______________</w:t>
            </w:r>
            <w:r>
              <w:rPr>
                <w:b/>
                <w:lang w:val="uk-UA" w:eastAsia="uk-UA"/>
              </w:rPr>
              <w:t>/__________________/</w:t>
            </w:r>
          </w:p>
          <w:p>
            <w:pPr>
              <w:pStyle w:val="Normal"/>
              <w:tabs>
                <w:tab w:val="clear" w:pos="720"/>
                <w:tab w:val="left" w:pos="7041" w:leader="none"/>
              </w:tabs>
              <w:rPr>
                <w:b/>
                <w:lang w:val="uk-UA" w:eastAsia="uk-UA"/>
              </w:rPr>
            </w:pPr>
            <w:r>
              <w:rPr>
                <w:b/>
                <w:lang w:val="uk-UA" w:eastAsia="uk-UA"/>
              </w:rPr>
              <w:t>М.П.</w:t>
            </w:r>
          </w:p>
        </w:tc>
      </w:tr>
    </w:tbl>
    <w:p>
      <w:pPr>
        <w:pStyle w:val="Normal"/>
        <w:shd w:val="clear" w:color="auto" w:fill="FFFFFF"/>
        <w:spacing w:lineRule="auto" w:line="264"/>
        <w:ind w:end="130"/>
        <w:jc w:val="end"/>
        <w:rPr>
          <w:rFonts w:ascii="Times New Roman" w:hAnsi="Times New Roman" w:cs="Times New Roman"/>
          <w:b/>
          <w:lang w:val="uk-UA"/>
        </w:rPr>
      </w:pPr>
      <w:r>
        <w:rPr>
          <w:rFonts w:cs="Times New Roman" w:ascii="Times New Roman" w:hAnsi="Times New Roman"/>
          <w:b/>
          <w:lang w:val="uk-UA"/>
        </w:rPr>
      </w:r>
    </w:p>
    <w:p>
      <w:pPr>
        <w:pStyle w:val="Normal"/>
        <w:shd w:val="clear" w:color="auto" w:fill="FFFFFF"/>
        <w:spacing w:lineRule="auto" w:line="264"/>
        <w:ind w:end="130"/>
        <w:jc w:val="end"/>
        <w:rPr>
          <w:rFonts w:ascii="Times New Roman" w:hAnsi="Times New Roman" w:cs="Times New Roman"/>
          <w:b/>
          <w:lang w:val="uk-UA"/>
        </w:rPr>
      </w:pPr>
      <w:r>
        <w:rPr>
          <w:rFonts w:cs="Times New Roman" w:ascii="Times New Roman" w:hAnsi="Times New Roman"/>
          <w:b/>
          <w:lang w:val="uk-UA"/>
        </w:rPr>
      </w:r>
    </w:p>
    <w:p>
      <w:pPr>
        <w:pStyle w:val="Normal"/>
        <w:shd w:val="clear" w:color="auto" w:fill="FFFFFF"/>
        <w:rPr>
          <w:rFonts w:ascii="Times New Roman" w:hAnsi="Times New Roman" w:cs="Times New Roman"/>
          <w:b/>
          <w:lang w:val="uk-UA"/>
        </w:rPr>
      </w:pPr>
      <w:r>
        <w:rPr>
          <w:rFonts w:cs="Times New Roman" w:ascii="Times New Roman" w:hAnsi="Times New Roman"/>
          <w:b/>
          <w:lang w:val="uk-UA"/>
        </w:rPr>
      </w:r>
    </w:p>
    <w:p>
      <w:pPr>
        <w:pStyle w:val="Normal"/>
        <w:shd w:val="clear" w:color="auto" w:fill="FFFFFF"/>
        <w:spacing w:lineRule="auto" w:line="264"/>
        <w:ind w:end="130"/>
        <w:jc w:val="end"/>
        <w:rPr/>
      </w:pPr>
      <w:r>
        <w:rPr>
          <w:rFonts w:cs="Times New Roman" w:ascii="Times New Roman" w:hAnsi="Times New Roman"/>
          <w:b/>
          <w:lang w:val="uk-UA"/>
        </w:rPr>
        <w:t>Додаток № 1</w:t>
      </w:r>
    </w:p>
    <w:p>
      <w:pPr>
        <w:pStyle w:val="Normal"/>
        <w:shd w:val="clear" w:color="auto" w:fill="FFFFFF"/>
        <w:spacing w:lineRule="auto" w:line="264"/>
        <w:ind w:firstLine="567" w:end="130"/>
        <w:jc w:val="end"/>
        <w:rPr>
          <w:rFonts w:ascii="Times New Roman" w:hAnsi="Times New Roman"/>
        </w:rPr>
      </w:pPr>
      <w:r>
        <w:rPr>
          <w:rFonts w:cs="Times New Roman" w:ascii="Times New Roman" w:hAnsi="Times New Roman"/>
          <w:b/>
          <w:lang w:val="uk-UA"/>
        </w:rPr>
        <w:t>до Договору № __________</w:t>
      </w:r>
    </w:p>
    <w:p>
      <w:pPr>
        <w:pStyle w:val="Normal"/>
        <w:shd w:val="clear" w:color="auto" w:fill="FFFFFF"/>
        <w:spacing w:lineRule="auto" w:line="264"/>
        <w:ind w:firstLine="567" w:end="130"/>
        <w:jc w:val="end"/>
        <w:rPr>
          <w:rFonts w:ascii="Times New Roman" w:hAnsi="Times New Roman"/>
        </w:rPr>
      </w:pPr>
      <w:r>
        <w:rPr>
          <w:rFonts w:cs="Times New Roman" w:ascii="Times New Roman" w:hAnsi="Times New Roman"/>
          <w:b/>
          <w:lang w:val="uk-UA"/>
        </w:rPr>
        <w:t>від «_____» __________________ 202</w:t>
      </w:r>
      <w:r>
        <w:rPr>
          <w:rFonts w:cs="Times New Roman" w:ascii="Times New Roman" w:hAnsi="Times New Roman"/>
          <w:b/>
        </w:rPr>
        <w:t>3</w:t>
      </w:r>
      <w:r>
        <w:rPr>
          <w:rFonts w:cs="Times New Roman" w:ascii="Times New Roman" w:hAnsi="Times New Roman"/>
          <w:b/>
          <w:lang w:val="uk-UA"/>
        </w:rPr>
        <w:t xml:space="preserve"> року</w:t>
      </w:r>
    </w:p>
    <w:p>
      <w:pPr>
        <w:pStyle w:val="Normal"/>
        <w:bidi w:val="0"/>
        <w:spacing w:lineRule="auto" w:line="240" w:before="0" w:after="0"/>
        <w:ind w:start="6379"/>
        <w:jc w:val="end"/>
        <w:rPr>
          <w:rFonts w:ascii="Times New Roman" w:hAnsi="Times New Roman"/>
          <w:sz w:val="24"/>
          <w:szCs w:val="28"/>
        </w:rPr>
      </w:pPr>
      <w:r>
        <w:rPr>
          <w:rFonts w:ascii="Times New Roman" w:hAnsi="Times New Roman"/>
          <w:sz w:val="24"/>
          <w:szCs w:val="28"/>
        </w:rPr>
      </w:r>
    </w:p>
    <w:p>
      <w:pPr>
        <w:pStyle w:val="Normal"/>
        <w:bidi w:val="0"/>
        <w:spacing w:lineRule="auto" w:line="240" w:before="0" w:after="0"/>
        <w:ind w:start="6663"/>
        <w:jc w:val="start"/>
        <w:rPr>
          <w:rFonts w:ascii="Times New Roman" w:hAnsi="Times New Roman"/>
          <w:sz w:val="24"/>
          <w:szCs w:val="24"/>
        </w:rPr>
      </w:pPr>
      <w:r>
        <w:rPr>
          <w:rFonts w:ascii="Times New Roman" w:hAnsi="Times New Roman"/>
          <w:sz w:val="24"/>
          <w:szCs w:val="24"/>
        </w:rPr>
      </w:r>
    </w:p>
    <w:p>
      <w:pPr>
        <w:pStyle w:val="Normal"/>
        <w:numPr>
          <w:ilvl w:val="0"/>
          <w:numId w:val="0"/>
        </w:numPr>
        <w:shd w:val="clear" w:color="auto" w:fill="FFFFFF"/>
        <w:bidi w:val="0"/>
        <w:spacing w:lineRule="auto" w:line="240" w:before="0" w:after="0"/>
        <w:ind w:firstLine="567" w:start="0"/>
        <w:jc w:val="center"/>
        <w:outlineLvl w:val="0"/>
        <w:rPr>
          <w:rFonts w:ascii="Times New Roman" w:hAnsi="Times New Roman"/>
          <w:b/>
          <w:sz w:val="24"/>
          <w:szCs w:val="24"/>
        </w:rPr>
      </w:pPr>
      <w:r>
        <w:rPr>
          <w:rFonts w:ascii="Times New Roman" w:hAnsi="Times New Roman"/>
          <w:b/>
          <w:sz w:val="24"/>
          <w:szCs w:val="24"/>
        </w:rPr>
      </w:r>
    </w:p>
    <w:p>
      <w:pPr>
        <w:pStyle w:val="Normal"/>
        <w:numPr>
          <w:ilvl w:val="0"/>
          <w:numId w:val="0"/>
        </w:numPr>
        <w:shd w:val="clear" w:color="auto" w:fill="FFFFFF"/>
        <w:bidi w:val="0"/>
        <w:spacing w:lineRule="auto" w:line="240" w:before="0" w:after="0"/>
        <w:ind w:firstLine="567" w:start="0"/>
        <w:jc w:val="center"/>
        <w:outlineLvl w:val="0"/>
        <w:rPr>
          <w:rFonts w:ascii="Times New Roman" w:hAnsi="Times New Roman"/>
          <w:b/>
          <w:sz w:val="24"/>
          <w:szCs w:val="24"/>
        </w:rPr>
      </w:pPr>
      <w:r>
        <w:rPr>
          <w:rFonts w:ascii="Times New Roman" w:hAnsi="Times New Roman"/>
          <w:b/>
          <w:sz w:val="24"/>
          <w:szCs w:val="24"/>
        </w:rPr>
        <w:t>СПЕЦИФІКАЦІЯ</w:t>
      </w:r>
    </w:p>
    <w:p>
      <w:pPr>
        <w:pStyle w:val="NormalWeb"/>
        <w:bidi w:val="0"/>
        <w:spacing w:beforeAutospacing="0" w:before="0" w:afterAutospacing="0" w:after="0"/>
        <w:ind w:firstLine="567"/>
        <w:jc w:val="center"/>
        <w:rPr>
          <w:rFonts w:ascii="Times New Roman" w:hAnsi="Times New Roman" w:eastAsia="NSimSun" w:cs="Times New Roman"/>
          <w:b/>
          <w:color w:val="auto"/>
          <w:kern w:val="2"/>
          <w:sz w:val="24"/>
          <w:szCs w:val="24"/>
          <w:lang w:val="uk-UA" w:eastAsia="zh-CN" w:bidi="hi-IN"/>
        </w:rPr>
      </w:pPr>
      <w:r>
        <w:rPr>
          <w:rFonts w:eastAsia="NSimSun" w:cs="Times New Roman" w:ascii="Times New Roman" w:hAnsi="Times New Roman"/>
          <w:b/>
          <w:color w:val="auto"/>
          <w:kern w:val="2"/>
          <w:sz w:val="24"/>
          <w:szCs w:val="24"/>
          <w:lang w:val="uk-UA" w:eastAsia="zh-CN" w:bidi="hi-IN"/>
        </w:rPr>
        <w:t xml:space="preserve">на закупівлю </w:t>
      </w:r>
    </w:p>
    <w:p>
      <w:pPr>
        <w:pStyle w:val="Normal"/>
        <w:keepNext w:val="true"/>
        <w:keepLines/>
        <w:bidi w:val="0"/>
        <w:ind w:firstLine="567" w:start="0" w:end="130"/>
        <w:jc w:val="center"/>
        <w:rPr>
          <w:rFonts w:ascii="Times New Roman" w:hAnsi="Times New Roman" w:cs="Times New Roman"/>
          <w:b/>
          <w:bCs/>
          <w:color w:val="auto"/>
        </w:rPr>
      </w:pPr>
      <w:r>
        <w:rPr>
          <w:rFonts w:eastAsia="NSimSun" w:cs="Times New Roman" w:ascii="Times New Roman" w:hAnsi="Times New Roman"/>
          <w:b/>
          <w:color w:val="auto"/>
          <w:kern w:val="2"/>
          <w:sz w:val="24"/>
          <w:szCs w:val="24"/>
          <w:lang w:val="uk-UA" w:eastAsia="zh-CN" w:bidi="hi-IN"/>
        </w:rPr>
        <w:t xml:space="preserve">код </w:t>
      </w:r>
      <w:r>
        <w:rPr>
          <w:rFonts w:cs="Times New Roman" w:ascii="Times New Roman" w:hAnsi="Times New Roman"/>
          <w:b/>
          <w:bCs/>
          <w:color w:val="auto"/>
        </w:rPr>
        <w:t xml:space="preserve">ДК 021:2015 </w:t>
      </w:r>
      <w:r>
        <w:rPr>
          <w:rFonts w:cs="Times New Roman" w:ascii="Times New Roman" w:hAnsi="Times New Roman"/>
          <w:b/>
          <w:bCs/>
          <w:color w:val="auto"/>
          <w:sz w:val="24"/>
          <w:szCs w:val="24"/>
          <w:lang w:val="uk-UA"/>
        </w:rPr>
        <w:t>42630000-1 Металообробні верстати</w:t>
      </w:r>
    </w:p>
    <w:p>
      <w:pPr>
        <w:pStyle w:val="Normal"/>
        <w:bidi w:val="0"/>
        <w:ind w:firstLine="567" w:start="0" w:end="130"/>
        <w:jc w:val="center"/>
        <w:rPr>
          <w:rFonts w:ascii="Times New Roman" w:hAnsi="Times New Roman" w:cs="Times New Roman"/>
          <w:b/>
          <w:bCs/>
          <w:color w:val="auto"/>
        </w:rPr>
      </w:pPr>
      <w:r>
        <w:rPr>
          <w:rFonts w:eastAsia="Times New Roman" w:cs="Times New Roman" w:ascii="Times New Roman" w:hAnsi="Times New Roman"/>
          <w:b/>
          <w:bCs/>
          <w:i w:val="false"/>
          <w:iCs w:val="false"/>
          <w:color w:val="auto"/>
          <w:spacing w:val="-4"/>
          <w:sz w:val="24"/>
          <w:szCs w:val="24"/>
          <w:lang w:val="uk-UA" w:eastAsia="ru-RU"/>
        </w:rPr>
        <w:t>(</w:t>
      </w:r>
      <w:r>
        <w:rPr>
          <w:rFonts w:eastAsia="Times New Roman" w:cs="Times New Roman" w:ascii="Times New Roman" w:hAnsi="Times New Roman"/>
          <w:b/>
          <w:bCs/>
          <w:i w:val="false"/>
          <w:iCs w:val="false"/>
          <w:color w:val="auto"/>
          <w:spacing w:val="-4"/>
          <w:sz w:val="28"/>
          <w:szCs w:val="28"/>
          <w:lang w:val="uk-UA" w:eastAsia="ru-RU"/>
        </w:rPr>
        <w:t>Токарно-гвинторізний верстат по металу</w:t>
      </w:r>
      <w:r>
        <w:rPr>
          <w:rFonts w:eastAsia="Times New Roman" w:cs="Times New Roman" w:ascii="Times New Roman" w:hAnsi="Times New Roman"/>
          <w:b/>
          <w:bCs/>
          <w:i w:val="false"/>
          <w:iCs w:val="false"/>
          <w:color w:val="auto"/>
          <w:spacing w:val="-4"/>
          <w:sz w:val="24"/>
          <w:szCs w:val="24"/>
          <w:lang w:val="uk-UA" w:eastAsia="ru-RU"/>
        </w:rPr>
        <w:t>)</w:t>
      </w:r>
    </w:p>
    <w:tbl>
      <w:tblPr>
        <w:tblStyle w:val="a3"/>
        <w:tblW w:w="9871"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550"/>
        <w:gridCol w:w="2866"/>
        <w:gridCol w:w="1598"/>
        <w:gridCol w:w="1214"/>
        <w:gridCol w:w="1883"/>
        <w:gridCol w:w="1759"/>
      </w:tblGrid>
      <w:tr>
        <w:trPr/>
        <w:tc>
          <w:tcPr>
            <w:tcW w:w="550" w:type="dxa"/>
            <w:tcBorders/>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66" w:type="dxa"/>
            <w:tcBorders/>
            <w:vAlign w:val="center"/>
          </w:tcPr>
          <w:p>
            <w:pPr>
              <w:pStyle w:val="Normal"/>
              <w:suppressAutoHyphens w:val="true"/>
              <w:bidi w:val="0"/>
              <w:spacing w:lineRule="auto" w:line="240" w:before="0" w:after="0"/>
              <w:jc w:val="center"/>
              <w:textAlignment w:val="baseline"/>
              <w:rPr>
                <w:rFonts w:ascii="Times New Roman" w:hAnsi="Times New Roman"/>
                <w:b/>
                <w:kern w:val="2"/>
                <w:sz w:val="20"/>
                <w:szCs w:val="20"/>
              </w:rPr>
            </w:pPr>
            <w:r>
              <w:rPr>
                <w:b/>
                <w:kern w:val="2"/>
                <w:sz w:val="20"/>
                <w:szCs w:val="20"/>
              </w:rPr>
              <w:t>Найменування  товару</w:t>
            </w:r>
          </w:p>
        </w:tc>
        <w:tc>
          <w:tcPr>
            <w:tcW w:w="1598" w:type="dxa"/>
            <w:tcBorders/>
            <w:vAlign w:val="center"/>
          </w:tcPr>
          <w:p>
            <w:pPr>
              <w:pStyle w:val="Normal"/>
              <w:suppressAutoHyphens w:val="true"/>
              <w:bidi w:val="0"/>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pPr>
              <w:pStyle w:val="Normal"/>
              <w:bidi w:val="0"/>
              <w:jc w:val="center"/>
              <w:rPr/>
            </w:pPr>
            <w:r>
              <w:rPr>
                <w:b/>
                <w:kern w:val="2"/>
                <w:sz w:val="20"/>
                <w:szCs w:val="20"/>
              </w:rPr>
              <w:t>(терміни) постачання</w:t>
            </w:r>
          </w:p>
        </w:tc>
        <w:tc>
          <w:tcPr>
            <w:tcW w:w="1214" w:type="dxa"/>
            <w:tcBorders/>
            <w:vAlign w:val="center"/>
          </w:tcPr>
          <w:p>
            <w:pPr>
              <w:pStyle w:val="Normal"/>
              <w:suppressAutoHyphens w:val="true"/>
              <w:bidi w:val="0"/>
              <w:spacing w:lineRule="auto" w:line="240" w:before="0" w:after="0"/>
              <w:ind w:start="-68" w:end="-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pPr>
              <w:pStyle w:val="Normal"/>
              <w:suppressAutoHyphens w:val="true"/>
              <w:bidi w:val="0"/>
              <w:spacing w:lineRule="auto" w:line="240" w:before="0" w:after="0"/>
              <w:ind w:start="-68" w:end="-75"/>
              <w:jc w:val="center"/>
              <w:textAlignment w:val="baseline"/>
              <w:rPr>
                <w:rFonts w:ascii="Times New Roman" w:hAnsi="Times New Roman"/>
                <w:b/>
                <w:kern w:val="2"/>
                <w:sz w:val="20"/>
                <w:szCs w:val="20"/>
              </w:rPr>
            </w:pPr>
            <w:r>
              <w:rPr>
                <w:rFonts w:ascii="Times New Roman" w:hAnsi="Times New Roman"/>
                <w:b/>
                <w:kern w:val="2"/>
                <w:sz w:val="20"/>
                <w:szCs w:val="20"/>
              </w:rPr>
              <w:t>постачити,</w:t>
            </w:r>
          </w:p>
          <w:p>
            <w:pPr>
              <w:pStyle w:val="Normal"/>
              <w:suppressAutoHyphens w:val="true"/>
              <w:bidi w:val="0"/>
              <w:spacing w:lineRule="auto" w:line="240" w:before="0" w:after="0"/>
              <w:ind w:start="-68" w:end="-75"/>
              <w:jc w:val="center"/>
              <w:textAlignment w:val="baseline"/>
              <w:rPr>
                <w:rFonts w:ascii="Times New Roman" w:hAnsi="Times New Roman"/>
                <w:b/>
                <w:kern w:val="2"/>
                <w:sz w:val="20"/>
                <w:szCs w:val="20"/>
              </w:rPr>
            </w:pPr>
            <w:r>
              <w:rPr>
                <w:b/>
                <w:kern w:val="2"/>
                <w:sz w:val="20"/>
                <w:szCs w:val="20"/>
              </w:rPr>
              <w:t>(к-т., шт.)</w:t>
            </w:r>
          </w:p>
        </w:tc>
        <w:tc>
          <w:tcPr>
            <w:tcW w:w="1883" w:type="dx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за одиницю товару в грн.</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759" w:type="dx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товару в грн.</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r>
          </w:p>
        </w:tc>
      </w:tr>
      <w:tr>
        <w:trPr/>
        <w:tc>
          <w:tcPr>
            <w:tcW w:w="550" w:type="dxa"/>
            <w:tcBorders/>
            <w:vAlign w:val="center"/>
          </w:tcPr>
          <w:p>
            <w:pPr>
              <w:pStyle w:val="Normal"/>
              <w:spacing w:lineRule="exact" w:line="240" w:before="0" w:after="200"/>
              <w:jc w:val="center"/>
              <w:rPr>
                <w:lang w:val="uk-UA"/>
              </w:rPr>
            </w:pPr>
            <w:r>
              <w:rPr>
                <w:bCs/>
                <w:lang w:val="uk-UA"/>
              </w:rPr>
              <w:t>1</w:t>
            </w:r>
          </w:p>
        </w:tc>
        <w:tc>
          <w:tcPr>
            <w:tcW w:w="2866" w:type="dxa"/>
            <w:tcBorders/>
          </w:tcPr>
          <w:p>
            <w:pPr>
              <w:pStyle w:val="Default"/>
              <w:rPr>
                <w:sz w:val="23"/>
                <w:szCs w:val="23"/>
                <w:lang w:val="uk-UA"/>
              </w:rPr>
            </w:pPr>
            <w:r>
              <w:rPr>
                <w:rFonts w:eastAsia="Arial"/>
                <w:color w:val="auto"/>
                <w:kern w:val="2"/>
                <w:sz w:val="22"/>
                <w:szCs w:val="22"/>
                <w:lang w:val="uk-UA" w:eastAsia="zh-CN"/>
              </w:rPr>
              <w:t>Токарно-гвинторізний верстат по металу</w:t>
            </w:r>
          </w:p>
        </w:tc>
        <w:tc>
          <w:tcPr>
            <w:tcW w:w="1598" w:type="dxa"/>
            <w:tcBorders/>
            <w:shd w:color="auto" w:fill="auto" w:val="clear"/>
            <w:vAlign w:val="center"/>
          </w:tcPr>
          <w:p>
            <w:pPr>
              <w:pStyle w:val="Normal"/>
              <w:bidi w:val="0"/>
              <w:spacing w:before="0" w:after="200"/>
              <w:jc w:val="center"/>
              <w:rPr/>
            </w:pPr>
            <w:r>
              <w:rPr>
                <w:lang w:val="en-US"/>
              </w:rPr>
              <w:t>10</w:t>
            </w:r>
            <w:r>
              <w:rPr/>
              <w:t>.12.2023 року</w:t>
            </w:r>
          </w:p>
        </w:tc>
        <w:tc>
          <w:tcPr>
            <w:tcW w:w="1214" w:type="dxa"/>
            <w:tcBorders/>
            <w:shd w:color="auto" w:fill="auto" w:val="clear"/>
            <w:vAlign w:val="center"/>
          </w:tcPr>
          <w:p>
            <w:pPr>
              <w:pStyle w:val="Normal"/>
              <w:widowControl/>
              <w:shd w:val="clear" w:color="auto" w:fill="FFFFFF"/>
              <w:spacing w:lineRule="auto" w:line="240" w:before="0" w:after="0"/>
              <w:jc w:val="center"/>
              <w:rPr>
                <w:lang w:val="en-US"/>
              </w:rPr>
            </w:pPr>
            <w:r>
              <w:rPr>
                <w:rFonts w:eastAsia="Calibri" w:cs="Times New Roman" w:ascii="Times New Roman" w:hAnsi="Times New Roman"/>
                <w:kern w:val="0"/>
                <w:sz w:val="22"/>
                <w:szCs w:val="22"/>
                <w:lang w:val="en-US" w:eastAsia="en-US" w:bidi="ar-SA"/>
              </w:rPr>
              <w:t>1</w:t>
            </w:r>
          </w:p>
        </w:tc>
        <w:tc>
          <w:tcPr>
            <w:tcW w:w="1883" w:type="dxa"/>
            <w:tcBorders/>
            <w:shd w:color="auto" w:fill="auto" w:val="clear"/>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759" w:type="dxa"/>
            <w:tcBorders/>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93" w:leader="none"/>
        </w:tabs>
        <w:jc w:val="both"/>
        <w:rPr/>
      </w:pPr>
      <w:r>
        <w:rPr>
          <w:spacing w:val="5"/>
          <w:lang w:val="uk-UA" w:eastAsia="uk-UA"/>
        </w:rPr>
        <w:t>Всього:</w:t>
      </w:r>
      <w:r>
        <w:rPr>
          <w:b/>
          <w:spacing w:val="5"/>
          <w:lang w:val="uk-UA" w:eastAsia="uk-UA"/>
        </w:rPr>
        <w:t xml:space="preserve"> </w:t>
      </w:r>
      <w:r>
        <w:rPr>
          <w:lang w:val="uk-UA"/>
        </w:rPr>
        <w:t>_____________ грн. (____________грн. _____коп.), у тому числі ПДВ ______ грн. (____________ грн. _____ коп.)</w:t>
      </w:r>
    </w:p>
    <w:p>
      <w:pPr>
        <w:pStyle w:val="Normal"/>
        <w:tabs>
          <w:tab w:val="clear" w:pos="720"/>
          <w:tab w:val="left" w:pos="993" w:leader="none"/>
        </w:tabs>
        <w:jc w:val="both"/>
        <w:rPr>
          <w:b/>
          <w:spacing w:val="5"/>
          <w:lang w:val="uk-UA" w:eastAsia="uk-UA"/>
        </w:rPr>
      </w:pPr>
      <w:r>
        <w:rPr>
          <w:b/>
          <w:spacing w:val="5"/>
          <w:lang w:val="uk-UA" w:eastAsia="uk-UA"/>
        </w:rPr>
      </w:r>
    </w:p>
    <w:tbl>
      <w:tblPr>
        <w:tblW w:w="9720" w:type="dxa"/>
        <w:jc w:val="start"/>
        <w:tblInd w:w="-180" w:type="dxa"/>
        <w:tblLayout w:type="fixed"/>
        <w:tblCellMar>
          <w:top w:w="0" w:type="dxa"/>
          <w:start w:w="108" w:type="dxa"/>
          <w:bottom w:w="0" w:type="dxa"/>
          <w:end w:w="108" w:type="dxa"/>
        </w:tblCellMar>
      </w:tblPr>
      <w:tblGrid>
        <w:gridCol w:w="4858"/>
        <w:gridCol w:w="140"/>
        <w:gridCol w:w="4680"/>
        <w:gridCol w:w="42"/>
      </w:tblGrid>
      <w:tr>
        <w:trPr/>
        <w:tc>
          <w:tcPr>
            <w:tcW w:w="4998" w:type="dxa"/>
            <w:gridSpan w:val="2"/>
            <w:tcBorders/>
          </w:tcPr>
          <w:p>
            <w:pPr>
              <w:pStyle w:val="Normal"/>
              <w:tabs>
                <w:tab w:val="clear" w:pos="720"/>
                <w:tab w:val="left" w:pos="7041" w:leader="none"/>
              </w:tabs>
              <w:rPr>
                <w:b/>
                <w:lang w:val="uk-UA" w:eastAsia="uk-UA"/>
              </w:rPr>
            </w:pPr>
            <w:r>
              <w:rPr>
                <w:b/>
                <w:lang w:val="uk-UA" w:eastAsia="uk-UA"/>
              </w:rPr>
              <w:t>ЗАМОВНИК</w:t>
            </w:r>
          </w:p>
        </w:tc>
        <w:tc>
          <w:tcPr>
            <w:tcW w:w="4680" w:type="dxa"/>
            <w:tcBorders/>
          </w:tcPr>
          <w:p>
            <w:pPr>
              <w:pStyle w:val="Normal"/>
              <w:tabs>
                <w:tab w:val="clear" w:pos="720"/>
                <w:tab w:val="left" w:pos="7041" w:leader="none"/>
              </w:tabs>
              <w:rPr>
                <w:b/>
                <w:lang w:val="uk-UA" w:eastAsia="uk-UA"/>
              </w:rPr>
            </w:pPr>
            <w:r>
              <w:rPr>
                <w:b/>
                <w:lang w:val="uk-UA" w:eastAsia="uk-UA"/>
              </w:rPr>
              <w:t>ПОСТАЧАЛЬНИК</w:t>
            </w:r>
          </w:p>
        </w:tc>
        <w:tc>
          <w:tcPr>
            <w:tcW w:w="42" w:type="dxa"/>
            <w:tcBorders/>
            <w:tcMar>
              <w:start w:w="0" w:type="dxa"/>
              <w:end w:w="0" w:type="dxa"/>
            </w:tcMar>
          </w:tcPr>
          <w:p>
            <w:pPr>
              <w:pStyle w:val="Normal"/>
              <w:snapToGrid w:val="false"/>
              <w:rPr>
                <w:b/>
                <w:lang w:val="uk-UA" w:eastAsia="uk-UA"/>
              </w:rPr>
            </w:pPr>
            <w:r>
              <w:rPr>
                <w:b/>
                <w:lang w:val="uk-UA" w:eastAsia="uk-UA"/>
              </w:rPr>
            </w:r>
          </w:p>
        </w:tc>
      </w:tr>
      <w:tr>
        <w:trPr>
          <w:trHeight w:val="820" w:hRule="atLeast"/>
        </w:trPr>
        <w:tc>
          <w:tcPr>
            <w:tcW w:w="4858" w:type="dxa"/>
            <w:tcBorders/>
          </w:tcPr>
          <w:p>
            <w:pPr>
              <w:pStyle w:val="Normal"/>
              <w:tabs>
                <w:tab w:val="clear" w:pos="720"/>
                <w:tab w:val="left" w:pos="7041" w:leader="none"/>
              </w:tabs>
              <w:snapToGrid w:val="false"/>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b/>
                <w:lang w:val="uk-UA" w:eastAsia="uk-UA"/>
              </w:rPr>
            </w:pPr>
            <w:r>
              <w:rPr>
                <w:b/>
                <w:lang w:val="uk-UA" w:eastAsia="uk-UA"/>
              </w:rPr>
            </w:r>
          </w:p>
          <w:p>
            <w:pPr>
              <w:pStyle w:val="Normal"/>
              <w:tabs>
                <w:tab w:val="clear" w:pos="720"/>
                <w:tab w:val="left" w:pos="7041" w:leader="none"/>
              </w:tabs>
              <w:rPr/>
            </w:pPr>
            <w:r>
              <w:rPr>
                <w:b/>
                <w:lang w:val="uk-UA" w:eastAsia="uk-UA"/>
              </w:rPr>
              <w:t>______________</w:t>
            </w:r>
            <w:r>
              <w:rPr>
                <w:b/>
                <w:spacing w:val="1"/>
                <w:lang w:val="uk-UA" w:eastAsia="uk-UA"/>
              </w:rPr>
              <w:t xml:space="preserve"> /________________/</w:t>
            </w:r>
          </w:p>
          <w:p>
            <w:pPr>
              <w:pStyle w:val="Normal"/>
              <w:tabs>
                <w:tab w:val="clear" w:pos="720"/>
                <w:tab w:val="left" w:pos="7041" w:leader="none"/>
              </w:tabs>
              <w:rPr>
                <w:b/>
                <w:lang w:val="uk-UA" w:eastAsia="uk-UA"/>
              </w:rPr>
            </w:pPr>
            <w:r>
              <w:rPr>
                <w:b/>
                <w:lang w:val="uk-UA" w:eastAsia="uk-UA"/>
              </w:rPr>
              <w:t>М.П.</w:t>
            </w:r>
          </w:p>
        </w:tc>
        <w:tc>
          <w:tcPr>
            <w:tcW w:w="4862" w:type="dxa"/>
            <w:gridSpan w:val="3"/>
            <w:tcBorders/>
          </w:tcPr>
          <w:p>
            <w:pPr>
              <w:pStyle w:val="Normal"/>
              <w:tabs>
                <w:tab w:val="clear" w:pos="720"/>
                <w:tab w:val="left" w:pos="7041" w:leader="none"/>
              </w:tabs>
              <w:snapToGrid w:val="false"/>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lang w:val="uk-UA" w:eastAsia="uk-UA"/>
              </w:rPr>
            </w:pPr>
            <w:r>
              <w:rPr>
                <w:lang w:val="uk-UA" w:eastAsia="uk-UA"/>
              </w:rPr>
            </w:r>
          </w:p>
          <w:p>
            <w:pPr>
              <w:pStyle w:val="Normal"/>
              <w:tabs>
                <w:tab w:val="clear" w:pos="720"/>
                <w:tab w:val="left" w:pos="7041" w:leader="none"/>
              </w:tabs>
              <w:rPr/>
            </w:pPr>
            <w:r>
              <w:rPr>
                <w:lang w:val="uk-UA" w:eastAsia="uk-UA"/>
              </w:rPr>
              <w:t>______________</w:t>
            </w:r>
            <w:r>
              <w:rPr>
                <w:b/>
                <w:lang w:val="uk-UA" w:eastAsia="uk-UA"/>
              </w:rPr>
              <w:t>/__________________/</w:t>
            </w:r>
          </w:p>
          <w:p>
            <w:pPr>
              <w:pStyle w:val="Normal"/>
              <w:tabs>
                <w:tab w:val="clear" w:pos="720"/>
                <w:tab w:val="left" w:pos="7041" w:leader="none"/>
              </w:tabs>
              <w:rPr>
                <w:b/>
                <w:lang w:val="uk-UA" w:eastAsia="uk-UA"/>
              </w:rPr>
            </w:pPr>
            <w:r>
              <w:rPr>
                <w:b/>
                <w:lang w:val="uk-UA" w:eastAsia="uk-UA"/>
              </w:rPr>
              <w:t>М.П.</w:t>
            </w:r>
          </w:p>
        </w:tc>
      </w:tr>
    </w:tbl>
    <w:p>
      <w:pPr>
        <w:pStyle w:val="Normal"/>
        <w:rPr>
          <w:lang w:val="uk-UA"/>
        </w:rPr>
      </w:pPr>
      <w:r>
        <w:rPr>
          <w:lang w:val="uk-UA"/>
        </w:rPr>
      </w:r>
    </w:p>
    <w:p>
      <w:pPr>
        <w:pStyle w:val="Normal"/>
        <w:widowControl/>
        <w:spacing w:lineRule="exact" w:line="240"/>
        <w:ind w:end="-41"/>
        <w:jc w:val="end"/>
        <w:rPr>
          <w:rFonts w:ascii="Times New Roman" w:hAnsi="Times New Roman" w:cs="Times New Roman"/>
          <w:b/>
          <w:color w:val="000000"/>
          <w:lang w:val="uk-UA" w:eastAsia="ru-RU"/>
        </w:rPr>
      </w:pPr>
      <w:r>
        <w:rPr>
          <w:rFonts w:cs="Times New Roman" w:ascii="Times New Roman" w:hAnsi="Times New Roman"/>
          <w:b/>
          <w:color w:val="000000"/>
          <w:lang w:val="uk-UA" w:eastAsia="ru-RU"/>
        </w:rPr>
      </w:r>
    </w:p>
    <w:p>
      <w:pPr>
        <w:pStyle w:val="BodyText"/>
        <w:bidi w:val="0"/>
        <w:spacing w:before="0" w:after="140"/>
        <w:jc w:val="both"/>
        <w:rPr/>
      </w:pPr>
      <w:r>
        <w:rPr/>
      </w:r>
    </w:p>
    <w:sectPr>
      <w:headerReference w:type="default" r:id="rId2"/>
      <w:type w:val="nextPage"/>
      <w:pgSz w:w="11906" w:h="16838"/>
      <w:pgMar w:left="1134" w:right="1134" w:gutter="0" w:header="567" w:top="1512"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Arial">
    <w:charset w:val="cc" w:characterSet="windows-1251"/>
    <w:family w:val="roman"/>
    <w:pitch w:val="variable"/>
  </w:font>
  <w:font w:name="Calibri">
    <w:charset w:val="cc" w:characterSet="windows-1251"/>
    <w:family w:val="roman"/>
    <w:pitch w:val="variable"/>
  </w:font>
  <w:font w:name="Cambria">
    <w:charset w:val="cc" w:characterSet="windows-125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tabs>
        <w:tab w:val="clear" w:pos="720"/>
        <w:tab w:val="left" w:pos="5160" w:leader="none"/>
      </w:tabs>
      <w:suppressAutoHyphens w:val="true"/>
      <w:bidi w:val="0"/>
      <w:spacing w:lineRule="auto" w:line="240" w:before="0" w:after="200"/>
      <w:ind w:hanging="0" w:start="4706" w:end="0"/>
      <w:jc w:val="start"/>
      <w:rPr>
        <w:i/>
        <w:i/>
        <w:iCs/>
        <w:sz w:val="20"/>
        <w:szCs w:val="20"/>
      </w:rPr>
    </w:pPr>
    <w:r>
      <w:rPr>
        <w:i/>
        <w:iCs/>
        <w:sz w:val="20"/>
        <w:szCs w:val="20"/>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Heading1">
    <w:name w:val="Heading 1"/>
    <w:basedOn w:val="Style13"/>
    <w:next w:val="BodyText"/>
    <w:qFormat/>
    <w:pPr>
      <w:spacing w:before="240" w:after="120"/>
      <w:outlineLvl w:val="0"/>
    </w:pPr>
    <w:rPr>
      <w:rFonts w:ascii="Liberation Serif" w:hAnsi="Liberation Serif" w:eastAsia="NSimSun" w:cs="Arial"/>
      <w:b/>
      <w:bCs/>
      <w:sz w:val="48"/>
      <w:szCs w:val="48"/>
    </w:rPr>
  </w:style>
  <w:style w:type="character" w:styleId="Hyperlink">
    <w:name w:val="Hyperlink"/>
    <w:rPr>
      <w:color w:val="000080"/>
      <w:u w:val="single"/>
    </w:rPr>
  </w:style>
  <w:style w:type="character" w:styleId="1">
    <w:name w:val="Виділення1"/>
    <w:qFormat/>
    <w:rPr>
      <w:i/>
    </w:rPr>
  </w:style>
  <w:style w:type="character" w:styleId="DefaultParagraphFont">
    <w:name w:val="Default Paragraph Font"/>
    <w:qFormat/>
    <w:rPr/>
  </w:style>
  <w:style w:type="character" w:styleId="Apple-converted-space">
    <w:name w:val="Apple-converted-space"/>
    <w:basedOn w:val="DefaultParagraphFont"/>
    <w:qFormat/>
    <w:rPr>
      <w:rFonts w:cs="Times New Roman"/>
    </w:rPr>
  </w:style>
  <w:style w:type="character" w:styleId="Strong">
    <w:name w:val="Strong"/>
    <w:qFormat/>
    <w:rPr>
      <w:b/>
    </w:rPr>
  </w:style>
  <w:style w:type="character" w:styleId="Apple-converted-space1">
    <w:name w:val="apple-converted-space1"/>
    <w:qFormat/>
    <w:rPr/>
  </w:style>
  <w:style w:type="character" w:styleId="3trjq">
    <w:name w:val="_3trjq"/>
    <w:qFormat/>
    <w:rPr>
      <w:rFonts w:ascii="Times New Roman" w:hAnsi="Times New Roman" w:eastAsia="Times New Roman" w:cs="Times New Roman"/>
      <w:color w:val="000000"/>
      <w:sz w:val="24"/>
      <w:szCs w:val="24"/>
    </w:rPr>
  </w:style>
  <w:style w:type="character" w:styleId="Ng-star-inserted1">
    <w:name w:val="ng-star-inserted1"/>
    <w:qFormat/>
    <w:rPr>
      <w:rFonts w:ascii="Times New Roman" w:hAnsi="Times New Roman" w:eastAsia="Times New Roman" w:cs="Times New Roman"/>
      <w:color w:val="000000"/>
      <w:sz w:val="24"/>
      <w:szCs w:val="24"/>
    </w:rPr>
  </w:style>
  <w:style w:type="character" w:styleId="Apple-converted-space2">
    <w:name w:val="apple-converted-space2"/>
    <w:qFormat/>
    <w:rPr/>
  </w:style>
  <w:style w:type="paragraph" w:styleId="Style13">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Style15">
    <w:name w:val="Вміст таблиці"/>
    <w:basedOn w:val="Normal"/>
    <w:qFormat/>
    <w:pPr>
      <w:widowControl w:val="false"/>
      <w:suppressLineNumbers/>
    </w:pPr>
    <w:rPr/>
  </w:style>
  <w:style w:type="paragraph" w:styleId="Style16">
    <w:name w:val="Заголовок таблиці"/>
    <w:basedOn w:val="Style15"/>
    <w:qFormat/>
    <w:pPr>
      <w:suppressLineNumbers/>
      <w:jc w:val="center"/>
    </w:pPr>
    <w:rPr>
      <w:b/>
      <w:bCs/>
    </w:rPr>
  </w:style>
  <w:style w:type="paragraph" w:styleId="NoSpacing">
    <w:name w:val="No Spacing"/>
    <w:qFormat/>
    <w:pPr>
      <w:widowControl/>
      <w:suppressAutoHyphens w:val="true"/>
      <w:bidi w:val="0"/>
      <w:spacing w:lineRule="auto" w:line="240" w:before="0" w:after="0"/>
      <w:jc w:val="start"/>
    </w:pPr>
    <w:rPr>
      <w:rFonts w:ascii="Arial" w:hAnsi="Arial" w:eastAsia="Arial" w:cs="Times New Roman" w:asciiTheme="minorHAnsi" w:eastAsiaTheme="minorHAnsi" w:hAnsiTheme="minorHAnsi"/>
      <w:color w:val="auto"/>
      <w:kern w:val="0"/>
      <w:sz w:val="22"/>
      <w:szCs w:val="22"/>
      <w:lang w:val="ru-RU" w:eastAsia="en-US" w:bidi="ar-SA"/>
    </w:rPr>
  </w:style>
  <w:style w:type="paragraph" w:styleId="NormalWeb">
    <w:name w:val="Normal (Web)"/>
    <w:basedOn w:val="Normal"/>
    <w:qFormat/>
    <w:pPr>
      <w:widowControl/>
      <w:spacing w:before="280" w:after="280"/>
    </w:pPr>
    <w:rPr>
      <w:rFonts w:ascii="Calibri" w:hAnsi="Calibri" w:eastAsia="Calibri" w:cs="Calibri"/>
    </w:rPr>
  </w:style>
  <w:style w:type="paragraph" w:styleId="31">
    <w:name w:val="Заголовок 31"/>
    <w:basedOn w:val="Normal"/>
    <w:qFormat/>
    <w:pPr>
      <w:keepNext w:val="true"/>
      <w:keepLines/>
      <w:widowControl/>
      <w:spacing w:lineRule="auto" w:line="276" w:before="200" w:after="0"/>
    </w:pPr>
    <w:rPr>
      <w:rFonts w:ascii="Cambria" w:hAnsi="Cambria" w:cs="Times New Roman"/>
      <w:b/>
      <w:bCs/>
      <w:color w:val="4F81BD"/>
      <w:sz w:val="22"/>
      <w:szCs w:val="22"/>
      <w:lang w:eastAsia="ru-RU"/>
    </w:rPr>
  </w:style>
  <w:style w:type="paragraph" w:styleId="ListParagraph1">
    <w:name w:val="List Paragraph1"/>
    <w:basedOn w:val="Normal"/>
    <w:qFormat/>
    <w:pPr>
      <w:widowControl/>
      <w:ind w:start="720"/>
    </w:pPr>
    <w:rPr>
      <w:rFonts w:ascii="Times New Roman" w:hAnsi="Times New Roman" w:cs="Times New Roman"/>
      <w:lang w:eastAsia="ar-SA"/>
    </w:rPr>
  </w:style>
  <w:style w:type="paragraph" w:styleId="ListParagraph">
    <w:name w:val="List Paragraph"/>
    <w:basedOn w:val="Normal"/>
    <w:qFormat/>
    <w:pPr>
      <w:widowControl/>
      <w:spacing w:before="0" w:after="0"/>
      <w:ind w:start="720"/>
      <w:contextualSpacing/>
    </w:pPr>
    <w:rPr>
      <w:rFonts w:ascii="Times New Roman" w:hAnsi="Times New Roman" w:cs="Times New Roman"/>
      <w:lang w:val="uk-UA" w:eastAsia="uk-UA"/>
    </w:rPr>
  </w:style>
  <w:style w:type="paragraph" w:styleId="11">
    <w:name w:val="Без інтервалів1"/>
    <w:qFormat/>
    <w:pPr>
      <w:widowControl/>
      <w:suppressAutoHyphens w:val="true"/>
      <w:bidi w:val="0"/>
      <w:spacing w:before="0" w:after="0"/>
      <w:jc w:val="start"/>
    </w:pPr>
    <w:rPr>
      <w:rFonts w:ascii="Calibri" w:hAnsi="Calibri" w:eastAsia="Calibri" w:cs="Times New Roman"/>
      <w:color w:val="00000A"/>
      <w:kern w:val="0"/>
      <w:sz w:val="24"/>
      <w:szCs w:val="22"/>
      <w:lang w:val="ru-RU" w:eastAsia="en-US" w:bidi="ar-SA"/>
    </w:rPr>
  </w:style>
  <w:style w:type="paragraph" w:styleId="Standard">
    <w:name w:val="Standard"/>
    <w:qFormat/>
    <w:pPr>
      <w:widowControl/>
      <w:suppressAutoHyphens w:val="true"/>
      <w:bidi w:val="0"/>
      <w:spacing w:before="0" w:after="0"/>
      <w:jc w:val="start"/>
    </w:pPr>
    <w:rPr>
      <w:rFonts w:ascii="Arial" w:hAnsi="Arial" w:eastAsia="Times New Roman" w:cs="Arial"/>
      <w:color w:val="00000A"/>
      <w:kern w:val="0"/>
      <w:sz w:val="24"/>
      <w:szCs w:val="24"/>
      <w:lang w:val="ru-RU" w:eastAsia="ar-SA" w:bidi="ar-SA"/>
    </w:rPr>
  </w:style>
  <w:style w:type="paragraph" w:styleId="Ysmsd">
    <w:name w:val="ysmsd"/>
    <w:basedOn w:val="Normal"/>
    <w:qFormat/>
    <w:pPr>
      <w:spacing w:lineRule="exact" w:line="240" w:beforeAutospacing="1" w:afterAutospacing="1"/>
    </w:pPr>
    <w:rPr>
      <w:rFonts w:ascii="Times New Roman" w:hAnsi="Times New Roman" w:eastAsia="Times New Roman" w:cs="Times New Roman"/>
      <w:sz w:val="24"/>
      <w:szCs w:val="24"/>
      <w:lang w:eastAsia="uk-UA"/>
    </w:rPr>
  </w:style>
  <w:style w:type="paragraph" w:styleId="Style17">
    <w:name w:val="Верхній і нижній колонтитули"/>
    <w:basedOn w:val="Normal"/>
    <w:qFormat/>
    <w:pPr>
      <w:suppressLineNumbers/>
      <w:tabs>
        <w:tab w:val="clear" w:pos="720"/>
        <w:tab w:val="center" w:pos="4819" w:leader="none"/>
        <w:tab w:val="right" w:pos="9638" w:leader="none"/>
      </w:tabs>
    </w:pPr>
    <w:rPr/>
  </w:style>
  <w:style w:type="paragraph" w:styleId="Header">
    <w:name w:val="Header"/>
    <w:basedOn w:val="Style17"/>
    <w:pPr>
      <w:suppressLineNumbers/>
    </w:pPr>
    <w:rPr/>
  </w:style>
  <w:style w:type="paragraph" w:styleId="Default">
    <w:name w:val="Default"/>
    <w:qFormat/>
    <w:pPr>
      <w:widowControl/>
      <w:suppressAutoHyphens w:val="true"/>
      <w:bidi w:val="0"/>
      <w:spacing w:lineRule="auto" w:line="240" w:before="0" w:after="0"/>
      <w:jc w:val="start"/>
    </w:pPr>
    <w:rPr>
      <w:rFonts w:ascii="Times New Roman" w:hAnsi="Times New Roman" w:eastAsia="DejaVu Sans" w:cs="Times New Roman" w:eastAsiaTheme="minorEastAsia"/>
      <w:color w:val="000000"/>
      <w:kern w:val="2"/>
      <w:sz w:val="24"/>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284</TotalTime>
  <Application>LibreOffice/7.6.1.2$Windows_X86_64 LibreOffice_project/f5defcebd022c5bc36bbb79be232cb6926d8f674</Application>
  <AppVersion>15.0000</AppVersion>
  <Pages>6</Pages>
  <Words>2004</Words>
  <Characters>13556</Characters>
  <CharactersWithSpaces>15562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2023-10-02T11:56:10Z</dcterms:created>
  <dc:creator/>
  <dc:description/>
  <dc:language>uk-UA</dc:language>
  <cp:lastModifiedBy/>
  <dcterms:modified xsi:type="dcterms:W3CDTF">2023-11-07T17:32:13Z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