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12" w:rsidRPr="00E616CF" w:rsidRDefault="00166F12" w:rsidP="00166F12">
      <w:pPr>
        <w:spacing w:after="0" w:line="240" w:lineRule="auto"/>
        <w:jc w:val="center"/>
        <w:rPr>
          <w:rFonts w:ascii="Times New Roman" w:eastAsia="Times New Roman" w:hAnsi="Times New Roman" w:cs="Times New Roman"/>
          <w:b/>
          <w:iCs/>
          <w:sz w:val="24"/>
          <w:szCs w:val="24"/>
          <w:lang w:val="uk-UA" w:eastAsia="ar-SA"/>
        </w:rPr>
      </w:pPr>
      <w:r w:rsidRPr="00E616CF">
        <w:rPr>
          <w:rFonts w:ascii="Times New Roman" w:eastAsia="Times New Roman" w:hAnsi="Times New Roman" w:cs="Times New Roman"/>
          <w:b/>
          <w:iCs/>
          <w:sz w:val="24"/>
          <w:szCs w:val="24"/>
          <w:lang w:val="uk-UA" w:eastAsia="ar-SA"/>
        </w:rPr>
        <w:t>Комунальне некомерційне підприємство</w:t>
      </w:r>
    </w:p>
    <w:p w:rsidR="00166F12" w:rsidRPr="00E616CF" w:rsidRDefault="00166F12" w:rsidP="00166F12">
      <w:pPr>
        <w:spacing w:after="0" w:line="240" w:lineRule="auto"/>
        <w:jc w:val="center"/>
        <w:rPr>
          <w:rFonts w:ascii="Times New Roman" w:eastAsia="Times New Roman" w:hAnsi="Times New Roman" w:cs="Times New Roman"/>
          <w:b/>
          <w:iCs/>
          <w:sz w:val="24"/>
          <w:szCs w:val="24"/>
          <w:lang w:val="uk-UA" w:eastAsia="ar-SA"/>
        </w:rPr>
      </w:pPr>
      <w:r w:rsidRPr="00E616CF">
        <w:rPr>
          <w:rFonts w:ascii="Times New Roman" w:eastAsia="Times New Roman" w:hAnsi="Times New Roman" w:cs="Times New Roman"/>
          <w:b/>
          <w:iCs/>
          <w:sz w:val="24"/>
          <w:szCs w:val="24"/>
          <w:lang w:val="uk-UA" w:eastAsia="ar-SA"/>
        </w:rPr>
        <w:t>«Міська клінічна лікарня № 8»</w:t>
      </w:r>
    </w:p>
    <w:p w:rsidR="00AB5521" w:rsidRPr="00E616CF" w:rsidRDefault="00166F12" w:rsidP="00166F12">
      <w:pPr>
        <w:spacing w:after="0" w:line="240" w:lineRule="auto"/>
        <w:jc w:val="center"/>
        <w:rPr>
          <w:rFonts w:ascii="Cambria" w:eastAsia="Cambria" w:hAnsi="Cambria" w:cs="Cambria"/>
          <w:b/>
          <w:sz w:val="24"/>
          <w:szCs w:val="24"/>
          <w:lang w:val="uk-UA"/>
        </w:rPr>
      </w:pPr>
      <w:r w:rsidRPr="00E616CF">
        <w:rPr>
          <w:rFonts w:ascii="Times New Roman" w:eastAsia="Times New Roman" w:hAnsi="Times New Roman" w:cs="Times New Roman"/>
          <w:b/>
          <w:iCs/>
          <w:sz w:val="24"/>
          <w:szCs w:val="24"/>
          <w:lang w:val="uk-UA" w:eastAsia="ar-SA"/>
        </w:rPr>
        <w:t>Харківської міської ради</w:t>
      </w:r>
    </w:p>
    <w:p w:rsidR="00AB5521" w:rsidRPr="00E616CF" w:rsidRDefault="00AB5521" w:rsidP="00AB5521">
      <w:pPr>
        <w:rPr>
          <w:rFonts w:ascii="Cambria" w:eastAsia="Cambria" w:hAnsi="Cambria" w:cs="Cambria"/>
          <w:b/>
          <w:sz w:val="24"/>
          <w:szCs w:val="24"/>
          <w:lang w:val="uk-UA"/>
        </w:rPr>
      </w:pPr>
    </w:p>
    <w:p w:rsidR="00166F12" w:rsidRPr="00E616CF" w:rsidRDefault="00166F12" w:rsidP="00AB5521">
      <w:pPr>
        <w:rPr>
          <w:rFonts w:ascii="Cambria" w:eastAsia="Cambria" w:hAnsi="Cambria" w:cs="Cambria"/>
          <w:b/>
          <w:sz w:val="24"/>
          <w:szCs w:val="24"/>
          <w:lang w:val="uk-UA"/>
        </w:rPr>
      </w:pPr>
    </w:p>
    <w:p w:rsidR="00166F12" w:rsidRPr="00E616CF" w:rsidRDefault="00166F12" w:rsidP="00AB5521">
      <w:pPr>
        <w:rPr>
          <w:rFonts w:ascii="Cambria" w:eastAsia="Cambria" w:hAnsi="Cambria" w:cs="Cambria"/>
          <w:b/>
          <w:sz w:val="24"/>
          <w:szCs w:val="24"/>
          <w:lang w:val="uk-UA"/>
        </w:rPr>
      </w:pPr>
    </w:p>
    <w:tbl>
      <w:tblPr>
        <w:tblW w:w="9865" w:type="dxa"/>
        <w:tblInd w:w="173"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560"/>
        <w:gridCol w:w="5305"/>
      </w:tblGrid>
      <w:tr w:rsidR="00AB5521" w:rsidRPr="00E616CF" w:rsidTr="00AB5521">
        <w:trPr>
          <w:trHeight w:val="809"/>
        </w:trPr>
        <w:tc>
          <w:tcPr>
            <w:tcW w:w="4560" w:type="dxa"/>
            <w:tcBorders>
              <w:top w:val="nil"/>
              <w:left w:val="nil"/>
              <w:bottom w:val="nil"/>
              <w:right w:val="nil"/>
            </w:tcBorders>
            <w:tcMar>
              <w:top w:w="0" w:type="dxa"/>
              <w:bottom w:w="0" w:type="dxa"/>
            </w:tcMar>
          </w:tcPr>
          <w:p w:rsidR="00AB5521" w:rsidRPr="00E616CF" w:rsidRDefault="00AB5521" w:rsidP="00AB5521">
            <w:pPr>
              <w:rPr>
                <w:rFonts w:eastAsia="Cambria"/>
                <w:b/>
                <w:sz w:val="24"/>
                <w:szCs w:val="24"/>
                <w:lang w:val="uk-UA"/>
              </w:rPr>
            </w:pPr>
          </w:p>
        </w:tc>
        <w:tc>
          <w:tcPr>
            <w:tcW w:w="5305" w:type="dxa"/>
            <w:tcBorders>
              <w:top w:val="nil"/>
              <w:left w:val="nil"/>
              <w:bottom w:val="nil"/>
              <w:right w:val="nil"/>
            </w:tcBorders>
            <w:tcMar>
              <w:top w:w="0" w:type="dxa"/>
              <w:bottom w:w="0" w:type="dxa"/>
            </w:tcMar>
          </w:tcPr>
          <w:p w:rsidR="00AB5521" w:rsidRPr="00E616CF" w:rsidRDefault="00AB5521" w:rsidP="005E229B">
            <w:pPr>
              <w:pStyle w:val="1"/>
              <w:snapToGrid w:val="0"/>
              <w:spacing w:before="0" w:after="0"/>
              <w:jc w:val="right"/>
              <w:rPr>
                <w:rFonts w:cs="Times New Roman"/>
                <w:b/>
                <w:i w:val="0"/>
              </w:rPr>
            </w:pPr>
            <w:r w:rsidRPr="00E616CF">
              <w:rPr>
                <w:rFonts w:cs="Times New Roman"/>
                <w:b/>
                <w:i w:val="0"/>
              </w:rPr>
              <w:t>ЗАТВЕРДЖЕНО</w:t>
            </w:r>
          </w:p>
          <w:p w:rsidR="005D3FC5" w:rsidRPr="005E229B" w:rsidRDefault="00AB5521" w:rsidP="005E229B">
            <w:pPr>
              <w:pStyle w:val="1"/>
              <w:spacing w:before="0" w:after="0"/>
              <w:jc w:val="right"/>
              <w:rPr>
                <w:rFonts w:cs="Times New Roman"/>
                <w:b/>
                <w:i w:val="0"/>
              </w:rPr>
            </w:pPr>
            <w:r w:rsidRPr="005E229B">
              <w:rPr>
                <w:rFonts w:cs="Times New Roman"/>
                <w:b/>
                <w:i w:val="0"/>
              </w:rPr>
              <w:t xml:space="preserve">рішенням Уповноваженої особи </w:t>
            </w:r>
          </w:p>
          <w:p w:rsidR="005D3FC5" w:rsidRPr="005E229B" w:rsidRDefault="00AB5521" w:rsidP="005E229B">
            <w:pPr>
              <w:pStyle w:val="1"/>
              <w:spacing w:before="0" w:after="0"/>
              <w:jc w:val="right"/>
              <w:rPr>
                <w:rFonts w:cs="Times New Roman"/>
                <w:b/>
                <w:i w:val="0"/>
              </w:rPr>
            </w:pPr>
            <w:r w:rsidRPr="005E229B">
              <w:rPr>
                <w:rFonts w:cs="Times New Roman"/>
                <w:b/>
                <w:i w:val="0"/>
              </w:rPr>
              <w:t>протокол № </w:t>
            </w:r>
            <w:r w:rsidR="005E229B" w:rsidRPr="005E229B">
              <w:rPr>
                <w:rFonts w:cs="Times New Roman"/>
                <w:b/>
                <w:i w:val="0"/>
                <w:lang w:val="ru-RU"/>
              </w:rPr>
              <w:t>80</w:t>
            </w:r>
            <w:r w:rsidRPr="005E229B">
              <w:rPr>
                <w:rFonts w:cs="Times New Roman"/>
                <w:b/>
                <w:i w:val="0"/>
              </w:rPr>
              <w:t xml:space="preserve"> </w:t>
            </w:r>
          </w:p>
          <w:p w:rsidR="00AB5521" w:rsidRPr="00E616CF" w:rsidRDefault="00AB5521" w:rsidP="005E229B">
            <w:pPr>
              <w:pStyle w:val="1"/>
              <w:spacing w:before="0" w:after="0"/>
              <w:jc w:val="right"/>
              <w:rPr>
                <w:rFonts w:cs="Times New Roman"/>
                <w:b/>
                <w:i w:val="0"/>
              </w:rPr>
            </w:pPr>
            <w:r w:rsidRPr="005E229B">
              <w:rPr>
                <w:rFonts w:cs="Times New Roman"/>
                <w:b/>
                <w:i w:val="0"/>
              </w:rPr>
              <w:t>від «</w:t>
            </w:r>
            <w:r w:rsidR="005E229B" w:rsidRPr="005E229B">
              <w:rPr>
                <w:rFonts w:cs="Times New Roman"/>
                <w:b/>
                <w:i w:val="0"/>
                <w:lang w:val="ru-RU"/>
              </w:rPr>
              <w:t>28</w:t>
            </w:r>
            <w:r w:rsidRPr="005E229B">
              <w:rPr>
                <w:rFonts w:cs="Times New Roman"/>
                <w:b/>
                <w:i w:val="0"/>
              </w:rPr>
              <w:t xml:space="preserve">» </w:t>
            </w:r>
            <w:r w:rsidR="00214B2B" w:rsidRPr="005E229B">
              <w:rPr>
                <w:rFonts w:cs="Times New Roman"/>
                <w:b/>
                <w:i w:val="0"/>
              </w:rPr>
              <w:t>лютого</w:t>
            </w:r>
            <w:r w:rsidRPr="005E229B">
              <w:rPr>
                <w:rFonts w:cs="Times New Roman"/>
                <w:b/>
                <w:i w:val="0"/>
              </w:rPr>
              <w:t xml:space="preserve"> 2024</w:t>
            </w:r>
            <w:r w:rsidR="00270FBB" w:rsidRPr="005E229B">
              <w:rPr>
                <w:rFonts w:cs="Times New Roman"/>
                <w:b/>
                <w:i w:val="0"/>
              </w:rPr>
              <w:t xml:space="preserve"> </w:t>
            </w:r>
            <w:r w:rsidRPr="005E229B">
              <w:rPr>
                <w:rFonts w:cs="Times New Roman"/>
                <w:b/>
                <w:i w:val="0"/>
              </w:rPr>
              <w:t>року</w:t>
            </w:r>
          </w:p>
          <w:p w:rsidR="00AB5521" w:rsidRPr="00E616CF" w:rsidRDefault="00AB5521" w:rsidP="005E229B">
            <w:pPr>
              <w:pStyle w:val="a8"/>
              <w:spacing w:after="0"/>
              <w:jc w:val="right"/>
              <w:rPr>
                <w:b/>
                <w:lang w:val="uk-UA" w:eastAsia="ru-RU"/>
              </w:rPr>
            </w:pPr>
            <w:r w:rsidRPr="00E616CF">
              <w:rPr>
                <w:b/>
                <w:lang w:val="uk-UA" w:eastAsia="ru-RU"/>
              </w:rPr>
              <w:t>Уповноважена особа</w:t>
            </w:r>
          </w:p>
          <w:p w:rsidR="00AB5521" w:rsidRPr="00E616CF" w:rsidRDefault="00A73CE9" w:rsidP="005E229B">
            <w:pPr>
              <w:pStyle w:val="a8"/>
              <w:spacing w:after="0"/>
              <w:jc w:val="right"/>
              <w:rPr>
                <w:b/>
                <w:lang w:eastAsia="ru-RU"/>
              </w:rPr>
            </w:pPr>
            <w:r w:rsidRPr="00E616CF">
              <w:rPr>
                <w:b/>
                <w:lang w:val="uk-UA" w:eastAsia="ru-RU"/>
              </w:rPr>
              <w:t>__________ Євген ЖУК</w:t>
            </w:r>
          </w:p>
        </w:tc>
      </w:tr>
      <w:tr w:rsidR="00AB5521" w:rsidRPr="00E616CF" w:rsidTr="00AB5521">
        <w:trPr>
          <w:trHeight w:val="263"/>
        </w:trPr>
        <w:tc>
          <w:tcPr>
            <w:tcW w:w="4560" w:type="dxa"/>
            <w:tcBorders>
              <w:top w:val="nil"/>
              <w:left w:val="nil"/>
              <w:bottom w:val="nil"/>
              <w:right w:val="nil"/>
            </w:tcBorders>
            <w:tcMar>
              <w:top w:w="0" w:type="dxa"/>
              <w:bottom w:w="0" w:type="dxa"/>
            </w:tcMar>
          </w:tcPr>
          <w:p w:rsidR="00AB5521" w:rsidRPr="00E616CF" w:rsidRDefault="00AB5521" w:rsidP="00AB5521">
            <w:pPr>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AB5521" w:rsidRPr="00E616CF" w:rsidRDefault="00AB5521" w:rsidP="00AB5521">
            <w:pPr>
              <w:rPr>
                <w:rFonts w:ascii="Cambria" w:eastAsia="Cambria" w:hAnsi="Cambria" w:cs="Cambria"/>
                <w:b/>
                <w:sz w:val="24"/>
                <w:szCs w:val="24"/>
                <w:lang w:val="uk-UA"/>
              </w:rPr>
            </w:pPr>
          </w:p>
        </w:tc>
      </w:tr>
      <w:tr w:rsidR="00AB5521" w:rsidRPr="00E616CF" w:rsidTr="00AB5521">
        <w:trPr>
          <w:trHeight w:val="273"/>
        </w:trPr>
        <w:tc>
          <w:tcPr>
            <w:tcW w:w="4560" w:type="dxa"/>
            <w:tcBorders>
              <w:top w:val="nil"/>
              <w:left w:val="nil"/>
              <w:bottom w:val="nil"/>
              <w:right w:val="nil"/>
            </w:tcBorders>
            <w:tcMar>
              <w:top w:w="0" w:type="dxa"/>
              <w:bottom w:w="0" w:type="dxa"/>
            </w:tcMar>
          </w:tcPr>
          <w:p w:rsidR="00AB5521" w:rsidRPr="00E616CF" w:rsidRDefault="00AB5521" w:rsidP="00AB5521">
            <w:pPr>
              <w:rPr>
                <w:rFonts w:ascii="Cambria" w:eastAsia="Cambria" w:hAnsi="Cambria" w:cs="Cambria"/>
                <w:b/>
                <w:sz w:val="24"/>
                <w:szCs w:val="24"/>
                <w:lang w:val="uk-UA"/>
              </w:rPr>
            </w:pPr>
          </w:p>
        </w:tc>
        <w:tc>
          <w:tcPr>
            <w:tcW w:w="5305" w:type="dxa"/>
            <w:tcBorders>
              <w:top w:val="nil"/>
              <w:left w:val="nil"/>
              <w:bottom w:val="nil"/>
              <w:right w:val="nil"/>
            </w:tcBorders>
            <w:tcMar>
              <w:top w:w="0" w:type="dxa"/>
              <w:bottom w:w="0" w:type="dxa"/>
            </w:tcMar>
          </w:tcPr>
          <w:p w:rsidR="00AB5521" w:rsidRPr="00E616CF" w:rsidRDefault="00AB5521" w:rsidP="00AB5521">
            <w:pPr>
              <w:rPr>
                <w:rFonts w:ascii="Cambria" w:eastAsia="Cambria" w:hAnsi="Cambria" w:cs="Cambria"/>
                <w:b/>
                <w:sz w:val="24"/>
                <w:szCs w:val="24"/>
                <w:lang w:val="uk-UA"/>
              </w:rPr>
            </w:pPr>
          </w:p>
        </w:tc>
      </w:tr>
    </w:tbl>
    <w:p w:rsidR="00A64FB2" w:rsidRPr="00E616CF" w:rsidRDefault="00A64FB2" w:rsidP="0063487D">
      <w:pPr>
        <w:jc w:val="center"/>
        <w:rPr>
          <w:rFonts w:ascii="Times New Roman" w:hAnsi="Times New Roman" w:cs="Times New Roman"/>
          <w:sz w:val="24"/>
          <w:szCs w:val="24"/>
          <w:lang w:val="uk-UA"/>
        </w:rPr>
      </w:pPr>
    </w:p>
    <w:p w:rsidR="00A64FB2" w:rsidRPr="00E616CF" w:rsidRDefault="00A64FB2" w:rsidP="0063487D">
      <w:pPr>
        <w:jc w:val="center"/>
        <w:rPr>
          <w:rFonts w:ascii="Times New Roman" w:hAnsi="Times New Roman" w:cs="Times New Roman"/>
          <w:sz w:val="24"/>
          <w:szCs w:val="24"/>
          <w:lang w:val="uk-UA"/>
        </w:rPr>
      </w:pPr>
    </w:p>
    <w:p w:rsidR="00A64FB2" w:rsidRPr="00E616CF" w:rsidRDefault="00A64FB2" w:rsidP="0063487D">
      <w:pPr>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ТЕНДЕРНА ДОКУМЕНТАЦІЯ</w:t>
      </w:r>
    </w:p>
    <w:p w:rsidR="00A64FB2" w:rsidRPr="00E616CF" w:rsidRDefault="00A64FB2" w:rsidP="0063487D">
      <w:pPr>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на закупівлю послуг</w:t>
      </w:r>
      <w:r w:rsidR="00C21D49" w:rsidRPr="00E616CF">
        <w:rPr>
          <w:rFonts w:ascii="Times New Roman" w:hAnsi="Times New Roman" w:cs="Times New Roman"/>
          <w:b/>
          <w:sz w:val="24"/>
          <w:szCs w:val="24"/>
          <w:lang w:val="uk-UA"/>
        </w:rPr>
        <w:t>:</w:t>
      </w:r>
    </w:p>
    <w:p w:rsidR="00A73CE9" w:rsidRPr="00E616CF" w:rsidRDefault="00A73CE9" w:rsidP="00A73CE9">
      <w:pPr>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код  ДК 021:2015 - 45430000-0 Покривання підлоги та стін (</w:t>
      </w:r>
      <w:r w:rsidRPr="00E616CF">
        <w:rPr>
          <w:rFonts w:ascii="Times New Roman" w:eastAsia="Calibri" w:hAnsi="Times New Roman" w:cs="Times New Roman"/>
          <w:b/>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w:t>
      </w:r>
      <w:r w:rsidR="005E229B">
        <w:rPr>
          <w:rFonts w:ascii="Times New Roman" w:eastAsia="Calibri" w:hAnsi="Times New Roman" w:cs="Times New Roman"/>
          <w:b/>
          <w:bCs/>
          <w:color w:val="080000"/>
          <w:sz w:val="24"/>
          <w:szCs w:val="24"/>
          <w:lang w:val="uk-UA"/>
        </w:rPr>
        <w:t xml:space="preserve"> </w:t>
      </w:r>
      <w:r w:rsidRPr="00E616CF">
        <w:rPr>
          <w:rFonts w:ascii="Times New Roman" w:eastAsia="Calibri" w:hAnsi="Times New Roman" w:cs="Times New Roman"/>
          <w:b/>
          <w:bCs/>
          <w:color w:val="080000"/>
          <w:sz w:val="24"/>
          <w:szCs w:val="24"/>
          <w:lang w:val="uk-UA"/>
        </w:rPr>
        <w:t>8" Харківської міської ради, за адресою: 61176, Україна, Харківська обл., місто Харків, Салтівське шосе, будинок 266 – Г</w:t>
      </w:r>
      <w:r w:rsidRPr="00E616CF">
        <w:rPr>
          <w:rFonts w:ascii="Times New Roman" w:hAnsi="Times New Roman" w:cs="Times New Roman"/>
          <w:b/>
          <w:sz w:val="24"/>
          <w:szCs w:val="24"/>
          <w:lang w:val="uk-UA"/>
        </w:rPr>
        <w:t>)</w:t>
      </w:r>
    </w:p>
    <w:p w:rsidR="00A73CE9" w:rsidRPr="00E616CF" w:rsidRDefault="00A73CE9" w:rsidP="0063487D">
      <w:pPr>
        <w:jc w:val="center"/>
        <w:rPr>
          <w:rFonts w:ascii="Times New Roman" w:hAnsi="Times New Roman" w:cs="Times New Roman"/>
          <w:b/>
          <w:sz w:val="24"/>
          <w:szCs w:val="24"/>
          <w:lang w:val="uk-UA"/>
        </w:rPr>
      </w:pPr>
    </w:p>
    <w:p w:rsidR="00A64FB2" w:rsidRPr="00E616CF" w:rsidRDefault="00A64FB2" w:rsidP="0063487D">
      <w:pPr>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Процедура закупівлі: відкриті торги</w:t>
      </w:r>
      <w:r w:rsidR="00AB5521" w:rsidRPr="00E616CF">
        <w:rPr>
          <w:rFonts w:ascii="Times New Roman" w:eastAsia="Cambria" w:hAnsi="Times New Roman" w:cs="Times New Roman"/>
          <w:b/>
          <w:sz w:val="24"/>
          <w:szCs w:val="24"/>
          <w:lang w:eastAsia="ru-RU"/>
        </w:rPr>
        <w:t xml:space="preserve"> з </w:t>
      </w:r>
      <w:proofErr w:type="spellStart"/>
      <w:r w:rsidR="00AB5521" w:rsidRPr="00E616CF">
        <w:rPr>
          <w:rFonts w:ascii="Times New Roman" w:eastAsia="Cambria" w:hAnsi="Times New Roman" w:cs="Times New Roman"/>
          <w:b/>
          <w:sz w:val="24"/>
          <w:szCs w:val="24"/>
          <w:lang w:eastAsia="ru-RU"/>
        </w:rPr>
        <w:t>особливостями</w:t>
      </w:r>
      <w:proofErr w:type="spellEnd"/>
    </w:p>
    <w:p w:rsidR="00A64FB2" w:rsidRPr="00E616CF" w:rsidRDefault="00A64FB2" w:rsidP="00A64FB2">
      <w:pPr>
        <w:rPr>
          <w:rFonts w:ascii="Times New Roman" w:hAnsi="Times New Roman" w:cs="Times New Roman"/>
          <w:sz w:val="24"/>
          <w:szCs w:val="24"/>
          <w:lang w:val="uk-UA"/>
        </w:rPr>
      </w:pPr>
    </w:p>
    <w:p w:rsidR="00A64FB2" w:rsidRPr="00E616CF" w:rsidRDefault="00A64FB2" w:rsidP="00A64FB2">
      <w:pPr>
        <w:rPr>
          <w:rFonts w:ascii="Times New Roman" w:hAnsi="Times New Roman" w:cs="Times New Roman"/>
          <w:sz w:val="24"/>
          <w:szCs w:val="24"/>
          <w:lang w:val="uk-UA"/>
        </w:rPr>
      </w:pPr>
    </w:p>
    <w:p w:rsidR="00A64FB2" w:rsidRPr="00E616CF" w:rsidRDefault="00A64FB2" w:rsidP="00A64FB2">
      <w:pPr>
        <w:rPr>
          <w:rFonts w:ascii="Times New Roman" w:hAnsi="Times New Roman" w:cs="Times New Roman"/>
          <w:sz w:val="24"/>
          <w:szCs w:val="24"/>
          <w:lang w:val="uk-UA"/>
        </w:rPr>
      </w:pPr>
    </w:p>
    <w:p w:rsidR="00A64FB2" w:rsidRPr="00E616CF" w:rsidRDefault="00A64FB2" w:rsidP="00A64FB2">
      <w:pPr>
        <w:rPr>
          <w:rFonts w:ascii="Times New Roman" w:hAnsi="Times New Roman" w:cs="Times New Roman"/>
          <w:sz w:val="24"/>
          <w:szCs w:val="24"/>
          <w:lang w:val="uk-UA"/>
        </w:rPr>
      </w:pPr>
    </w:p>
    <w:p w:rsidR="00A64FB2" w:rsidRPr="00E616CF" w:rsidRDefault="00A64FB2" w:rsidP="00A64FB2">
      <w:pPr>
        <w:rPr>
          <w:rFonts w:ascii="Times New Roman" w:hAnsi="Times New Roman" w:cs="Times New Roman"/>
          <w:sz w:val="24"/>
          <w:szCs w:val="24"/>
          <w:lang w:val="uk-UA"/>
        </w:rPr>
      </w:pPr>
    </w:p>
    <w:p w:rsidR="00A64FB2" w:rsidRPr="00E616CF" w:rsidRDefault="00A64FB2" w:rsidP="00A64FB2">
      <w:pPr>
        <w:rPr>
          <w:rFonts w:ascii="Times New Roman" w:hAnsi="Times New Roman" w:cs="Times New Roman"/>
          <w:sz w:val="24"/>
          <w:szCs w:val="24"/>
          <w:lang w:val="uk-UA"/>
        </w:rPr>
      </w:pPr>
    </w:p>
    <w:p w:rsidR="00A64FB2" w:rsidRPr="00E616CF" w:rsidRDefault="00A64FB2" w:rsidP="00A64FB2">
      <w:pPr>
        <w:rPr>
          <w:rFonts w:ascii="Times New Roman" w:hAnsi="Times New Roman" w:cs="Times New Roman"/>
          <w:sz w:val="24"/>
          <w:szCs w:val="24"/>
          <w:lang w:val="uk-UA"/>
        </w:rPr>
      </w:pPr>
    </w:p>
    <w:p w:rsidR="00A73CE9" w:rsidRPr="00E616CF" w:rsidRDefault="00A73CE9" w:rsidP="00A64FB2">
      <w:pPr>
        <w:rPr>
          <w:rFonts w:ascii="Times New Roman" w:hAnsi="Times New Roman" w:cs="Times New Roman"/>
          <w:sz w:val="24"/>
          <w:szCs w:val="24"/>
          <w:lang w:val="uk-UA"/>
        </w:rPr>
      </w:pPr>
    </w:p>
    <w:p w:rsidR="00A73CE9" w:rsidRDefault="00A73CE9" w:rsidP="00A64FB2">
      <w:pPr>
        <w:rPr>
          <w:rFonts w:ascii="Times New Roman" w:hAnsi="Times New Roman" w:cs="Times New Roman"/>
          <w:sz w:val="24"/>
          <w:szCs w:val="24"/>
          <w:lang w:val="uk-UA"/>
        </w:rPr>
      </w:pPr>
    </w:p>
    <w:p w:rsidR="005E229B" w:rsidRPr="00E616CF" w:rsidRDefault="005E229B" w:rsidP="00A64FB2">
      <w:pPr>
        <w:rPr>
          <w:rFonts w:ascii="Times New Roman" w:hAnsi="Times New Roman" w:cs="Times New Roman"/>
          <w:sz w:val="24"/>
          <w:szCs w:val="24"/>
          <w:lang w:val="uk-UA"/>
        </w:rPr>
      </w:pPr>
    </w:p>
    <w:p w:rsidR="00A64FB2" w:rsidRPr="00E616CF" w:rsidRDefault="00A64FB2" w:rsidP="00A64FB2">
      <w:pPr>
        <w:rPr>
          <w:rFonts w:ascii="Times New Roman" w:hAnsi="Times New Roman" w:cs="Times New Roman"/>
          <w:sz w:val="24"/>
          <w:szCs w:val="24"/>
          <w:lang w:val="uk-UA"/>
        </w:rPr>
      </w:pPr>
    </w:p>
    <w:p w:rsidR="00A64FB2" w:rsidRPr="00E616CF" w:rsidRDefault="00A64FB2" w:rsidP="0063487D">
      <w:pPr>
        <w:jc w:val="center"/>
        <w:rPr>
          <w:rFonts w:ascii="Times New Roman" w:hAnsi="Times New Roman" w:cs="Times New Roman"/>
          <w:sz w:val="24"/>
          <w:szCs w:val="24"/>
          <w:lang w:val="uk-UA"/>
        </w:rPr>
      </w:pPr>
      <w:r w:rsidRPr="00E616CF">
        <w:rPr>
          <w:rFonts w:ascii="Times New Roman" w:hAnsi="Times New Roman" w:cs="Times New Roman"/>
          <w:sz w:val="24"/>
          <w:szCs w:val="24"/>
          <w:lang w:val="uk-UA"/>
        </w:rPr>
        <w:t>м. Харків, 2024 рік</w:t>
      </w:r>
    </w:p>
    <w:p w:rsidR="00A64FB2" w:rsidRPr="00E616CF" w:rsidRDefault="00A64FB2" w:rsidP="00A64FB2">
      <w:pPr>
        <w:rPr>
          <w:rFonts w:ascii="Times New Roman" w:hAnsi="Times New Roman" w:cs="Times New Roman"/>
          <w:sz w:val="24"/>
          <w:szCs w:val="24"/>
          <w:lang w:val="uk-UA"/>
        </w:rPr>
      </w:pPr>
    </w:p>
    <w:tbl>
      <w:tblPr>
        <w:tblW w:w="103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292"/>
        <w:gridCol w:w="6451"/>
      </w:tblGrid>
      <w:tr w:rsidR="00A64FB2" w:rsidRPr="00E616CF" w:rsidTr="0024348C">
        <w:trPr>
          <w:jc w:val="center"/>
        </w:trPr>
        <w:tc>
          <w:tcPr>
            <w:tcW w:w="10305" w:type="dxa"/>
            <w:gridSpan w:val="3"/>
          </w:tcPr>
          <w:p w:rsidR="00A64FB2" w:rsidRPr="00E616CF" w:rsidRDefault="00A64FB2" w:rsidP="00C21D49">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lastRenderedPageBreak/>
              <w:t>Розділ І. Загальні положення</w:t>
            </w: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1</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Терміни, які вживаються в тендерній документації</w:t>
            </w:r>
          </w:p>
        </w:tc>
        <w:tc>
          <w:tcPr>
            <w:tcW w:w="6451" w:type="dxa"/>
          </w:tcPr>
          <w:p w:rsidR="00A64FB2" w:rsidRPr="00E616CF" w:rsidRDefault="00A64FB2" w:rsidP="00C21D4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1.1. Тендерну документацію розроблено відповідно до вимог:</w:t>
            </w:r>
          </w:p>
          <w:p w:rsidR="00A64FB2" w:rsidRPr="00E616CF" w:rsidRDefault="00A64FB2" w:rsidP="00C21D4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Закону України «Про публічні закупівлі» (далі - Закон);</w:t>
            </w:r>
          </w:p>
          <w:p w:rsidR="00A64FB2" w:rsidRPr="00E616CF" w:rsidRDefault="00A64FB2" w:rsidP="00C21D4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Постанови кабінету міністрів України №1178 від 12.10.2022 р.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Постанова); </w:t>
            </w:r>
          </w:p>
          <w:p w:rsidR="00A64FB2" w:rsidRPr="00E616CF" w:rsidRDefault="00A64FB2" w:rsidP="00C21D4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№1178 від 12 жовтня 2022 року (зі змінами та доповненнями) (далі - Особливості).</w:t>
            </w:r>
          </w:p>
          <w:p w:rsidR="00A64FB2" w:rsidRPr="00E616CF" w:rsidRDefault="00A64FB2" w:rsidP="00C21D4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1.2.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Постанови, Цивільного кодексу України, Господарського кодексу України, інших чинних нормативно-правових актів.</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2</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Інформація про замовника торгів</w:t>
            </w:r>
          </w:p>
        </w:tc>
        <w:tc>
          <w:tcPr>
            <w:tcW w:w="6451" w:type="dxa"/>
          </w:tcPr>
          <w:p w:rsidR="00A64FB2" w:rsidRPr="00E616CF" w:rsidRDefault="00A64FB2" w:rsidP="00C21D49">
            <w:pPr>
              <w:spacing w:after="0" w:line="240" w:lineRule="auto"/>
              <w:rPr>
                <w:rFonts w:ascii="Times New Roman" w:hAnsi="Times New Roman" w:cs="Times New Roman"/>
                <w:sz w:val="24"/>
                <w:szCs w:val="24"/>
                <w:lang w:val="uk-UA"/>
              </w:rPr>
            </w:pPr>
          </w:p>
        </w:tc>
      </w:tr>
      <w:tr w:rsidR="00166F12" w:rsidRPr="00AF18EC" w:rsidTr="0024348C">
        <w:trPr>
          <w:jc w:val="center"/>
        </w:trPr>
        <w:tc>
          <w:tcPr>
            <w:tcW w:w="562" w:type="dxa"/>
          </w:tcPr>
          <w:p w:rsidR="00166F12" w:rsidRPr="00E616CF" w:rsidRDefault="00166F12" w:rsidP="00166F12">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2.1</w:t>
            </w:r>
          </w:p>
        </w:tc>
        <w:tc>
          <w:tcPr>
            <w:tcW w:w="3292" w:type="dxa"/>
          </w:tcPr>
          <w:p w:rsidR="00166F12" w:rsidRPr="00E616CF" w:rsidRDefault="00166F12" w:rsidP="00166F12">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повне найменування</w:t>
            </w:r>
          </w:p>
        </w:tc>
        <w:tc>
          <w:tcPr>
            <w:tcW w:w="6451" w:type="dxa"/>
          </w:tcPr>
          <w:p w:rsidR="00166F12" w:rsidRPr="00E616CF" w:rsidRDefault="00166F12" w:rsidP="00166F12">
            <w:pPr>
              <w:rPr>
                <w:rFonts w:ascii="Times New Roman" w:hAnsi="Times New Roman" w:cs="Times New Roman"/>
                <w:sz w:val="24"/>
                <w:szCs w:val="24"/>
                <w:lang w:val="uk-UA"/>
              </w:rPr>
            </w:pPr>
            <w:r w:rsidRPr="00E616CF">
              <w:rPr>
                <w:rFonts w:ascii="Times New Roman" w:hAnsi="Times New Roman" w:cs="Times New Roman"/>
                <w:sz w:val="24"/>
                <w:szCs w:val="24"/>
                <w:lang w:val="uk-UA"/>
              </w:rPr>
              <w:t>Комунальне некомерційне підприємство «Міська клінічна лікарня № 8» Харківської міської ради</w:t>
            </w:r>
          </w:p>
        </w:tc>
      </w:tr>
      <w:tr w:rsidR="00A73CE9" w:rsidRPr="00E616CF" w:rsidTr="0024348C">
        <w:trPr>
          <w:jc w:val="center"/>
        </w:trPr>
        <w:tc>
          <w:tcPr>
            <w:tcW w:w="562" w:type="dxa"/>
          </w:tcPr>
          <w:p w:rsidR="00A73CE9" w:rsidRPr="00E616CF" w:rsidRDefault="00A73CE9" w:rsidP="00166F12">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2.2</w:t>
            </w:r>
          </w:p>
        </w:tc>
        <w:tc>
          <w:tcPr>
            <w:tcW w:w="3292" w:type="dxa"/>
          </w:tcPr>
          <w:p w:rsidR="00A73CE9" w:rsidRPr="00E616CF" w:rsidRDefault="00A73CE9" w:rsidP="00166F12">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місцезнаходження</w:t>
            </w:r>
          </w:p>
        </w:tc>
        <w:tc>
          <w:tcPr>
            <w:tcW w:w="6451" w:type="dxa"/>
          </w:tcPr>
          <w:p w:rsidR="00A73CE9" w:rsidRPr="00E616CF" w:rsidRDefault="00A73CE9" w:rsidP="00A73CE9">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E616CF">
              <w:rPr>
                <w:rFonts w:ascii="Times New Roman" w:eastAsia="Times New Roman" w:hAnsi="Times New Roman" w:cs="Times New Roman"/>
                <w:sz w:val="24"/>
                <w:szCs w:val="24"/>
                <w:lang w:eastAsia="ru-RU"/>
              </w:rPr>
              <w:t>611</w:t>
            </w:r>
            <w:r w:rsidRPr="00E616CF">
              <w:rPr>
                <w:rFonts w:ascii="Times New Roman" w:eastAsia="Times New Roman" w:hAnsi="Times New Roman" w:cs="Times New Roman"/>
                <w:sz w:val="24"/>
                <w:szCs w:val="24"/>
                <w:lang w:val="uk-UA" w:eastAsia="ru-RU"/>
              </w:rPr>
              <w:t>76</w:t>
            </w:r>
            <w:r w:rsidRPr="00E616CF">
              <w:rPr>
                <w:rFonts w:ascii="Times New Roman" w:eastAsia="Times New Roman" w:hAnsi="Times New Roman" w:cs="Times New Roman"/>
                <w:sz w:val="24"/>
                <w:szCs w:val="24"/>
                <w:lang w:eastAsia="ru-RU"/>
              </w:rPr>
              <w:t>, Україна, Харківська обл</w:t>
            </w:r>
            <w:r w:rsidRPr="00E616CF">
              <w:rPr>
                <w:rFonts w:ascii="Times New Roman" w:eastAsia="Times New Roman" w:hAnsi="Times New Roman" w:cs="Times New Roman"/>
                <w:sz w:val="24"/>
                <w:szCs w:val="24"/>
                <w:lang w:val="uk-UA" w:eastAsia="ru-RU"/>
              </w:rPr>
              <w:t>асть</w:t>
            </w:r>
            <w:r w:rsidRPr="00E616CF">
              <w:rPr>
                <w:rFonts w:ascii="Times New Roman" w:eastAsia="Times New Roman" w:hAnsi="Times New Roman" w:cs="Times New Roman"/>
                <w:sz w:val="24"/>
                <w:szCs w:val="24"/>
                <w:lang w:eastAsia="ru-RU"/>
              </w:rPr>
              <w:t xml:space="preserve">, </w:t>
            </w:r>
            <w:r w:rsidRPr="00E616CF">
              <w:rPr>
                <w:rFonts w:ascii="Times New Roman" w:eastAsia="Times New Roman" w:hAnsi="Times New Roman" w:cs="Times New Roman"/>
                <w:sz w:val="24"/>
                <w:szCs w:val="24"/>
                <w:lang w:val="uk-UA" w:eastAsia="ru-RU"/>
              </w:rPr>
              <w:t xml:space="preserve">м. </w:t>
            </w:r>
            <w:r w:rsidRPr="00E616CF">
              <w:rPr>
                <w:rFonts w:ascii="Times New Roman" w:eastAsia="Times New Roman" w:hAnsi="Times New Roman" w:cs="Times New Roman"/>
                <w:sz w:val="24"/>
                <w:szCs w:val="24"/>
                <w:lang w:eastAsia="ru-RU"/>
              </w:rPr>
              <w:t xml:space="preserve">Харків, </w:t>
            </w:r>
            <w:r w:rsidRPr="00E616CF">
              <w:rPr>
                <w:rFonts w:ascii="Times New Roman" w:eastAsia="Times New Roman" w:hAnsi="Times New Roman" w:cs="Times New Roman"/>
                <w:sz w:val="24"/>
                <w:szCs w:val="24"/>
                <w:lang w:val="uk-UA" w:eastAsia="ru-RU"/>
              </w:rPr>
              <w:t xml:space="preserve">Немишлянський район, Салтівське шосе, </w:t>
            </w:r>
            <w:r w:rsidR="005E229B">
              <w:rPr>
                <w:rFonts w:ascii="Times New Roman" w:eastAsia="Times New Roman" w:hAnsi="Times New Roman" w:cs="Times New Roman"/>
                <w:sz w:val="24"/>
                <w:szCs w:val="24"/>
                <w:lang w:val="uk-UA" w:eastAsia="ru-RU"/>
              </w:rPr>
              <w:t xml:space="preserve">будинок </w:t>
            </w:r>
            <w:r w:rsidRPr="00E616CF">
              <w:rPr>
                <w:rFonts w:ascii="Times New Roman" w:eastAsia="Times New Roman" w:hAnsi="Times New Roman" w:cs="Times New Roman"/>
                <w:sz w:val="24"/>
                <w:szCs w:val="24"/>
                <w:lang w:val="uk-UA" w:eastAsia="ru-RU"/>
              </w:rPr>
              <w:t>266 - Г</w:t>
            </w:r>
          </w:p>
        </w:tc>
      </w:tr>
      <w:tr w:rsidR="00A73CE9" w:rsidRPr="00E616CF" w:rsidTr="0024348C">
        <w:trPr>
          <w:jc w:val="center"/>
        </w:trPr>
        <w:tc>
          <w:tcPr>
            <w:tcW w:w="562" w:type="dxa"/>
          </w:tcPr>
          <w:p w:rsidR="00A73CE9" w:rsidRPr="00E616CF" w:rsidRDefault="00A73CE9" w:rsidP="00166F12">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2.3</w:t>
            </w:r>
          </w:p>
        </w:tc>
        <w:tc>
          <w:tcPr>
            <w:tcW w:w="3292" w:type="dxa"/>
          </w:tcPr>
          <w:p w:rsidR="00A73CE9" w:rsidRPr="00E616CF" w:rsidRDefault="00A73CE9" w:rsidP="00166F12">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посадова особа замовника, уповноважена здійснювати зв'язок з учасниками</w:t>
            </w:r>
          </w:p>
        </w:tc>
        <w:tc>
          <w:tcPr>
            <w:tcW w:w="6451" w:type="dxa"/>
          </w:tcPr>
          <w:p w:rsidR="00A73CE9" w:rsidRPr="00E616CF" w:rsidRDefault="00A73CE9" w:rsidP="00A73CE9">
            <w:pPr>
              <w:tabs>
                <w:tab w:val="left" w:pos="0"/>
                <w:tab w:val="left" w:pos="6001"/>
                <w:tab w:val="left" w:pos="9720"/>
              </w:tabs>
              <w:snapToGrid w:val="0"/>
              <w:spacing w:after="0" w:line="240" w:lineRule="auto"/>
              <w:jc w:val="both"/>
              <w:rPr>
                <w:rFonts w:ascii="Times New Roman" w:eastAsia="Times New Roman" w:hAnsi="Times New Roman" w:cs="Times New Roman"/>
                <w:sz w:val="24"/>
                <w:szCs w:val="24"/>
                <w:lang w:eastAsia="ru-RU"/>
              </w:rPr>
            </w:pPr>
            <w:r w:rsidRPr="00E616CF">
              <w:rPr>
                <w:rFonts w:ascii="Times New Roman" w:eastAsia="Times New Roman" w:hAnsi="Times New Roman" w:cs="Times New Roman"/>
                <w:sz w:val="24"/>
                <w:szCs w:val="24"/>
                <w:lang w:val="uk-UA" w:eastAsia="ru-RU"/>
              </w:rPr>
              <w:t>Жук Євген Григорович - юрисконсульт,</w:t>
            </w:r>
            <w:r w:rsidRPr="00E616CF">
              <w:rPr>
                <w:rFonts w:ascii="Times New Roman" w:eastAsia="Times New Roman" w:hAnsi="Times New Roman" w:cs="Times New Roman"/>
                <w:sz w:val="24"/>
                <w:szCs w:val="24"/>
                <w:lang w:eastAsia="ru-RU"/>
              </w:rPr>
              <w:t xml:space="preserve"> </w:t>
            </w:r>
            <w:r w:rsidRPr="00E616CF">
              <w:rPr>
                <w:rFonts w:ascii="Times New Roman" w:eastAsia="Times New Roman" w:hAnsi="Times New Roman" w:cs="Times New Roman"/>
                <w:sz w:val="24"/>
                <w:szCs w:val="24"/>
                <w:lang w:val="uk-UA" w:eastAsia="ru-RU"/>
              </w:rPr>
              <w:t xml:space="preserve">уповноважена особа; </w:t>
            </w:r>
            <w:r w:rsidRPr="00E616CF">
              <w:rPr>
                <w:rFonts w:ascii="Times New Roman" w:eastAsia="Times New Roman" w:hAnsi="Times New Roman" w:cs="Times New Roman"/>
                <w:sz w:val="24"/>
                <w:szCs w:val="24"/>
                <w:lang w:eastAsia="ru-RU"/>
              </w:rPr>
              <w:t>телефон:</w:t>
            </w:r>
            <w:r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sz w:val="24"/>
                <w:szCs w:val="24"/>
                <w:lang w:eastAsia="ru-RU"/>
              </w:rPr>
              <w:t>+38057725</w:t>
            </w:r>
            <w:r w:rsidRPr="00E616CF">
              <w:rPr>
                <w:rFonts w:ascii="Times New Roman" w:eastAsia="Times New Roman" w:hAnsi="Times New Roman" w:cs="Times New Roman"/>
                <w:sz w:val="24"/>
                <w:szCs w:val="24"/>
                <w:lang w:val="uk-UA" w:eastAsia="ru-RU"/>
              </w:rPr>
              <w:t>1112</w:t>
            </w:r>
            <w:r w:rsidRPr="00E616CF">
              <w:rPr>
                <w:rFonts w:ascii="Times New Roman" w:eastAsia="Calibri" w:hAnsi="Times New Roman" w:cs="Times New Roman"/>
                <w:sz w:val="24"/>
                <w:szCs w:val="24"/>
                <w:lang w:val="uk-UA" w:eastAsia="ru-RU"/>
              </w:rPr>
              <w:t xml:space="preserve">;   </w:t>
            </w:r>
          </w:p>
          <w:p w:rsidR="00A73CE9" w:rsidRPr="00E616CF" w:rsidRDefault="00A73CE9" w:rsidP="00A73CE9">
            <w:pPr>
              <w:tabs>
                <w:tab w:val="left" w:pos="0"/>
                <w:tab w:val="left" w:pos="9720"/>
              </w:tabs>
              <w:snapToGrid w:val="0"/>
              <w:spacing w:after="0" w:line="240" w:lineRule="auto"/>
              <w:jc w:val="both"/>
              <w:rPr>
                <w:rFonts w:ascii="Times New Roman" w:eastAsia="Calibri" w:hAnsi="Times New Roman" w:cs="Times New Roman"/>
                <w:sz w:val="24"/>
                <w:szCs w:val="24"/>
                <w:shd w:val="clear" w:color="auto" w:fill="FFFFFF"/>
                <w:lang w:val="uk-UA"/>
              </w:rPr>
            </w:pPr>
            <w:r w:rsidRPr="00E616CF">
              <w:rPr>
                <w:rFonts w:ascii="Times New Roman" w:eastAsia="Calibri" w:hAnsi="Times New Roman" w:cs="Times New Roman"/>
                <w:sz w:val="24"/>
                <w:szCs w:val="24"/>
                <w:lang w:val="uk-UA" w:eastAsia="ru-RU"/>
              </w:rPr>
              <w:t>електронна адреса</w:t>
            </w:r>
            <w:r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sz w:val="24"/>
                <w:szCs w:val="24"/>
                <w:shd w:val="clear" w:color="auto" w:fill="FDFEFD"/>
                <w:lang w:eastAsia="ru-RU"/>
              </w:rPr>
              <w:t>gorliza55@ukr.net</w:t>
            </w:r>
            <w:r w:rsidRPr="00E616CF">
              <w:rPr>
                <w:rFonts w:ascii="Times New Roman" w:eastAsia="Calibri" w:hAnsi="Times New Roman" w:cs="Times New Roman"/>
                <w:sz w:val="24"/>
                <w:szCs w:val="24"/>
                <w:lang w:val="uk-UA" w:eastAsia="ru-RU"/>
              </w:rPr>
              <w:t>;</w:t>
            </w:r>
            <w:r w:rsidRPr="00E616CF">
              <w:rPr>
                <w:rFonts w:ascii="Times New Roman" w:eastAsia="Times New Roman" w:hAnsi="Times New Roman" w:cs="Times New Roman"/>
                <w:bCs/>
                <w:sz w:val="24"/>
                <w:szCs w:val="24"/>
                <w:lang w:val="uk-UA" w:eastAsia="ru-RU"/>
              </w:rPr>
              <w:t xml:space="preserve"> </w:t>
            </w:r>
          </w:p>
          <w:p w:rsidR="00A73CE9" w:rsidRPr="00E616CF" w:rsidRDefault="00A73CE9" w:rsidP="00A73CE9">
            <w:pPr>
              <w:tabs>
                <w:tab w:val="left" w:pos="0"/>
                <w:tab w:val="left" w:pos="9720"/>
              </w:tabs>
              <w:snapToGrid w:val="0"/>
              <w:spacing w:after="0" w:line="240" w:lineRule="auto"/>
              <w:jc w:val="both"/>
              <w:rPr>
                <w:rFonts w:ascii="Times New Roman" w:eastAsia="Times New Roman" w:hAnsi="Times New Roman" w:cs="Times New Roman"/>
                <w:sz w:val="24"/>
                <w:szCs w:val="24"/>
                <w:shd w:val="clear" w:color="auto" w:fill="FFFFFF"/>
                <w:lang w:val="uk-UA" w:eastAsia="ru-RU"/>
              </w:rPr>
            </w:pPr>
            <w:r w:rsidRPr="00E616CF">
              <w:rPr>
                <w:rFonts w:ascii="Times New Roman" w:eastAsia="Times New Roman" w:hAnsi="Times New Roman" w:cs="Times New Roman"/>
                <w:sz w:val="24"/>
                <w:szCs w:val="24"/>
                <w:lang w:val="uk-UA" w:eastAsia="ru-RU"/>
              </w:rPr>
              <w:t xml:space="preserve">місцезнаходження: </w:t>
            </w:r>
            <w:r w:rsidRPr="00E616CF">
              <w:rPr>
                <w:rFonts w:ascii="Times New Roman" w:eastAsia="Times New Roman" w:hAnsi="Times New Roman" w:cs="Times New Roman"/>
                <w:sz w:val="24"/>
                <w:szCs w:val="24"/>
                <w:lang w:eastAsia="ru-RU"/>
              </w:rPr>
              <w:t>61</w:t>
            </w:r>
            <w:r w:rsidRPr="00E616CF">
              <w:rPr>
                <w:rFonts w:ascii="Times New Roman" w:eastAsia="Times New Roman" w:hAnsi="Times New Roman" w:cs="Times New Roman"/>
                <w:sz w:val="24"/>
                <w:szCs w:val="24"/>
                <w:lang w:val="uk-UA" w:eastAsia="ru-RU"/>
              </w:rPr>
              <w:t>176</w:t>
            </w:r>
            <w:r w:rsidRPr="00E616CF">
              <w:rPr>
                <w:rFonts w:ascii="Times New Roman" w:eastAsia="Times New Roman" w:hAnsi="Times New Roman" w:cs="Times New Roman"/>
                <w:sz w:val="24"/>
                <w:szCs w:val="24"/>
                <w:lang w:eastAsia="ru-RU"/>
              </w:rPr>
              <w:t>, Україна, Харківська обл</w:t>
            </w:r>
            <w:r w:rsidRPr="00E616CF">
              <w:rPr>
                <w:rFonts w:ascii="Times New Roman" w:eastAsia="Times New Roman" w:hAnsi="Times New Roman" w:cs="Times New Roman"/>
                <w:sz w:val="24"/>
                <w:szCs w:val="24"/>
                <w:lang w:val="uk-UA" w:eastAsia="ru-RU"/>
              </w:rPr>
              <w:t>асть</w:t>
            </w:r>
            <w:r w:rsidRPr="00E616CF">
              <w:rPr>
                <w:rFonts w:ascii="Times New Roman" w:eastAsia="Times New Roman" w:hAnsi="Times New Roman" w:cs="Times New Roman"/>
                <w:sz w:val="24"/>
                <w:szCs w:val="24"/>
                <w:lang w:eastAsia="ru-RU"/>
              </w:rPr>
              <w:t>,</w:t>
            </w:r>
            <w:r w:rsidRPr="00E616CF">
              <w:rPr>
                <w:rFonts w:ascii="Times New Roman" w:eastAsia="Times New Roman" w:hAnsi="Times New Roman" w:cs="Times New Roman"/>
                <w:sz w:val="24"/>
                <w:szCs w:val="24"/>
                <w:lang w:val="uk-UA" w:eastAsia="ru-RU"/>
              </w:rPr>
              <w:t xml:space="preserve"> м. </w:t>
            </w:r>
            <w:r w:rsidRPr="00E616CF">
              <w:rPr>
                <w:rFonts w:ascii="Times New Roman" w:eastAsia="Times New Roman" w:hAnsi="Times New Roman" w:cs="Times New Roman"/>
                <w:sz w:val="24"/>
                <w:szCs w:val="24"/>
                <w:lang w:eastAsia="ru-RU"/>
              </w:rPr>
              <w:t xml:space="preserve">Харків, </w:t>
            </w:r>
            <w:r w:rsidRPr="00E616CF">
              <w:rPr>
                <w:rFonts w:ascii="Times New Roman" w:eastAsia="Times New Roman" w:hAnsi="Times New Roman" w:cs="Times New Roman"/>
                <w:sz w:val="24"/>
                <w:szCs w:val="24"/>
                <w:lang w:val="uk-UA" w:eastAsia="ru-RU"/>
              </w:rPr>
              <w:t xml:space="preserve">Немишлянський район, Салтівське шосе, </w:t>
            </w:r>
            <w:r w:rsidR="00AB11AE">
              <w:rPr>
                <w:rFonts w:ascii="Times New Roman" w:eastAsia="Times New Roman" w:hAnsi="Times New Roman" w:cs="Times New Roman"/>
                <w:sz w:val="24"/>
                <w:szCs w:val="24"/>
                <w:lang w:val="uk-UA" w:eastAsia="ru-RU"/>
              </w:rPr>
              <w:t>будинок</w:t>
            </w:r>
            <w:r w:rsidR="00AB11AE"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sz w:val="24"/>
                <w:szCs w:val="24"/>
                <w:lang w:val="uk-UA" w:eastAsia="ru-RU"/>
              </w:rPr>
              <w:t>266 - Г</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3</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Процедура закупівлі</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відкриті торги з особливостями</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4</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Інформація про предмет закупівлі</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4.1</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назва предмета закупівлі</w:t>
            </w:r>
          </w:p>
        </w:tc>
        <w:tc>
          <w:tcPr>
            <w:tcW w:w="6451" w:type="dxa"/>
          </w:tcPr>
          <w:p w:rsidR="00A64FB2" w:rsidRPr="00E616CF" w:rsidRDefault="00A73CE9" w:rsidP="00A4418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код ДК 021:2015 - 45430000-0 Покривання підлоги та стін (</w:t>
            </w:r>
            <w:r w:rsidRPr="00E616CF">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w:t>
            </w:r>
            <w:r w:rsidR="005E229B">
              <w:rPr>
                <w:rFonts w:ascii="Times New Roman" w:eastAsia="Calibri" w:hAnsi="Times New Roman" w:cs="Times New Roman"/>
                <w:bCs/>
                <w:color w:val="080000"/>
                <w:sz w:val="24"/>
                <w:szCs w:val="24"/>
                <w:lang w:val="uk-UA"/>
              </w:rPr>
              <w:t xml:space="preserve"> </w:t>
            </w:r>
            <w:r w:rsidRPr="00E616CF">
              <w:rPr>
                <w:rFonts w:ascii="Times New Roman" w:eastAsia="Calibri" w:hAnsi="Times New Roman" w:cs="Times New Roman"/>
                <w:bCs/>
                <w:color w:val="080000"/>
                <w:sz w:val="24"/>
                <w:szCs w:val="24"/>
                <w:lang w:val="uk-UA"/>
              </w:rPr>
              <w:t>8" Харківської міської ради, за адресою: 61176, Україна, Харківська обл., місто Харків, Салтівське шосе, будинок 266 – Г</w:t>
            </w:r>
            <w:r w:rsidRPr="00E616CF">
              <w:rPr>
                <w:rFonts w:ascii="Times New Roman" w:hAnsi="Times New Roman" w:cs="Times New Roman"/>
                <w:sz w:val="24"/>
                <w:szCs w:val="24"/>
                <w:lang w:val="uk-UA"/>
              </w:rPr>
              <w:t>)</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4.2</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опис окремої частини (частин) предмета закупівлі (лота), щодо якої можуть бути подані тендерні пропозиції</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подання тендерних пропозицій за частинами предмета закупівлі (лотами) цими торгами замовником не передбачається. Тендерна пропозиція подається стосовно предмету закупівлі в цілому</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4.3</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місце, кількість, обсяг </w:t>
            </w:r>
            <w:r w:rsidRPr="00E616CF">
              <w:rPr>
                <w:rFonts w:ascii="Times New Roman" w:hAnsi="Times New Roman" w:cs="Times New Roman"/>
                <w:sz w:val="24"/>
                <w:szCs w:val="24"/>
                <w:lang w:val="uk-UA"/>
              </w:rPr>
              <w:lastRenderedPageBreak/>
              <w:t>поставки товарів (надання послуг, виконання робіт)</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 xml:space="preserve">місце надання послуг: </w:t>
            </w:r>
            <w:r w:rsidR="00166F12" w:rsidRPr="00E616CF">
              <w:rPr>
                <w:rFonts w:ascii="Times New Roman" w:hAnsi="Times New Roman" w:cs="Times New Roman"/>
                <w:sz w:val="24"/>
                <w:szCs w:val="24"/>
                <w:lang w:val="uk-UA"/>
              </w:rPr>
              <w:t>61176, Україна, Харківська обл., м</w:t>
            </w:r>
            <w:r w:rsidR="00166F12" w:rsidRPr="00E616CF">
              <w:rPr>
                <w:rFonts w:ascii="Times New Roman" w:hAnsi="Times New Roman" w:cs="Times New Roman"/>
                <w:sz w:val="24"/>
                <w:szCs w:val="24"/>
              </w:rPr>
              <w:t>.</w:t>
            </w:r>
            <w:r w:rsidR="00166F12" w:rsidRPr="00E616CF">
              <w:rPr>
                <w:rFonts w:ascii="Times New Roman" w:hAnsi="Times New Roman" w:cs="Times New Roman"/>
                <w:sz w:val="24"/>
                <w:szCs w:val="24"/>
                <w:lang w:val="uk-UA"/>
              </w:rPr>
              <w:t xml:space="preserve"> </w:t>
            </w:r>
            <w:r w:rsidR="00166F12" w:rsidRPr="00E616CF">
              <w:rPr>
                <w:rFonts w:ascii="Times New Roman" w:hAnsi="Times New Roman" w:cs="Times New Roman"/>
                <w:sz w:val="24"/>
                <w:szCs w:val="24"/>
                <w:lang w:val="uk-UA"/>
              </w:rPr>
              <w:lastRenderedPageBreak/>
              <w:t xml:space="preserve">Харків, </w:t>
            </w:r>
            <w:r w:rsidR="00A73CE9" w:rsidRPr="00E616CF">
              <w:rPr>
                <w:rFonts w:ascii="Times New Roman" w:eastAsia="Times New Roman" w:hAnsi="Times New Roman" w:cs="Times New Roman"/>
                <w:sz w:val="24"/>
                <w:szCs w:val="24"/>
                <w:lang w:val="uk-UA" w:eastAsia="ru-RU"/>
              </w:rPr>
              <w:t>Немишлянський район</w:t>
            </w:r>
            <w:r w:rsidR="00A73CE9" w:rsidRPr="00E616CF">
              <w:rPr>
                <w:rFonts w:ascii="Times New Roman" w:hAnsi="Times New Roman" w:cs="Times New Roman"/>
                <w:sz w:val="24"/>
                <w:szCs w:val="24"/>
                <w:lang w:val="uk-UA"/>
              </w:rPr>
              <w:t xml:space="preserve">, </w:t>
            </w:r>
            <w:r w:rsidR="00166F12" w:rsidRPr="00E616CF">
              <w:rPr>
                <w:rFonts w:ascii="Times New Roman" w:hAnsi="Times New Roman" w:cs="Times New Roman"/>
                <w:sz w:val="24"/>
                <w:szCs w:val="24"/>
                <w:lang w:val="uk-UA"/>
              </w:rPr>
              <w:t xml:space="preserve">Салтівське шосе, </w:t>
            </w:r>
            <w:r w:rsidR="00AB11AE">
              <w:rPr>
                <w:rFonts w:ascii="Times New Roman" w:eastAsia="Times New Roman" w:hAnsi="Times New Roman" w:cs="Times New Roman"/>
                <w:sz w:val="24"/>
                <w:szCs w:val="24"/>
                <w:lang w:val="uk-UA" w:eastAsia="ru-RU"/>
              </w:rPr>
              <w:t>будинок</w:t>
            </w:r>
            <w:r w:rsidR="00166F12" w:rsidRPr="00E616CF">
              <w:rPr>
                <w:rFonts w:ascii="Times New Roman" w:hAnsi="Times New Roman" w:cs="Times New Roman"/>
                <w:sz w:val="24"/>
                <w:szCs w:val="24"/>
                <w:lang w:val="uk-UA"/>
              </w:rPr>
              <w:t xml:space="preserve"> 266 – Г</w:t>
            </w:r>
            <w:r w:rsidRPr="00E616CF">
              <w:rPr>
                <w:rFonts w:ascii="Times New Roman" w:hAnsi="Times New Roman" w:cs="Times New Roman"/>
                <w:sz w:val="24"/>
                <w:szCs w:val="24"/>
                <w:lang w:val="uk-UA"/>
              </w:rPr>
              <w:t xml:space="preserve">;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обсяг надання послуг: 1 послуга  (відомість обсягів робіт визначено в додатку 1 до тендерної документації)</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4.4</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строк поставки товарів (надання послуг, виконання робіт)</w:t>
            </w:r>
          </w:p>
        </w:tc>
        <w:tc>
          <w:tcPr>
            <w:tcW w:w="6451" w:type="dxa"/>
          </w:tcPr>
          <w:p w:rsidR="00A64FB2" w:rsidRPr="00E616CF" w:rsidRDefault="00A64FB2"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строк надання послуг: до </w:t>
            </w:r>
            <w:r w:rsidR="00A73CE9" w:rsidRPr="00E616CF">
              <w:rPr>
                <w:rFonts w:ascii="Times New Roman" w:hAnsi="Times New Roman" w:cs="Times New Roman"/>
                <w:sz w:val="24"/>
                <w:szCs w:val="24"/>
                <w:lang w:val="uk-UA"/>
              </w:rPr>
              <w:t>30</w:t>
            </w:r>
            <w:r w:rsidRPr="00E616CF">
              <w:rPr>
                <w:rFonts w:ascii="Times New Roman" w:hAnsi="Times New Roman" w:cs="Times New Roman"/>
                <w:sz w:val="24"/>
                <w:szCs w:val="24"/>
                <w:lang w:val="uk-UA"/>
              </w:rPr>
              <w:t>.</w:t>
            </w:r>
            <w:r w:rsidR="003A5F72" w:rsidRPr="00E616CF">
              <w:rPr>
                <w:rFonts w:ascii="Times New Roman" w:hAnsi="Times New Roman" w:cs="Times New Roman"/>
                <w:sz w:val="24"/>
                <w:szCs w:val="24"/>
                <w:lang w:val="uk-UA"/>
              </w:rPr>
              <w:t>04</w:t>
            </w:r>
            <w:r w:rsidRPr="00E616CF">
              <w:rPr>
                <w:rFonts w:ascii="Times New Roman" w:hAnsi="Times New Roman" w:cs="Times New Roman"/>
                <w:sz w:val="24"/>
                <w:szCs w:val="24"/>
                <w:lang w:val="uk-UA"/>
              </w:rPr>
              <w:t xml:space="preserve">.2024 року </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5</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Недискримінація учасників</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6</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Валюта, у якій повинна бути зазначена ціна тендерної пропозиції</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6.1. Валютою тендерної пропозиції є гривня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6.2. Розрахунки здійснюватимуться у національній валюті України відповідно до умов укладеного договору.</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6.3.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7</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Мова (мови), якою (якими) повинні бути складені тендерні пропозиції</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7.1. Документи тендерної пропозиції повинні бути складені українською мовою. Документи, що подаються учасником у складі тендерної пропозиції іншою мовою ніж українська, потребують наявність перекладу, засвідченого підписом уповноваженої особи учасника та відбитком печатки учасника (у разі її використання учасником).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Якщо учасник торгів не є резидентом України, він може додатково подавати документи своєї пропозиції, що викладені англійською мовою.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Тексти повинні бути автентичними, визначальним є текст, викладений українською мовою.</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7.2.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A64FB2" w:rsidRPr="00E616CF" w:rsidTr="0024348C">
        <w:trPr>
          <w:jc w:val="center"/>
        </w:trPr>
        <w:tc>
          <w:tcPr>
            <w:tcW w:w="10305" w:type="dxa"/>
            <w:gridSpan w:val="3"/>
          </w:tcPr>
          <w:p w:rsidR="00A64FB2" w:rsidRPr="00E616CF" w:rsidRDefault="00A64FB2" w:rsidP="00B35827">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Розділ ІІ. Порядок унесення змін та надання роз’яснень до тендерної документації</w:t>
            </w: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1</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Процедура надання роз’яснень щодо тендерної документації</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1.2.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1.3.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1.4. Для поновлення перебігу відкритих торгів замовник повинен розмістити роз’яснення щодо змісту тендерної </w:t>
            </w:r>
            <w:r w:rsidRPr="00E616CF">
              <w:rPr>
                <w:rFonts w:ascii="Times New Roman" w:hAnsi="Times New Roman" w:cs="Times New Roman"/>
                <w:sz w:val="24"/>
                <w:szCs w:val="24"/>
                <w:lang w:val="uk-UA"/>
              </w:rPr>
              <w:lastRenderedPageBreak/>
              <w:t>документації в електронній системі закупівель з одночасним продовженням строку подання тендерних пропозицій не менш як на чотири дні.</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2</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Унесення змін до тендерної документації</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16CF">
              <w:rPr>
                <w:rFonts w:ascii="Times New Roman" w:hAnsi="Times New Roman" w:cs="Times New Roman"/>
                <w:sz w:val="24"/>
                <w:szCs w:val="24"/>
                <w:lang w:val="uk-UA"/>
              </w:rPr>
              <w:t>машинозчитувальному</w:t>
            </w:r>
            <w:proofErr w:type="spellEnd"/>
            <w:r w:rsidRPr="00E616CF">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A64FB2" w:rsidRPr="00E616CF" w:rsidTr="0024348C">
        <w:trPr>
          <w:jc w:val="center"/>
        </w:trPr>
        <w:tc>
          <w:tcPr>
            <w:tcW w:w="10305" w:type="dxa"/>
            <w:gridSpan w:val="3"/>
          </w:tcPr>
          <w:p w:rsidR="00A64FB2" w:rsidRPr="00E616CF" w:rsidRDefault="00A64FB2" w:rsidP="00B35827">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 xml:space="preserve">Розділ </w:t>
            </w:r>
            <w:bookmarkStart w:id="0" w:name="_Hlk155090818"/>
            <w:r w:rsidRPr="00E616CF">
              <w:rPr>
                <w:rFonts w:ascii="Times New Roman" w:hAnsi="Times New Roman" w:cs="Times New Roman"/>
                <w:b/>
                <w:sz w:val="24"/>
                <w:szCs w:val="24"/>
                <w:lang w:val="uk-UA"/>
              </w:rPr>
              <w:t>ІІІ. Інструкція з підготовки тендерної пропозиції</w:t>
            </w:r>
            <w:bookmarkEnd w:id="0"/>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1</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Зміст і спосіб подання тендерної пропозиції</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E616CF">
                <w:rPr>
                  <w:rFonts w:ascii="Times New Roman" w:hAnsi="Times New Roman" w:cs="Times New Roman"/>
                  <w:sz w:val="24"/>
                  <w:szCs w:val="24"/>
                  <w:lang w:val="uk-UA"/>
                </w:rPr>
                <w:t>пункті 47</w:t>
              </w:r>
            </w:hyperlink>
            <w:r w:rsidRPr="00E616CF">
              <w:rPr>
                <w:rFonts w:ascii="Times New Roman" w:hAnsi="Times New Roman" w:cs="Times New Roman"/>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A64FB2" w:rsidRPr="00E616CF" w:rsidRDefault="00221A03"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 </w:t>
            </w:r>
            <w:r w:rsidR="00A64FB2" w:rsidRPr="00E616CF">
              <w:rPr>
                <w:rFonts w:ascii="Times New Roman" w:hAnsi="Times New Roman" w:cs="Times New Roman"/>
                <w:sz w:val="24"/>
                <w:szCs w:val="24"/>
                <w:lang w:val="uk-UA"/>
              </w:rPr>
              <w:t>інформацією  та документами, що підтверджують відповідність учасника кваліфікаційним критеріям у відповідності до підпункту 5.2 пункту 5 розділу ІІІ цієї тендерної документації</w:t>
            </w:r>
            <w:r w:rsidR="005D3FC5" w:rsidRPr="00E616CF">
              <w:rPr>
                <w:rFonts w:ascii="Times New Roman" w:hAnsi="Times New Roman" w:cs="Times New Roman"/>
                <w:sz w:val="24"/>
                <w:szCs w:val="24"/>
                <w:lang w:val="uk-UA"/>
              </w:rPr>
              <w:t xml:space="preserve"> (у тому числі для об’єднання учасників як учасника процедури)</w:t>
            </w:r>
            <w:r w:rsidR="00A64FB2" w:rsidRPr="00E616CF">
              <w:rPr>
                <w:rFonts w:ascii="Times New Roman" w:hAnsi="Times New Roman" w:cs="Times New Roman"/>
                <w:sz w:val="24"/>
                <w:szCs w:val="24"/>
                <w:lang w:val="uk-UA"/>
              </w:rPr>
              <w:t xml:space="preserve">;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інформацією щодо відсутності підстав, установлених в пункті 47 Особливостей, у відповідності до підпункту 5.3 пункту 5 розділу І</w:t>
            </w:r>
            <w:r w:rsidR="009050B7" w:rsidRPr="00E616CF">
              <w:rPr>
                <w:rFonts w:ascii="Times New Roman" w:hAnsi="Times New Roman" w:cs="Times New Roman"/>
                <w:sz w:val="24"/>
                <w:szCs w:val="24"/>
                <w:lang w:val="uk-UA"/>
              </w:rPr>
              <w:t>ІІ цієї тендерної документації (у тому числі для об’єднання учасників як учасника процедури</w:t>
            </w:r>
            <w:r w:rsidRPr="00E616CF">
              <w:rPr>
                <w:rFonts w:ascii="Times New Roman" w:hAnsi="Times New Roman" w:cs="Times New Roman"/>
                <w:sz w:val="24"/>
                <w:szCs w:val="24"/>
                <w:lang w:val="uk-UA"/>
              </w:rPr>
              <w:t>).</w:t>
            </w:r>
            <w:r w:rsidR="002F4521" w:rsidRPr="00E616CF">
              <w:rPr>
                <w:rFonts w:ascii="Times New Roman" w:hAnsi="Times New Roman" w:cs="Times New Roman"/>
                <w:sz w:val="24"/>
                <w:szCs w:val="24"/>
                <w:lang w:val="uk-UA"/>
              </w:rPr>
              <w:t xml:space="preserve">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 інформацією та документами, що підтверджують відповідність тендерної пропозиції учасника умовам технічної специфікації та іншим вимогам щодо предмета закупівлі тендерної документації (інформації про необхідні </w:t>
            </w:r>
            <w:r w:rsidRPr="00E616CF">
              <w:rPr>
                <w:rFonts w:ascii="Times New Roman" w:hAnsi="Times New Roman" w:cs="Times New Roman"/>
                <w:sz w:val="24"/>
                <w:szCs w:val="24"/>
                <w:lang w:val="uk-UA"/>
              </w:rPr>
              <w:lastRenderedPageBreak/>
              <w:t>технічні, якісні та кількісні характеристики предмета закупівлі). Інформація та документи подаються згідно з пунктом 6 розділу ІІІ цієї тендерної документації, у відповідності до технічної специфікації (</w:t>
            </w:r>
            <w:r w:rsidR="009A7050" w:rsidRPr="00E616CF">
              <w:rPr>
                <w:rFonts w:ascii="Times New Roman" w:hAnsi="Times New Roman" w:cs="Times New Roman"/>
                <w:sz w:val="24"/>
                <w:szCs w:val="24"/>
                <w:lang w:val="uk-UA"/>
              </w:rPr>
              <w:t>Д</w:t>
            </w:r>
            <w:r w:rsidRPr="00E616CF">
              <w:rPr>
                <w:rFonts w:ascii="Times New Roman" w:hAnsi="Times New Roman" w:cs="Times New Roman"/>
                <w:sz w:val="24"/>
                <w:szCs w:val="24"/>
                <w:lang w:val="uk-UA"/>
              </w:rPr>
              <w:t xml:space="preserve">одаток </w:t>
            </w:r>
            <w:r w:rsidR="005D3FC5" w:rsidRPr="00E616CF">
              <w:rPr>
                <w:rFonts w:ascii="Times New Roman" w:hAnsi="Times New Roman" w:cs="Times New Roman"/>
                <w:sz w:val="24"/>
                <w:szCs w:val="24"/>
                <w:lang w:val="uk-UA"/>
              </w:rPr>
              <w:t>2</w:t>
            </w:r>
            <w:r w:rsidRPr="00E616CF">
              <w:rPr>
                <w:rFonts w:ascii="Times New Roman" w:hAnsi="Times New Roman" w:cs="Times New Roman"/>
                <w:sz w:val="24"/>
                <w:szCs w:val="24"/>
                <w:lang w:val="uk-UA"/>
              </w:rPr>
              <w:t xml:space="preserve"> до тендерної документації);</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документами, що підтверджують повноваження відповідної особи або представника учасника процедури закупівлі щодо підпису документів тендерної пропозиції та договору про закупівлю відповідно до підпункту 1.</w:t>
            </w:r>
            <w:r w:rsidR="000A4039" w:rsidRPr="00E616CF">
              <w:rPr>
                <w:rFonts w:ascii="Times New Roman" w:hAnsi="Times New Roman" w:cs="Times New Roman"/>
                <w:sz w:val="24"/>
                <w:szCs w:val="24"/>
                <w:lang w:val="uk-UA"/>
              </w:rPr>
              <w:t>3</w:t>
            </w:r>
            <w:r w:rsidRPr="00E616CF">
              <w:rPr>
                <w:rFonts w:ascii="Times New Roman" w:hAnsi="Times New Roman" w:cs="Times New Roman"/>
                <w:sz w:val="24"/>
                <w:szCs w:val="24"/>
                <w:lang w:val="uk-UA"/>
              </w:rPr>
              <w:t xml:space="preserve"> цього пункту тендерної документації;</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 документами, що підтверджують надання учасником забезпечення тендерної пропозиції відповідно до пункту 2 тендерної документації;</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 іншими документами, необхідність подання яких у складі тендерної пропозиції передбачена умовами цієї тендерної документації та додатками до неї, щодо підтвердження відповідності вимогам до учасника відповідно до законодавства.</w:t>
            </w:r>
          </w:p>
          <w:p w:rsidR="000A4039" w:rsidRPr="00E616CF" w:rsidRDefault="00A64FB2"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1.2. </w:t>
            </w:r>
            <w:r w:rsidR="000A4039" w:rsidRPr="00E616CF">
              <w:rPr>
                <w:rFonts w:ascii="Times New Roman" w:hAnsi="Times New Roman" w:cs="Times New Roman"/>
                <w:sz w:val="24"/>
                <w:szCs w:val="24"/>
                <w:lang w:val="uk-UA"/>
              </w:rPr>
              <w:t xml:space="preserve">Документи, що подаються Учасником у складі тендерної пропозиції повинні бути скановані у форматі РDF і розташовані послідовно один-за-одним, таким чином, щоб зміст окремого документу не розривався. </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Усі довідки, складені Учасником, повинні бути на фірмовому бланку (у разі наявності), містити вихідний номер та дату складання документа, завірені власноручним підписом уповноваженої особи Учасника процедури та печаткою (у разі використання), без застосування аналогів відтворення власноручного підпису (факсимільний підпис). </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Учасник не повинен відхилятися від форм довідок, наданих в додатках до цієї тендерної документації.</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Скановані документи мають бути належного рівня зображення (чіткими та розбірливими для читання). </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Сканований варіант пропозицій не повинен містити різних накладень, малюнків (наприклад, накладених підписів, печаток) на скановані документи.</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Якщо у складі тендерної пропозиції Учасника надано </w:t>
            </w:r>
            <w:proofErr w:type="spellStart"/>
            <w:r w:rsidRPr="00E616CF">
              <w:rPr>
                <w:rFonts w:ascii="Times New Roman" w:hAnsi="Times New Roman" w:cs="Times New Roman"/>
                <w:sz w:val="24"/>
                <w:szCs w:val="24"/>
                <w:lang w:val="uk-UA"/>
              </w:rPr>
              <w:t>скан-копію</w:t>
            </w:r>
            <w:proofErr w:type="spellEnd"/>
            <w:r w:rsidRPr="00E616CF">
              <w:rPr>
                <w:rFonts w:ascii="Times New Roman" w:hAnsi="Times New Roman" w:cs="Times New Roman"/>
                <w:sz w:val="24"/>
                <w:szCs w:val="24"/>
                <w:lang w:val="uk-UA"/>
              </w:rPr>
              <w:t xml:space="preserve"> будь-якого документу, текст якої є нечитабельним (нечітке зображення, відсутність окремих фрагментів сторінки/інформації документу на його копії, тощо), вважатиметься, що Учасник не надав такого документу, та з настанням відповідних наслідків згідно ст. 31 Закону та пункту 44 Особливостей.</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Замовник не вимагає документального підтвердження інформації про відповідність вимогам тендерної документації, якщо така інформація є публічною, що оприлюднена у формі відкритих даних згідно із Законом України «Про доступ до публічної інформації» (до відкритих даних відноситься перелік наборів даних, які підлягають оприлюдненню у формі відкритих даних згідно з постановою Кабінету Міністрів України від 21.10.2015 №835 «Про затвердження положення про набори даних, які підлягають оприлюдненню у формі відкритих даних») та/або міститься у відкритих єдиних державних реєстрах, доступ до яких є вільним, крім випадків, коли доступ до </w:t>
            </w:r>
            <w:r w:rsidRPr="00E616CF">
              <w:rPr>
                <w:rFonts w:ascii="Times New Roman" w:hAnsi="Times New Roman" w:cs="Times New Roman"/>
                <w:sz w:val="24"/>
                <w:szCs w:val="24"/>
                <w:lang w:val="uk-UA"/>
              </w:rPr>
              <w:lastRenderedPageBreak/>
              <w:t>такої інформації є обмеженим на момент оприлюднення оголошення про проведення відкритих торгів.</w:t>
            </w:r>
          </w:p>
          <w:p w:rsidR="00A64FB2" w:rsidRPr="00E616CF" w:rsidRDefault="000A4039"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Забороняється обмежувати перегляд файлів шляхом встановлення на них паролів або у будь-який інший спосіб. Відповідно до пункту 40 Особливостей, замовник в будь-якому випадку повинен мати доступ в електронній системі закупівель до інформації, у тому числі, яка визначена учасником конфіденційною (у разі відсутності доступу тендерна пропозиція підпадає під норми ст. 31 Закону та пункту 44 Особливостей). Забороняється розривати один документ на частини (окремі сторінки надані у вигляді окремих файлів або окремі сторінки, надані у складі інших документів). У такому випадку такі документи вважатимуться не наданими у складі тендерної пропозиції учасника торгів.</w:t>
            </w:r>
          </w:p>
          <w:p w:rsidR="000A4039" w:rsidRPr="00E616CF" w:rsidRDefault="00A64FB2"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1.3. </w:t>
            </w:r>
            <w:r w:rsidR="000A4039" w:rsidRPr="00E616CF">
              <w:rPr>
                <w:rFonts w:ascii="Times New Roman" w:hAnsi="Times New Roman" w:cs="Times New Roman"/>
                <w:sz w:val="24"/>
                <w:szCs w:val="24"/>
                <w:lang w:val="uk-UA"/>
              </w:rPr>
              <w:t>Повноваження щодо підпису документів тендерної пропозиції учасника процедури закупівлі та договору про закупівлю для службової (посадової) особи учасника, яку уповноважено підписувати документи тендерної пропозиції та вчиняти інші юридично значущі дії від імені учасника на підставі положень установчого (установчих) документа (документів), підтверджуються:</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наказу)/розпорядженням (копією розпорядження/ витягом з розпорядження) про призначення або про вступ на посаду, або іншим (іншими) документом (документами), що підтверджує (</w:t>
            </w:r>
            <w:proofErr w:type="spellStart"/>
            <w:r w:rsidRPr="00E616CF">
              <w:rPr>
                <w:rFonts w:ascii="Times New Roman" w:hAnsi="Times New Roman" w:cs="Times New Roman"/>
                <w:sz w:val="24"/>
                <w:szCs w:val="24"/>
                <w:lang w:val="uk-UA"/>
              </w:rPr>
              <w:t>підтвержують</w:t>
            </w:r>
            <w:proofErr w:type="spellEnd"/>
            <w:r w:rsidRPr="00E616CF">
              <w:rPr>
                <w:rFonts w:ascii="Times New Roman" w:hAnsi="Times New Roman" w:cs="Times New Roman"/>
                <w:sz w:val="24"/>
                <w:szCs w:val="24"/>
                <w:lang w:val="uk-UA"/>
              </w:rPr>
              <w:t xml:space="preserve">) такі повноваження відповідної службової (посадової) особи учасника; </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довіреністю/дорученням, у разі підписання документів тендерної пропозиції та/або договору про закупівлю особою, чиї повноваження не визначені установчим (установчими) документом (документами), та документальним підтвердженням повноважень особи, яка видала довіреність/доручення, щодо видачі довіреності/доручення.</w:t>
            </w:r>
          </w:p>
          <w:p w:rsidR="000A4039" w:rsidRPr="00E616CF" w:rsidRDefault="000A4039" w:rsidP="000A403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Якщо договір про закупівлю буде підписувати переможець процедури закупівлі – об’єднання учасників, у документі про створення такого об’єднання повинно міститися положення про те, що у разі укладення договору про закупівлю підприємства–учасники об’єднання будуть відповідати (солідарно, частково або </w:t>
            </w:r>
            <w:proofErr w:type="spellStart"/>
            <w:r w:rsidRPr="00E616CF">
              <w:rPr>
                <w:rFonts w:ascii="Times New Roman" w:hAnsi="Times New Roman" w:cs="Times New Roman"/>
                <w:sz w:val="24"/>
                <w:szCs w:val="24"/>
                <w:lang w:val="uk-UA"/>
              </w:rPr>
              <w:t>субсидіарно</w:t>
            </w:r>
            <w:proofErr w:type="spellEnd"/>
            <w:r w:rsidRPr="00E616CF">
              <w:rPr>
                <w:rFonts w:ascii="Times New Roman" w:hAnsi="Times New Roman" w:cs="Times New Roman"/>
                <w:sz w:val="24"/>
                <w:szCs w:val="24"/>
                <w:lang w:val="uk-UA"/>
              </w:rPr>
              <w:t>) за зобов’язання об’єднання, які виникатимуть з договору про закупівлю, укладеного із замовником, або необхідно подати додаткове документальне підтвердження виникнення у підприємств–учасників відповідних зобов’язань перед об’єднанням та/або замовником, у разі укладення договору про закупівлю.</w:t>
            </w:r>
          </w:p>
          <w:p w:rsidR="00A64FB2" w:rsidRPr="00E616CF" w:rsidRDefault="000A4039"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Повноваження учасника - фізичної особи, у тому числі фізичної особи-підприємця, що є громадянином України, </w:t>
            </w:r>
            <w:r w:rsidRPr="00E616CF">
              <w:rPr>
                <w:rFonts w:ascii="Times New Roman" w:hAnsi="Times New Roman" w:cs="Times New Roman"/>
                <w:sz w:val="24"/>
                <w:szCs w:val="24"/>
                <w:lang w:val="uk-UA"/>
              </w:rPr>
              <w:lastRenderedPageBreak/>
              <w:t>підтверджується поданням у складі тендерної пропозиції довідки в довільній формі із зазначенням прізвища, ім’я, по-батькові фізичної особи (у тому числі, фізичної особи-підприємця) та реквізитів документу, що посвідчує таку особу (серію та номер паспорта громадянина України, ідентифікаційний номер тощо). Довідка має містити зразок підпису фізичної особи (у тому числі, фізичної особи-підприємця).</w:t>
            </w:r>
            <w:r w:rsidR="00A64FB2" w:rsidRPr="00E616CF">
              <w:rPr>
                <w:rFonts w:ascii="Times New Roman" w:hAnsi="Times New Roman" w:cs="Times New Roman"/>
                <w:sz w:val="24"/>
                <w:szCs w:val="24"/>
                <w:lang w:val="uk-UA"/>
              </w:rPr>
              <w:t xml:space="preserve">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(КЕП) / удосконалений електронний підпис (УЕП)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підпунктом 1.</w:t>
            </w:r>
            <w:r w:rsidR="000A4039" w:rsidRPr="00E616CF">
              <w:rPr>
                <w:rFonts w:ascii="Times New Roman" w:hAnsi="Times New Roman" w:cs="Times New Roman"/>
                <w:sz w:val="24"/>
                <w:szCs w:val="24"/>
                <w:lang w:val="uk-UA"/>
              </w:rPr>
              <w:t>3</w:t>
            </w:r>
            <w:r w:rsidRPr="00E616CF">
              <w:rPr>
                <w:rFonts w:ascii="Times New Roman" w:hAnsi="Times New Roman" w:cs="Times New Roman"/>
                <w:sz w:val="24"/>
                <w:szCs w:val="24"/>
                <w:lang w:val="uk-UA"/>
              </w:rPr>
              <w:t xml:space="preserve"> цього пункту тендерної документації. Файл накладеного кваліфікованого/удосконаленого електронного підпису повинен бути придатний для перевірки на сайті Центрального </w:t>
            </w:r>
            <w:proofErr w:type="spellStart"/>
            <w:r w:rsidRPr="00E616CF">
              <w:rPr>
                <w:rFonts w:ascii="Times New Roman" w:hAnsi="Times New Roman" w:cs="Times New Roman"/>
                <w:sz w:val="24"/>
                <w:szCs w:val="24"/>
                <w:lang w:val="uk-UA"/>
              </w:rPr>
              <w:t>засвідчувального</w:t>
            </w:r>
            <w:proofErr w:type="spellEnd"/>
            <w:r w:rsidRPr="00E616CF">
              <w:rPr>
                <w:rFonts w:ascii="Times New Roman" w:hAnsi="Times New Roman" w:cs="Times New Roman"/>
                <w:sz w:val="24"/>
                <w:szCs w:val="24"/>
                <w:lang w:val="uk-UA"/>
              </w:rPr>
              <w:t xml:space="preserve"> органу за посиланням – </w:t>
            </w:r>
            <w:hyperlink r:id="rId10" w:history="1">
              <w:r w:rsidRPr="00E616CF">
                <w:rPr>
                  <w:rFonts w:ascii="Times New Roman" w:hAnsi="Times New Roman" w:cs="Times New Roman"/>
                  <w:sz w:val="24"/>
                  <w:szCs w:val="24"/>
                  <w:lang w:val="uk-UA"/>
                </w:rPr>
                <w:t>httрs://сzо.gоv.uа/vеrіfy</w:t>
              </w:r>
            </w:hyperlink>
            <w:r w:rsidRPr="00E616CF">
              <w:rPr>
                <w:rFonts w:ascii="Times New Roman" w:hAnsi="Times New Roman" w:cs="Times New Roman"/>
                <w:sz w:val="24"/>
                <w:szCs w:val="24"/>
                <w:lang w:val="uk-UA"/>
              </w:rPr>
              <w:t>.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до кінцевого строку подання тендерних пропозицій.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1.5. Кожен учасник має право подати тільки одну тендерну пропозицію.</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1.6. Тендерна пропозиція не буде відхилена у разі допущення Учасником відкритих торгів формальних (несуттєвих) помилок, пов’язаних з оформленням тендерної пропозиції, які визначені наказом Міністерства розвитку економіки, торгівлі та сільського господарства України № 710 від 15.04.2020 року «Про затвердження Переліку формальних помилок» та які не впливають на зміст пропозиції.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 Інформація/документ, подана учасником процедури закупівлі у складі тендерної пропозиції, містить помилку (помилки) у частині:</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уживання великої літери;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уживання розділових знаків та відмінювання слів у реченні;</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використання слова або мовного звороту, запозичених з іншої мови;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зазначення унікального номера оголошення про проведення конкурентної процедури закупівлі, присвоєного </w:t>
            </w:r>
            <w:r w:rsidRPr="00E616CF">
              <w:rPr>
                <w:rFonts w:ascii="Times New Roman" w:hAnsi="Times New Roman" w:cs="Times New Roman"/>
                <w:sz w:val="24"/>
                <w:szCs w:val="24"/>
                <w:lang w:val="uk-UA"/>
              </w:rPr>
              <w:lastRenderedPageBreak/>
              <w:t>електронною системою закупівель та/або унікального номера повідомлення про намір укласти договір про закупівлю - помилка в цифрах;</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застосування правил переносу частини слова з рядка в рядок;</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написання слів разом та/або окремо, та/або через дефіс;</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w:t>
            </w:r>
            <w:r w:rsidR="00A64FB2" w:rsidRPr="00E616CF">
              <w:rPr>
                <w:rFonts w:ascii="Times New Roman" w:hAnsi="Times New Roman" w:cs="Times New Roman"/>
                <w:sz w:val="24"/>
                <w:szCs w:val="24"/>
                <w:lang w:val="uk-UA"/>
              </w:rPr>
              <w:t xml:space="preserve">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w:t>
            </w:r>
            <w:r w:rsidR="00A64FB2" w:rsidRPr="00E616CF">
              <w:rPr>
                <w:rFonts w:ascii="Times New Roman" w:hAnsi="Times New Roman" w:cs="Times New Roman"/>
                <w:sz w:val="24"/>
                <w:szCs w:val="24"/>
                <w:lang w:val="uk-UA"/>
              </w:rPr>
              <w:t xml:space="preserve"> </w:t>
            </w: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w:t>
            </w:r>
            <w:r w:rsidR="00A64FB2" w:rsidRPr="00E616CF">
              <w:rPr>
                <w:rFonts w:ascii="Times New Roman" w:hAnsi="Times New Roman" w:cs="Times New Roman"/>
                <w:sz w:val="24"/>
                <w:szCs w:val="24"/>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w:t>
            </w:r>
            <w:r w:rsidR="00A64FB2" w:rsidRPr="00E616CF">
              <w:rPr>
                <w:rFonts w:ascii="Times New Roman" w:hAnsi="Times New Roman" w:cs="Times New Roman"/>
                <w:sz w:val="24"/>
                <w:szCs w:val="24"/>
                <w:lang w:val="uk-UA"/>
              </w:rPr>
              <w:t xml:space="preserve"> </w:t>
            </w: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00A64FB2" w:rsidRPr="00E616CF">
              <w:rPr>
                <w:rFonts w:ascii="Times New Roman" w:hAnsi="Times New Roman" w:cs="Times New Roman"/>
                <w:sz w:val="24"/>
                <w:szCs w:val="24"/>
                <w:lang w:val="uk-UA"/>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64FB2" w:rsidRPr="00E616CF" w:rsidRDefault="00F9695A"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64FB2" w:rsidRPr="00E616CF" w:rsidRDefault="00F9695A" w:rsidP="00B35827">
            <w:pPr>
              <w:spacing w:after="0" w:line="240" w:lineRule="auto"/>
              <w:jc w:val="both"/>
              <w:rPr>
                <w:rFonts w:ascii="Times New Roman" w:hAnsi="Times New Roman" w:cs="Times New Roman"/>
                <w:i/>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i/>
                <w:sz w:val="24"/>
                <w:szCs w:val="24"/>
                <w:lang w:val="uk-UA"/>
              </w:rPr>
              <w:t>Приклади формальних помилок:</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w:t>
            </w:r>
            <w:proofErr w:type="spellStart"/>
            <w:r w:rsidRPr="00E616CF">
              <w:rPr>
                <w:rFonts w:ascii="Times New Roman" w:hAnsi="Times New Roman" w:cs="Times New Roman"/>
                <w:sz w:val="24"/>
                <w:szCs w:val="24"/>
                <w:lang w:val="uk-UA"/>
              </w:rPr>
              <w:t>м.київ</w:t>
            </w:r>
            <w:proofErr w:type="spellEnd"/>
            <w:r w:rsidRPr="00E616CF">
              <w:rPr>
                <w:rFonts w:ascii="Times New Roman" w:hAnsi="Times New Roman" w:cs="Times New Roman"/>
                <w:sz w:val="24"/>
                <w:szCs w:val="24"/>
                <w:lang w:val="uk-UA"/>
              </w:rPr>
              <w:t>» замість «</w:t>
            </w:r>
            <w:proofErr w:type="spellStart"/>
            <w:r w:rsidRPr="00E616CF">
              <w:rPr>
                <w:rFonts w:ascii="Times New Roman" w:hAnsi="Times New Roman" w:cs="Times New Roman"/>
                <w:sz w:val="24"/>
                <w:szCs w:val="24"/>
                <w:lang w:val="uk-UA"/>
              </w:rPr>
              <w:t>м.Київ</w:t>
            </w:r>
            <w:proofErr w:type="spellEnd"/>
            <w:r w:rsidRPr="00E616CF">
              <w:rPr>
                <w:rFonts w:ascii="Times New Roman" w:hAnsi="Times New Roman" w:cs="Times New Roman"/>
                <w:sz w:val="24"/>
                <w:szCs w:val="24"/>
                <w:lang w:val="uk-UA"/>
              </w:rPr>
              <w:t>»;</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«поряд -</w:t>
            </w:r>
            <w:proofErr w:type="spellStart"/>
            <w:r w:rsidRPr="00E616CF">
              <w:rPr>
                <w:rFonts w:ascii="Times New Roman" w:hAnsi="Times New Roman" w:cs="Times New Roman"/>
                <w:sz w:val="24"/>
                <w:szCs w:val="24"/>
                <w:lang w:val="uk-UA"/>
              </w:rPr>
              <w:t>ок</w:t>
            </w:r>
            <w:proofErr w:type="spellEnd"/>
            <w:r w:rsidRPr="00E616CF">
              <w:rPr>
                <w:rFonts w:ascii="Times New Roman" w:hAnsi="Times New Roman" w:cs="Times New Roman"/>
                <w:sz w:val="24"/>
                <w:szCs w:val="24"/>
                <w:lang w:val="uk-UA"/>
              </w:rPr>
              <w:t>» замість «</w:t>
            </w:r>
            <w:proofErr w:type="spellStart"/>
            <w:r w:rsidRPr="00E616CF">
              <w:rPr>
                <w:rFonts w:ascii="Times New Roman" w:hAnsi="Times New Roman" w:cs="Times New Roman"/>
                <w:sz w:val="24"/>
                <w:szCs w:val="24"/>
                <w:lang w:val="uk-UA"/>
              </w:rPr>
              <w:t>поря</w:t>
            </w:r>
            <w:proofErr w:type="spellEnd"/>
            <w:r w:rsidRPr="00E616CF">
              <w:rPr>
                <w:rFonts w:ascii="Times New Roman" w:hAnsi="Times New Roman" w:cs="Times New Roman"/>
                <w:sz w:val="24"/>
                <w:szCs w:val="24"/>
                <w:lang w:val="uk-UA"/>
              </w:rPr>
              <w:t xml:space="preserve"> – док»;</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w:t>
            </w:r>
            <w:proofErr w:type="spellStart"/>
            <w:r w:rsidRPr="00E616CF">
              <w:rPr>
                <w:rFonts w:ascii="Times New Roman" w:hAnsi="Times New Roman" w:cs="Times New Roman"/>
                <w:sz w:val="24"/>
                <w:szCs w:val="24"/>
                <w:lang w:val="uk-UA"/>
              </w:rPr>
              <w:t>ненадається</w:t>
            </w:r>
            <w:proofErr w:type="spellEnd"/>
            <w:r w:rsidRPr="00E616CF">
              <w:rPr>
                <w:rFonts w:ascii="Times New Roman" w:hAnsi="Times New Roman" w:cs="Times New Roman"/>
                <w:sz w:val="24"/>
                <w:szCs w:val="24"/>
                <w:lang w:val="uk-UA"/>
              </w:rPr>
              <w:t>» замість «не надається»»;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«______________№_____________» замість «14.08.2020 №320/13/14-01»</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Учасник розмістив (завантажив) документ у форматі «JРG» замість  документа у форматі «</w:t>
            </w:r>
            <w:proofErr w:type="spellStart"/>
            <w:r w:rsidRPr="00E616CF">
              <w:rPr>
                <w:rFonts w:ascii="Times New Roman" w:hAnsi="Times New Roman" w:cs="Times New Roman"/>
                <w:sz w:val="24"/>
                <w:szCs w:val="24"/>
                <w:lang w:val="uk-UA"/>
              </w:rPr>
              <w:t>рdf</w:t>
            </w:r>
            <w:proofErr w:type="spellEnd"/>
            <w:r w:rsidRPr="00E616CF">
              <w:rPr>
                <w:rFonts w:ascii="Times New Roman" w:hAnsi="Times New Roman" w:cs="Times New Roman"/>
                <w:sz w:val="24"/>
                <w:szCs w:val="24"/>
                <w:lang w:val="uk-UA"/>
              </w:rPr>
              <w:t>» (</w:t>
            </w:r>
            <w:proofErr w:type="spellStart"/>
            <w:r w:rsidRPr="00E616CF">
              <w:rPr>
                <w:rFonts w:ascii="Times New Roman" w:hAnsi="Times New Roman" w:cs="Times New Roman"/>
                <w:sz w:val="24"/>
                <w:szCs w:val="24"/>
                <w:lang w:val="uk-UA"/>
              </w:rPr>
              <w:t>РоrtаblеDосumеntFоrmаt</w:t>
            </w:r>
            <w:proofErr w:type="spellEnd"/>
            <w:r w:rsidRPr="00E616CF">
              <w:rPr>
                <w:rFonts w:ascii="Times New Roman" w:hAnsi="Times New Roman" w:cs="Times New Roman"/>
                <w:sz w:val="24"/>
                <w:szCs w:val="24"/>
                <w:lang w:val="uk-UA"/>
              </w:rPr>
              <w:t xml:space="preserve">)».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  Замовника.</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1.8. За надання недостовірної інформації учасник несе відповідальність відповідно до вимог чинного законодавства.</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 разі надання учасником недостовірної інформації при складанні довідок у довільній формі, він особисто несе відповідальність відповідно до вимог чинного законодавства.</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 підроблення документів тендерної пропозиції учасник торгів несе кримінальну відповідальність згідно зі статтею 358 Кримінального кодексу України.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1.9. Відповідно до пункту 40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E616CF">
              <w:rPr>
                <w:rFonts w:ascii="Times New Roman" w:hAnsi="Times New Roman" w:cs="Times New Roman"/>
                <w:sz w:val="24"/>
                <w:szCs w:val="24"/>
                <w:lang w:val="uk-UA"/>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Якщо учасник при поданні тендерної пропозиції визначає інформацію конфіденційною згідно вимог Закону та Особливостей,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або положення чи порядок), який підтверджує, що доступ до цієї інформації обмежено учасником.</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2</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Умови надання забезпечення тендерної пропозиції (вид забезпечення тендерної пропозиції), повернення та неповернення забезпечення тендерної пропозиції</w:t>
            </w:r>
          </w:p>
        </w:tc>
        <w:tc>
          <w:tcPr>
            <w:tcW w:w="6451" w:type="dxa"/>
          </w:tcPr>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2.1</w:t>
            </w:r>
            <w:bookmarkStart w:id="1" w:name="_Hlk155090675"/>
            <w:r w:rsidRPr="00E616CF">
              <w:rPr>
                <w:rFonts w:ascii="Times New Roman" w:hAnsi="Times New Roman" w:cs="Times New Roman"/>
                <w:sz w:val="24"/>
                <w:szCs w:val="24"/>
                <w:lang w:val="uk-UA"/>
              </w:rPr>
              <w:t>. Замовником</w:t>
            </w:r>
            <w:r w:rsidR="004C1588" w:rsidRPr="00E616CF">
              <w:rPr>
                <w:rFonts w:ascii="Times New Roman" w:hAnsi="Times New Roman" w:cs="Times New Roman"/>
                <w:sz w:val="24"/>
                <w:szCs w:val="24"/>
                <w:lang w:val="uk-UA"/>
              </w:rPr>
              <w:t xml:space="preserve"> </w:t>
            </w:r>
            <w:r w:rsidRPr="00E616CF">
              <w:rPr>
                <w:rFonts w:ascii="Times New Roman" w:hAnsi="Times New Roman" w:cs="Times New Roman"/>
                <w:sz w:val="24"/>
                <w:szCs w:val="24"/>
                <w:lang w:val="uk-UA"/>
              </w:rPr>
              <w:t xml:space="preserve">вимагається надання учасником </w:t>
            </w:r>
            <w:r w:rsidRPr="00E616CF">
              <w:rPr>
                <w:rFonts w:ascii="Times New Roman" w:hAnsi="Times New Roman" w:cs="Times New Roman"/>
                <w:b/>
                <w:sz w:val="24"/>
                <w:szCs w:val="24"/>
                <w:lang w:val="uk-UA"/>
              </w:rPr>
              <w:t>забезпечення тендерної пропозиції у вигляді електронної гарантії</w:t>
            </w:r>
            <w:r w:rsidRPr="00E616CF">
              <w:rPr>
                <w:rFonts w:ascii="Times New Roman" w:hAnsi="Times New Roman" w:cs="Times New Roman"/>
                <w:sz w:val="24"/>
                <w:szCs w:val="24"/>
                <w:lang w:val="uk-UA"/>
              </w:rPr>
              <w:t xml:space="preserve"> (електронний документ, створений відповідно до вимог діючого законодавства).</w:t>
            </w:r>
          </w:p>
          <w:bookmarkEnd w:id="1"/>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У випадку, якщо підписантом не є керівник банку, іншої фінансової установи чи страхової організації (директор/ голова правління банку, іншої фінансової установи чи страхової організації тощо), то повноваження особи, яка підписала гарантію повинні бути підтвердженні сканованою копією відповідного документа банку, іншої фінансової установи чи страхової організації (доручення, тощо). </w:t>
            </w:r>
          </w:p>
          <w:p w:rsidR="00A64FB2" w:rsidRPr="00E616CF" w:rsidRDefault="00A64FB2" w:rsidP="00B35827">
            <w:pPr>
              <w:spacing w:after="0" w:line="240" w:lineRule="auto"/>
              <w:jc w:val="both"/>
              <w:rPr>
                <w:rFonts w:ascii="Times New Roman" w:hAnsi="Times New Roman" w:cs="Times New Roman"/>
                <w:sz w:val="24"/>
                <w:szCs w:val="24"/>
                <w:lang w:val="uk-UA"/>
              </w:rPr>
            </w:pPr>
            <w:bookmarkStart w:id="2" w:name="_Hlk155090699"/>
            <w:r w:rsidRPr="00E616CF">
              <w:rPr>
                <w:rFonts w:ascii="Times New Roman" w:hAnsi="Times New Roman" w:cs="Times New Roman"/>
                <w:sz w:val="24"/>
                <w:szCs w:val="24"/>
                <w:lang w:val="uk-UA"/>
              </w:rPr>
              <w:t>Учасник, під час подання тендерної пропозиції, одночасно надає забезпечення тендерної пропозиції у вигляді електронної гарантії (електронний документ, створений відповідно до вимог діючого законодавства).</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Гарантія не може бути відкликана банком, іншою фінансовою установою чи страховою організацією.</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2.2. Гарантія надається за формою (далі - Форма), наведеною в Додатку </w:t>
            </w:r>
            <w:r w:rsidR="00AE1CEF" w:rsidRPr="00E616CF">
              <w:rPr>
                <w:rFonts w:ascii="Times New Roman" w:hAnsi="Times New Roman" w:cs="Times New Roman"/>
                <w:sz w:val="24"/>
                <w:szCs w:val="24"/>
                <w:lang w:val="uk-UA"/>
              </w:rPr>
              <w:t>5</w:t>
            </w:r>
            <w:r w:rsidRPr="00E616CF">
              <w:rPr>
                <w:rFonts w:ascii="Times New Roman" w:hAnsi="Times New Roman" w:cs="Times New Roman"/>
                <w:sz w:val="24"/>
                <w:szCs w:val="24"/>
                <w:lang w:val="uk-UA"/>
              </w:rPr>
              <w:t xml:space="preserve"> до тендерної документації з урахуванням умов, викладених в даному пункті. Учасник не повинен відступати від форми гарантії. </w:t>
            </w:r>
          </w:p>
          <w:p w:rsidR="00A64FB2" w:rsidRPr="00E616CF" w:rsidRDefault="00A64FB2" w:rsidP="00B35827">
            <w:pPr>
              <w:spacing w:after="0" w:line="240" w:lineRule="auto"/>
              <w:jc w:val="both"/>
              <w:rPr>
                <w:rFonts w:ascii="Times New Roman" w:hAnsi="Times New Roman" w:cs="Times New Roman"/>
                <w:b/>
                <w:sz w:val="24"/>
                <w:szCs w:val="24"/>
                <w:lang w:val="uk-UA"/>
              </w:rPr>
            </w:pPr>
            <w:r w:rsidRPr="00E616CF">
              <w:rPr>
                <w:rFonts w:ascii="Times New Roman" w:hAnsi="Times New Roman" w:cs="Times New Roman"/>
                <w:b/>
                <w:sz w:val="24"/>
                <w:szCs w:val="24"/>
                <w:lang w:val="uk-UA"/>
              </w:rPr>
              <w:t xml:space="preserve">Розмір забезпечення тендерної пропозиції: </w:t>
            </w:r>
            <w:bookmarkStart w:id="3" w:name="_Hlk155358330"/>
            <w:r w:rsidR="001766F1" w:rsidRPr="00E616CF">
              <w:rPr>
                <w:rFonts w:ascii="Times New Roman" w:hAnsi="Times New Roman" w:cs="Times New Roman"/>
                <w:b/>
                <w:sz w:val="24"/>
                <w:szCs w:val="24"/>
                <w:lang w:val="uk-UA"/>
              </w:rPr>
              <w:t>5 900</w:t>
            </w:r>
            <w:r w:rsidRPr="00E616CF">
              <w:rPr>
                <w:rFonts w:ascii="Times New Roman" w:hAnsi="Times New Roman" w:cs="Times New Roman"/>
                <w:b/>
                <w:sz w:val="24"/>
                <w:szCs w:val="24"/>
                <w:lang w:val="uk-UA"/>
              </w:rPr>
              <w:t xml:space="preserve">,00 </w:t>
            </w:r>
            <w:bookmarkEnd w:id="3"/>
            <w:r w:rsidRPr="00E616CF">
              <w:rPr>
                <w:rFonts w:ascii="Times New Roman" w:hAnsi="Times New Roman" w:cs="Times New Roman"/>
                <w:b/>
                <w:sz w:val="24"/>
                <w:szCs w:val="24"/>
                <w:lang w:val="uk-UA"/>
              </w:rPr>
              <w:t>грн.</w:t>
            </w:r>
            <w:r w:rsidR="0039162A" w:rsidRPr="00E616CF">
              <w:rPr>
                <w:rFonts w:ascii="Times New Roman" w:hAnsi="Times New Roman" w:cs="Times New Roman"/>
                <w:b/>
                <w:sz w:val="24"/>
                <w:szCs w:val="24"/>
                <w:lang w:val="uk-UA"/>
              </w:rPr>
              <w:t xml:space="preserve"> (</w:t>
            </w:r>
            <w:r w:rsidR="001766F1" w:rsidRPr="00E616CF">
              <w:rPr>
                <w:rFonts w:ascii="Times New Roman" w:hAnsi="Times New Roman" w:cs="Times New Roman"/>
                <w:b/>
                <w:sz w:val="24"/>
                <w:szCs w:val="24"/>
                <w:lang w:val="uk-UA"/>
              </w:rPr>
              <w:t>п’ять</w:t>
            </w:r>
            <w:r w:rsidR="0039162A" w:rsidRPr="00E616CF">
              <w:rPr>
                <w:rFonts w:ascii="Times New Roman" w:hAnsi="Times New Roman" w:cs="Times New Roman"/>
                <w:b/>
                <w:sz w:val="24"/>
                <w:szCs w:val="24"/>
                <w:lang w:val="uk-UA"/>
              </w:rPr>
              <w:t xml:space="preserve"> тисяч</w:t>
            </w:r>
            <w:r w:rsidR="001766F1" w:rsidRPr="00E616CF">
              <w:rPr>
                <w:rFonts w:ascii="Times New Roman" w:hAnsi="Times New Roman" w:cs="Times New Roman"/>
                <w:b/>
                <w:sz w:val="24"/>
                <w:szCs w:val="24"/>
                <w:lang w:val="uk-UA"/>
              </w:rPr>
              <w:t xml:space="preserve"> дев’ятсот</w:t>
            </w:r>
            <w:r w:rsidR="0039162A" w:rsidRPr="00E616CF">
              <w:rPr>
                <w:rFonts w:ascii="Times New Roman" w:hAnsi="Times New Roman" w:cs="Times New Roman"/>
                <w:b/>
                <w:sz w:val="24"/>
                <w:szCs w:val="24"/>
                <w:lang w:val="uk-UA"/>
              </w:rPr>
              <w:t xml:space="preserve"> грн.</w:t>
            </w:r>
            <w:r w:rsidR="00270FBB" w:rsidRPr="00E616CF">
              <w:rPr>
                <w:rFonts w:ascii="Times New Roman" w:hAnsi="Times New Roman" w:cs="Times New Roman"/>
                <w:b/>
                <w:sz w:val="24"/>
                <w:szCs w:val="24"/>
                <w:lang w:val="uk-UA"/>
              </w:rPr>
              <w:t xml:space="preserve"> 00 коп.</w:t>
            </w:r>
            <w:r w:rsidR="0039162A" w:rsidRPr="00E616CF">
              <w:rPr>
                <w:rFonts w:ascii="Times New Roman" w:hAnsi="Times New Roman" w:cs="Times New Roman"/>
                <w:b/>
                <w:sz w:val="24"/>
                <w:szCs w:val="24"/>
                <w:lang w:val="uk-UA"/>
              </w:rPr>
              <w:t>)</w:t>
            </w:r>
            <w:r w:rsidRPr="00E616CF">
              <w:rPr>
                <w:rFonts w:ascii="Times New Roman" w:hAnsi="Times New Roman" w:cs="Times New Roman"/>
                <w:b/>
                <w:sz w:val="24"/>
                <w:szCs w:val="24"/>
                <w:lang w:val="uk-UA"/>
              </w:rPr>
              <w:t xml:space="preserve">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2.3. Строк дії забезпечення тендерної пропозиції - не менше </w:t>
            </w:r>
            <w:r w:rsidR="001766F1" w:rsidRPr="00E616CF">
              <w:rPr>
                <w:rFonts w:ascii="Times New Roman" w:hAnsi="Times New Roman" w:cs="Times New Roman"/>
                <w:sz w:val="24"/>
                <w:szCs w:val="24"/>
                <w:lang w:val="uk-UA"/>
              </w:rPr>
              <w:t>9</w:t>
            </w:r>
            <w:r w:rsidRPr="00E616CF">
              <w:rPr>
                <w:rFonts w:ascii="Times New Roman" w:hAnsi="Times New Roman" w:cs="Times New Roman"/>
                <w:sz w:val="24"/>
                <w:szCs w:val="24"/>
                <w:lang w:val="uk-UA"/>
              </w:rPr>
              <w:t xml:space="preserve">0 днів із дати кінцевого строку подання тендерних пропозицій. </w:t>
            </w:r>
          </w:p>
          <w:bookmarkEnd w:id="2"/>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2.4. Наказом Міністерства розвитку економіки, торгівлі та сільського господарства України від 14.12.2020 року № 2628 «Про затвердження форми і Вимог до забезпечення тендерної пропозиції / пропозиції» (Зареєстровано в Міністерстві юстиції України 03 березня 2021 р. за № 275/35897) (далі – наказ № 2628) затверджено, зокрема, форму забезпечення тендерної пропозиції (далі – форма); Вимоги до забезпечення тендерної пропозиції (далі – Вимоги).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Реквізити гарантії, визначені у формі (пункт 1 форми забезпечення тендерної пропозиції / пропозиції, затвердженої наказом № 2628), є обов’язковими для складання гарантії (пункт 3 Вимог до забезпечення тендерної пропозиції / пропозиції, затверджених наказом № 2628). </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1. Ці Вимоги визначають обов’язкові вимоги до гарантії, яка надається як забезпечення тендерної пропозиції, передбаченої пунктом 10 частини першої статті 1 Закону України «Про публічні закупівлі» (далі - гарантія), банками, іншими фінансовими установами та страховими організаціями (далі - гарант).</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Терміни, зазначені в цих Вимогах і формі забезпечення тендерної пропозиції / пропозиції (далі - форма), затвердженій цим наказом,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 Реквізити гарантії, визначені у формі, є обов’язковими для складання гарантії.</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У реквізитах гарантії:</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щодо повного найменування гаранта зазначається інформація: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код банку (у разі наявності);</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адреса місцезнаходження;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поштова адреса для листування;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адреса електронної пошти гаранта, на яку отримуються документи;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SWІFT-адреса гаранта (у разі, якщо гарантом є банк);</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щодо повного найменування принципала, яким є учасник процедури закупівлі, зазначається інформація: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повне найменування - для юридичної особи;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прізвище, ім’я та по батькові (у разі наявності) - для фізичної особи;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реєстраційний номер облікової картки платника податків - для принципала фізичної особи - резидента (у разі наявності);</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адреса місцезнаходження;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 щодо повного найменування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яким є </w:t>
            </w:r>
            <w:r w:rsidRPr="00E616CF">
              <w:rPr>
                <w:rFonts w:ascii="Times New Roman" w:hAnsi="Times New Roman" w:cs="Times New Roman"/>
                <w:sz w:val="24"/>
                <w:szCs w:val="24"/>
                <w:u w:val="single"/>
                <w:lang w:val="uk-UA"/>
              </w:rPr>
              <w:t>замовник</w:t>
            </w:r>
            <w:r w:rsidRPr="00E616CF">
              <w:rPr>
                <w:rFonts w:ascii="Times New Roman" w:hAnsi="Times New Roman" w:cs="Times New Roman"/>
                <w:sz w:val="24"/>
                <w:szCs w:val="24"/>
                <w:lang w:val="uk-UA"/>
              </w:rPr>
              <w:t>, зазначається інформація: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повне найменування юридичної особи – </w:t>
            </w:r>
          </w:p>
          <w:p w:rsidR="00A64FB2" w:rsidRPr="00E616CF" w:rsidRDefault="00747209"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b/>
                <w:sz w:val="24"/>
                <w:szCs w:val="24"/>
                <w:lang w:val="uk-UA"/>
              </w:rPr>
              <w:t>Комунальне некомерційне підприємство «Міська клінічна лікарня № 8» Харківської міської ради</w:t>
            </w:r>
            <w:r w:rsidR="00A64FB2" w:rsidRPr="00E616CF">
              <w:rPr>
                <w:rFonts w:ascii="Times New Roman" w:hAnsi="Times New Roman" w:cs="Times New Roman"/>
                <w:sz w:val="24"/>
                <w:szCs w:val="24"/>
                <w:lang w:val="uk-UA"/>
              </w:rPr>
              <w:t>;</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 xml:space="preserve">ідентифікаційний код у Єдиному державному реєстрі юридичних осіб, фізичних осіб - підприємців та громадських формувань, його категорія: </w:t>
            </w:r>
          </w:p>
          <w:p w:rsidR="00A64FB2" w:rsidRPr="00E616CF" w:rsidRDefault="00747209"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b/>
                <w:sz w:val="24"/>
                <w:szCs w:val="24"/>
                <w:lang w:val="uk-UA"/>
              </w:rPr>
              <w:t>03293853</w:t>
            </w:r>
            <w:r w:rsidR="00A64FB2" w:rsidRPr="00E616CF">
              <w:rPr>
                <w:rFonts w:ascii="Times New Roman" w:hAnsi="Times New Roman" w:cs="Times New Roman"/>
                <w:b/>
                <w:sz w:val="24"/>
                <w:szCs w:val="24"/>
                <w:lang w:val="uk-UA"/>
              </w:rPr>
              <w:t>, юридична особа, яка забезпечує потреби держави або територіальної громади</w:t>
            </w:r>
            <w:r w:rsidR="00A64FB2" w:rsidRPr="00E616CF">
              <w:rPr>
                <w:rFonts w:ascii="Times New Roman" w:hAnsi="Times New Roman" w:cs="Times New Roman"/>
                <w:sz w:val="24"/>
                <w:szCs w:val="24"/>
                <w:lang w:val="uk-UA"/>
              </w:rPr>
              <w:t>;</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адреса місцезнаходження: </w:t>
            </w:r>
          </w:p>
          <w:p w:rsidR="00A64FB2" w:rsidRPr="00E616CF" w:rsidRDefault="00747209"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b/>
                <w:sz w:val="24"/>
                <w:szCs w:val="24"/>
                <w:lang w:val="uk-UA"/>
              </w:rPr>
              <w:t>61176, Україна, Харківська обл., місто Харків, Салтівське шосе, будинок 266 – Г</w:t>
            </w:r>
            <w:r w:rsidR="00A64FB2" w:rsidRPr="00E616CF">
              <w:rPr>
                <w:rFonts w:ascii="Times New Roman" w:hAnsi="Times New Roman" w:cs="Times New Roman"/>
                <w:sz w:val="24"/>
                <w:szCs w:val="24"/>
                <w:lang w:val="uk-UA"/>
              </w:rPr>
              <w:t>;</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Банківські реквізити:</w:t>
            </w:r>
          </w:p>
          <w:p w:rsidR="005E229B" w:rsidRPr="00AB11AE" w:rsidRDefault="00F70FA7" w:rsidP="005E229B">
            <w:pPr>
              <w:spacing w:after="0"/>
              <w:jc w:val="both"/>
              <w:rPr>
                <w:rFonts w:ascii="Times New Roman" w:eastAsia="Calibri" w:hAnsi="Times New Roman" w:cs="Times New Roman"/>
                <w:b/>
                <w:sz w:val="24"/>
                <w:szCs w:val="24"/>
                <w:lang w:val="uk-UA" w:eastAsia="ru-RU"/>
              </w:rPr>
            </w:pPr>
            <w:r w:rsidRPr="005E229B">
              <w:rPr>
                <w:rFonts w:ascii="Times New Roman" w:hAnsi="Times New Roman" w:cs="Times New Roman"/>
                <w:b/>
                <w:sz w:val="24"/>
                <w:szCs w:val="24"/>
                <w:lang w:val="uk-UA"/>
              </w:rPr>
              <w:t xml:space="preserve">ІBАN: </w:t>
            </w:r>
            <w:r w:rsidR="005E229B" w:rsidRPr="00AB11AE">
              <w:rPr>
                <w:rFonts w:ascii="Times New Roman" w:eastAsia="Calibri" w:hAnsi="Times New Roman" w:cs="Times New Roman"/>
                <w:b/>
                <w:sz w:val="24"/>
                <w:szCs w:val="24"/>
                <w:lang w:val="uk-UA" w:eastAsia="ru-RU"/>
              </w:rPr>
              <w:t>UA 613223130000026009000054009</w:t>
            </w:r>
          </w:p>
          <w:p w:rsidR="005E229B" w:rsidRPr="005E229B" w:rsidRDefault="005E229B" w:rsidP="005E229B">
            <w:pPr>
              <w:spacing w:after="0"/>
              <w:jc w:val="both"/>
              <w:rPr>
                <w:rFonts w:ascii="Times New Roman" w:eastAsia="Calibri" w:hAnsi="Times New Roman" w:cs="Times New Roman"/>
                <w:b/>
                <w:sz w:val="24"/>
                <w:szCs w:val="24"/>
                <w:lang w:val="uk-UA" w:eastAsia="ru-RU"/>
              </w:rPr>
            </w:pPr>
            <w:r w:rsidRPr="005E229B">
              <w:rPr>
                <w:rFonts w:ascii="Times New Roman" w:eastAsia="Calibri" w:hAnsi="Times New Roman" w:cs="Times New Roman"/>
                <w:b/>
                <w:sz w:val="24"/>
                <w:szCs w:val="24"/>
                <w:lang w:val="uk-UA" w:eastAsia="ru-RU"/>
              </w:rPr>
              <w:t>АТ «Укрексімбанк»</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сума гарантії зазначається цифрами і словами, назва валюти - словами;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 датою початку строку дії гарантії зазначається дата видачі гарантії або дата набрання нею чинності;</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7) зазначається дата закінчення строку дії гарантії, якщо жодна з подій, передбачених у пункті 4 форми, не настане;</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8) зазначаються унікальний номер оголошення про проведення конкурентної процедури закупівлі, присвоєний електронною системою закупівель, у форматі UА-XXXX-XX-XX-XXXXXX-X та назва і </w:t>
            </w:r>
            <w:proofErr w:type="spellStart"/>
            <w:r w:rsidRPr="00E616CF">
              <w:rPr>
                <w:rFonts w:ascii="Times New Roman" w:hAnsi="Times New Roman" w:cs="Times New Roman"/>
                <w:sz w:val="24"/>
                <w:szCs w:val="24"/>
                <w:lang w:val="uk-UA"/>
              </w:rPr>
              <w:t>вебсайта</w:t>
            </w:r>
            <w:proofErr w:type="spellEnd"/>
            <w:r w:rsidRPr="00E616CF">
              <w:rPr>
                <w:rFonts w:ascii="Times New Roman" w:hAnsi="Times New Roman" w:cs="Times New Roman"/>
                <w:sz w:val="24"/>
                <w:szCs w:val="24"/>
                <w:lang w:val="uk-UA"/>
              </w:rPr>
              <w:t xml:space="preserve"> інформаційно-телекомунікаційної системи «РRОZОRRО»;</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9) в інформації щодо тендерної документації зазначаються: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дата рішення замовника, яким затверджена тендерна документація – </w:t>
            </w:r>
            <w:r w:rsidR="005E229B">
              <w:rPr>
                <w:rFonts w:ascii="Times New Roman" w:hAnsi="Times New Roman" w:cs="Times New Roman"/>
                <w:sz w:val="24"/>
                <w:szCs w:val="24"/>
                <w:lang w:val="uk-UA"/>
              </w:rPr>
              <w:t>Протокол № 80 від 28.02.</w:t>
            </w:r>
            <w:r w:rsidRPr="00E616CF">
              <w:rPr>
                <w:rFonts w:ascii="Times New Roman" w:hAnsi="Times New Roman" w:cs="Times New Roman"/>
                <w:sz w:val="24"/>
                <w:szCs w:val="24"/>
                <w:lang w:val="uk-UA"/>
              </w:rPr>
              <w:t>2024 року;</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назва предмета закупівлі згідно з оголошенням про проведення конкурентної процедури закупівлі – </w:t>
            </w:r>
            <w:r w:rsidR="00A73CE9" w:rsidRPr="00E616CF">
              <w:rPr>
                <w:rFonts w:ascii="Times New Roman" w:hAnsi="Times New Roman" w:cs="Times New Roman"/>
                <w:sz w:val="24"/>
                <w:szCs w:val="24"/>
                <w:lang w:val="uk-UA"/>
              </w:rPr>
              <w:t>код ДК 021:2015: 45430000-0 Покривання підлоги та стін (</w:t>
            </w:r>
            <w:r w:rsidR="00A73CE9" w:rsidRPr="00E616CF">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№8" Харківської міської ради, за адресою: 61176, Україна, Харківська обл., місто Харків, Салтівське шосе, будинок 266 – Г</w:t>
            </w:r>
            <w:r w:rsidR="00A73CE9" w:rsidRPr="00E616CF">
              <w:rPr>
                <w:rFonts w:ascii="Times New Roman" w:hAnsi="Times New Roman" w:cs="Times New Roman"/>
                <w:sz w:val="24"/>
                <w:szCs w:val="24"/>
                <w:lang w:val="uk-UA"/>
              </w:rPr>
              <w:t>)</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10) строк сплати коштів за гарантією зазначається в робочих або банківських днях;</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11) у разі якщо надавачем гарантії є страхова організація, зазначається: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назва договору, відповідно до якого надається гарантія, його номер та інші реквізити договору в разі їх наявності;</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ліцензія на здійснення страхової діяльності.</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 Гарантія та договір, який укладається між гарантом та принципалом, не може містити додаткових умов щодо:</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вимог надання третіми особами листів або документів, що підтверджують факт настання гарантійного випадку;</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можливості часткової сплати суми гарантії.</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 Гарантія, яка складається на паперовому носії, підписується уповноваженою(</w:t>
            </w:r>
            <w:proofErr w:type="spellStart"/>
            <w:r w:rsidRPr="00E616CF">
              <w:rPr>
                <w:rFonts w:ascii="Times New Roman" w:hAnsi="Times New Roman" w:cs="Times New Roman"/>
                <w:sz w:val="24"/>
                <w:szCs w:val="24"/>
                <w:lang w:val="uk-UA"/>
              </w:rPr>
              <w:t>ими</w:t>
            </w:r>
            <w:proofErr w:type="spellEnd"/>
            <w:r w:rsidRPr="00E616CF">
              <w:rPr>
                <w:rFonts w:ascii="Times New Roman" w:hAnsi="Times New Roman" w:cs="Times New Roman"/>
                <w:sz w:val="24"/>
                <w:szCs w:val="24"/>
                <w:lang w:val="uk-UA"/>
              </w:rPr>
              <w:t>) особою(</w:t>
            </w:r>
            <w:proofErr w:type="spellStart"/>
            <w:r w:rsidRPr="00E616CF">
              <w:rPr>
                <w:rFonts w:ascii="Times New Roman" w:hAnsi="Times New Roman" w:cs="Times New Roman"/>
                <w:sz w:val="24"/>
                <w:szCs w:val="24"/>
                <w:lang w:val="uk-UA"/>
              </w:rPr>
              <w:t>ами</w:t>
            </w:r>
            <w:proofErr w:type="spellEnd"/>
            <w:r w:rsidRPr="00E616CF">
              <w:rPr>
                <w:rFonts w:ascii="Times New Roman" w:hAnsi="Times New Roman" w:cs="Times New Roman"/>
                <w:sz w:val="24"/>
                <w:szCs w:val="24"/>
                <w:lang w:val="uk-UA"/>
              </w:rPr>
              <w:t>) гаранта та скріплюється печатками (у разі наявності).</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7. Гарантія, яка надається в електронній формі, підписується шляхом накладання кваліфікованого(</w:t>
            </w:r>
            <w:proofErr w:type="spellStart"/>
            <w:r w:rsidRPr="00E616CF">
              <w:rPr>
                <w:rFonts w:ascii="Times New Roman" w:hAnsi="Times New Roman" w:cs="Times New Roman"/>
                <w:sz w:val="24"/>
                <w:szCs w:val="24"/>
                <w:lang w:val="uk-UA"/>
              </w:rPr>
              <w:t>их</w:t>
            </w:r>
            <w:proofErr w:type="spellEnd"/>
            <w:r w:rsidRPr="00E616CF">
              <w:rPr>
                <w:rFonts w:ascii="Times New Roman" w:hAnsi="Times New Roman" w:cs="Times New Roman"/>
                <w:sz w:val="24"/>
                <w:szCs w:val="24"/>
                <w:lang w:val="uk-UA"/>
              </w:rPr>
              <w:t>) електронного(</w:t>
            </w:r>
            <w:proofErr w:type="spellStart"/>
            <w:r w:rsidRPr="00E616CF">
              <w:rPr>
                <w:rFonts w:ascii="Times New Roman" w:hAnsi="Times New Roman" w:cs="Times New Roman"/>
                <w:sz w:val="24"/>
                <w:szCs w:val="24"/>
                <w:lang w:val="uk-UA"/>
              </w:rPr>
              <w:t>их</w:t>
            </w:r>
            <w:proofErr w:type="spellEnd"/>
            <w:r w:rsidRPr="00E616CF">
              <w:rPr>
                <w:rFonts w:ascii="Times New Roman" w:hAnsi="Times New Roman" w:cs="Times New Roman"/>
                <w:sz w:val="24"/>
                <w:szCs w:val="24"/>
                <w:lang w:val="uk-UA"/>
              </w:rPr>
              <w:t>) підпису(</w:t>
            </w:r>
            <w:proofErr w:type="spellStart"/>
            <w:r w:rsidRPr="00E616CF">
              <w:rPr>
                <w:rFonts w:ascii="Times New Roman" w:hAnsi="Times New Roman" w:cs="Times New Roman"/>
                <w:sz w:val="24"/>
                <w:szCs w:val="24"/>
                <w:lang w:val="uk-UA"/>
              </w:rPr>
              <w:t>ів</w:t>
            </w:r>
            <w:proofErr w:type="spellEnd"/>
            <w:r w:rsidRPr="00E616CF">
              <w:rPr>
                <w:rFonts w:ascii="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E616CF">
              <w:rPr>
                <w:rFonts w:ascii="Times New Roman" w:hAnsi="Times New Roman" w:cs="Times New Roman"/>
                <w:sz w:val="24"/>
                <w:szCs w:val="24"/>
                <w:lang w:val="uk-UA"/>
              </w:rPr>
              <w:t>ів</w:t>
            </w:r>
            <w:proofErr w:type="spellEnd"/>
            <w:r w:rsidRPr="00E616CF">
              <w:rPr>
                <w:rFonts w:ascii="Times New Roman" w:hAnsi="Times New Roman" w:cs="Times New Roman"/>
                <w:sz w:val="24"/>
                <w:szCs w:val="24"/>
                <w:lang w:val="uk-UA"/>
              </w:rPr>
              <w:t>) уповноваженої(</w:t>
            </w:r>
            <w:proofErr w:type="spellStart"/>
            <w:r w:rsidRPr="00E616CF">
              <w:rPr>
                <w:rFonts w:ascii="Times New Roman" w:hAnsi="Times New Roman" w:cs="Times New Roman"/>
                <w:sz w:val="24"/>
                <w:szCs w:val="24"/>
                <w:lang w:val="uk-UA"/>
              </w:rPr>
              <w:t>их</w:t>
            </w:r>
            <w:proofErr w:type="spellEnd"/>
            <w:r w:rsidRPr="00E616CF">
              <w:rPr>
                <w:rFonts w:ascii="Times New Roman" w:hAnsi="Times New Roman" w:cs="Times New Roman"/>
                <w:sz w:val="24"/>
                <w:szCs w:val="24"/>
                <w:lang w:val="uk-UA"/>
              </w:rPr>
              <w:t>) особи(</w:t>
            </w:r>
            <w:proofErr w:type="spellStart"/>
            <w:r w:rsidRPr="00E616CF">
              <w:rPr>
                <w:rFonts w:ascii="Times New Roman" w:hAnsi="Times New Roman" w:cs="Times New Roman"/>
                <w:sz w:val="24"/>
                <w:szCs w:val="24"/>
                <w:lang w:val="uk-UA"/>
              </w:rPr>
              <w:t>іб</w:t>
            </w:r>
            <w:proofErr w:type="spellEnd"/>
            <w:r w:rsidRPr="00E616CF">
              <w:rPr>
                <w:rFonts w:ascii="Times New Roman" w:hAnsi="Times New Roman" w:cs="Times New Roman"/>
                <w:sz w:val="24"/>
                <w:szCs w:val="24"/>
                <w:lang w:val="uk-UA"/>
              </w:rPr>
              <w:t>) гаранта та його печатки відповідно.</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8. </w:t>
            </w:r>
            <w:bookmarkStart w:id="4" w:name="_Hlk155090739"/>
            <w:r w:rsidRPr="00E616CF">
              <w:rPr>
                <w:rFonts w:ascii="Times New Roman" w:hAnsi="Times New Roman" w:cs="Times New Roman"/>
                <w:sz w:val="24"/>
                <w:szCs w:val="24"/>
                <w:lang w:val="uk-UA"/>
              </w:rPr>
              <w:t>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2.5. Гарантія повинна бути оформлена з грошовим забезпеченням (покриттям), яке розміщене учасником у банку, іншій фінансовій установі чи страховій організації на відповідний строк. На підтвердження наявності грошового забезпечення (покриття) у складі тендерної пропозиції, учасник повинен надати довідку, видану гарантом (банком</w:t>
            </w:r>
            <w:r w:rsidR="002F1BCA" w:rsidRPr="00E616CF">
              <w:rPr>
                <w:rFonts w:ascii="Times New Roman" w:hAnsi="Times New Roman" w:cs="Times New Roman"/>
                <w:sz w:val="24"/>
                <w:szCs w:val="24"/>
                <w:lang w:val="uk-UA"/>
              </w:rPr>
              <w:t>,</w:t>
            </w:r>
            <w:r w:rsidRPr="00E616CF">
              <w:rPr>
                <w:rFonts w:ascii="Times New Roman" w:hAnsi="Times New Roman" w:cs="Times New Roman"/>
                <w:sz w:val="24"/>
                <w:szCs w:val="24"/>
                <w:lang w:val="uk-UA"/>
              </w:rPr>
              <w:t xml:space="preserve"> іншою фінансовою установою чи страховою організацією), що підтверджує розміщення повного грошового покриття, а також містить номер та дату видачі гарантії, суму гарантії цифрами та словами, реквізити рахунку, на який здійснювалось зарахування коштів такого грошового покриття.</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2.6. Тендерна пропозиція, що не супроводжуються забезпеченням тендерної пропозиції, та/або надане учасником забезпечення тендерної пропозиції не відповідає умовам, що визначені замовником у тендерній документації до такого забезпечення тендерної пропозиції, відхиляється замовником у відповідності до підпункту 1 пункту 44 Особливостей.</w:t>
            </w:r>
          </w:p>
          <w:p w:rsidR="00A64FB2" w:rsidRPr="00E616CF" w:rsidRDefault="00A64FB2" w:rsidP="00B3582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2.7. Усі витрати, пов’язані з поданням забезпечення тендерної пропозиції, здійснюються за рахунок учасника</w:t>
            </w:r>
            <w:bookmarkEnd w:id="4"/>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3</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Умови повернення чи неповернення забезпечення тендерної пропозиції</w:t>
            </w:r>
          </w:p>
        </w:tc>
        <w:tc>
          <w:tcPr>
            <w:tcW w:w="6451" w:type="dxa"/>
          </w:tcPr>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3.1. </w:t>
            </w:r>
            <w:bookmarkStart w:id="5" w:name="_Hlk155090763"/>
            <w:r w:rsidRPr="00E616CF">
              <w:rPr>
                <w:rFonts w:ascii="Times New Roman" w:hAnsi="Times New Roman" w:cs="Times New Roman"/>
                <w:sz w:val="24"/>
                <w:szCs w:val="24"/>
                <w:lang w:val="uk-UA"/>
              </w:rPr>
              <w:t>Забезпечення тендерної пропозиції повертається учаснику у разі:</w:t>
            </w:r>
            <w:bookmarkStart w:id="6" w:name="n446"/>
            <w:bookmarkEnd w:id="6"/>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закінчення строку дії тендерної пропозиції та забезпечення тендерної пропозиції, зазначеного в тендерній документації;</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укладення договору про закупівлю з учасником, який став переможцем процедури закупівлі;</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 відкликання тендерної пропозиції до закінчення строку її подання;</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4) закінчення тендеру в разі </w:t>
            </w:r>
            <w:proofErr w:type="spellStart"/>
            <w:r w:rsidRPr="00E616CF">
              <w:rPr>
                <w:rFonts w:ascii="Times New Roman" w:hAnsi="Times New Roman" w:cs="Times New Roman"/>
                <w:sz w:val="24"/>
                <w:szCs w:val="24"/>
                <w:lang w:val="uk-UA"/>
              </w:rPr>
              <w:t>неукладення</w:t>
            </w:r>
            <w:proofErr w:type="spellEnd"/>
            <w:r w:rsidRPr="00E616CF">
              <w:rPr>
                <w:rFonts w:ascii="Times New Roman" w:hAnsi="Times New Roman" w:cs="Times New Roman"/>
                <w:sz w:val="24"/>
                <w:szCs w:val="24"/>
                <w:lang w:val="uk-UA"/>
              </w:rPr>
              <w:t xml:space="preserve"> договору про закупівлю з жодним з учасників, які подали тендерні пропозиції.</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3.2. Забезпечення тендерної пропозиції не повертається у разі:</w:t>
            </w:r>
          </w:p>
          <w:p w:rsidR="00A64FB2" w:rsidRPr="00E616CF" w:rsidRDefault="00A64FB2" w:rsidP="00B86DB3">
            <w:pPr>
              <w:spacing w:after="0" w:line="240" w:lineRule="auto"/>
              <w:jc w:val="both"/>
              <w:rPr>
                <w:rFonts w:ascii="Times New Roman" w:hAnsi="Times New Roman" w:cs="Times New Roman"/>
                <w:sz w:val="24"/>
                <w:szCs w:val="24"/>
                <w:lang w:val="uk-UA"/>
              </w:rPr>
            </w:pPr>
            <w:bookmarkStart w:id="7" w:name="n441"/>
            <w:bookmarkEnd w:id="7"/>
            <w:r w:rsidRPr="00E616CF">
              <w:rPr>
                <w:rFonts w:ascii="Times New Roman" w:hAnsi="Times New Roman" w:cs="Times New Roman"/>
                <w:sz w:val="24"/>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 </w:t>
            </w:r>
            <w:proofErr w:type="spellStart"/>
            <w:r w:rsidRPr="00E616CF">
              <w:rPr>
                <w:rFonts w:ascii="Times New Roman" w:hAnsi="Times New Roman" w:cs="Times New Roman"/>
                <w:sz w:val="24"/>
                <w:szCs w:val="24"/>
                <w:lang w:val="uk-UA"/>
              </w:rPr>
              <w:t>непідписання</w:t>
            </w:r>
            <w:proofErr w:type="spellEnd"/>
            <w:r w:rsidRPr="00E616CF">
              <w:rPr>
                <w:rFonts w:ascii="Times New Roman" w:hAnsi="Times New Roman" w:cs="Times New Roman"/>
                <w:sz w:val="24"/>
                <w:szCs w:val="24"/>
                <w:lang w:val="uk-UA"/>
              </w:rPr>
              <w:t xml:space="preserve"> договору про закупівлю учасником, який </w:t>
            </w:r>
            <w:r w:rsidRPr="00E616CF">
              <w:rPr>
                <w:rFonts w:ascii="Times New Roman" w:hAnsi="Times New Roman" w:cs="Times New Roman"/>
                <w:sz w:val="24"/>
                <w:szCs w:val="24"/>
                <w:lang w:val="uk-UA"/>
              </w:rPr>
              <w:lastRenderedPageBreak/>
              <w:t>став переможцем тендеру;</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 </w:t>
            </w:r>
            <w:r w:rsidR="00C14C1F" w:rsidRPr="00E616CF">
              <w:rPr>
                <w:rFonts w:ascii="Times New Roman" w:hAnsi="Times New Roman" w:cs="Times New Roman"/>
                <w:sz w:val="24"/>
                <w:szCs w:val="24"/>
                <w:lang w:val="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bookmarkEnd w:id="5"/>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 зазначених у підпункті 3.1 цього пункту. </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3.4. Кошти, що надійшли як забезпечення тендерної пропозиції, якщо вони не повертаються учаснику у випадках, визначених Законом, зазначених у підпункті 3.2 цього пункту, підлягають перерахуванню на рахунок замовника</w:t>
            </w: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4</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Строк, протягом якого тендерні пропозиції є дійсними</w:t>
            </w:r>
          </w:p>
        </w:tc>
        <w:tc>
          <w:tcPr>
            <w:tcW w:w="6451" w:type="dxa"/>
          </w:tcPr>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4.1. Строк дії тендерної пропозиції, протягом якого тендерні пропозиції вважаються дійсними, повинен складати не менше </w:t>
            </w:r>
            <w:r w:rsidR="009A7050" w:rsidRPr="00E616CF">
              <w:rPr>
                <w:rFonts w:ascii="Times New Roman" w:hAnsi="Times New Roman" w:cs="Times New Roman"/>
                <w:sz w:val="24"/>
                <w:szCs w:val="24"/>
                <w:lang w:val="uk-UA"/>
              </w:rPr>
              <w:t>9</w:t>
            </w:r>
            <w:r w:rsidRPr="00E616CF">
              <w:rPr>
                <w:rFonts w:ascii="Times New Roman" w:hAnsi="Times New Roman" w:cs="Times New Roman"/>
                <w:sz w:val="24"/>
                <w:szCs w:val="24"/>
                <w:lang w:val="uk-UA"/>
              </w:rPr>
              <w:t xml:space="preserve">0 днів із дати кінцевого строку подання тендерних пропозицій. </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4.2. Відповідно до пункту 31 Особливостей, 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Учасник процедури закупівлі має право:</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A64FB2" w:rsidRPr="00E616CF" w:rsidRDefault="00A64FB2" w:rsidP="00B86DB3">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64FB2" w:rsidRPr="00E616CF" w:rsidTr="0024348C">
        <w:trPr>
          <w:jc w:val="center"/>
        </w:trPr>
        <w:tc>
          <w:tcPr>
            <w:tcW w:w="562" w:type="dxa"/>
          </w:tcPr>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w:t>
            </w:r>
          </w:p>
        </w:tc>
        <w:tc>
          <w:tcPr>
            <w:tcW w:w="3292" w:type="dxa"/>
          </w:tcPr>
          <w:p w:rsidR="00A64FB2" w:rsidRPr="00E616CF" w:rsidRDefault="00A64FB2" w:rsidP="00D43B0E">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Кваліфікаційні критерії до учасників та вимоги, згідно  з пунктом 28  та пунктом 47  Особливостей</w:t>
            </w:r>
          </w:p>
        </w:tc>
        <w:tc>
          <w:tcPr>
            <w:tcW w:w="6451" w:type="dxa"/>
          </w:tcPr>
          <w:p w:rsidR="00D00E7A" w:rsidRPr="00E616CF" w:rsidRDefault="00A64FB2" w:rsidP="00D00E7A">
            <w:pPr>
              <w:pStyle w:val="HTML"/>
              <w:ind w:hanging="26"/>
              <w:jc w:val="both"/>
              <w:rPr>
                <w:rFonts w:ascii="Times New Roman" w:hAnsi="Times New Roman"/>
                <w:color w:val="000000"/>
                <w:sz w:val="24"/>
                <w:szCs w:val="24"/>
                <w:lang w:val="uk-UA"/>
              </w:rPr>
            </w:pPr>
            <w:r w:rsidRPr="00E616CF">
              <w:rPr>
                <w:rFonts w:ascii="Times New Roman" w:hAnsi="Times New Roman"/>
                <w:sz w:val="24"/>
                <w:szCs w:val="24"/>
                <w:lang w:val="uk-UA"/>
              </w:rPr>
              <w:t xml:space="preserve">5.1. </w:t>
            </w:r>
            <w:r w:rsidR="00D00E7A" w:rsidRPr="00E616CF">
              <w:rPr>
                <w:rFonts w:ascii="Times New Roman" w:hAnsi="Times New Roman"/>
                <w:color w:val="000000"/>
                <w:sz w:val="24"/>
                <w:szCs w:val="24"/>
                <w:lang w:val="uk-UA"/>
              </w:rPr>
              <w:t>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 та з урахуванням положень Особливостей. Замовник установлює декілька з таких кваліфікаційних критеріїв, які містяться у додатку 1:</w:t>
            </w:r>
          </w:p>
          <w:p w:rsidR="00D00E7A" w:rsidRPr="00E616CF" w:rsidRDefault="00D00E7A" w:rsidP="00D00E7A">
            <w:pPr>
              <w:pStyle w:val="HTML"/>
              <w:ind w:hanging="26"/>
              <w:jc w:val="both"/>
              <w:rPr>
                <w:rFonts w:ascii="Times New Roman" w:hAnsi="Times New Roman"/>
                <w:color w:val="000000"/>
                <w:sz w:val="24"/>
                <w:szCs w:val="24"/>
                <w:lang w:val="uk-UA"/>
              </w:rPr>
            </w:pPr>
            <w:r w:rsidRPr="00E616CF">
              <w:rPr>
                <w:rFonts w:ascii="Times New Roman" w:hAnsi="Times New Roman"/>
                <w:color w:val="000000"/>
                <w:sz w:val="24"/>
                <w:szCs w:val="24"/>
                <w:lang w:val="uk-UA"/>
              </w:rPr>
              <w:t>1) наявність в учасника процедури закупівлі обладнання, матеріально-технічної бази та технологій;</w:t>
            </w:r>
          </w:p>
          <w:p w:rsidR="00D00E7A" w:rsidRPr="00E616CF" w:rsidRDefault="00D00E7A" w:rsidP="00D00E7A">
            <w:pPr>
              <w:pStyle w:val="HTML"/>
              <w:ind w:hanging="26"/>
              <w:jc w:val="both"/>
              <w:rPr>
                <w:rFonts w:ascii="Times New Roman" w:hAnsi="Times New Roman"/>
                <w:color w:val="000000"/>
                <w:sz w:val="24"/>
                <w:szCs w:val="24"/>
                <w:lang w:val="uk-UA"/>
              </w:rPr>
            </w:pPr>
            <w:r w:rsidRPr="00E616CF">
              <w:rPr>
                <w:rFonts w:ascii="Times New Roman" w:hAnsi="Times New Roman"/>
                <w:color w:val="000000"/>
                <w:sz w:val="24"/>
                <w:szCs w:val="24"/>
                <w:lang w:val="uk-UA"/>
              </w:rPr>
              <w:t>2) наявність в учасника процедури закупівлі працівників відповідної кваліфікації, які мають необхідні знання та досвід;</w:t>
            </w:r>
          </w:p>
          <w:p w:rsidR="00D00E7A" w:rsidRPr="00E616CF" w:rsidRDefault="00D00E7A" w:rsidP="00D00E7A">
            <w:pPr>
              <w:pStyle w:val="HTML"/>
              <w:ind w:hanging="26"/>
              <w:jc w:val="both"/>
              <w:rPr>
                <w:rFonts w:ascii="Times New Roman" w:hAnsi="Times New Roman"/>
                <w:color w:val="000000"/>
                <w:sz w:val="24"/>
                <w:szCs w:val="24"/>
                <w:lang w:val="uk-UA"/>
              </w:rPr>
            </w:pPr>
            <w:r w:rsidRPr="00E616CF">
              <w:rPr>
                <w:rFonts w:ascii="Times New Roman" w:hAnsi="Times New Roman"/>
                <w:color w:val="000000"/>
                <w:sz w:val="24"/>
                <w:szCs w:val="24"/>
                <w:lang w:val="uk-UA"/>
              </w:rPr>
              <w:t xml:space="preserve">3) наявність документально підтвердженого досвіду виконання аналогічного (аналогічних) за предметом </w:t>
            </w:r>
            <w:r w:rsidRPr="00E616CF">
              <w:rPr>
                <w:rFonts w:ascii="Times New Roman" w:hAnsi="Times New Roman"/>
                <w:color w:val="000000"/>
                <w:sz w:val="24"/>
                <w:szCs w:val="24"/>
                <w:lang w:val="uk-UA"/>
              </w:rPr>
              <w:lastRenderedPageBreak/>
              <w:t>закупівлі договору (договорів).</w:t>
            </w:r>
          </w:p>
          <w:p w:rsidR="00A64FB2" w:rsidRPr="00E616CF" w:rsidRDefault="00A64FB2" w:rsidP="00D00E7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Якщо для закупівлі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w:t>
            </w:r>
            <w:r w:rsidR="0039169A" w:rsidRPr="00E616CF">
              <w:rPr>
                <w:rFonts w:ascii="Times New Roman" w:hAnsi="Times New Roman" w:cs="Times New Roman"/>
                <w:sz w:val="24"/>
                <w:szCs w:val="24"/>
                <w:lang w:val="uk-UA"/>
              </w:rPr>
              <w:t>співвиконавців</w:t>
            </w:r>
            <w:r w:rsidRPr="00E616CF">
              <w:rPr>
                <w:rFonts w:ascii="Times New Roman" w:hAnsi="Times New Roman" w:cs="Times New Roman"/>
                <w:sz w:val="24"/>
                <w:szCs w:val="24"/>
                <w:lang w:val="uk-UA"/>
              </w:rPr>
              <w:t xml:space="preserve">, у разі якщо учасник процедури закупівлі має намір залучити спроможності інших суб’єктів господарювання як </w:t>
            </w:r>
            <w:r w:rsidR="0039169A" w:rsidRPr="00E616CF">
              <w:rPr>
                <w:rFonts w:ascii="Times New Roman" w:hAnsi="Times New Roman" w:cs="Times New Roman"/>
                <w:sz w:val="24"/>
                <w:szCs w:val="24"/>
                <w:lang w:val="uk-UA"/>
              </w:rPr>
              <w:t>співвиконавців</w:t>
            </w:r>
            <w:r w:rsidRPr="00E616CF">
              <w:rPr>
                <w:rFonts w:ascii="Times New Roman" w:hAnsi="Times New Roman" w:cs="Times New Roman"/>
                <w:sz w:val="24"/>
                <w:szCs w:val="24"/>
                <w:lang w:val="uk-UA"/>
              </w:rPr>
              <w:t xml:space="preserve">. </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5.2. Спосіб документального підтвердження відповідності учасників установленим критеріям</w:t>
            </w:r>
            <w:r w:rsidR="00C70A6E" w:rsidRPr="00E616CF">
              <w:rPr>
                <w:rFonts w:ascii="Times New Roman" w:hAnsi="Times New Roman" w:cs="Times New Roman"/>
                <w:sz w:val="24"/>
                <w:szCs w:val="24"/>
                <w:lang w:val="uk-UA"/>
              </w:rPr>
              <w:t xml:space="preserve"> визначено у додатку 1 до тендерної документації.</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5.3. Підстави, встановлені пунктом 47 Особливостей.</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8" w:name="n617"/>
            <w:bookmarkEnd w:id="8"/>
            <w:r w:rsidRPr="00E616CF">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9" w:name="n618"/>
            <w:bookmarkEnd w:id="9"/>
            <w:r w:rsidRPr="00E616CF">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0" w:name="n619"/>
            <w:bookmarkEnd w:id="10"/>
            <w:r w:rsidRPr="00E616CF">
              <w:rPr>
                <w:rFonts w:ascii="Times New Roman" w:hAnsi="Times New Roman" w:cs="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tgtFrame="_blank" w:history="1">
              <w:r w:rsidRPr="00E616CF">
                <w:rPr>
                  <w:rFonts w:ascii="Times New Roman" w:hAnsi="Times New Roman" w:cs="Times New Roman"/>
                  <w:sz w:val="24"/>
                  <w:szCs w:val="24"/>
                  <w:lang w:val="uk-UA"/>
                </w:rPr>
                <w:t>пунктом</w:t>
              </w:r>
            </w:hyperlink>
            <w:hyperlink r:id="rId12" w:anchor="n52" w:tgtFrame="_blank" w:history="1">
              <w:r w:rsidRPr="00E616CF">
                <w:rPr>
                  <w:rFonts w:ascii="Times New Roman" w:hAnsi="Times New Roman" w:cs="Times New Roman"/>
                  <w:sz w:val="24"/>
                  <w:szCs w:val="24"/>
                  <w:lang w:val="uk-UA"/>
                </w:rPr>
                <w:t xml:space="preserve"> 4</w:t>
              </w:r>
            </w:hyperlink>
            <w:r w:rsidRPr="00E616CF">
              <w:rPr>
                <w:rFonts w:ascii="Times New Roman" w:hAnsi="Times New Roman" w:cs="Times New Roman"/>
                <w:sz w:val="24"/>
                <w:szCs w:val="24"/>
                <w:lang w:val="uk-UA"/>
              </w:rPr>
              <w:t xml:space="preserve"> частини другої статті 6, </w:t>
            </w:r>
            <w:hyperlink r:id="rId13" w:anchor="n456" w:tgtFrame="_blank" w:history="1">
              <w:r w:rsidRPr="00E616CF">
                <w:rPr>
                  <w:rFonts w:ascii="Times New Roman" w:hAnsi="Times New Roman" w:cs="Times New Roman"/>
                  <w:sz w:val="24"/>
                  <w:szCs w:val="24"/>
                  <w:lang w:val="uk-UA"/>
                </w:rPr>
                <w:t>пунктом 1</w:t>
              </w:r>
            </w:hyperlink>
            <w:r w:rsidRPr="00E616CF">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E616CF">
              <w:rPr>
                <w:rFonts w:ascii="Times New Roman" w:hAnsi="Times New Roman" w:cs="Times New Roman"/>
                <w:sz w:val="24"/>
                <w:szCs w:val="24"/>
                <w:lang w:val="uk-UA"/>
              </w:rPr>
              <w:t>антиконкурентних</w:t>
            </w:r>
            <w:proofErr w:type="spellEnd"/>
            <w:r w:rsidRPr="00E616CF">
              <w:rPr>
                <w:rFonts w:ascii="Times New Roman" w:hAnsi="Times New Roman" w:cs="Times New Roman"/>
                <w:sz w:val="24"/>
                <w:szCs w:val="24"/>
                <w:lang w:val="uk-UA"/>
              </w:rPr>
              <w:t xml:space="preserve"> узгоджених дій, що стосуються спотворення результатів тендерів;</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1" w:name="n620"/>
            <w:bookmarkEnd w:id="11"/>
            <w:r w:rsidRPr="00E616CF">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2" w:name="n621"/>
            <w:bookmarkEnd w:id="12"/>
            <w:r w:rsidRPr="00E616CF">
              <w:rPr>
                <w:rFonts w:ascii="Times New Roman" w:hAnsi="Times New Roman" w:cs="Times New Roman"/>
                <w:sz w:val="24"/>
                <w:szCs w:val="24"/>
                <w:lang w:val="uk-UA"/>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w:t>
            </w:r>
            <w:r w:rsidRPr="00E616CF">
              <w:rPr>
                <w:rFonts w:ascii="Times New Roman" w:hAnsi="Times New Roman" w:cs="Times New Roman"/>
                <w:sz w:val="24"/>
                <w:szCs w:val="24"/>
                <w:lang w:val="uk-UA"/>
              </w:rPr>
              <w:lastRenderedPageBreak/>
              <w:t>та відмиванням коштів), судимість з якого не знято або не погашено в установленому законом порядку;</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3" w:name="n622"/>
            <w:bookmarkEnd w:id="13"/>
            <w:r w:rsidRPr="00E616CF">
              <w:rPr>
                <w:rFonts w:ascii="Times New Roman" w:hAnsi="Times New Roman" w:cs="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4" w:name="n623"/>
            <w:bookmarkEnd w:id="14"/>
            <w:r w:rsidRPr="00E616CF">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5" w:name="n624"/>
            <w:bookmarkEnd w:id="15"/>
            <w:r w:rsidRPr="00E616CF">
              <w:rPr>
                <w:rFonts w:ascii="Times New Roman" w:hAnsi="Times New Roman" w:cs="Times New Roman"/>
                <w:sz w:val="24"/>
                <w:szCs w:val="24"/>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E616CF">
                <w:rPr>
                  <w:rFonts w:ascii="Times New Roman" w:hAnsi="Times New Roman" w:cs="Times New Roman"/>
                  <w:sz w:val="24"/>
                  <w:szCs w:val="24"/>
                  <w:lang w:val="uk-UA"/>
                </w:rPr>
                <w:t>пунктом 9</w:t>
              </w:r>
            </w:hyperlink>
            <w:r w:rsidRPr="00E616CF">
              <w:rPr>
                <w:rFonts w:ascii="Times New Roman" w:hAnsi="Times New Roman" w:cs="Times New Roman"/>
                <w:sz w:val="24"/>
                <w:szCs w:val="24"/>
                <w:lang w:val="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6" w:name="n625"/>
            <w:bookmarkEnd w:id="16"/>
            <w:r w:rsidRPr="00E616CF">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7" w:name="n626"/>
            <w:bookmarkEnd w:id="17"/>
            <w:r w:rsidRPr="00E616CF">
              <w:rPr>
                <w:rFonts w:ascii="Times New Roman" w:hAnsi="Times New Roman" w:cs="Times New Roman"/>
                <w:sz w:val="24"/>
                <w:szCs w:val="24"/>
                <w:lang w:val="uk-UA"/>
              </w:rPr>
              <w:t xml:space="preserve">11) учасник процедури закупівлі або кінцевий </w:t>
            </w:r>
            <w:proofErr w:type="spellStart"/>
            <w:r w:rsidRPr="00E616CF">
              <w:rPr>
                <w:rFonts w:ascii="Times New Roman" w:hAnsi="Times New Roman" w:cs="Times New Roman"/>
                <w:sz w:val="24"/>
                <w:szCs w:val="24"/>
                <w:lang w:val="uk-UA"/>
              </w:rPr>
              <w:t>бенефіціарний</w:t>
            </w:r>
            <w:proofErr w:type="spellEnd"/>
            <w:r w:rsidRPr="00E616CF">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5" w:tgtFrame="_blank" w:history="1">
              <w:r w:rsidRPr="00E616CF">
                <w:rPr>
                  <w:rFonts w:ascii="Times New Roman" w:hAnsi="Times New Roman" w:cs="Times New Roman"/>
                  <w:sz w:val="24"/>
                  <w:szCs w:val="24"/>
                  <w:lang w:val="uk-UA"/>
                </w:rPr>
                <w:t>Законом України</w:t>
              </w:r>
            </w:hyperlink>
            <w:r w:rsidRPr="00E616CF">
              <w:rPr>
                <w:rFonts w:ascii="Times New Roman" w:hAnsi="Times New Roman" w:cs="Times New Roman"/>
                <w:sz w:val="24"/>
                <w:szCs w:val="24"/>
                <w:lang w:val="uk-UA"/>
              </w:rPr>
              <w:t xml:space="preserve"> “Про санкції”, крім випадку, коли активи такої особи в установленому законодавством порядку передані в управління АРМА;</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18" w:name="n743"/>
            <w:bookmarkStart w:id="19" w:name="n627"/>
            <w:bookmarkEnd w:id="18"/>
            <w:bookmarkEnd w:id="19"/>
            <w:r w:rsidRPr="00E616CF">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4FB2" w:rsidRPr="00E616CF" w:rsidRDefault="00A64FB2" w:rsidP="00D43B0E">
            <w:pPr>
              <w:spacing w:after="0" w:line="240" w:lineRule="auto"/>
              <w:jc w:val="both"/>
              <w:rPr>
                <w:rFonts w:ascii="Times New Roman" w:hAnsi="Times New Roman" w:cs="Times New Roman"/>
                <w:sz w:val="24"/>
                <w:szCs w:val="24"/>
                <w:lang w:val="uk-UA"/>
              </w:rPr>
            </w:pPr>
            <w:bookmarkStart w:id="20" w:name="n628"/>
            <w:bookmarkEnd w:id="20"/>
            <w:r w:rsidRPr="00E616CF">
              <w:rPr>
                <w:rFonts w:ascii="Times New Roman" w:hAnsi="Times New Roman" w:cs="Times New Roman"/>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 xml:space="preserve">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 </w:t>
            </w:r>
          </w:p>
          <w:p w:rsidR="00122C52" w:rsidRPr="00E616CF" w:rsidRDefault="00122C52" w:rsidP="00122C52">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p w:rsidR="00122C52" w:rsidRPr="00E616CF" w:rsidRDefault="00122C52" w:rsidP="00122C52">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b/>
                <w:sz w:val="24"/>
                <w:szCs w:val="24"/>
                <w:lang w:val="uk-UA"/>
              </w:rPr>
              <w:t>Переможець</w:t>
            </w:r>
            <w:r w:rsidRPr="00E616CF">
              <w:rPr>
                <w:rFonts w:ascii="Times New Roman" w:hAnsi="Times New Roman" w:cs="Times New Roman"/>
                <w:sz w:val="24"/>
                <w:szCs w:val="24"/>
                <w:lang w:val="uk-UA"/>
              </w:rPr>
              <w:t xml:space="preserve"> процедури закупівлі у строк, що не перевищує </w:t>
            </w:r>
            <w:r w:rsidRPr="00E616CF">
              <w:rPr>
                <w:rFonts w:ascii="Times New Roman" w:hAnsi="Times New Roman" w:cs="Times New Roman"/>
                <w:sz w:val="24"/>
                <w:szCs w:val="24"/>
                <w:u w:val="single"/>
                <w:lang w:val="uk-UA"/>
              </w:rPr>
              <w:t>чотири дні з дати оприлюднення в електронній системі закупівель повідомлення про намір укласти договір про закупівлю</w:t>
            </w:r>
            <w:r w:rsidRPr="00E616CF">
              <w:rPr>
                <w:rFonts w:ascii="Times New Roman" w:hAnsi="Times New Roman" w:cs="Times New Roman"/>
                <w:sz w:val="24"/>
                <w:szCs w:val="24"/>
                <w:lang w:val="uk-UA"/>
              </w:rPr>
              <w:t xml:space="preserve">,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(згідно додатку </w:t>
            </w:r>
            <w:r w:rsidR="00D00E7A" w:rsidRPr="00E616CF">
              <w:rPr>
                <w:rFonts w:ascii="Times New Roman" w:hAnsi="Times New Roman" w:cs="Times New Roman"/>
                <w:sz w:val="24"/>
                <w:szCs w:val="24"/>
                <w:lang w:val="uk-UA"/>
              </w:rPr>
              <w:t>1</w:t>
            </w:r>
            <w:r w:rsidRPr="00E616CF">
              <w:rPr>
                <w:rFonts w:ascii="Times New Roman" w:hAnsi="Times New Roman" w:cs="Times New Roman"/>
                <w:sz w:val="24"/>
                <w:szCs w:val="24"/>
                <w:lang w:val="uk-UA"/>
              </w:rPr>
              <w:t xml:space="preserve"> до тендерної документації).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Документи, що не передбачені законодавством для Учасників - юридичних, фізичних осіб, у тому числі </w:t>
            </w:r>
            <w:r w:rsidRPr="00E616CF">
              <w:rPr>
                <w:rFonts w:ascii="Times New Roman" w:hAnsi="Times New Roman" w:cs="Times New Roman"/>
                <w:sz w:val="24"/>
                <w:szCs w:val="24"/>
                <w:lang w:val="uk-UA"/>
              </w:rPr>
              <w:lastRenderedPageBreak/>
              <w:t xml:space="preserve">фізичних осіб - підприємців, не подаються ними у складі тендерної пропозиції. </w:t>
            </w:r>
          </w:p>
          <w:p w:rsidR="00A64FB2" w:rsidRPr="00E616CF" w:rsidRDefault="00A64FB2" w:rsidP="00D43B0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 достовірність наданої інформації та документів відповідальність безпосередньо несе Учасник.</w:t>
            </w:r>
          </w:p>
        </w:tc>
      </w:tr>
      <w:tr w:rsidR="00A64FB2" w:rsidRPr="00E616CF" w:rsidTr="0024348C">
        <w:trPr>
          <w:jc w:val="center"/>
        </w:trPr>
        <w:tc>
          <w:tcPr>
            <w:tcW w:w="562" w:type="dxa"/>
          </w:tcPr>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6</w:t>
            </w:r>
          </w:p>
        </w:tc>
        <w:tc>
          <w:tcPr>
            <w:tcW w:w="3292" w:type="dxa"/>
          </w:tcPr>
          <w:p w:rsidR="00A64FB2" w:rsidRPr="00E616CF" w:rsidRDefault="00A64FB2" w:rsidP="009D3A2F">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451" w:type="dxa"/>
          </w:tcPr>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6.1. Найменування послуг, що є предметом закупівлі: </w:t>
            </w:r>
            <w:r w:rsidR="00A44183" w:rsidRPr="00E616CF">
              <w:rPr>
                <w:rFonts w:ascii="Times New Roman" w:hAnsi="Times New Roman" w:cs="Times New Roman"/>
                <w:sz w:val="24"/>
                <w:szCs w:val="24"/>
                <w:lang w:val="uk-UA"/>
              </w:rPr>
              <w:t>код ДК 021:2015: 45430000-0 Покривання підлоги та стін (</w:t>
            </w:r>
            <w:r w:rsidR="00A44183" w:rsidRPr="00E616CF">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w:t>
            </w:r>
            <w:r w:rsidR="005E229B">
              <w:rPr>
                <w:rFonts w:ascii="Times New Roman" w:eastAsia="Calibri" w:hAnsi="Times New Roman" w:cs="Times New Roman"/>
                <w:bCs/>
                <w:color w:val="080000"/>
                <w:sz w:val="24"/>
                <w:szCs w:val="24"/>
                <w:lang w:val="uk-UA"/>
              </w:rPr>
              <w:t xml:space="preserve"> </w:t>
            </w:r>
            <w:r w:rsidR="00A44183" w:rsidRPr="00E616CF">
              <w:rPr>
                <w:rFonts w:ascii="Times New Roman" w:eastAsia="Calibri" w:hAnsi="Times New Roman" w:cs="Times New Roman"/>
                <w:bCs/>
                <w:color w:val="080000"/>
                <w:sz w:val="24"/>
                <w:szCs w:val="24"/>
                <w:lang w:val="uk-UA"/>
              </w:rPr>
              <w:t xml:space="preserve">8" Харківської міської ради, за адресою: 61176, Україна, Харківська обл., місто Харків, Салтівське шосе, </w:t>
            </w:r>
            <w:r w:rsidR="00AB11AE">
              <w:rPr>
                <w:rFonts w:ascii="Times New Roman" w:eastAsia="Times New Roman" w:hAnsi="Times New Roman" w:cs="Times New Roman"/>
                <w:sz w:val="24"/>
                <w:szCs w:val="24"/>
                <w:lang w:val="uk-UA" w:eastAsia="ru-RU"/>
              </w:rPr>
              <w:t>будинок</w:t>
            </w:r>
            <w:r w:rsidR="00AB11AE" w:rsidRPr="00E616CF">
              <w:rPr>
                <w:rFonts w:ascii="Times New Roman" w:eastAsia="Calibri" w:hAnsi="Times New Roman" w:cs="Times New Roman"/>
                <w:bCs/>
                <w:color w:val="080000"/>
                <w:sz w:val="24"/>
                <w:szCs w:val="24"/>
                <w:lang w:val="uk-UA"/>
              </w:rPr>
              <w:t xml:space="preserve"> </w:t>
            </w:r>
            <w:r w:rsidR="00A44183" w:rsidRPr="00E616CF">
              <w:rPr>
                <w:rFonts w:ascii="Times New Roman" w:eastAsia="Calibri" w:hAnsi="Times New Roman" w:cs="Times New Roman"/>
                <w:bCs/>
                <w:color w:val="080000"/>
                <w:sz w:val="24"/>
                <w:szCs w:val="24"/>
                <w:lang w:val="uk-UA"/>
              </w:rPr>
              <w:t>266 – Г</w:t>
            </w:r>
            <w:r w:rsidR="00A44183" w:rsidRPr="00E616CF">
              <w:rPr>
                <w:rFonts w:ascii="Times New Roman" w:hAnsi="Times New Roman" w:cs="Times New Roman"/>
                <w:sz w:val="24"/>
                <w:szCs w:val="24"/>
                <w:lang w:val="uk-UA"/>
              </w:rPr>
              <w:t>)</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Обсяг надання послуг: 1 послуга, відомість обсягів робіт наведено у додатку </w:t>
            </w:r>
            <w:r w:rsidR="00D00E7A" w:rsidRPr="00E616CF">
              <w:rPr>
                <w:rFonts w:ascii="Times New Roman" w:hAnsi="Times New Roman" w:cs="Times New Roman"/>
                <w:sz w:val="24"/>
                <w:szCs w:val="24"/>
                <w:lang w:val="uk-UA"/>
              </w:rPr>
              <w:t>2</w:t>
            </w:r>
            <w:r w:rsidRPr="00E616CF">
              <w:rPr>
                <w:rFonts w:ascii="Times New Roman" w:hAnsi="Times New Roman" w:cs="Times New Roman"/>
                <w:sz w:val="24"/>
                <w:szCs w:val="24"/>
                <w:lang w:val="uk-UA"/>
              </w:rPr>
              <w:t xml:space="preserve"> до тендерної документації. </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Місце надання послуг: </w:t>
            </w:r>
            <w:r w:rsidR="00CB528D" w:rsidRPr="00E616CF">
              <w:rPr>
                <w:rFonts w:ascii="Times New Roman" w:hAnsi="Times New Roman" w:cs="Times New Roman"/>
                <w:sz w:val="24"/>
                <w:szCs w:val="24"/>
                <w:lang w:val="uk-UA"/>
              </w:rPr>
              <w:t>61176, Україна, Харківська обл., м</w:t>
            </w:r>
            <w:r w:rsidR="00CB528D" w:rsidRPr="00E616CF">
              <w:rPr>
                <w:rFonts w:ascii="Times New Roman" w:hAnsi="Times New Roman" w:cs="Times New Roman"/>
                <w:sz w:val="24"/>
                <w:szCs w:val="24"/>
              </w:rPr>
              <w:t>.</w:t>
            </w:r>
            <w:r w:rsidR="00CB528D" w:rsidRPr="00E616CF">
              <w:rPr>
                <w:rFonts w:ascii="Times New Roman" w:hAnsi="Times New Roman" w:cs="Times New Roman"/>
                <w:sz w:val="24"/>
                <w:szCs w:val="24"/>
                <w:lang w:val="uk-UA"/>
              </w:rPr>
              <w:t xml:space="preserve"> Харків, </w:t>
            </w:r>
            <w:r w:rsidR="005E229B">
              <w:rPr>
                <w:rFonts w:ascii="Times New Roman" w:hAnsi="Times New Roman" w:cs="Times New Roman"/>
                <w:sz w:val="24"/>
                <w:szCs w:val="24"/>
                <w:lang w:val="uk-UA"/>
              </w:rPr>
              <w:t xml:space="preserve">Немишлянський р - он, </w:t>
            </w:r>
            <w:r w:rsidR="00CB528D" w:rsidRPr="00E616CF">
              <w:rPr>
                <w:rFonts w:ascii="Times New Roman" w:hAnsi="Times New Roman" w:cs="Times New Roman"/>
                <w:sz w:val="24"/>
                <w:szCs w:val="24"/>
                <w:lang w:val="uk-UA"/>
              </w:rPr>
              <w:t xml:space="preserve">Салтівське шосе, </w:t>
            </w:r>
            <w:r w:rsidR="00AB11AE">
              <w:rPr>
                <w:rFonts w:ascii="Times New Roman" w:eastAsia="Times New Roman" w:hAnsi="Times New Roman" w:cs="Times New Roman"/>
                <w:sz w:val="24"/>
                <w:szCs w:val="24"/>
                <w:lang w:val="uk-UA" w:eastAsia="ru-RU"/>
              </w:rPr>
              <w:t>будинок</w:t>
            </w:r>
            <w:r w:rsidR="00AB11AE" w:rsidRPr="00E616CF">
              <w:rPr>
                <w:rFonts w:ascii="Times New Roman" w:hAnsi="Times New Roman" w:cs="Times New Roman"/>
                <w:sz w:val="24"/>
                <w:szCs w:val="24"/>
                <w:lang w:val="uk-UA"/>
              </w:rPr>
              <w:t xml:space="preserve"> </w:t>
            </w:r>
            <w:r w:rsidR="00CB528D" w:rsidRPr="00E616CF">
              <w:rPr>
                <w:rFonts w:ascii="Times New Roman" w:hAnsi="Times New Roman" w:cs="Times New Roman"/>
                <w:sz w:val="24"/>
                <w:szCs w:val="24"/>
                <w:lang w:val="uk-UA"/>
              </w:rPr>
              <w:t>266 – Г</w:t>
            </w:r>
            <w:r w:rsidRPr="00E616CF">
              <w:rPr>
                <w:rFonts w:ascii="Times New Roman" w:hAnsi="Times New Roman" w:cs="Times New Roman"/>
                <w:sz w:val="24"/>
                <w:szCs w:val="24"/>
                <w:lang w:val="uk-UA"/>
              </w:rPr>
              <w:t>.</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Строк надання послуг: до </w:t>
            </w:r>
            <w:r w:rsidR="00A44183" w:rsidRPr="00E616CF">
              <w:rPr>
                <w:rFonts w:ascii="Times New Roman" w:hAnsi="Times New Roman" w:cs="Times New Roman"/>
                <w:sz w:val="24"/>
                <w:szCs w:val="24"/>
                <w:lang w:val="uk-UA"/>
              </w:rPr>
              <w:t>30</w:t>
            </w:r>
            <w:r w:rsidRPr="00E616CF">
              <w:rPr>
                <w:rFonts w:ascii="Times New Roman" w:hAnsi="Times New Roman" w:cs="Times New Roman"/>
                <w:sz w:val="24"/>
                <w:szCs w:val="24"/>
                <w:lang w:val="uk-UA"/>
              </w:rPr>
              <w:t>.</w:t>
            </w:r>
            <w:r w:rsidR="00CB528D" w:rsidRPr="00E616CF">
              <w:rPr>
                <w:rFonts w:ascii="Times New Roman" w:hAnsi="Times New Roman" w:cs="Times New Roman"/>
                <w:sz w:val="24"/>
                <w:szCs w:val="24"/>
                <w:lang w:val="uk-UA"/>
              </w:rPr>
              <w:t>04</w:t>
            </w:r>
            <w:r w:rsidRPr="00E616CF">
              <w:rPr>
                <w:rFonts w:ascii="Times New Roman" w:hAnsi="Times New Roman" w:cs="Times New Roman"/>
                <w:sz w:val="24"/>
                <w:szCs w:val="24"/>
                <w:lang w:val="uk-UA"/>
              </w:rPr>
              <w:t>.2024 року.</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6.2. Відповідно до Листа Державного комітету України з будівництва та архітектури від 30.04.2003  № 7/7-401         «Щодо віднесення р</w:t>
            </w:r>
            <w:r w:rsidR="006B00FD" w:rsidRPr="00E616CF">
              <w:rPr>
                <w:rFonts w:ascii="Times New Roman" w:hAnsi="Times New Roman" w:cs="Times New Roman"/>
                <w:sz w:val="24"/>
                <w:szCs w:val="24"/>
                <w:lang w:val="uk-UA"/>
              </w:rPr>
              <w:t xml:space="preserve">емонтно-будівельних робіт до </w:t>
            </w:r>
            <w:r w:rsidRPr="00E616CF">
              <w:rPr>
                <w:rFonts w:ascii="Times New Roman" w:hAnsi="Times New Roman" w:cs="Times New Roman"/>
                <w:sz w:val="24"/>
                <w:szCs w:val="24"/>
                <w:lang w:val="uk-UA"/>
              </w:rPr>
              <w:t>капітального та поточного ремонтів»: поточний ремонт - це комплекс ремонтно-будівельних робіт, який передбачає систематичне та своєчасне підтримання експлуатаційних якостей та попередження передчасного зносу конструкцій і інженерного обладнання.</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Враховуючи вищенаведене, ціна тендерної пропозиції учасника повинна бути визначена за динамічною договірною ціною відповідно до </w:t>
            </w:r>
            <w:r w:rsidR="008B797C" w:rsidRPr="00E616CF">
              <w:rPr>
                <w:rFonts w:ascii="Times New Roman" w:hAnsi="Times New Roman" w:cs="Times New Roman"/>
                <w:sz w:val="24"/>
                <w:szCs w:val="24"/>
                <w:lang w:val="uk-UA"/>
              </w:rPr>
              <w:t>Кошторисних норм України «Настанова з визначення вартості будівництва», затверджених наказом Міністерства розвитку громад та територій України від 01.11.2021 № 281</w:t>
            </w:r>
            <w:r w:rsidR="006D5838" w:rsidRPr="00E616CF">
              <w:rPr>
                <w:rFonts w:ascii="Times New Roman" w:hAnsi="Times New Roman" w:cs="Times New Roman"/>
                <w:sz w:val="24"/>
                <w:szCs w:val="24"/>
                <w:lang w:val="uk-UA"/>
              </w:rPr>
              <w:t>, зі змінами</w:t>
            </w:r>
            <w:r w:rsidR="008B797C" w:rsidRPr="00E616CF">
              <w:rPr>
                <w:rFonts w:ascii="Times New Roman" w:hAnsi="Times New Roman" w:cs="Times New Roman"/>
                <w:sz w:val="24"/>
                <w:szCs w:val="24"/>
                <w:lang w:val="uk-UA"/>
              </w:rPr>
              <w:t xml:space="preserve"> (далі – Настанова)</w:t>
            </w:r>
            <w:r w:rsidRPr="00E616CF">
              <w:rPr>
                <w:rFonts w:ascii="Times New Roman" w:hAnsi="Times New Roman" w:cs="Times New Roman"/>
                <w:sz w:val="24"/>
                <w:szCs w:val="24"/>
                <w:lang w:val="uk-UA"/>
              </w:rPr>
              <w:t>.</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6.3. Послуги з поточного ремонту та матеріально-технічні ресурси, що використовуються для надання послуг,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Учасник повинен надати послуги, що є предметом закупівлі, в обсягах та у строки, що визначені замовником.</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6.4. Для підтвердження відповідності тендерної пропозиції умовам технічної специфікації та іншим вимогам щодо предмета закупівлі тендерної документації (інформації про необхідні технічні, якісні та кількісні характеристики предмета закупівлі), учасник у складі тендерної пропозиції повинен </w:t>
            </w:r>
            <w:r w:rsidR="00B16639" w:rsidRPr="00E616CF">
              <w:rPr>
                <w:rFonts w:ascii="Times New Roman" w:hAnsi="Times New Roman" w:cs="Times New Roman"/>
                <w:sz w:val="24"/>
                <w:szCs w:val="24"/>
                <w:lang w:val="uk-UA"/>
              </w:rPr>
              <w:t>надати окрему довідку/інформацію/</w:t>
            </w:r>
            <w:r w:rsidRPr="00E616CF">
              <w:rPr>
                <w:rFonts w:ascii="Times New Roman" w:hAnsi="Times New Roman" w:cs="Times New Roman"/>
                <w:sz w:val="24"/>
                <w:szCs w:val="24"/>
                <w:lang w:val="uk-UA"/>
              </w:rPr>
              <w:t>документ, щодо умов кожного з нижченаведених підпунктів:</w:t>
            </w:r>
          </w:p>
          <w:p w:rsidR="00A64FB2" w:rsidRPr="00E616CF" w:rsidRDefault="00A64FB2" w:rsidP="003421CC">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 перелік та обсяги робіт згідно з технічною специфікацією, викладеною в додатку 1 до тендерної документації, без зазначення вартості окремих складових робіт; </w:t>
            </w:r>
          </w:p>
          <w:p w:rsidR="00A64FB2" w:rsidRPr="00E616CF" w:rsidRDefault="003421CC"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w:t>
            </w:r>
            <w:r w:rsidR="00A64FB2" w:rsidRPr="00E616CF">
              <w:rPr>
                <w:rFonts w:ascii="Times New Roman" w:hAnsi="Times New Roman" w:cs="Times New Roman"/>
                <w:sz w:val="24"/>
                <w:szCs w:val="24"/>
                <w:lang w:val="uk-UA"/>
              </w:rPr>
              <w:t>) інформацію в довільній формі про якість матеріалів, що будуть застосовуватись при наданні послуг (зносостійкість, термін служби, екологічна чистота);</w:t>
            </w:r>
          </w:p>
          <w:p w:rsidR="00A64FB2" w:rsidRPr="00E616CF" w:rsidRDefault="003421CC"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3</w:t>
            </w:r>
            <w:r w:rsidR="00A64FB2" w:rsidRPr="00E616CF">
              <w:rPr>
                <w:rFonts w:ascii="Times New Roman" w:hAnsi="Times New Roman" w:cs="Times New Roman"/>
                <w:sz w:val="24"/>
                <w:szCs w:val="24"/>
                <w:lang w:val="uk-UA"/>
              </w:rPr>
              <w:t>) гарантійний лист, складений у довільній формі, згідно з яким учасник гарантує надання послуг, що є предметом закупівлі, в обсягах та у строки, що визначені замо</w:t>
            </w:r>
            <w:r w:rsidR="00B67BD7" w:rsidRPr="00E616CF">
              <w:rPr>
                <w:rFonts w:ascii="Times New Roman" w:hAnsi="Times New Roman" w:cs="Times New Roman"/>
                <w:sz w:val="24"/>
                <w:szCs w:val="24"/>
                <w:lang w:val="uk-UA"/>
              </w:rPr>
              <w:t>вником у тендерній документації;</w:t>
            </w:r>
          </w:p>
          <w:p w:rsidR="00B67BD7" w:rsidRPr="00E616CF" w:rsidRDefault="00094A77" w:rsidP="00B67BD7">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w:t>
            </w:r>
            <w:r w:rsidR="00B67BD7" w:rsidRPr="00E616CF">
              <w:rPr>
                <w:rFonts w:ascii="Times New Roman" w:hAnsi="Times New Roman" w:cs="Times New Roman"/>
                <w:sz w:val="24"/>
                <w:szCs w:val="24"/>
                <w:lang w:val="uk-UA"/>
              </w:rPr>
              <w:t xml:space="preserve">) </w:t>
            </w:r>
            <w:r w:rsidRPr="00E616CF">
              <w:rPr>
                <w:rFonts w:ascii="Times New Roman" w:hAnsi="Times New Roman" w:cs="Times New Roman"/>
                <w:sz w:val="24"/>
                <w:szCs w:val="24"/>
                <w:lang w:val="uk-UA"/>
              </w:rPr>
              <w:t xml:space="preserve">гарантійний лист про те, що </w:t>
            </w:r>
            <w:r w:rsidR="00B67BD7" w:rsidRPr="00E616CF">
              <w:rPr>
                <w:rFonts w:ascii="Times New Roman" w:hAnsi="Times New Roman" w:cs="Times New Roman"/>
                <w:sz w:val="24"/>
                <w:szCs w:val="24"/>
                <w:lang w:val="uk-UA"/>
              </w:rPr>
              <w:t>учасник несе повну відповідальність за дотримання персоналом правил техніки безпеки та протипожежної безпеки, у відповідності</w:t>
            </w:r>
            <w:r w:rsidRPr="00E616CF">
              <w:rPr>
                <w:rFonts w:ascii="Times New Roman" w:hAnsi="Times New Roman" w:cs="Times New Roman"/>
                <w:sz w:val="24"/>
                <w:szCs w:val="24"/>
                <w:lang w:val="uk-UA"/>
              </w:rPr>
              <w:t xml:space="preserve"> до вимог діючого законодавства.</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6.5. Інформація про необхідні технічні, якісні та кількісні характеристики предмета закупівлі, а також інші вимоги до предмета закупівлі викладено у технічній специфікації - у додатку 1 до цієї тендерної документації, з урахуванням вимог, визначених частини четвертою статті 5 Закону. Замовником зазначаються вимоги до предмета закупівлі згідно з частиною другою статті 22 Закону.</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6.6. Ціну тендерної пропозиції слід визначати відпов</w:t>
            </w:r>
            <w:r w:rsidR="003421CC" w:rsidRPr="00E616CF">
              <w:rPr>
                <w:rFonts w:ascii="Times New Roman" w:hAnsi="Times New Roman" w:cs="Times New Roman"/>
                <w:sz w:val="24"/>
                <w:szCs w:val="24"/>
                <w:lang w:val="uk-UA"/>
              </w:rPr>
              <w:t>ідно до технічної специфікації</w:t>
            </w:r>
            <w:r w:rsidRPr="00E616CF">
              <w:rPr>
                <w:rFonts w:ascii="Times New Roman" w:hAnsi="Times New Roman" w:cs="Times New Roman"/>
                <w:sz w:val="24"/>
                <w:szCs w:val="24"/>
                <w:lang w:val="uk-UA"/>
              </w:rPr>
              <w:t>, а також з дотриманням діючих норм і правил надання послуг і безпечних умов праці.</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Ціна тендерної пропозиції торгів учасника означає суму, за яку учасник передбачає виконати замовлення щодо надання послуг, наведених у технічній специфікації (додаток 1 до тендерної документації)</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6.7. Оскільки ціна тендерної пропозиції учасника може зменшуватись за результатами електронного аукціону, що призводитиме до необхідності перерахунку учасником кошторису та враховуючи при цьому, що умови договору про закупівлю не повинні відрізнятися від змісту тендерної пропозиції, у випадку закупівлі послуг з поточного ремонту договірна ціна (кошторис) може погоджуватись сторонами саме під час укладання договору про закупівлю з дотриманням вимог Закону та Цивільного кодексу України. </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6.8. Переможець процедури закупівлі під час укладання договору про закупівлю надає замовнику договірну ціну, у тому числі: локальні кошториси, розрахунок вартості матеріальних ресурсів (відомості ресурсів), розрахунок загальновиробничих витрат, розрахунок коштів на покриття адміністративних витрат будівельних організацій, розрахунок прибутку, - відповідно до своєї тендерної пропозиції за результатами оцінки тендерної пропозиції. Вказані розрахунки надаються у відповідності до розділу V Настанови. </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6.9. У разі, якщо у цій тендерній документації містяться посилання:</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 вважати, що міститься вираз «або еквівалент»</w:t>
            </w:r>
            <w:bookmarkStart w:id="21" w:name="n1432"/>
            <w:bookmarkEnd w:id="21"/>
            <w:r w:rsidRPr="00E616CF">
              <w:rPr>
                <w:rFonts w:ascii="Times New Roman" w:hAnsi="Times New Roman" w:cs="Times New Roman"/>
                <w:sz w:val="24"/>
                <w:szCs w:val="24"/>
                <w:lang w:val="uk-UA"/>
              </w:rPr>
              <w:t>;</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на конкретні марку чи виробника або на конкретний процес, що характеризує продукт чи послугу певного </w:t>
            </w:r>
            <w:r w:rsidRPr="00E616CF">
              <w:rPr>
                <w:rFonts w:ascii="Times New Roman" w:hAnsi="Times New Roman" w:cs="Times New Roman"/>
                <w:sz w:val="24"/>
                <w:szCs w:val="24"/>
                <w:lang w:val="uk-UA"/>
              </w:rPr>
              <w:lastRenderedPageBreak/>
              <w:t>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tc>
      </w:tr>
      <w:tr w:rsidR="00A64FB2" w:rsidRPr="00E616CF" w:rsidTr="0024348C">
        <w:trPr>
          <w:jc w:val="center"/>
        </w:trPr>
        <w:tc>
          <w:tcPr>
            <w:tcW w:w="562" w:type="dxa"/>
          </w:tcPr>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7</w:t>
            </w:r>
          </w:p>
        </w:tc>
        <w:tc>
          <w:tcPr>
            <w:tcW w:w="3292" w:type="dxa"/>
          </w:tcPr>
          <w:p w:rsidR="00A64FB2" w:rsidRPr="00E616CF" w:rsidRDefault="00A64FB2" w:rsidP="009D3A2F">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Виправлення невідповідності в інформації та/або документах, що подані учасниками у тендерній пропозиції</w:t>
            </w:r>
          </w:p>
        </w:tc>
        <w:tc>
          <w:tcPr>
            <w:tcW w:w="6451" w:type="dxa"/>
          </w:tcPr>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7.1.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7.2. Відповідно до п. 9 статті 26 Закону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bookmarkStart w:id="22" w:name="n749"/>
            <w:bookmarkEnd w:id="22"/>
            <w:r w:rsidRPr="00E616CF">
              <w:rPr>
                <w:rFonts w:ascii="Times New Roman" w:hAnsi="Times New Roman" w:cs="Times New Roman"/>
                <w:sz w:val="24"/>
                <w:szCs w:val="24"/>
                <w:lang w:val="uk-UA"/>
              </w:rPr>
              <w:t xml:space="preserve"> Замовник розглядає подані тендерні пропозиції з урахуванням виправлення або </w:t>
            </w:r>
            <w:proofErr w:type="spellStart"/>
            <w:r w:rsidRPr="00E616CF">
              <w:rPr>
                <w:rFonts w:ascii="Times New Roman" w:hAnsi="Times New Roman" w:cs="Times New Roman"/>
                <w:sz w:val="24"/>
                <w:szCs w:val="24"/>
                <w:lang w:val="uk-UA"/>
              </w:rPr>
              <w:t>невиправлення</w:t>
            </w:r>
            <w:proofErr w:type="spellEnd"/>
            <w:r w:rsidRPr="00E616CF">
              <w:rPr>
                <w:rFonts w:ascii="Times New Roman" w:hAnsi="Times New Roman" w:cs="Times New Roman"/>
                <w:sz w:val="24"/>
                <w:szCs w:val="24"/>
                <w:lang w:val="uk-UA"/>
              </w:rPr>
              <w:t xml:space="preserve"> учасниками виявлених невідповідностей</w:t>
            </w: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8</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Інформація про субпідрядника/співвиконавця (субпідрядників/співвиконав</w:t>
            </w:r>
            <w:r w:rsidRPr="00E616CF">
              <w:rPr>
                <w:rFonts w:ascii="Times New Roman" w:hAnsi="Times New Roman" w:cs="Times New Roman"/>
                <w:sz w:val="24"/>
                <w:szCs w:val="24"/>
                <w:lang w:val="uk-UA"/>
              </w:rPr>
              <w:lastRenderedPageBreak/>
              <w:t>ців)</w:t>
            </w:r>
          </w:p>
          <w:p w:rsidR="00A64FB2" w:rsidRPr="00E616CF" w:rsidRDefault="00A64FB2" w:rsidP="00C21D49">
            <w:pPr>
              <w:spacing w:after="0" w:line="240" w:lineRule="auto"/>
              <w:rPr>
                <w:rFonts w:ascii="Times New Roman" w:hAnsi="Times New Roman" w:cs="Times New Roman"/>
                <w:sz w:val="24"/>
                <w:szCs w:val="24"/>
                <w:lang w:val="uk-UA"/>
              </w:rPr>
            </w:pPr>
          </w:p>
        </w:tc>
        <w:tc>
          <w:tcPr>
            <w:tcW w:w="6451" w:type="dxa"/>
          </w:tcPr>
          <w:p w:rsidR="00A64FB2" w:rsidRPr="00E616CF" w:rsidRDefault="000D1BF9" w:rsidP="00FD17AD">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8</w:t>
            </w:r>
            <w:r w:rsidR="00A64FB2" w:rsidRPr="00E616CF">
              <w:rPr>
                <w:rFonts w:ascii="Times New Roman" w:hAnsi="Times New Roman" w:cs="Times New Roman"/>
                <w:sz w:val="24"/>
                <w:szCs w:val="24"/>
                <w:lang w:val="uk-UA"/>
              </w:rPr>
              <w:t xml:space="preserve">.1. Учасник у складі тендерної пропозиції повинен надати інформацію про повне найменування та місцезнаходження щодо кожного суб’єкта господарювання, якого учасник </w:t>
            </w:r>
            <w:r w:rsidR="00A64FB2" w:rsidRPr="00E616CF">
              <w:rPr>
                <w:rFonts w:ascii="Times New Roman" w:hAnsi="Times New Roman" w:cs="Times New Roman"/>
                <w:sz w:val="24"/>
                <w:szCs w:val="24"/>
                <w:lang w:val="uk-UA"/>
              </w:rPr>
              <w:lastRenderedPageBreak/>
              <w:t>планує залучати до надання послуг як співвиконавця в обсязі не менше 20 відсотків від вартості договору про закупівлю, з обов’язковим зазначенням інформації щодо наявності в співвиконавця(</w:t>
            </w:r>
            <w:proofErr w:type="spellStart"/>
            <w:r w:rsidR="00A64FB2" w:rsidRPr="00E616CF">
              <w:rPr>
                <w:rFonts w:ascii="Times New Roman" w:hAnsi="Times New Roman" w:cs="Times New Roman"/>
                <w:sz w:val="24"/>
                <w:szCs w:val="24"/>
                <w:lang w:val="uk-UA"/>
              </w:rPr>
              <w:t>ів</w:t>
            </w:r>
            <w:proofErr w:type="spellEnd"/>
            <w:r w:rsidR="00A64FB2" w:rsidRPr="00E616CF">
              <w:rPr>
                <w:rFonts w:ascii="Times New Roman" w:hAnsi="Times New Roman" w:cs="Times New Roman"/>
                <w:sz w:val="24"/>
                <w:szCs w:val="24"/>
                <w:lang w:val="uk-UA"/>
              </w:rPr>
              <w:t>) дозволу(</w:t>
            </w:r>
            <w:proofErr w:type="spellStart"/>
            <w:r w:rsidR="00A64FB2" w:rsidRPr="00E616CF">
              <w:rPr>
                <w:rFonts w:ascii="Times New Roman" w:hAnsi="Times New Roman" w:cs="Times New Roman"/>
                <w:sz w:val="24"/>
                <w:szCs w:val="24"/>
                <w:lang w:val="uk-UA"/>
              </w:rPr>
              <w:t>ів</w:t>
            </w:r>
            <w:proofErr w:type="spellEnd"/>
            <w:r w:rsidR="00A64FB2" w:rsidRPr="00E616CF">
              <w:rPr>
                <w:rFonts w:ascii="Times New Roman" w:hAnsi="Times New Roman" w:cs="Times New Roman"/>
                <w:sz w:val="24"/>
                <w:szCs w:val="24"/>
                <w:lang w:val="uk-UA"/>
              </w:rPr>
              <w:t>) / ліцензії(</w:t>
            </w:r>
            <w:proofErr w:type="spellStart"/>
            <w:r w:rsidR="00A64FB2" w:rsidRPr="00E616CF">
              <w:rPr>
                <w:rFonts w:ascii="Times New Roman" w:hAnsi="Times New Roman" w:cs="Times New Roman"/>
                <w:sz w:val="24"/>
                <w:szCs w:val="24"/>
                <w:lang w:val="uk-UA"/>
              </w:rPr>
              <w:t>ій</w:t>
            </w:r>
            <w:proofErr w:type="spellEnd"/>
            <w:r w:rsidR="00A64FB2" w:rsidRPr="00E616CF">
              <w:rPr>
                <w:rFonts w:ascii="Times New Roman" w:hAnsi="Times New Roman" w:cs="Times New Roman"/>
                <w:sz w:val="24"/>
                <w:szCs w:val="24"/>
                <w:lang w:val="uk-UA"/>
              </w:rPr>
              <w:t>) на провадження господарської діяльності, якщо обов’язковість такого(</w:t>
            </w:r>
            <w:proofErr w:type="spellStart"/>
            <w:r w:rsidR="00A64FB2" w:rsidRPr="00E616CF">
              <w:rPr>
                <w:rFonts w:ascii="Times New Roman" w:hAnsi="Times New Roman" w:cs="Times New Roman"/>
                <w:sz w:val="24"/>
                <w:szCs w:val="24"/>
                <w:lang w:val="uk-UA"/>
              </w:rPr>
              <w:t>их</w:t>
            </w:r>
            <w:proofErr w:type="spellEnd"/>
            <w:r w:rsidR="00A64FB2" w:rsidRPr="00E616CF">
              <w:rPr>
                <w:rFonts w:ascii="Times New Roman" w:hAnsi="Times New Roman" w:cs="Times New Roman"/>
                <w:sz w:val="24"/>
                <w:szCs w:val="24"/>
                <w:lang w:val="uk-UA"/>
              </w:rPr>
              <w:t>) дозволу(</w:t>
            </w:r>
            <w:proofErr w:type="spellStart"/>
            <w:r w:rsidR="00A64FB2" w:rsidRPr="00E616CF">
              <w:rPr>
                <w:rFonts w:ascii="Times New Roman" w:hAnsi="Times New Roman" w:cs="Times New Roman"/>
                <w:sz w:val="24"/>
                <w:szCs w:val="24"/>
                <w:lang w:val="uk-UA"/>
              </w:rPr>
              <w:t>ів</w:t>
            </w:r>
            <w:proofErr w:type="spellEnd"/>
            <w:r w:rsidR="00A64FB2" w:rsidRPr="00E616CF">
              <w:rPr>
                <w:rFonts w:ascii="Times New Roman" w:hAnsi="Times New Roman" w:cs="Times New Roman"/>
                <w:sz w:val="24"/>
                <w:szCs w:val="24"/>
                <w:lang w:val="uk-UA"/>
              </w:rPr>
              <w:t>)/ліцензії(</w:t>
            </w:r>
            <w:proofErr w:type="spellStart"/>
            <w:r w:rsidR="00A64FB2" w:rsidRPr="00E616CF">
              <w:rPr>
                <w:rFonts w:ascii="Times New Roman" w:hAnsi="Times New Roman" w:cs="Times New Roman"/>
                <w:sz w:val="24"/>
                <w:szCs w:val="24"/>
                <w:lang w:val="uk-UA"/>
              </w:rPr>
              <w:t>ій</w:t>
            </w:r>
            <w:proofErr w:type="spellEnd"/>
            <w:r w:rsidR="00A64FB2" w:rsidRPr="00E616CF">
              <w:rPr>
                <w:rFonts w:ascii="Times New Roman" w:hAnsi="Times New Roman" w:cs="Times New Roman"/>
                <w:sz w:val="24"/>
                <w:szCs w:val="24"/>
                <w:lang w:val="uk-UA"/>
              </w:rPr>
              <w:t>) передбачена чинним законодавством (дозволи та ліцензії повинні бути чинними на дату кінцевого строку подання тендерних пропозицій), або довідку, складену у довільній формі з інформацією про надання послуг без залучення такого (таких) співвиконавця (співвиконавців)</w:t>
            </w:r>
            <w:r w:rsidR="002D73E3" w:rsidRPr="00E616CF">
              <w:rPr>
                <w:rFonts w:ascii="Times New Roman" w:hAnsi="Times New Roman" w:cs="Times New Roman"/>
                <w:sz w:val="24"/>
                <w:szCs w:val="24"/>
                <w:lang w:val="uk-UA"/>
              </w:rPr>
              <w:t>.</w:t>
            </w:r>
          </w:p>
          <w:p w:rsidR="002D73E3" w:rsidRPr="00E616CF" w:rsidRDefault="000D1BF9" w:rsidP="002D73E3">
            <w:pPr>
              <w:spacing w:after="0" w:line="240" w:lineRule="auto"/>
              <w:jc w:val="both"/>
              <w:rPr>
                <w:rFonts w:ascii="Times New Roman" w:hAnsi="Times New Roman" w:cs="Times New Roman"/>
                <w:color w:val="FF0000"/>
                <w:sz w:val="24"/>
                <w:szCs w:val="24"/>
                <w:lang w:val="uk-UA"/>
              </w:rPr>
            </w:pPr>
            <w:r w:rsidRPr="00E616CF">
              <w:rPr>
                <w:rFonts w:ascii="Times New Roman" w:hAnsi="Times New Roman" w:cs="Times New Roman"/>
                <w:sz w:val="24"/>
                <w:szCs w:val="24"/>
                <w:lang w:val="uk-UA"/>
              </w:rPr>
              <w:t>8</w:t>
            </w:r>
            <w:r w:rsidR="002D73E3" w:rsidRPr="00E616CF">
              <w:rPr>
                <w:rFonts w:ascii="Times New Roman" w:hAnsi="Times New Roman" w:cs="Times New Roman"/>
                <w:sz w:val="24"/>
                <w:szCs w:val="24"/>
                <w:lang w:val="uk-UA"/>
              </w:rPr>
              <w:t>.2.</w:t>
            </w:r>
            <w:r w:rsidRPr="00E616CF">
              <w:rPr>
                <w:rFonts w:ascii="Times New Roman" w:hAnsi="Times New Roman" w:cs="Times New Roman"/>
                <w:sz w:val="24"/>
                <w:szCs w:val="24"/>
                <w:lang w:val="uk-UA"/>
              </w:rPr>
              <w:t xml:space="preserve"> </w:t>
            </w:r>
            <w:r w:rsidR="002D73E3" w:rsidRPr="00E616CF">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співвиконавців в обсязі не менш як 20 відсотків вартості договору про закупівлю у разі закупівлі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щодо відсутності підстав, визначених пунктом 47 Особливостей</w:t>
            </w:r>
          </w:p>
        </w:tc>
      </w:tr>
      <w:tr w:rsidR="00A64FB2" w:rsidRPr="00E616CF" w:rsidTr="0024348C">
        <w:trPr>
          <w:jc w:val="center"/>
        </w:trPr>
        <w:tc>
          <w:tcPr>
            <w:tcW w:w="562" w:type="dxa"/>
          </w:tcPr>
          <w:p w:rsidR="00A64FB2" w:rsidRPr="00E616CF" w:rsidRDefault="000D1BF9"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9</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Унесення змін або відкликання тендерної пропозиції учасником</w:t>
            </w:r>
          </w:p>
        </w:tc>
        <w:tc>
          <w:tcPr>
            <w:tcW w:w="6451" w:type="dxa"/>
          </w:tcPr>
          <w:p w:rsidR="00A64FB2" w:rsidRPr="00E616CF" w:rsidRDefault="000D1BF9"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9</w:t>
            </w:r>
            <w:r w:rsidR="00A64FB2" w:rsidRPr="00E616CF">
              <w:rPr>
                <w:rFonts w:ascii="Times New Roman" w:hAnsi="Times New Roman" w:cs="Times New Roman"/>
                <w:sz w:val="24"/>
                <w:szCs w:val="24"/>
                <w:lang w:val="uk-UA"/>
              </w:rPr>
              <w:t>.1. 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E616CF">
              <w:rPr>
                <w:rFonts w:ascii="Times New Roman" w:hAnsi="Times New Roman" w:cs="Times New Roman"/>
                <w:sz w:val="24"/>
                <w:szCs w:val="24"/>
                <w:lang w:val="uk-UA"/>
              </w:rPr>
              <w:t>невиправлення</w:t>
            </w:r>
            <w:proofErr w:type="spellEnd"/>
            <w:r w:rsidRPr="00E616CF">
              <w:rPr>
                <w:rFonts w:ascii="Times New Roman" w:hAnsi="Times New Roman" w:cs="Times New Roman"/>
                <w:sz w:val="24"/>
                <w:szCs w:val="24"/>
                <w:lang w:val="uk-UA"/>
              </w:rPr>
              <w:t xml:space="preserve"> учасниками виявлених невідповідностей.</w:t>
            </w:r>
          </w:p>
        </w:tc>
      </w:tr>
      <w:tr w:rsidR="00A64FB2" w:rsidRPr="00E616CF" w:rsidTr="0024348C">
        <w:trPr>
          <w:jc w:val="center"/>
        </w:trPr>
        <w:tc>
          <w:tcPr>
            <w:tcW w:w="10305" w:type="dxa"/>
            <w:gridSpan w:val="3"/>
          </w:tcPr>
          <w:p w:rsidR="00A64FB2" w:rsidRPr="00E616CF" w:rsidRDefault="00A64FB2" w:rsidP="009D3A2F">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Розділ ІV. Подання та розкриття тендерної пропозиції</w:t>
            </w: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1</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Кінцевий строк подання тендерної пропозиції</w:t>
            </w:r>
          </w:p>
        </w:tc>
        <w:tc>
          <w:tcPr>
            <w:tcW w:w="6451" w:type="dxa"/>
          </w:tcPr>
          <w:p w:rsidR="00AF18EC" w:rsidRPr="00AF18EC" w:rsidRDefault="00A64FB2" w:rsidP="009D3A2F">
            <w:pPr>
              <w:spacing w:after="0" w:line="240" w:lineRule="auto"/>
              <w:jc w:val="both"/>
              <w:rPr>
                <w:rFonts w:ascii="Times New Roman" w:hAnsi="Times New Roman" w:cs="Times New Roman"/>
                <w:sz w:val="24"/>
                <w:szCs w:val="24"/>
                <w:lang w:val="uk-UA"/>
              </w:rPr>
            </w:pPr>
            <w:r w:rsidRPr="00AF18EC">
              <w:rPr>
                <w:rFonts w:ascii="Times New Roman" w:hAnsi="Times New Roman" w:cs="Times New Roman"/>
                <w:sz w:val="24"/>
                <w:szCs w:val="24"/>
                <w:lang w:val="uk-UA"/>
              </w:rPr>
              <w:t xml:space="preserve">1.1. Кінцевий строк подання тендерних пропозицій – </w:t>
            </w:r>
            <w:r w:rsidR="00662931" w:rsidRPr="00AF18EC">
              <w:rPr>
                <w:rFonts w:ascii="Times New Roman" w:hAnsi="Times New Roman" w:cs="Times New Roman"/>
                <w:sz w:val="24"/>
                <w:szCs w:val="24"/>
                <w:lang w:val="uk-UA"/>
              </w:rPr>
              <w:t>09.03.2024 р.</w:t>
            </w:r>
            <w:r w:rsidR="00137CE1" w:rsidRPr="00AF18EC">
              <w:rPr>
                <w:rFonts w:ascii="Times New Roman" w:hAnsi="Times New Roman" w:cs="Times New Roman"/>
                <w:sz w:val="24"/>
                <w:szCs w:val="24"/>
                <w:lang w:val="uk-UA"/>
              </w:rPr>
              <w:t xml:space="preserve"> </w:t>
            </w:r>
            <w:r w:rsidR="00AF18EC" w:rsidRPr="00AF18EC">
              <w:rPr>
                <w:rFonts w:ascii="Times New Roman" w:hAnsi="Times New Roman" w:cs="Times New Roman"/>
                <w:sz w:val="24"/>
                <w:szCs w:val="24"/>
                <w:lang w:val="uk-UA"/>
              </w:rPr>
              <w:t>(</w:t>
            </w:r>
            <w:r w:rsidR="00AF18EC" w:rsidRPr="00AF18EC">
              <w:rPr>
                <w:rFonts w:ascii="Times New Roman" w:hAnsi="Times New Roman" w:cs="Times New Roman"/>
                <w:sz w:val="24"/>
                <w:szCs w:val="24"/>
                <w:lang w:val="uk-UA"/>
              </w:rPr>
              <w:t xml:space="preserve">зазначено в оголошенні </w:t>
            </w:r>
            <w:r w:rsidR="00AF18EC" w:rsidRPr="00AF18EC">
              <w:rPr>
                <w:rFonts w:ascii="Times New Roman" w:hAnsi="Times New Roman" w:cs="Times New Roman"/>
                <w:sz w:val="24"/>
                <w:szCs w:val="24"/>
              </w:rPr>
              <w:t>про проведення відкритих торгів</w:t>
            </w:r>
            <w:r w:rsidR="00AF18EC" w:rsidRPr="00AF18EC">
              <w:rPr>
                <w:rFonts w:ascii="Times New Roman" w:hAnsi="Times New Roman" w:cs="Times New Roman"/>
                <w:sz w:val="24"/>
                <w:szCs w:val="24"/>
                <w:lang w:val="uk-UA" w:eastAsia="uk-UA"/>
              </w:rPr>
              <w:t>.</w:t>
            </w:r>
            <w:r w:rsidR="00AF18EC" w:rsidRPr="00AF18EC">
              <w:rPr>
                <w:rFonts w:ascii="Times New Roman" w:hAnsi="Times New Roman" w:cs="Times New Roman"/>
                <w:sz w:val="24"/>
                <w:szCs w:val="24"/>
                <w:lang w:val="uk-UA"/>
              </w:rPr>
              <w:t>)</w:t>
            </w:r>
            <w:bookmarkStart w:id="23" w:name="_GoBack"/>
            <w:bookmarkEnd w:id="23"/>
          </w:p>
          <w:p w:rsidR="00A64FB2" w:rsidRPr="00AF18EC" w:rsidRDefault="00A64FB2" w:rsidP="009D3A2F">
            <w:pPr>
              <w:spacing w:after="0" w:line="240" w:lineRule="auto"/>
              <w:jc w:val="both"/>
              <w:rPr>
                <w:rFonts w:ascii="Times New Roman" w:hAnsi="Times New Roman" w:cs="Times New Roman"/>
                <w:sz w:val="24"/>
                <w:szCs w:val="24"/>
                <w:lang w:val="uk-UA"/>
              </w:rPr>
            </w:pPr>
            <w:r w:rsidRPr="00AF18EC">
              <w:rPr>
                <w:rFonts w:ascii="Times New Roman" w:hAnsi="Times New Roman" w:cs="Times New Roman"/>
                <w:sz w:val="24"/>
                <w:szCs w:val="24"/>
                <w:lang w:val="uk-UA"/>
              </w:rPr>
              <w:t>1.2. Отримана тендерна пропозиція вноситься автоматично до реєстру отриманих тендерних пропозицій.</w:t>
            </w:r>
          </w:p>
          <w:p w:rsidR="00A64FB2" w:rsidRPr="00AF18EC" w:rsidRDefault="00A64FB2" w:rsidP="009D3A2F">
            <w:pPr>
              <w:spacing w:after="0" w:line="240" w:lineRule="auto"/>
              <w:jc w:val="both"/>
              <w:rPr>
                <w:rFonts w:ascii="Times New Roman" w:hAnsi="Times New Roman" w:cs="Times New Roman"/>
                <w:sz w:val="24"/>
                <w:szCs w:val="24"/>
                <w:lang w:val="uk-UA"/>
              </w:rPr>
            </w:pPr>
            <w:r w:rsidRPr="00AF18EC">
              <w:rPr>
                <w:rFonts w:ascii="Times New Roman" w:hAnsi="Times New Roman" w:cs="Times New Roman"/>
                <w:sz w:val="24"/>
                <w:szCs w:val="24"/>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64FB2" w:rsidRPr="00AF18EC" w:rsidRDefault="00A64FB2" w:rsidP="009D3A2F">
            <w:pPr>
              <w:spacing w:after="0" w:line="240" w:lineRule="auto"/>
              <w:jc w:val="both"/>
              <w:rPr>
                <w:rFonts w:ascii="Times New Roman" w:hAnsi="Times New Roman" w:cs="Times New Roman"/>
                <w:sz w:val="24"/>
                <w:szCs w:val="24"/>
                <w:lang w:val="uk-UA"/>
              </w:rPr>
            </w:pPr>
            <w:r w:rsidRPr="00AF18EC">
              <w:rPr>
                <w:rFonts w:ascii="Times New Roman" w:hAnsi="Times New Roman" w:cs="Times New Roman"/>
                <w:sz w:val="24"/>
                <w:szCs w:val="24"/>
                <w:lang w:val="uk-UA"/>
              </w:rPr>
              <w:t>1.4. 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A64FB2" w:rsidRPr="00AF18EC" w:rsidRDefault="00A64FB2" w:rsidP="009D3A2F">
            <w:pPr>
              <w:spacing w:after="0" w:line="240" w:lineRule="auto"/>
              <w:jc w:val="both"/>
              <w:rPr>
                <w:rFonts w:ascii="Times New Roman" w:hAnsi="Times New Roman" w:cs="Times New Roman"/>
                <w:sz w:val="24"/>
                <w:szCs w:val="24"/>
                <w:lang w:val="uk-UA"/>
              </w:rPr>
            </w:pPr>
            <w:r w:rsidRPr="00AF18EC">
              <w:rPr>
                <w:rFonts w:ascii="Times New Roman" w:hAnsi="Times New Roman" w:cs="Times New Roman"/>
                <w:sz w:val="24"/>
                <w:szCs w:val="24"/>
                <w:lang w:val="uk-UA"/>
              </w:rPr>
              <w:lastRenderedPageBreak/>
              <w:t>1.5.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2</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Дата та час розкриття тендерної пропозиції</w:t>
            </w:r>
          </w:p>
        </w:tc>
        <w:tc>
          <w:tcPr>
            <w:tcW w:w="6451" w:type="dxa"/>
          </w:tcPr>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2.1. Відповідно до Особливостей відкриті торги проводяться із застосуванням електронного аукціону.</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2.3. Згідно із пунктом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2.4. Відповідно до пункту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2.5.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2.6.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2.7.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w:t>
            </w:r>
            <w:r w:rsidRPr="00E616CF">
              <w:rPr>
                <w:rFonts w:ascii="Times New Roman" w:hAnsi="Times New Roman" w:cs="Times New Roman"/>
                <w:sz w:val="24"/>
                <w:szCs w:val="24"/>
                <w:lang w:val="uk-UA"/>
              </w:rPr>
              <w:lastRenderedPageBreak/>
              <w:t xml:space="preserve">частини п’ятнадцятої статті 29 Закону не застосовуються) з урахуванням положень пункту 43 </w:t>
            </w:r>
            <w:r w:rsidR="006A269C" w:rsidRPr="00E616CF">
              <w:rPr>
                <w:rFonts w:ascii="Times New Roman" w:hAnsi="Times New Roman" w:cs="Times New Roman"/>
                <w:sz w:val="24"/>
                <w:szCs w:val="24"/>
                <w:lang w:val="uk-UA"/>
              </w:rPr>
              <w:t>О</w:t>
            </w:r>
            <w:r w:rsidRPr="00E616CF">
              <w:rPr>
                <w:rFonts w:ascii="Times New Roman" w:hAnsi="Times New Roman" w:cs="Times New Roman"/>
                <w:sz w:val="24"/>
                <w:szCs w:val="24"/>
                <w:lang w:val="uk-UA"/>
              </w:rPr>
              <w:t>собливостей.</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3.8.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A64FB2" w:rsidRPr="00E616CF" w:rsidTr="0024348C">
        <w:trPr>
          <w:jc w:val="center"/>
        </w:trPr>
        <w:tc>
          <w:tcPr>
            <w:tcW w:w="10305" w:type="dxa"/>
            <w:gridSpan w:val="3"/>
          </w:tcPr>
          <w:p w:rsidR="00A64FB2" w:rsidRPr="00E616CF" w:rsidRDefault="00A64FB2" w:rsidP="009D3A2F">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lastRenderedPageBreak/>
              <w:t>Розділ V. Оцінка тендерної пропозиції</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1</w:t>
            </w:r>
          </w:p>
        </w:tc>
        <w:tc>
          <w:tcPr>
            <w:tcW w:w="3292" w:type="dxa"/>
            <w:shd w:val="clear" w:color="auto" w:fill="FFFFFF"/>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p w:rsidR="00A64FB2" w:rsidRPr="00E616CF" w:rsidRDefault="00A64FB2" w:rsidP="00C21D49">
            <w:pPr>
              <w:spacing w:after="0" w:line="240" w:lineRule="auto"/>
              <w:rPr>
                <w:rFonts w:ascii="Times New Roman" w:hAnsi="Times New Roman" w:cs="Times New Roman"/>
                <w:sz w:val="24"/>
                <w:szCs w:val="24"/>
                <w:lang w:val="uk-UA"/>
              </w:rPr>
            </w:pPr>
          </w:p>
        </w:tc>
        <w:tc>
          <w:tcPr>
            <w:tcW w:w="6451" w:type="dxa"/>
          </w:tcPr>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1.2. Єдиним критерієм оцінки тендерних пропозицій є – ціна. Питома вага цього критерію – 100%.</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Учасник повинен зазначити ціну тендерної пропозиції:</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з ПДВ: у разі, коли учасник є платником податку на додану вартість;</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без ПДВ: у разі, коли учасник не є платником ПДВ.</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Учасник визначає ціну тендерної пропозиції, з урахуванням усіх податків і зборів, що сплачуються або мають бути сплачені, у тому числі податку на додану вартість (ПДВ), у разі якщо учасник є платником ПДВ, усіх інших витрат. </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Оцінка здійснюється щодо предмета закупівлі в цілому.</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 зв’язку з застосуванням єдиного критерію оцінки: «Ціна», методика оцінки тендерних пропозицій не зазначається.</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1.3.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вимог пункту 28 Особливостей.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1.4. 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E616CF">
              <w:rPr>
                <w:rFonts w:ascii="Times New Roman" w:hAnsi="Times New Roman" w:cs="Times New Roman"/>
                <w:sz w:val="24"/>
                <w:szCs w:val="24"/>
                <w:lang w:val="uk-UA"/>
              </w:rPr>
              <w:lastRenderedPageBreak/>
              <w:t>повідомлення в електронній системі закупівель протягом одного дня з дня прийняття відповідного рішення.</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1.5.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A64FB2" w:rsidRPr="00E616CF" w:rsidRDefault="00A64FB2" w:rsidP="009D3A2F">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1.6. Замовник та учасники не можуть ініціювати будь-які переговори з питань внесення змін до змісту або ціни поданої тендерної пропозиції.</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2</w:t>
            </w:r>
          </w:p>
        </w:tc>
        <w:tc>
          <w:tcPr>
            <w:tcW w:w="3292" w:type="dxa"/>
            <w:shd w:val="clear" w:color="auto" w:fill="FFFFFF"/>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Інша інформація</w:t>
            </w:r>
          </w:p>
        </w:tc>
        <w:tc>
          <w:tcPr>
            <w:tcW w:w="6451" w:type="dxa"/>
          </w:tcPr>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2.1. Замовник у тендерній документації може зазначити іншу інформацію відповідно до вимог законодавства, яку вважає за необхідне включити.</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2.2. Згідно з пунктом 37 Особливостей аномально низька ціна тендерної пропозиції (далі - аномально низька ціна) -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дев’ятим пункту 37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 отримання учасником процедури закупівлі державної допомоги згідно із законодавством.</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2.3. У разі якщо учасник процедури закупівлі або </w:t>
            </w:r>
            <w:r w:rsidRPr="00E616CF">
              <w:rPr>
                <w:rFonts w:ascii="Times New Roman" w:hAnsi="Times New Roman" w:cs="Times New Roman"/>
                <w:sz w:val="24"/>
                <w:szCs w:val="24"/>
                <w:lang w:val="uk-UA"/>
              </w:rPr>
              <w:lastRenderedPageBreak/>
              <w:t xml:space="preserve">переможець процедури закупівлі відповідно до норм чинного законодавства не зобов’язаний складати визначений документ, відповідно до вимог тендерної документації, то такий учасник надає лист-роз’яснення, складений у довільній формі, в якому зазначає законодавчі підстави ненадання  відповідного документа. </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Тендерна пропозиція учасника-нерезидента/ переможця-нерезидента повинна містити відповідні документи, передбачені законодавством країни, в якій цей учасник процедури закупівлі/переможець процедури закупівлі зареєстрований.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Учасники – нерезиденти/переможці-нерезиденти для виконання вимог цієї тендерної документації щодо подання документів (інформації), подають документи (інформацію), передбачені законодавством країни реєстрації з відповідними поясненнями:</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у разі подання аналогу необхідного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країни, резидентом якої він є;</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у разі якщо законодавством країни, в якій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подання яких передбачено тендерною документацією.</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2.4. 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Згідно із пунктом 1 частини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прав людини та для проведення Всеукраїнського перепису населення. </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2297-VІ.</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E616CF">
              <w:rPr>
                <w:rFonts w:ascii="Times New Roman" w:hAnsi="Times New Roman" w:cs="Times New Roman"/>
                <w:sz w:val="24"/>
                <w:szCs w:val="24"/>
                <w:lang w:val="uk-UA"/>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tc>
      </w:tr>
      <w:tr w:rsidR="00A64FB2" w:rsidRPr="00AF18EC"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3</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Відхилення тендерних пропозицій</w:t>
            </w:r>
          </w:p>
        </w:tc>
        <w:tc>
          <w:tcPr>
            <w:tcW w:w="6451" w:type="dxa"/>
          </w:tcPr>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3.1. Замовник відхиляє тендерну пропозицію із зазначенням аргументації в електронній системі закупівель у разі, коли:</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1) </w:t>
            </w:r>
            <w:r w:rsidRPr="00E616CF">
              <w:rPr>
                <w:rFonts w:ascii="Times New Roman" w:hAnsi="Times New Roman" w:cs="Times New Roman"/>
                <w:b/>
                <w:sz w:val="24"/>
                <w:szCs w:val="24"/>
                <w:lang w:val="uk-UA"/>
              </w:rPr>
              <w:t>учасник процедури закупівлі</w:t>
            </w:r>
            <w:r w:rsidRPr="00E616CF">
              <w:rPr>
                <w:rFonts w:ascii="Times New Roman" w:hAnsi="Times New Roman" w:cs="Times New Roman"/>
                <w:sz w:val="24"/>
                <w:szCs w:val="24"/>
                <w:lang w:val="uk-UA"/>
              </w:rPr>
              <w:t>:</w:t>
            </w:r>
          </w:p>
          <w:p w:rsidR="00A64FB2" w:rsidRPr="00E616CF" w:rsidRDefault="001A1A84" w:rsidP="00AF74BC">
            <w:pPr>
              <w:spacing w:after="0" w:line="240" w:lineRule="auto"/>
              <w:ind w:left="200" w:hanging="142"/>
              <w:jc w:val="both"/>
              <w:rPr>
                <w:rFonts w:ascii="Times New Roman" w:hAnsi="Times New Roman" w:cs="Times New Roman"/>
                <w:sz w:val="24"/>
                <w:szCs w:val="24"/>
                <w:lang w:val="uk-UA"/>
              </w:rPr>
            </w:pPr>
            <w:bookmarkStart w:id="24" w:name="n593"/>
            <w:bookmarkEnd w:id="24"/>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підпадає під підстави, встановлені </w:t>
            </w:r>
            <w:hyperlink r:id="rId16" w:anchor="n615" w:history="1">
              <w:r w:rsidR="00A64FB2" w:rsidRPr="00E616CF">
                <w:rPr>
                  <w:rFonts w:ascii="Times New Roman" w:hAnsi="Times New Roman" w:cs="Times New Roman"/>
                  <w:sz w:val="24"/>
                  <w:szCs w:val="24"/>
                  <w:lang w:val="uk-UA"/>
                </w:rPr>
                <w:t>пунктом 47</w:t>
              </w:r>
            </w:hyperlink>
            <w:r w:rsidR="00A64FB2" w:rsidRPr="00E616CF">
              <w:rPr>
                <w:rFonts w:ascii="Times New Roman" w:hAnsi="Times New Roman" w:cs="Times New Roman"/>
                <w:sz w:val="24"/>
                <w:szCs w:val="24"/>
                <w:lang w:val="uk-UA"/>
              </w:rPr>
              <w:t>  Особливостей;</w:t>
            </w:r>
          </w:p>
          <w:p w:rsidR="00A64FB2" w:rsidRPr="00E616CF" w:rsidRDefault="00AF74BC" w:rsidP="00AF74BC">
            <w:pPr>
              <w:spacing w:after="0" w:line="240" w:lineRule="auto"/>
              <w:ind w:left="200" w:hanging="142"/>
              <w:jc w:val="both"/>
              <w:rPr>
                <w:rFonts w:ascii="Times New Roman" w:hAnsi="Times New Roman" w:cs="Times New Roman"/>
                <w:sz w:val="24"/>
                <w:szCs w:val="24"/>
                <w:lang w:val="uk-UA"/>
              </w:rPr>
            </w:pPr>
            <w:bookmarkStart w:id="25" w:name="n594"/>
            <w:bookmarkEnd w:id="25"/>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17" w:anchor="n586" w:history="1">
              <w:r w:rsidR="00A64FB2" w:rsidRPr="00E616CF">
                <w:rPr>
                  <w:rFonts w:ascii="Times New Roman" w:hAnsi="Times New Roman" w:cs="Times New Roman"/>
                  <w:sz w:val="24"/>
                  <w:szCs w:val="24"/>
                  <w:lang w:val="uk-UA"/>
                </w:rPr>
                <w:t>абзацом першим</w:t>
              </w:r>
            </w:hyperlink>
            <w:r w:rsidR="00A64FB2" w:rsidRPr="00E616CF">
              <w:rPr>
                <w:rFonts w:ascii="Times New Roman" w:hAnsi="Times New Roman" w:cs="Times New Roman"/>
                <w:sz w:val="24"/>
                <w:szCs w:val="24"/>
                <w:lang w:val="uk-UA"/>
              </w:rPr>
              <w:t> пункту 42 Особливостей;</w:t>
            </w:r>
          </w:p>
          <w:p w:rsidR="00A64FB2" w:rsidRPr="00E616CF" w:rsidRDefault="001A1A84" w:rsidP="00AF74BC">
            <w:pPr>
              <w:pStyle w:val="aa"/>
              <w:numPr>
                <w:ilvl w:val="0"/>
                <w:numId w:val="1"/>
              </w:numPr>
              <w:spacing w:after="0" w:line="240" w:lineRule="auto"/>
              <w:ind w:left="200" w:hanging="200"/>
              <w:jc w:val="both"/>
              <w:rPr>
                <w:rFonts w:ascii="Times New Roman" w:hAnsi="Times New Roman" w:cs="Times New Roman"/>
                <w:sz w:val="24"/>
                <w:szCs w:val="24"/>
                <w:lang w:val="uk-UA"/>
              </w:rPr>
            </w:pPr>
            <w:bookmarkStart w:id="26" w:name="n595"/>
            <w:bookmarkEnd w:id="26"/>
            <w:r w:rsidRPr="00E616CF">
              <w:rPr>
                <w:rFonts w:ascii="Times New Roman" w:hAnsi="Times New Roman" w:cs="Times New Roman"/>
                <w:sz w:val="24"/>
                <w:szCs w:val="24"/>
                <w:lang w:val="uk-UA"/>
              </w:rPr>
              <w:t xml:space="preserve">не </w:t>
            </w:r>
            <w:r w:rsidR="00A64FB2" w:rsidRPr="00E616CF">
              <w:rPr>
                <w:rFonts w:ascii="Times New Roman" w:hAnsi="Times New Roman" w:cs="Times New Roman"/>
                <w:sz w:val="24"/>
                <w:szCs w:val="24"/>
                <w:lang w:val="uk-UA"/>
              </w:rPr>
              <w:t>надав забезпечення тендерної пропозиції, якщо таке забезпечення вимагалося замовником;</w:t>
            </w:r>
          </w:p>
          <w:p w:rsidR="00A64FB2" w:rsidRPr="00E616CF" w:rsidRDefault="001A1A84" w:rsidP="003E132C">
            <w:pPr>
              <w:pStyle w:val="aa"/>
              <w:numPr>
                <w:ilvl w:val="0"/>
                <w:numId w:val="1"/>
              </w:numPr>
              <w:spacing w:after="0" w:line="240" w:lineRule="auto"/>
              <w:ind w:left="200" w:hanging="200"/>
              <w:jc w:val="both"/>
              <w:rPr>
                <w:rFonts w:ascii="Times New Roman" w:hAnsi="Times New Roman" w:cs="Times New Roman"/>
                <w:sz w:val="24"/>
                <w:szCs w:val="24"/>
                <w:lang w:val="uk-UA"/>
              </w:rPr>
            </w:pPr>
            <w:bookmarkStart w:id="27" w:name="n596"/>
            <w:bookmarkEnd w:id="27"/>
            <w:r w:rsidRPr="00E616CF">
              <w:rPr>
                <w:rFonts w:ascii="Times New Roman" w:hAnsi="Times New Roman" w:cs="Times New Roman"/>
                <w:sz w:val="24"/>
                <w:szCs w:val="24"/>
                <w:lang w:val="uk-UA"/>
              </w:rPr>
              <w:t>не</w:t>
            </w:r>
            <w:r w:rsidR="00A64FB2" w:rsidRPr="00E616CF">
              <w:rPr>
                <w:rFonts w:ascii="Times New Roman" w:hAnsi="Times New Roman" w:cs="Times New Roman"/>
                <w:sz w:val="24"/>
                <w:szCs w:val="24"/>
                <w:lang w:val="uk-UA"/>
              </w:rPr>
              <w:t xml:space="preserve">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64FB2" w:rsidRPr="00E616CF" w:rsidRDefault="00CF09FF" w:rsidP="003E132C">
            <w:pPr>
              <w:pStyle w:val="aa"/>
              <w:numPr>
                <w:ilvl w:val="0"/>
                <w:numId w:val="1"/>
              </w:numPr>
              <w:spacing w:after="0" w:line="240" w:lineRule="auto"/>
              <w:ind w:left="200" w:hanging="200"/>
              <w:jc w:val="both"/>
              <w:rPr>
                <w:rFonts w:ascii="Times New Roman" w:hAnsi="Times New Roman" w:cs="Times New Roman"/>
                <w:sz w:val="24"/>
                <w:szCs w:val="24"/>
                <w:lang w:val="uk-UA"/>
              </w:rPr>
            </w:pPr>
            <w:bookmarkStart w:id="28" w:name="n597"/>
            <w:bookmarkEnd w:id="28"/>
            <w:r w:rsidRPr="00E616CF">
              <w:rPr>
                <w:rFonts w:ascii="Times New Roman" w:hAnsi="Times New Roman" w:cs="Times New Roman"/>
                <w:sz w:val="24"/>
                <w:szCs w:val="24"/>
                <w:lang w:val="uk-UA"/>
              </w:rPr>
              <w:t>не</w:t>
            </w:r>
            <w:r w:rsidR="00A64FB2" w:rsidRPr="00E616CF">
              <w:rPr>
                <w:rFonts w:ascii="Times New Roman" w:hAnsi="Times New Roman" w:cs="Times New Roman"/>
                <w:sz w:val="24"/>
                <w:szCs w:val="24"/>
                <w:lang w:val="uk-UA"/>
              </w:rPr>
              <w:t xml:space="preserve"> надав обґрунтування аномально низької ціни тендерної пропозиції протягом строку, визначеного </w:t>
            </w:r>
            <w:hyperlink r:id="rId18" w:anchor="n1543" w:tgtFrame="_blank" w:history="1">
              <w:r w:rsidR="00A64FB2" w:rsidRPr="00E616CF">
                <w:rPr>
                  <w:rFonts w:ascii="Times New Roman" w:hAnsi="Times New Roman" w:cs="Times New Roman"/>
                  <w:sz w:val="24"/>
                  <w:szCs w:val="24"/>
                  <w:lang w:val="uk-UA"/>
                </w:rPr>
                <w:t>абзацом першим</w:t>
              </w:r>
            </w:hyperlink>
            <w:r w:rsidR="00A64FB2" w:rsidRPr="00E616CF">
              <w:rPr>
                <w:rFonts w:ascii="Times New Roman" w:hAnsi="Times New Roman" w:cs="Times New Roman"/>
                <w:sz w:val="24"/>
                <w:szCs w:val="24"/>
                <w:lang w:val="uk-UA"/>
              </w:rPr>
              <w:t> частини чотирнадцятої статті 29 Закону/</w:t>
            </w:r>
            <w:hyperlink r:id="rId19" w:anchor="n581" w:history="1">
              <w:r w:rsidR="00A64FB2" w:rsidRPr="00E616CF">
                <w:rPr>
                  <w:rFonts w:ascii="Times New Roman" w:hAnsi="Times New Roman" w:cs="Times New Roman"/>
                  <w:sz w:val="24"/>
                  <w:szCs w:val="24"/>
                  <w:lang w:val="uk-UA"/>
                </w:rPr>
                <w:t>абзацом дев’ятим</w:t>
              </w:r>
            </w:hyperlink>
            <w:r w:rsidR="00A64FB2" w:rsidRPr="00E616CF">
              <w:rPr>
                <w:rFonts w:ascii="Times New Roman" w:hAnsi="Times New Roman" w:cs="Times New Roman"/>
                <w:sz w:val="24"/>
                <w:szCs w:val="24"/>
                <w:lang w:val="uk-UA"/>
              </w:rPr>
              <w:t> пункту 37 Особливостей;</w:t>
            </w:r>
          </w:p>
          <w:p w:rsidR="00A64FB2" w:rsidRPr="00E616CF" w:rsidRDefault="001A1A84" w:rsidP="00AF74BC">
            <w:pPr>
              <w:tabs>
                <w:tab w:val="left" w:pos="200"/>
              </w:tabs>
              <w:spacing w:after="0" w:line="240" w:lineRule="auto"/>
              <w:ind w:left="200"/>
              <w:jc w:val="both"/>
              <w:rPr>
                <w:rFonts w:ascii="Times New Roman" w:hAnsi="Times New Roman" w:cs="Times New Roman"/>
                <w:sz w:val="24"/>
                <w:szCs w:val="24"/>
                <w:lang w:val="uk-UA"/>
              </w:rPr>
            </w:pPr>
            <w:bookmarkStart w:id="29" w:name="n598"/>
            <w:bookmarkEnd w:id="29"/>
            <w:r w:rsidRPr="00E616CF">
              <w:rPr>
                <w:rFonts w:ascii="Times New Roman" w:hAnsi="Times New Roman" w:cs="Times New Roman"/>
                <w:sz w:val="24"/>
                <w:szCs w:val="24"/>
                <w:lang w:val="uk-UA"/>
              </w:rPr>
              <w:t>-</w:t>
            </w:r>
            <w:r w:rsidR="00AF74BC"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визначив конфіденційною інформацію, що не може бути визначена як конфіденційна відповідно до вимог </w:t>
            </w:r>
            <w:hyperlink r:id="rId20" w:anchor="n584" w:history="1">
              <w:r w:rsidR="00A64FB2" w:rsidRPr="00E616CF">
                <w:rPr>
                  <w:rFonts w:ascii="Times New Roman" w:hAnsi="Times New Roman" w:cs="Times New Roman"/>
                  <w:sz w:val="24"/>
                  <w:szCs w:val="24"/>
                  <w:lang w:val="uk-UA"/>
                </w:rPr>
                <w:t>пункту 40</w:t>
              </w:r>
            </w:hyperlink>
            <w:r w:rsidR="00A64FB2" w:rsidRPr="00E616CF">
              <w:rPr>
                <w:rFonts w:ascii="Times New Roman" w:hAnsi="Times New Roman" w:cs="Times New Roman"/>
                <w:sz w:val="24"/>
                <w:szCs w:val="24"/>
                <w:lang w:val="uk-UA"/>
              </w:rPr>
              <w:t> Особливостей;</w:t>
            </w:r>
          </w:p>
          <w:p w:rsidR="00CF09FF" w:rsidRPr="00E616CF" w:rsidRDefault="00CF09FF" w:rsidP="00AF74BC">
            <w:pPr>
              <w:tabs>
                <w:tab w:val="left" w:pos="200"/>
              </w:tabs>
              <w:spacing w:after="0" w:line="240" w:lineRule="auto"/>
              <w:ind w:left="200" w:hanging="200"/>
              <w:jc w:val="both"/>
              <w:rPr>
                <w:rFonts w:ascii="Times New Roman" w:hAnsi="Times New Roman" w:cs="Times New Roman"/>
                <w:sz w:val="24"/>
                <w:szCs w:val="24"/>
                <w:lang w:val="uk-UA"/>
              </w:rPr>
            </w:pPr>
            <w:bookmarkStart w:id="30" w:name="n599"/>
            <w:bookmarkEnd w:id="30"/>
            <w:r w:rsidRPr="00E616CF">
              <w:rPr>
                <w:rFonts w:ascii="Times New Roman" w:hAnsi="Times New Roman" w:cs="Times New Roman"/>
                <w:sz w:val="24"/>
                <w:szCs w:val="24"/>
                <w:lang w:val="uk-UA"/>
              </w:rPr>
              <w:t>-</w:t>
            </w:r>
            <w:r w:rsidR="00AF74BC" w:rsidRPr="00E616CF">
              <w:rPr>
                <w:rFonts w:ascii="Times New Roman" w:hAnsi="Times New Roman" w:cs="Times New Roman"/>
                <w:sz w:val="24"/>
                <w:szCs w:val="24"/>
                <w:lang w:val="uk-UA"/>
              </w:rPr>
              <w:t xml:space="preserve"> </w:t>
            </w:r>
            <w:r w:rsidR="001A1A84" w:rsidRPr="00E616CF">
              <w:rPr>
                <w:rFonts w:ascii="Times New Roman" w:hAnsi="Times New Roman" w:cs="Times New Roman"/>
                <w:sz w:val="24"/>
                <w:szCs w:val="24"/>
                <w:lang w:val="uk-UA"/>
              </w:rPr>
              <w:t>є</w:t>
            </w:r>
            <w:r w:rsidRPr="00E616CF">
              <w:rPr>
                <w:rFonts w:ascii="Times New Roman" w:hAnsi="Times New Roman" w:cs="Times New Roman"/>
                <w:sz w:val="24"/>
                <w:szCs w:val="24"/>
                <w:lang w:val="uk-UA"/>
              </w:rPr>
              <w:t xml:space="preserve"> громадянином Російської Федерації/Республіки Білорусь/Ісламської Республіки Іран (крім того, що проживає на території </w:t>
            </w:r>
            <w:r w:rsidR="001A1A84" w:rsidRPr="00E616CF">
              <w:rPr>
                <w:rFonts w:ascii="Times New Roman" w:hAnsi="Times New Roman" w:cs="Times New Roman"/>
                <w:sz w:val="24"/>
                <w:szCs w:val="24"/>
                <w:lang w:val="uk-UA"/>
              </w:rPr>
              <w:t xml:space="preserve"> </w:t>
            </w:r>
            <w:r w:rsidRPr="00E616CF">
              <w:rPr>
                <w:rFonts w:ascii="Times New Roman" w:hAnsi="Times New Roman" w:cs="Times New Roman"/>
                <w:sz w:val="24"/>
                <w:szCs w:val="24"/>
                <w:lang w:val="uk-UA"/>
              </w:rPr>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E616CF">
              <w:rPr>
                <w:rFonts w:ascii="Times New Roman" w:hAnsi="Times New Roman" w:cs="Times New Roman"/>
                <w:sz w:val="24"/>
                <w:szCs w:val="24"/>
                <w:lang w:val="uk-UA"/>
              </w:rPr>
              <w:t>бенефіціарним</w:t>
            </w:r>
            <w:proofErr w:type="spellEnd"/>
            <w:r w:rsidRPr="00E616CF">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w:t>
            </w:r>
            <w:r w:rsidRPr="00E616CF">
              <w:rPr>
                <w:rFonts w:ascii="Times New Roman" w:hAnsi="Times New Roman" w:cs="Times New Roman"/>
                <w:sz w:val="24"/>
                <w:szCs w:val="24"/>
                <w:lang w:val="uk-UA"/>
              </w:rPr>
              <w:lastRenderedPageBreak/>
              <w:t>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 xml:space="preserve">2) </w:t>
            </w:r>
            <w:r w:rsidR="00A64FB2" w:rsidRPr="00E616CF">
              <w:rPr>
                <w:rFonts w:ascii="Times New Roman" w:hAnsi="Times New Roman" w:cs="Times New Roman"/>
                <w:b/>
                <w:sz w:val="24"/>
                <w:szCs w:val="24"/>
                <w:lang w:val="uk-UA"/>
              </w:rPr>
              <w:t>тендерна пропозиція</w:t>
            </w:r>
            <w:r w:rsidR="00A64FB2" w:rsidRPr="00E616CF">
              <w:rPr>
                <w:rFonts w:ascii="Times New Roman" w:hAnsi="Times New Roman" w:cs="Times New Roman"/>
                <w:sz w:val="24"/>
                <w:szCs w:val="24"/>
                <w:lang w:val="uk-UA"/>
              </w:rPr>
              <w:t>:</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є такою, строк дії якої закінчився;</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 </w:t>
            </w:r>
            <w:r w:rsidRPr="00E616CF">
              <w:rPr>
                <w:rFonts w:ascii="Times New Roman" w:hAnsi="Times New Roman" w:cs="Times New Roman"/>
                <w:b/>
                <w:sz w:val="24"/>
                <w:szCs w:val="24"/>
                <w:lang w:val="uk-UA"/>
              </w:rPr>
              <w:t>переможець</w:t>
            </w:r>
            <w:r w:rsidRPr="00E616CF">
              <w:rPr>
                <w:rFonts w:ascii="Times New Roman" w:hAnsi="Times New Roman" w:cs="Times New Roman"/>
                <w:sz w:val="24"/>
                <w:szCs w:val="24"/>
                <w:lang w:val="uk-UA"/>
              </w:rPr>
              <w:t xml:space="preserve"> </w:t>
            </w:r>
            <w:r w:rsidRPr="00E616CF">
              <w:rPr>
                <w:rFonts w:ascii="Times New Roman" w:hAnsi="Times New Roman" w:cs="Times New Roman"/>
                <w:b/>
                <w:sz w:val="24"/>
                <w:szCs w:val="24"/>
                <w:lang w:val="uk-UA"/>
              </w:rPr>
              <w:t>процедури закупівлі</w:t>
            </w:r>
            <w:r w:rsidRPr="00E616CF">
              <w:rPr>
                <w:rFonts w:ascii="Times New Roman" w:hAnsi="Times New Roman" w:cs="Times New Roman"/>
                <w:sz w:val="24"/>
                <w:szCs w:val="24"/>
                <w:lang w:val="uk-UA"/>
              </w:rPr>
              <w:t>:</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не надав забезпечення виконання договору про закупівлю, якщо таке забезпечення вимагалося замовником;</w:t>
            </w:r>
          </w:p>
          <w:p w:rsidR="00A64FB2" w:rsidRPr="00E616CF" w:rsidRDefault="00CF09FF"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A64FB2" w:rsidRPr="00E616CF">
              <w:rPr>
                <w:rFonts w:ascii="Times New Roman" w:hAnsi="Times New Roman" w:cs="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3.2. Замовник може відхилити тендерну пропозицію із зазначенням аргументації в електронній системі закупівель у разі, коли:</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64FB2" w:rsidRPr="00E616CF" w:rsidTr="0024348C">
        <w:trPr>
          <w:jc w:val="center"/>
        </w:trPr>
        <w:tc>
          <w:tcPr>
            <w:tcW w:w="10305" w:type="dxa"/>
            <w:gridSpan w:val="3"/>
          </w:tcPr>
          <w:p w:rsidR="00A64FB2" w:rsidRPr="00E616CF" w:rsidRDefault="00A64FB2" w:rsidP="00F530DA">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lastRenderedPageBreak/>
              <w:t xml:space="preserve">Розділ </w:t>
            </w:r>
            <w:bookmarkStart w:id="31" w:name="_Hlk155090980"/>
            <w:r w:rsidRPr="00E616CF">
              <w:rPr>
                <w:rFonts w:ascii="Times New Roman" w:hAnsi="Times New Roman" w:cs="Times New Roman"/>
                <w:b/>
                <w:sz w:val="24"/>
                <w:szCs w:val="24"/>
                <w:lang w:val="uk-UA"/>
              </w:rPr>
              <w:t>VІ. Результати тендеру та укладання договору про закупівлю</w:t>
            </w:r>
            <w:bookmarkEnd w:id="31"/>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1</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Відміна замовником торгів чи визнання їх такими, що не відбулися</w:t>
            </w:r>
          </w:p>
        </w:tc>
        <w:tc>
          <w:tcPr>
            <w:tcW w:w="6451" w:type="dxa"/>
          </w:tcPr>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Замовник відміняє відкриті торги у разі:</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відсутності подальшої потреби в закупівлі товарів, робіт чи послуг;</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Відкриті торги автоматично відміняються електронною системою закупівель у разі:</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2) неподання жодної тендерної пропозиції для участі у відкритих торгах у строк, установлений замовником згідно з </w:t>
            </w:r>
            <w:r w:rsidRPr="00E616CF">
              <w:rPr>
                <w:rFonts w:ascii="Times New Roman" w:hAnsi="Times New Roman" w:cs="Times New Roman"/>
                <w:sz w:val="24"/>
                <w:szCs w:val="24"/>
                <w:lang w:val="uk-UA"/>
              </w:rPr>
              <w:lastRenderedPageBreak/>
              <w:t>Особливостями.</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50 Особливостей, оприлюднюється інформація про відміну відкритих торгів.</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Відкриті торги можуть бути відмінені частково (за лотом).</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2</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Строк укладання договору про закупівлю</w:t>
            </w:r>
          </w:p>
        </w:tc>
        <w:tc>
          <w:tcPr>
            <w:tcW w:w="6451" w:type="dxa"/>
          </w:tcPr>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Рішення про намір укласти договір про закупівлю приймається замовником відповідно до статті 33 Закону та пункту 49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2.4. Переможець процедури закупівлі під час укладення договору повинен надати відповідну інформацію про право підписання договору про закупівлю (відповідно до абзацу другого пункту 17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2.5. Замовник зобов’язаний відхилити тендерну пропозицію переможця процедури закупівлі в разі, коли наявні підстави, визначені пунктом 47 Особливостей.</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3</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Проект договору про закупівлю</w:t>
            </w:r>
          </w:p>
        </w:tc>
        <w:tc>
          <w:tcPr>
            <w:tcW w:w="6451" w:type="dxa"/>
          </w:tcPr>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3.1. Проект договору про закупівлю складається замовником з урахуванням особливостей предмету </w:t>
            </w:r>
            <w:r w:rsidRPr="00E616CF">
              <w:rPr>
                <w:rFonts w:ascii="Times New Roman" w:hAnsi="Times New Roman" w:cs="Times New Roman"/>
                <w:sz w:val="24"/>
                <w:szCs w:val="24"/>
                <w:lang w:val="uk-UA"/>
              </w:rPr>
              <w:lastRenderedPageBreak/>
              <w:t>закупівлі.</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3.2.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Особливостями.</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3.3. Разом з тендерною документацією замовником подається </w:t>
            </w:r>
            <w:proofErr w:type="spellStart"/>
            <w:r w:rsidRPr="00E616CF">
              <w:rPr>
                <w:rFonts w:ascii="Times New Roman" w:hAnsi="Times New Roman" w:cs="Times New Roman"/>
                <w:sz w:val="24"/>
                <w:szCs w:val="24"/>
                <w:lang w:val="uk-UA"/>
              </w:rPr>
              <w:t>проєкт</w:t>
            </w:r>
            <w:proofErr w:type="spellEnd"/>
            <w:r w:rsidRPr="00E616CF">
              <w:rPr>
                <w:rFonts w:ascii="Times New Roman" w:hAnsi="Times New Roman" w:cs="Times New Roman"/>
                <w:sz w:val="24"/>
                <w:szCs w:val="24"/>
                <w:lang w:val="uk-UA"/>
              </w:rPr>
              <w:t xml:space="preserve"> договору про закупівлю з обов’язковим зазначенням порядку змін його умов. </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3.4. </w:t>
            </w:r>
            <w:proofErr w:type="spellStart"/>
            <w:r w:rsidRPr="00E616CF">
              <w:rPr>
                <w:rFonts w:ascii="Times New Roman" w:hAnsi="Times New Roman" w:cs="Times New Roman"/>
                <w:sz w:val="24"/>
                <w:szCs w:val="24"/>
                <w:lang w:val="uk-UA"/>
              </w:rPr>
              <w:t>Проєкт</w:t>
            </w:r>
            <w:proofErr w:type="spellEnd"/>
            <w:r w:rsidRPr="00E616CF">
              <w:rPr>
                <w:rFonts w:ascii="Times New Roman" w:hAnsi="Times New Roman" w:cs="Times New Roman"/>
                <w:sz w:val="24"/>
                <w:szCs w:val="24"/>
                <w:lang w:val="uk-UA"/>
              </w:rPr>
              <w:t xml:space="preserve"> договору про закупівлю викладено в додатку 4 до тендерної документації.</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4</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Істотні умови, що обов’язково включаються до договору про закупівлю</w:t>
            </w:r>
          </w:p>
        </w:tc>
        <w:tc>
          <w:tcPr>
            <w:tcW w:w="6451" w:type="dxa"/>
          </w:tcPr>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Основні вимоги до договору про закупівлю</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визначення грошового еквівалента зобов’язання в іноземній валюті;</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перерахунку ціни в бік зменшення ціни тендерної пропозиції переможця без зменшення обсягів закупівлі.</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про закупівлю;</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погодження зміни ціни в договорі про закупівлю в бік зменшення (без зміни кількості (обсягу) та якості товарів, робіт і послуг);</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4.3. </w:t>
            </w:r>
            <w:bookmarkStart w:id="32" w:name="OLE_LINK11"/>
            <w:r w:rsidRPr="00E616CF">
              <w:rPr>
                <w:rFonts w:ascii="Times New Roman" w:hAnsi="Times New Roman" w:cs="Times New Roman"/>
                <w:sz w:val="24"/>
                <w:szCs w:val="24"/>
                <w:lang w:val="uk-UA"/>
              </w:rPr>
              <w:t>Істотні умови договору про закупівлю викладені у проекті договору про закупівлю (додаток 4 до тендерної документації)</w:t>
            </w:r>
            <w:bookmarkEnd w:id="32"/>
            <w:r w:rsidRPr="00E616CF">
              <w:rPr>
                <w:rFonts w:ascii="Times New Roman" w:hAnsi="Times New Roman" w:cs="Times New Roman"/>
                <w:sz w:val="24"/>
                <w:szCs w:val="24"/>
                <w:lang w:val="uk-UA"/>
              </w:rPr>
              <w:t>.</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4.4. У разі внесення змін до істотних умов договору про закупівлю у випадках, передбачених цим пунктом, </w:t>
            </w:r>
            <w:r w:rsidRPr="00E616CF">
              <w:rPr>
                <w:rFonts w:ascii="Times New Roman" w:hAnsi="Times New Roman" w:cs="Times New Roman"/>
                <w:sz w:val="24"/>
                <w:szCs w:val="24"/>
                <w:lang w:val="uk-UA"/>
              </w:rPr>
              <w:lastRenderedPageBreak/>
              <w:t xml:space="preserve">замовник обов'язково оприлюднює повідомлення про внесення змін до договору про закупівлю відповідно до вимог Закону з урахуванням Особливостей. </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4.5. Договір про закупівлю є нікчемним у разі:</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коли замовник уклав договір про закупівлю з порушенням вимог, визначених пунктом 5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укладення договору про закупівлю з порушенням вимог пункту 18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4.6. Усі зміни та доповнення (додаткові угоди) до договору мають юридичну силу, якщо вони підготовлені у письмовій формі, підписані уповноваженими особами, скріплені печаткою (за наявності) та передані іншій стороні.</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5</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Дії замовника при відмові переможця процедури закупівлі підписати договір про закупівлю</w:t>
            </w:r>
          </w:p>
        </w:tc>
        <w:tc>
          <w:tcPr>
            <w:tcW w:w="6451" w:type="dxa"/>
          </w:tcPr>
          <w:p w:rsidR="00A64FB2" w:rsidRPr="00E616CF" w:rsidRDefault="00A64FB2" w:rsidP="00F530DA">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5.1. У разі відмови переможця торгів від підписання договору про закупівлю, відповідно до вимог тендерної документації, </w:t>
            </w:r>
            <w:proofErr w:type="spellStart"/>
            <w:r w:rsidRPr="00E616CF">
              <w:rPr>
                <w:rFonts w:ascii="Times New Roman" w:hAnsi="Times New Roman" w:cs="Times New Roman"/>
                <w:sz w:val="24"/>
                <w:szCs w:val="24"/>
                <w:lang w:val="uk-UA"/>
              </w:rPr>
              <w:t>неукладення</w:t>
            </w:r>
            <w:proofErr w:type="spellEnd"/>
            <w:r w:rsidRPr="00E616CF">
              <w:rPr>
                <w:rFonts w:ascii="Times New Roman" w:hAnsi="Times New Roman" w:cs="Times New Roman"/>
                <w:sz w:val="24"/>
                <w:szCs w:val="24"/>
                <w:lang w:val="uk-UA"/>
              </w:rPr>
              <w:t xml:space="preserve">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пунктом 47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49 Особливостей.</w:t>
            </w:r>
          </w:p>
        </w:tc>
      </w:tr>
      <w:tr w:rsidR="00A64FB2" w:rsidRPr="00E616CF" w:rsidTr="0024348C">
        <w:trPr>
          <w:jc w:val="center"/>
        </w:trPr>
        <w:tc>
          <w:tcPr>
            <w:tcW w:w="56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6</w:t>
            </w:r>
          </w:p>
        </w:tc>
        <w:tc>
          <w:tcPr>
            <w:tcW w:w="3292" w:type="dxa"/>
          </w:tcPr>
          <w:p w:rsidR="00A64FB2" w:rsidRPr="00E616CF" w:rsidRDefault="00A64FB2" w:rsidP="00C21D49">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Забезпечення виконання договору про закупівлю</w:t>
            </w:r>
          </w:p>
          <w:p w:rsidR="00A64FB2" w:rsidRPr="00E616CF" w:rsidRDefault="00A64FB2" w:rsidP="00C21D49">
            <w:pPr>
              <w:spacing w:after="0" w:line="240" w:lineRule="auto"/>
              <w:rPr>
                <w:rFonts w:ascii="Times New Roman" w:hAnsi="Times New Roman" w:cs="Times New Roman"/>
                <w:sz w:val="24"/>
                <w:szCs w:val="24"/>
                <w:lang w:val="uk-UA"/>
              </w:rPr>
            </w:pPr>
          </w:p>
        </w:tc>
        <w:tc>
          <w:tcPr>
            <w:tcW w:w="6451" w:type="dxa"/>
          </w:tcPr>
          <w:p w:rsidR="00A64FB2" w:rsidRPr="00E616CF" w:rsidRDefault="00C14C1F" w:rsidP="00F530DA">
            <w:pPr>
              <w:spacing w:after="0" w:line="240" w:lineRule="auto"/>
              <w:jc w:val="both"/>
              <w:rPr>
                <w:rFonts w:ascii="Times New Roman" w:hAnsi="Times New Roman" w:cs="Times New Roman"/>
                <w:sz w:val="24"/>
                <w:szCs w:val="24"/>
                <w:lang w:val="uk-UA"/>
              </w:rPr>
            </w:pPr>
            <w:r w:rsidRPr="00E616CF">
              <w:rPr>
                <w:rFonts w:ascii="Times New Roman" w:eastAsia="Times New Roman" w:hAnsi="Times New Roman" w:cs="Times New Roman"/>
                <w:sz w:val="24"/>
                <w:szCs w:val="24"/>
                <w:lang w:val="uk-UA" w:eastAsia="ru-RU"/>
              </w:rPr>
              <w:t>Не вимагається</w:t>
            </w:r>
          </w:p>
        </w:tc>
      </w:tr>
    </w:tbl>
    <w:p w:rsidR="00F530DA" w:rsidRPr="00E616CF" w:rsidRDefault="00F530DA" w:rsidP="00A64FB2">
      <w:pPr>
        <w:rPr>
          <w:rFonts w:ascii="Times New Roman" w:hAnsi="Times New Roman" w:cs="Times New Roman"/>
          <w:sz w:val="24"/>
          <w:szCs w:val="24"/>
          <w:lang w:val="uk-UA"/>
        </w:rPr>
      </w:pPr>
    </w:p>
    <w:p w:rsidR="00F530DA" w:rsidRPr="00E616CF" w:rsidRDefault="00F530DA" w:rsidP="00A64FB2">
      <w:pPr>
        <w:rPr>
          <w:rFonts w:ascii="Times New Roman" w:hAnsi="Times New Roman" w:cs="Times New Roman"/>
          <w:sz w:val="24"/>
          <w:szCs w:val="24"/>
          <w:lang w:val="uk-UA"/>
        </w:rPr>
      </w:pPr>
    </w:p>
    <w:p w:rsidR="004718A2" w:rsidRPr="00E616CF" w:rsidRDefault="004718A2" w:rsidP="00A64FB2">
      <w:pPr>
        <w:rPr>
          <w:rFonts w:ascii="Times New Roman" w:hAnsi="Times New Roman" w:cs="Times New Roman"/>
          <w:sz w:val="24"/>
          <w:szCs w:val="24"/>
          <w:lang w:val="uk-UA"/>
        </w:rPr>
      </w:pPr>
    </w:p>
    <w:p w:rsidR="004718A2" w:rsidRPr="00E616CF" w:rsidRDefault="004718A2" w:rsidP="00A64FB2">
      <w:pPr>
        <w:rPr>
          <w:rFonts w:ascii="Times New Roman" w:hAnsi="Times New Roman" w:cs="Times New Roman"/>
          <w:sz w:val="24"/>
          <w:szCs w:val="24"/>
          <w:lang w:val="uk-UA"/>
        </w:rPr>
      </w:pPr>
    </w:p>
    <w:p w:rsidR="004718A2" w:rsidRPr="00E616CF" w:rsidRDefault="004718A2" w:rsidP="00A64FB2">
      <w:pPr>
        <w:rPr>
          <w:rFonts w:ascii="Times New Roman" w:hAnsi="Times New Roman" w:cs="Times New Roman"/>
          <w:sz w:val="24"/>
          <w:szCs w:val="24"/>
          <w:lang w:val="uk-UA"/>
        </w:rPr>
      </w:pPr>
    </w:p>
    <w:p w:rsidR="004718A2" w:rsidRPr="00E616CF" w:rsidRDefault="004718A2" w:rsidP="00A64FB2">
      <w:pPr>
        <w:rPr>
          <w:rFonts w:ascii="Times New Roman" w:hAnsi="Times New Roman" w:cs="Times New Roman"/>
          <w:sz w:val="24"/>
          <w:szCs w:val="24"/>
          <w:lang w:val="uk-UA"/>
        </w:rPr>
      </w:pPr>
    </w:p>
    <w:p w:rsidR="004718A2" w:rsidRPr="00E616CF" w:rsidRDefault="004718A2" w:rsidP="00A64FB2">
      <w:pPr>
        <w:rPr>
          <w:rFonts w:ascii="Times New Roman" w:hAnsi="Times New Roman" w:cs="Times New Roman"/>
          <w:sz w:val="24"/>
          <w:szCs w:val="24"/>
          <w:lang w:val="uk-UA"/>
        </w:rPr>
      </w:pPr>
    </w:p>
    <w:p w:rsidR="004718A2" w:rsidRPr="00E616CF" w:rsidRDefault="004718A2" w:rsidP="00A64FB2">
      <w:pPr>
        <w:rPr>
          <w:rFonts w:ascii="Times New Roman" w:hAnsi="Times New Roman" w:cs="Times New Roman"/>
          <w:sz w:val="24"/>
          <w:szCs w:val="24"/>
          <w:lang w:val="uk-UA"/>
        </w:rPr>
      </w:pPr>
    </w:p>
    <w:p w:rsidR="004718A2" w:rsidRPr="00E616CF" w:rsidRDefault="004718A2" w:rsidP="00A64FB2">
      <w:pPr>
        <w:rPr>
          <w:rFonts w:ascii="Times New Roman" w:hAnsi="Times New Roman" w:cs="Times New Roman"/>
          <w:sz w:val="24"/>
          <w:szCs w:val="24"/>
          <w:lang w:val="uk-UA"/>
        </w:rPr>
      </w:pPr>
    </w:p>
    <w:p w:rsidR="004718A2" w:rsidRPr="00E616CF" w:rsidRDefault="004718A2" w:rsidP="00A64FB2">
      <w:pPr>
        <w:rPr>
          <w:rFonts w:ascii="Times New Roman" w:hAnsi="Times New Roman" w:cs="Times New Roman"/>
          <w:sz w:val="24"/>
          <w:szCs w:val="24"/>
          <w:lang w:val="uk-UA"/>
        </w:rPr>
      </w:pPr>
    </w:p>
    <w:p w:rsidR="005157DD" w:rsidRPr="00E616CF" w:rsidRDefault="005157DD" w:rsidP="005157DD">
      <w:pPr>
        <w:jc w:val="right"/>
        <w:rPr>
          <w:rFonts w:ascii="Times New Roman" w:hAnsi="Times New Roman" w:cs="Times New Roman"/>
          <w:b/>
          <w:sz w:val="24"/>
          <w:szCs w:val="24"/>
          <w:lang w:val="uk-UA"/>
        </w:rPr>
      </w:pPr>
      <w:r w:rsidRPr="00E616CF">
        <w:rPr>
          <w:rFonts w:ascii="Times New Roman" w:hAnsi="Times New Roman" w:cs="Times New Roman"/>
          <w:b/>
          <w:sz w:val="24"/>
          <w:szCs w:val="24"/>
          <w:lang w:val="uk-UA"/>
        </w:rPr>
        <w:t>Додаток 1</w:t>
      </w:r>
    </w:p>
    <w:p w:rsidR="005157DD" w:rsidRPr="00E616CF" w:rsidRDefault="005157DD" w:rsidP="005157DD">
      <w:pPr>
        <w:jc w:val="right"/>
        <w:rPr>
          <w:rFonts w:ascii="Times New Roman" w:hAnsi="Times New Roman" w:cs="Times New Roman"/>
          <w:b/>
          <w:sz w:val="24"/>
          <w:szCs w:val="24"/>
          <w:lang w:val="uk-UA"/>
        </w:rPr>
      </w:pPr>
      <w:r w:rsidRPr="00E616CF">
        <w:rPr>
          <w:rFonts w:ascii="Times New Roman" w:hAnsi="Times New Roman" w:cs="Times New Roman"/>
          <w:b/>
          <w:sz w:val="24"/>
          <w:szCs w:val="24"/>
          <w:lang w:val="uk-UA"/>
        </w:rPr>
        <w:t xml:space="preserve">до тендерної документації </w:t>
      </w:r>
    </w:p>
    <w:p w:rsidR="00C70A6E" w:rsidRPr="00E616CF" w:rsidRDefault="00C70A6E" w:rsidP="00C70A6E">
      <w:pPr>
        <w:spacing w:after="0" w:line="240" w:lineRule="auto"/>
        <w:ind w:firstLine="284"/>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 xml:space="preserve">Спосіб документального підтвердження відповідності учасників установленим кваліфікаційним критеріям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5"/>
        <w:gridCol w:w="7249"/>
      </w:tblGrid>
      <w:tr w:rsidR="00C70A6E" w:rsidRPr="00E616CF" w:rsidTr="00C70103">
        <w:tc>
          <w:tcPr>
            <w:tcW w:w="2605" w:type="dxa"/>
          </w:tcPr>
          <w:p w:rsidR="00C70A6E" w:rsidRPr="00E616CF" w:rsidRDefault="00C70A6E" w:rsidP="00C70A6E">
            <w:pPr>
              <w:widowControl w:val="0"/>
              <w:suppressAutoHyphens/>
              <w:spacing w:after="0" w:line="240" w:lineRule="auto"/>
              <w:rPr>
                <w:rFonts w:ascii="Times New Roman" w:eastAsia="Lucida Sans Unicode" w:hAnsi="Times New Roman" w:cs="Times New Roman"/>
                <w:b/>
                <w:sz w:val="24"/>
                <w:szCs w:val="24"/>
                <w:lang w:val="uk-UA" w:eastAsia="ru-RU"/>
              </w:rPr>
            </w:pPr>
            <w:r w:rsidRPr="00E616CF">
              <w:rPr>
                <w:rFonts w:ascii="Times New Roman" w:eastAsia="Lucida Sans Unicode" w:hAnsi="Times New Roman" w:cs="Times New Roman"/>
                <w:b/>
                <w:sz w:val="24"/>
                <w:szCs w:val="24"/>
                <w:lang w:val="uk-UA" w:eastAsia="ru-RU"/>
              </w:rPr>
              <w:t>Кваліфікаційний критерій</w:t>
            </w:r>
          </w:p>
        </w:tc>
        <w:tc>
          <w:tcPr>
            <w:tcW w:w="7249" w:type="dxa"/>
          </w:tcPr>
          <w:p w:rsidR="00C70A6E" w:rsidRPr="00E616CF" w:rsidRDefault="00C70A6E" w:rsidP="00C70A6E">
            <w:pPr>
              <w:widowControl w:val="0"/>
              <w:suppressAutoHyphens/>
              <w:spacing w:after="0" w:line="240" w:lineRule="auto"/>
              <w:rPr>
                <w:rFonts w:ascii="Times New Roman" w:eastAsia="Lucida Sans Unicode" w:hAnsi="Times New Roman" w:cs="Times New Roman"/>
                <w:b/>
                <w:sz w:val="24"/>
                <w:szCs w:val="24"/>
                <w:lang w:val="uk-UA" w:eastAsia="ru-RU"/>
              </w:rPr>
            </w:pPr>
            <w:r w:rsidRPr="00E616CF">
              <w:rPr>
                <w:rFonts w:ascii="Times New Roman" w:eastAsia="Lucida Sans Unicode" w:hAnsi="Times New Roman" w:cs="Times New Roman"/>
                <w:b/>
                <w:sz w:val="24"/>
                <w:szCs w:val="24"/>
                <w:lang w:val="uk-UA" w:eastAsia="ru-RU"/>
              </w:rPr>
              <w:t>Документи, які учасник повинен надати у складі своєї тендерної пропозиції,</w:t>
            </w:r>
            <w:r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b/>
                <w:sz w:val="24"/>
                <w:szCs w:val="24"/>
                <w:lang w:val="uk-UA" w:eastAsia="ru-RU"/>
              </w:rPr>
              <w:t>для документального підтвердження інформації про відповідність установленому кваліфікаційному критерію</w:t>
            </w:r>
          </w:p>
        </w:tc>
      </w:tr>
      <w:tr w:rsidR="00C70A6E" w:rsidRPr="00E616CF" w:rsidTr="00C70103">
        <w:tc>
          <w:tcPr>
            <w:tcW w:w="2605" w:type="dxa"/>
          </w:tcPr>
          <w:p w:rsidR="00C70A6E" w:rsidRPr="00E616CF" w:rsidRDefault="00C70A6E" w:rsidP="00C70A6E">
            <w:pPr>
              <w:widowControl w:val="0"/>
              <w:suppressAutoHyphens/>
              <w:spacing w:after="0" w:line="240" w:lineRule="auto"/>
              <w:jc w:val="center"/>
              <w:rPr>
                <w:rFonts w:ascii="Times New Roman" w:eastAsia="Lucida Sans Unicode" w:hAnsi="Times New Roman" w:cs="Times New Roman"/>
                <w:b/>
                <w:sz w:val="24"/>
                <w:szCs w:val="24"/>
                <w:lang w:val="uk-UA" w:eastAsia="ru-RU"/>
              </w:rPr>
            </w:pPr>
            <w:r w:rsidRPr="00E616CF">
              <w:rPr>
                <w:rFonts w:ascii="Times New Roman" w:eastAsia="Lucida Sans Unicode" w:hAnsi="Times New Roman" w:cs="Times New Roman"/>
                <w:b/>
                <w:sz w:val="24"/>
                <w:szCs w:val="24"/>
                <w:lang w:val="uk-UA" w:eastAsia="ru-RU"/>
              </w:rPr>
              <w:t>1</w:t>
            </w:r>
          </w:p>
        </w:tc>
        <w:tc>
          <w:tcPr>
            <w:tcW w:w="7249" w:type="dxa"/>
          </w:tcPr>
          <w:p w:rsidR="00C70A6E" w:rsidRPr="00E616CF" w:rsidRDefault="00C70A6E" w:rsidP="00C70A6E">
            <w:pPr>
              <w:widowControl w:val="0"/>
              <w:suppressAutoHyphens/>
              <w:spacing w:after="0" w:line="240" w:lineRule="auto"/>
              <w:jc w:val="center"/>
              <w:rPr>
                <w:rFonts w:ascii="Times New Roman" w:eastAsia="Lucida Sans Unicode" w:hAnsi="Times New Roman" w:cs="Times New Roman"/>
                <w:b/>
                <w:sz w:val="24"/>
                <w:szCs w:val="24"/>
                <w:lang w:val="uk-UA" w:eastAsia="ru-RU"/>
              </w:rPr>
            </w:pPr>
            <w:r w:rsidRPr="00E616CF">
              <w:rPr>
                <w:rFonts w:ascii="Times New Roman" w:eastAsia="Lucida Sans Unicode" w:hAnsi="Times New Roman" w:cs="Times New Roman"/>
                <w:b/>
                <w:sz w:val="24"/>
                <w:szCs w:val="24"/>
                <w:lang w:val="uk-UA" w:eastAsia="ru-RU"/>
              </w:rPr>
              <w:t>2</w:t>
            </w:r>
          </w:p>
        </w:tc>
      </w:tr>
      <w:tr w:rsidR="00C70A6E" w:rsidRPr="00AF18EC" w:rsidTr="00C70103">
        <w:tc>
          <w:tcPr>
            <w:tcW w:w="2605" w:type="dxa"/>
          </w:tcPr>
          <w:p w:rsidR="00C70A6E" w:rsidRPr="00E616CF" w:rsidRDefault="00C70A6E" w:rsidP="00C70A6E">
            <w:pPr>
              <w:widowControl w:val="0"/>
              <w:suppressAutoHyphens/>
              <w:spacing w:after="0" w:line="240" w:lineRule="auto"/>
              <w:rPr>
                <w:rFonts w:ascii="Times New Roman" w:eastAsia="Lucida Sans Unicode" w:hAnsi="Times New Roman" w:cs="Times New Roman"/>
                <w:sz w:val="24"/>
                <w:szCs w:val="24"/>
                <w:lang w:val="uk-UA" w:eastAsia="ru-RU"/>
              </w:rPr>
            </w:pPr>
            <w:r w:rsidRPr="00E616CF">
              <w:rPr>
                <w:rFonts w:ascii="Times New Roman" w:eastAsia="Lucida Sans Unicode" w:hAnsi="Times New Roman" w:cs="Times New Roman"/>
                <w:sz w:val="24"/>
                <w:szCs w:val="24"/>
                <w:lang w:val="uk-UA" w:eastAsia="ru-RU"/>
              </w:rPr>
              <w:t xml:space="preserve">1. </w:t>
            </w:r>
            <w:r w:rsidRPr="00E616CF">
              <w:rPr>
                <w:rFonts w:ascii="Times New Roman" w:eastAsia="Times New Roman" w:hAnsi="Times New Roman" w:cs="Times New Roman"/>
                <w:sz w:val="24"/>
                <w:szCs w:val="24"/>
                <w:lang w:val="uk-UA" w:eastAsia="ru-RU"/>
              </w:rPr>
              <w:t>Наявність в учасника процедури закупівлі обладнання, матеріально-технічної бази та технологій</w:t>
            </w:r>
          </w:p>
        </w:tc>
        <w:tc>
          <w:tcPr>
            <w:tcW w:w="7249" w:type="dxa"/>
          </w:tcPr>
          <w:p w:rsidR="00C70A6E" w:rsidRPr="00E616CF" w:rsidRDefault="00C70A6E" w:rsidP="00C70A6E">
            <w:pPr>
              <w:spacing w:after="0" w:line="240" w:lineRule="auto"/>
              <w:jc w:val="both"/>
              <w:rPr>
                <w:rFonts w:ascii="Times New Roman" w:eastAsia="Times New Roman" w:hAnsi="Times New Roman" w:cs="Times New Roman"/>
                <w:bCs/>
                <w:sz w:val="24"/>
                <w:szCs w:val="24"/>
                <w:lang w:val="uk-UA" w:eastAsia="ru-RU"/>
              </w:rPr>
            </w:pPr>
            <w:r w:rsidRPr="00E616CF">
              <w:rPr>
                <w:rFonts w:ascii="Times New Roman CYR" w:eastAsia="Lucida Sans Unicode" w:hAnsi="Times New Roman CYR" w:cs="Times New Roman CYR"/>
                <w:sz w:val="24"/>
                <w:szCs w:val="24"/>
                <w:lang w:val="uk-UA" w:eastAsia="ru-RU"/>
              </w:rPr>
              <w:t>1.1. Д</w:t>
            </w:r>
            <w:r w:rsidRPr="00E616CF">
              <w:rPr>
                <w:rFonts w:ascii="Times New Roman" w:eastAsia="Times New Roman" w:hAnsi="Times New Roman" w:cs="Times New Roman"/>
                <w:sz w:val="24"/>
                <w:szCs w:val="24"/>
                <w:lang w:val="uk-UA" w:eastAsia="ru-RU"/>
              </w:rPr>
              <w:t>овідка про наявність в учасника процедури закупівлі обладнання та матеріально-технічної бази, у табличному вигляді, складена</w:t>
            </w:r>
            <w:r w:rsidRPr="00E616CF">
              <w:rPr>
                <w:rFonts w:ascii="Times New Roman CYR" w:eastAsia="Lucida Sans Unicode" w:hAnsi="Times New Roman CYR" w:cs="Times New Roman CYR"/>
                <w:sz w:val="24"/>
                <w:szCs w:val="24"/>
                <w:lang w:val="uk-UA" w:eastAsia="ru-RU"/>
              </w:rPr>
              <w:t xml:space="preserve"> і заповнена</w:t>
            </w:r>
            <w:r w:rsidRPr="00E616CF">
              <w:rPr>
                <w:rFonts w:ascii="Times New Roman" w:eastAsia="Times New Roman" w:hAnsi="Times New Roman" w:cs="Times New Roman"/>
                <w:sz w:val="24"/>
                <w:szCs w:val="24"/>
                <w:lang w:val="uk-UA" w:eastAsia="ru-RU"/>
              </w:rPr>
              <w:t xml:space="preserve"> за нижченаведеною формою І.</w:t>
            </w:r>
            <w:r w:rsidRPr="00E616CF">
              <w:rPr>
                <w:rFonts w:ascii="Times New Roman" w:eastAsia="Times New Roman" w:hAnsi="Times New Roman" w:cs="Times New Roman"/>
                <w:bCs/>
                <w:sz w:val="24"/>
                <w:szCs w:val="24"/>
                <w:lang w:val="uk-UA" w:eastAsia="ru-RU"/>
              </w:rPr>
              <w:t xml:space="preserve"> </w:t>
            </w:r>
            <w:r w:rsidRPr="00E616CF">
              <w:rPr>
                <w:rFonts w:ascii="Times New Roman" w:eastAsia="Times New Roman" w:hAnsi="Times New Roman" w:cs="Times New Roman"/>
                <w:sz w:val="24"/>
                <w:szCs w:val="24"/>
                <w:lang w:val="uk-UA" w:eastAsia="ru-RU"/>
              </w:rPr>
              <w:t>У третій графі таблиці</w:t>
            </w:r>
            <w:r w:rsidRPr="00E616CF">
              <w:rPr>
                <w:rFonts w:ascii="Times New Roman" w:eastAsia="Times New Roman" w:hAnsi="Times New Roman" w:cs="Times New Roman"/>
                <w:bCs/>
                <w:sz w:val="24"/>
                <w:szCs w:val="24"/>
                <w:lang w:val="uk-UA" w:eastAsia="ru-RU"/>
              </w:rPr>
              <w:t xml:space="preserve"> форми І учасником зазначаються лише те обладнання, машини і механізми, які будуть використовуватися при </w:t>
            </w:r>
            <w:r w:rsidR="001D7EDE" w:rsidRPr="00E616CF">
              <w:rPr>
                <w:rFonts w:ascii="Times New Roman" w:eastAsia="Times New Roman" w:hAnsi="Times New Roman" w:cs="Times New Roman"/>
                <w:bCs/>
                <w:sz w:val="24"/>
                <w:szCs w:val="24"/>
                <w:lang w:val="uk-UA" w:eastAsia="ru-RU"/>
              </w:rPr>
              <w:t>наданні послуг з поточного ремонту</w:t>
            </w:r>
            <w:r w:rsidRPr="00E616CF">
              <w:rPr>
                <w:rFonts w:ascii="Times New Roman" w:eastAsia="Times New Roman" w:hAnsi="Times New Roman" w:cs="Times New Roman"/>
                <w:bCs/>
                <w:sz w:val="24"/>
                <w:szCs w:val="24"/>
                <w:lang w:val="uk-UA" w:eastAsia="ru-RU"/>
              </w:rPr>
              <w:t>, що є предметом закупівлі.</w:t>
            </w:r>
          </w:p>
          <w:p w:rsidR="00C70A6E" w:rsidRPr="00E616CF" w:rsidRDefault="00C70A6E" w:rsidP="00C70A6E">
            <w:pPr>
              <w:spacing w:after="0" w:line="240" w:lineRule="auto"/>
              <w:jc w:val="both"/>
              <w:rPr>
                <w:rFonts w:ascii="Times New Roman" w:eastAsia="Times New Roman" w:hAnsi="Times New Roman" w:cs="Times New Roman"/>
                <w:sz w:val="24"/>
                <w:szCs w:val="24"/>
                <w:lang w:val="uk-UA" w:eastAsia="ru-RU"/>
              </w:rPr>
            </w:pPr>
            <w:r w:rsidRPr="00E616CF">
              <w:rPr>
                <w:rFonts w:ascii="Times New Roman" w:eastAsia="Times New Roman" w:hAnsi="Times New Roman" w:cs="Times New Roman"/>
                <w:iCs/>
                <w:sz w:val="24"/>
                <w:szCs w:val="24"/>
                <w:lang w:val="uk-UA" w:eastAsia="ru-RU"/>
              </w:rPr>
              <w:t>1.2.</w:t>
            </w:r>
            <w:r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bCs/>
                <w:sz w:val="24"/>
                <w:szCs w:val="24"/>
                <w:lang w:val="uk-UA" w:eastAsia="ru-RU"/>
              </w:rPr>
              <w:t xml:space="preserve">Для документального підтвердження наявності приміщення (приміщень), вказаного (вказаних) учасником у другій графі таблиці форми І, учасник повинен надати у складі своєї тендерної пропозиції </w:t>
            </w:r>
            <w:r w:rsidRPr="00E616CF">
              <w:rPr>
                <w:rFonts w:ascii="Times New Roman" w:eastAsia="Times New Roman" w:hAnsi="Times New Roman" w:cs="Times New Roman"/>
                <w:sz w:val="24"/>
                <w:szCs w:val="24"/>
                <w:lang w:val="uk-UA" w:eastAsia="ru-RU"/>
              </w:rPr>
              <w:t xml:space="preserve">оригінал (оригінали) або копію (копії) </w:t>
            </w:r>
            <w:r w:rsidRPr="00E616CF">
              <w:rPr>
                <w:rFonts w:ascii="Times New Roman" w:eastAsia="Times New Roman" w:hAnsi="Times New Roman" w:cs="Times New Roman"/>
                <w:iCs/>
                <w:sz w:val="24"/>
                <w:szCs w:val="24"/>
                <w:lang w:val="uk-UA" w:eastAsia="ru-RU"/>
              </w:rPr>
              <w:t xml:space="preserve">документа (документів), що підтверджує (підтверджують) право власності учасника </w:t>
            </w:r>
            <w:r w:rsidRPr="00E616CF">
              <w:rPr>
                <w:rFonts w:ascii="Times New Roman" w:eastAsia="Times New Roman" w:hAnsi="Times New Roman" w:cs="Times New Roman"/>
                <w:sz w:val="24"/>
                <w:szCs w:val="24"/>
                <w:lang w:val="uk-UA" w:eastAsia="ru-RU"/>
              </w:rPr>
              <w:t>або право користування зазначеним (зазначеними) учасником приміщенням (приміщеннями): витягу про реєстрацію права власності/свідоцтва про право власності або договору оренди</w:t>
            </w:r>
            <w:r w:rsidRPr="00E616CF">
              <w:rPr>
                <w:rFonts w:ascii="Times New Roman" w:eastAsia="Calibri" w:hAnsi="Times New Roman" w:cs="Times New Roman"/>
                <w:iCs/>
                <w:sz w:val="24"/>
                <w:szCs w:val="24"/>
                <w:lang w:val="uk-UA"/>
              </w:rPr>
              <w:t>/суборенди</w:t>
            </w:r>
            <w:r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bCs/>
                <w:sz w:val="24"/>
                <w:szCs w:val="24"/>
                <w:lang w:val="uk-UA" w:eastAsia="ru-RU"/>
              </w:rPr>
              <w:t>який повинен бути чинним на дату розкриття тендерної пропозиції, тощо</w:t>
            </w:r>
            <w:r w:rsidRPr="00E616CF">
              <w:rPr>
                <w:rFonts w:ascii="Times New Roman" w:eastAsia="Times New Roman" w:hAnsi="Times New Roman" w:cs="Times New Roman"/>
                <w:sz w:val="24"/>
                <w:szCs w:val="24"/>
                <w:lang w:val="uk-UA" w:eastAsia="ru-RU"/>
              </w:rPr>
              <w:t>.</w:t>
            </w:r>
          </w:p>
          <w:p w:rsidR="00C70A6E" w:rsidRPr="00E616CF" w:rsidRDefault="00C70A6E" w:rsidP="00C70A6E">
            <w:pPr>
              <w:spacing w:after="0" w:line="240" w:lineRule="auto"/>
              <w:jc w:val="both"/>
              <w:rPr>
                <w:rFonts w:ascii="Times New Roman" w:eastAsia="Times New Roman" w:hAnsi="Times New Roman" w:cs="Times New Roman"/>
                <w:sz w:val="24"/>
                <w:szCs w:val="24"/>
                <w:lang w:val="uk-UA" w:eastAsia="ru-RU"/>
              </w:rPr>
            </w:pPr>
            <w:r w:rsidRPr="00E616CF">
              <w:rPr>
                <w:rFonts w:ascii="Times New Roman" w:eastAsia="Times New Roman" w:hAnsi="Times New Roman" w:cs="Times New Roman"/>
                <w:sz w:val="24"/>
                <w:szCs w:val="24"/>
                <w:lang w:val="uk-UA" w:eastAsia="ru-RU"/>
              </w:rPr>
              <w:t xml:space="preserve">1.3. </w:t>
            </w:r>
            <w:r w:rsidRPr="00E616CF">
              <w:rPr>
                <w:rFonts w:ascii="Times New Roman" w:eastAsia="Times New Roman" w:hAnsi="Times New Roman" w:cs="Times New Roman"/>
                <w:bCs/>
                <w:sz w:val="24"/>
                <w:szCs w:val="24"/>
                <w:lang w:val="uk-UA" w:eastAsia="ru-RU"/>
              </w:rPr>
              <w:t xml:space="preserve">Для документального підтвердження наявності обладнання, машин і механізмів, вказаних учасником у третій графі таблиці форми І, учасник повинен надати у складі своєї тендерної пропозиції оригінали чи копії </w:t>
            </w:r>
            <w:r w:rsidRPr="00E616CF">
              <w:rPr>
                <w:rFonts w:ascii="Times New Roman" w:eastAsia="Times New Roman" w:hAnsi="Times New Roman" w:cs="Times New Roman"/>
                <w:spacing w:val="-1"/>
                <w:sz w:val="24"/>
                <w:szCs w:val="24"/>
                <w:lang w:val="uk-UA" w:eastAsia="ru-RU"/>
              </w:rPr>
              <w:t>документів, що підтверджують право власності або користування чи залучення: договору (договорів) купівлі – продажу,</w:t>
            </w:r>
            <w:r w:rsidRPr="00E616CF">
              <w:rPr>
                <w:rFonts w:ascii="Times New Roman" w:eastAsia="Times New Roman" w:hAnsi="Times New Roman" w:cs="Times New Roman"/>
                <w:bCs/>
                <w:sz w:val="24"/>
                <w:szCs w:val="24"/>
                <w:lang w:val="uk-UA" w:eastAsia="ru-RU"/>
              </w:rPr>
              <w:t xml:space="preserve"> та/або акту (актів) введення в експлуатацію,</w:t>
            </w:r>
            <w:r w:rsidRPr="00E616CF">
              <w:rPr>
                <w:rFonts w:ascii="Times New Roman" w:eastAsia="Times New Roman" w:hAnsi="Times New Roman" w:cs="Times New Roman"/>
                <w:spacing w:val="-1"/>
                <w:sz w:val="24"/>
                <w:szCs w:val="24"/>
                <w:lang w:val="uk-UA" w:eastAsia="ru-RU"/>
              </w:rPr>
              <w:t xml:space="preserve"> </w:t>
            </w:r>
            <w:r w:rsidRPr="00E616CF">
              <w:rPr>
                <w:rFonts w:ascii="Times New Roman" w:eastAsia="Times New Roman" w:hAnsi="Times New Roman" w:cs="Times New Roman"/>
                <w:bCs/>
                <w:sz w:val="24"/>
                <w:szCs w:val="24"/>
                <w:lang w:val="uk-UA" w:eastAsia="ru-RU"/>
              </w:rPr>
              <w:t xml:space="preserve">та/або накладної (накладних) на придбання товару, </w:t>
            </w:r>
            <w:r w:rsidRPr="00E616CF">
              <w:rPr>
                <w:rFonts w:ascii="Times New Roman" w:eastAsia="Times New Roman" w:hAnsi="Times New Roman" w:cs="Times New Roman"/>
                <w:spacing w:val="-1"/>
                <w:sz w:val="24"/>
                <w:szCs w:val="24"/>
                <w:lang w:val="uk-UA" w:eastAsia="ru-RU"/>
              </w:rPr>
              <w:t>та/або договору (договорів) оренди</w:t>
            </w:r>
            <w:r w:rsidRPr="00E616CF">
              <w:rPr>
                <w:rFonts w:ascii="Times New Roman" w:eastAsia="Calibri" w:hAnsi="Times New Roman" w:cs="Times New Roman"/>
                <w:iCs/>
                <w:sz w:val="24"/>
                <w:szCs w:val="24"/>
                <w:lang w:val="uk-UA"/>
              </w:rPr>
              <w:t>/суборенди</w:t>
            </w:r>
            <w:r w:rsidRPr="00E616CF">
              <w:rPr>
                <w:rFonts w:ascii="Times New Roman" w:eastAsia="Times New Roman" w:hAnsi="Times New Roman" w:cs="Times New Roman"/>
                <w:spacing w:val="-1"/>
                <w:sz w:val="24"/>
                <w:szCs w:val="24"/>
                <w:lang w:val="uk-UA" w:eastAsia="ru-RU"/>
              </w:rPr>
              <w:t xml:space="preserve">, та/або договору про співпрацю, та/або договору користування чи надання послуг тощо </w:t>
            </w:r>
            <w:r w:rsidRPr="00E616CF">
              <w:rPr>
                <w:rFonts w:ascii="Times New Roman" w:eastAsia="Times New Roman" w:hAnsi="Times New Roman" w:cs="Times New Roman"/>
                <w:bCs/>
                <w:sz w:val="24"/>
                <w:szCs w:val="24"/>
                <w:lang w:val="uk-UA" w:eastAsia="ru-RU"/>
              </w:rPr>
              <w:t>(вказані договори оренди/</w:t>
            </w:r>
            <w:r w:rsidRPr="00E616CF">
              <w:rPr>
                <w:rFonts w:ascii="Times New Roman" w:eastAsia="Calibri" w:hAnsi="Times New Roman" w:cs="Times New Roman"/>
                <w:iCs/>
                <w:sz w:val="24"/>
                <w:szCs w:val="24"/>
                <w:lang w:val="uk-UA"/>
              </w:rPr>
              <w:t xml:space="preserve">суборенди/ </w:t>
            </w:r>
            <w:r w:rsidRPr="00E616CF">
              <w:rPr>
                <w:rFonts w:ascii="Times New Roman" w:eastAsia="Times New Roman" w:hAnsi="Times New Roman" w:cs="Times New Roman"/>
                <w:bCs/>
                <w:sz w:val="24"/>
                <w:szCs w:val="24"/>
                <w:lang w:val="uk-UA" w:eastAsia="ru-RU"/>
              </w:rPr>
              <w:t xml:space="preserve">користування/про співпрацю/надання послуг повинні бути чинними на дату розкриття тендерної пропозиції). </w:t>
            </w:r>
            <w:r w:rsidRPr="00E616CF">
              <w:rPr>
                <w:rFonts w:ascii="Times New Roman" w:eastAsia="Times New Roman" w:hAnsi="Times New Roman" w:cs="Times New Roman"/>
                <w:sz w:val="24"/>
                <w:szCs w:val="24"/>
                <w:lang w:eastAsia="ru-RU"/>
              </w:rPr>
              <w:t xml:space="preserve">У разі надання документу (договору), що </w:t>
            </w:r>
            <w:proofErr w:type="spellStart"/>
            <w:proofErr w:type="gramStart"/>
            <w:r w:rsidRPr="00E616CF">
              <w:rPr>
                <w:rFonts w:ascii="Times New Roman" w:eastAsia="Times New Roman" w:hAnsi="Times New Roman" w:cs="Times New Roman"/>
                <w:sz w:val="24"/>
                <w:szCs w:val="24"/>
                <w:lang w:eastAsia="ru-RU"/>
              </w:rPr>
              <w:t>п</w:t>
            </w:r>
            <w:proofErr w:type="gramEnd"/>
            <w:r w:rsidRPr="00E616CF">
              <w:rPr>
                <w:rFonts w:ascii="Times New Roman" w:eastAsia="Times New Roman" w:hAnsi="Times New Roman" w:cs="Times New Roman"/>
                <w:sz w:val="24"/>
                <w:szCs w:val="24"/>
                <w:lang w:eastAsia="ru-RU"/>
              </w:rPr>
              <w:t>ідтверджує</w:t>
            </w:r>
            <w:proofErr w:type="spellEnd"/>
            <w:r w:rsidRPr="00E616CF">
              <w:rPr>
                <w:rFonts w:ascii="Times New Roman" w:eastAsia="Times New Roman" w:hAnsi="Times New Roman" w:cs="Times New Roman"/>
                <w:sz w:val="24"/>
                <w:szCs w:val="24"/>
                <w:lang w:eastAsia="ru-RU"/>
              </w:rPr>
              <w:t xml:space="preserve"> право </w:t>
            </w:r>
            <w:r w:rsidRPr="00E616CF">
              <w:rPr>
                <w:rFonts w:ascii="Times New Roman" w:eastAsia="Times New Roman" w:hAnsi="Times New Roman" w:cs="Times New Roman"/>
                <w:sz w:val="24"/>
                <w:szCs w:val="24"/>
                <w:lang w:val="uk-UA" w:eastAsia="ru-RU"/>
              </w:rPr>
              <w:t>оренди</w:t>
            </w:r>
            <w:r w:rsidRPr="00E616CF">
              <w:rPr>
                <w:rFonts w:ascii="Times New Roman" w:eastAsia="Calibri" w:hAnsi="Times New Roman" w:cs="Times New Roman"/>
                <w:iCs/>
                <w:sz w:val="24"/>
                <w:szCs w:val="24"/>
                <w:lang w:val="uk-UA"/>
              </w:rPr>
              <w:t>/суборенди</w:t>
            </w:r>
            <w:r w:rsidRPr="00E616CF">
              <w:rPr>
                <w:rFonts w:ascii="Times New Roman" w:eastAsia="Times New Roman" w:hAnsi="Times New Roman" w:cs="Times New Roman"/>
                <w:sz w:val="24"/>
                <w:szCs w:val="24"/>
                <w:lang w:eastAsia="ru-RU"/>
              </w:rPr>
              <w:t xml:space="preserve"> (чи </w:t>
            </w:r>
            <w:proofErr w:type="spellStart"/>
            <w:r w:rsidRPr="00E616CF">
              <w:rPr>
                <w:rFonts w:ascii="Times New Roman" w:eastAsia="Times New Roman" w:hAnsi="Times New Roman" w:cs="Times New Roman"/>
                <w:sz w:val="24"/>
                <w:szCs w:val="24"/>
                <w:lang w:eastAsia="ru-RU"/>
              </w:rPr>
              <w:t>залучення</w:t>
            </w:r>
            <w:proofErr w:type="spellEnd"/>
            <w:r w:rsidRPr="00E616CF">
              <w:rPr>
                <w:rFonts w:ascii="Times New Roman" w:eastAsia="Times New Roman" w:hAnsi="Times New Roman" w:cs="Times New Roman"/>
                <w:sz w:val="24"/>
                <w:szCs w:val="24"/>
                <w:lang w:eastAsia="ru-RU"/>
              </w:rPr>
              <w:t xml:space="preserve">) </w:t>
            </w:r>
            <w:r w:rsidRPr="00E616CF">
              <w:rPr>
                <w:rFonts w:ascii="Times New Roman" w:eastAsia="Times New Roman" w:hAnsi="Times New Roman" w:cs="Times New Roman"/>
                <w:sz w:val="24"/>
                <w:szCs w:val="24"/>
                <w:lang w:val="uk-UA" w:eastAsia="ru-RU"/>
              </w:rPr>
              <w:t xml:space="preserve">на </w:t>
            </w:r>
            <w:proofErr w:type="spellStart"/>
            <w:r w:rsidRPr="00E616CF">
              <w:rPr>
                <w:rFonts w:ascii="Times New Roman" w:eastAsia="Times New Roman" w:hAnsi="Times New Roman" w:cs="Times New Roman"/>
                <w:sz w:val="24"/>
                <w:szCs w:val="24"/>
                <w:lang w:eastAsia="ru-RU"/>
              </w:rPr>
              <w:t>відповідн</w:t>
            </w:r>
            <w:proofErr w:type="spellEnd"/>
            <w:r w:rsidRPr="00E616CF">
              <w:rPr>
                <w:rFonts w:ascii="Times New Roman" w:eastAsia="Times New Roman" w:hAnsi="Times New Roman" w:cs="Times New Roman"/>
                <w:sz w:val="24"/>
                <w:szCs w:val="24"/>
                <w:lang w:val="uk-UA" w:eastAsia="ru-RU"/>
              </w:rPr>
              <w:t>е</w:t>
            </w:r>
            <w:r w:rsidRPr="00E616CF">
              <w:rPr>
                <w:rFonts w:ascii="Times New Roman" w:eastAsia="Times New Roman" w:hAnsi="Times New Roman" w:cs="Times New Roman"/>
                <w:sz w:val="24"/>
                <w:szCs w:val="24"/>
                <w:lang w:eastAsia="ru-RU"/>
              </w:rPr>
              <w:t xml:space="preserve"> обладнання, машин</w:t>
            </w:r>
            <w:r w:rsidRPr="00E616CF">
              <w:rPr>
                <w:rFonts w:ascii="Times New Roman" w:eastAsia="Times New Roman" w:hAnsi="Times New Roman" w:cs="Times New Roman"/>
                <w:sz w:val="24"/>
                <w:szCs w:val="24"/>
                <w:lang w:val="uk-UA" w:eastAsia="ru-RU"/>
              </w:rPr>
              <w:t>у</w:t>
            </w:r>
            <w:r w:rsidRPr="00E616CF">
              <w:rPr>
                <w:rFonts w:ascii="Times New Roman" w:eastAsia="Times New Roman" w:hAnsi="Times New Roman" w:cs="Times New Roman"/>
                <w:sz w:val="24"/>
                <w:szCs w:val="24"/>
                <w:lang w:eastAsia="ru-RU"/>
              </w:rPr>
              <w:t xml:space="preserve"> чи </w:t>
            </w:r>
            <w:proofErr w:type="spellStart"/>
            <w:r w:rsidRPr="00E616CF">
              <w:rPr>
                <w:rFonts w:ascii="Times New Roman" w:eastAsia="Times New Roman" w:hAnsi="Times New Roman" w:cs="Times New Roman"/>
                <w:sz w:val="24"/>
                <w:szCs w:val="24"/>
                <w:lang w:eastAsia="ru-RU"/>
              </w:rPr>
              <w:t>механізм</w:t>
            </w:r>
            <w:proofErr w:type="spellEnd"/>
            <w:r w:rsidRPr="00E616CF">
              <w:rPr>
                <w:rFonts w:ascii="Times New Roman" w:eastAsia="Times New Roman" w:hAnsi="Times New Roman" w:cs="Times New Roman"/>
                <w:sz w:val="24"/>
                <w:szCs w:val="24"/>
                <w:lang w:eastAsia="ru-RU"/>
              </w:rPr>
              <w:t xml:space="preserve">, </w:t>
            </w:r>
            <w:proofErr w:type="spellStart"/>
            <w:r w:rsidRPr="00E616CF">
              <w:rPr>
                <w:rFonts w:ascii="Times New Roman" w:eastAsia="Times New Roman" w:hAnsi="Times New Roman" w:cs="Times New Roman"/>
                <w:sz w:val="24"/>
                <w:szCs w:val="24"/>
                <w:lang w:eastAsia="ru-RU"/>
              </w:rPr>
              <w:t>зазначений</w:t>
            </w:r>
            <w:proofErr w:type="spellEnd"/>
            <w:r w:rsidRPr="00E616CF">
              <w:rPr>
                <w:rFonts w:ascii="Times New Roman" w:eastAsia="Times New Roman" w:hAnsi="Times New Roman" w:cs="Times New Roman"/>
                <w:sz w:val="24"/>
                <w:szCs w:val="24"/>
                <w:lang w:eastAsia="ru-RU"/>
              </w:rPr>
              <w:t xml:space="preserve"> </w:t>
            </w:r>
            <w:proofErr w:type="spellStart"/>
            <w:r w:rsidRPr="00E616CF">
              <w:rPr>
                <w:rFonts w:ascii="Times New Roman" w:eastAsia="Times New Roman" w:hAnsi="Times New Roman" w:cs="Times New Roman"/>
                <w:sz w:val="24"/>
                <w:szCs w:val="24"/>
                <w:lang w:eastAsia="ru-RU"/>
              </w:rPr>
              <w:t>договір</w:t>
            </w:r>
            <w:proofErr w:type="spellEnd"/>
            <w:r w:rsidRPr="00E616CF">
              <w:rPr>
                <w:rFonts w:ascii="Times New Roman" w:eastAsia="Times New Roman" w:hAnsi="Times New Roman" w:cs="Times New Roman"/>
                <w:sz w:val="24"/>
                <w:szCs w:val="24"/>
                <w:lang w:eastAsia="ru-RU"/>
              </w:rPr>
              <w:t xml:space="preserve"> </w:t>
            </w:r>
            <w:proofErr w:type="spellStart"/>
            <w:r w:rsidRPr="00E616CF">
              <w:rPr>
                <w:rFonts w:ascii="Times New Roman" w:eastAsia="Times New Roman" w:hAnsi="Times New Roman" w:cs="Times New Roman"/>
                <w:sz w:val="24"/>
                <w:szCs w:val="24"/>
                <w:lang w:eastAsia="ru-RU"/>
              </w:rPr>
              <w:t>має</w:t>
            </w:r>
            <w:proofErr w:type="spellEnd"/>
            <w:r w:rsidRPr="00E616CF">
              <w:rPr>
                <w:rFonts w:ascii="Times New Roman" w:eastAsia="Times New Roman" w:hAnsi="Times New Roman" w:cs="Times New Roman"/>
                <w:sz w:val="24"/>
                <w:szCs w:val="24"/>
                <w:lang w:eastAsia="ru-RU"/>
              </w:rPr>
              <w:t xml:space="preserve"> </w:t>
            </w:r>
            <w:proofErr w:type="spellStart"/>
            <w:r w:rsidRPr="00E616CF">
              <w:rPr>
                <w:rFonts w:ascii="Times New Roman" w:eastAsia="Times New Roman" w:hAnsi="Times New Roman" w:cs="Times New Roman"/>
                <w:sz w:val="24"/>
                <w:szCs w:val="24"/>
                <w:lang w:eastAsia="ru-RU"/>
              </w:rPr>
              <w:t>містити</w:t>
            </w:r>
            <w:proofErr w:type="spellEnd"/>
            <w:r w:rsidRPr="00E616CF">
              <w:rPr>
                <w:rFonts w:ascii="Times New Roman" w:eastAsia="Times New Roman" w:hAnsi="Times New Roman" w:cs="Times New Roman"/>
                <w:sz w:val="24"/>
                <w:szCs w:val="24"/>
                <w:lang w:eastAsia="ru-RU"/>
              </w:rPr>
              <w:t xml:space="preserve"> </w:t>
            </w:r>
            <w:proofErr w:type="spellStart"/>
            <w:r w:rsidRPr="00E616CF">
              <w:rPr>
                <w:rFonts w:ascii="Times New Roman" w:eastAsia="Times New Roman" w:hAnsi="Times New Roman" w:cs="Times New Roman"/>
                <w:sz w:val="24"/>
                <w:szCs w:val="24"/>
                <w:lang w:eastAsia="ru-RU"/>
              </w:rPr>
              <w:t>конкретне</w:t>
            </w:r>
            <w:proofErr w:type="spellEnd"/>
            <w:r w:rsidRPr="00E616CF">
              <w:rPr>
                <w:rFonts w:ascii="Times New Roman" w:eastAsia="Times New Roman" w:hAnsi="Times New Roman" w:cs="Times New Roman"/>
                <w:sz w:val="24"/>
                <w:szCs w:val="24"/>
                <w:lang w:eastAsia="ru-RU"/>
              </w:rPr>
              <w:t xml:space="preserve"> </w:t>
            </w:r>
            <w:proofErr w:type="spellStart"/>
            <w:r w:rsidRPr="00E616CF">
              <w:rPr>
                <w:rFonts w:ascii="Times New Roman" w:eastAsia="Times New Roman" w:hAnsi="Times New Roman" w:cs="Times New Roman"/>
                <w:sz w:val="24"/>
                <w:szCs w:val="24"/>
                <w:lang w:eastAsia="ru-RU"/>
              </w:rPr>
              <w:t>посилання</w:t>
            </w:r>
            <w:proofErr w:type="spellEnd"/>
            <w:r w:rsidRPr="00E616CF">
              <w:rPr>
                <w:rFonts w:ascii="Times New Roman" w:eastAsia="Times New Roman" w:hAnsi="Times New Roman" w:cs="Times New Roman"/>
                <w:sz w:val="24"/>
                <w:szCs w:val="24"/>
                <w:lang w:eastAsia="ru-RU"/>
              </w:rPr>
              <w:t xml:space="preserve"> на </w:t>
            </w:r>
            <w:proofErr w:type="spellStart"/>
            <w:r w:rsidRPr="00E616CF">
              <w:rPr>
                <w:rFonts w:ascii="Times New Roman" w:eastAsia="Times New Roman" w:hAnsi="Times New Roman" w:cs="Times New Roman"/>
                <w:bCs/>
                <w:sz w:val="24"/>
                <w:szCs w:val="24"/>
                <w:lang w:eastAsia="ru-RU"/>
              </w:rPr>
              <w:t>назву</w:t>
            </w:r>
            <w:proofErr w:type="spellEnd"/>
            <w:r w:rsidRPr="00E616CF">
              <w:rPr>
                <w:rFonts w:ascii="Times New Roman" w:eastAsia="Times New Roman" w:hAnsi="Times New Roman" w:cs="Times New Roman"/>
                <w:bCs/>
                <w:sz w:val="24"/>
                <w:szCs w:val="24"/>
                <w:lang w:eastAsia="ru-RU"/>
              </w:rPr>
              <w:t xml:space="preserve">, тип </w:t>
            </w:r>
            <w:r w:rsidRPr="00E616CF">
              <w:rPr>
                <w:rFonts w:ascii="Times New Roman" w:eastAsia="Times New Roman" w:hAnsi="Times New Roman" w:cs="Times New Roman"/>
                <w:sz w:val="24"/>
                <w:szCs w:val="24"/>
                <w:lang w:eastAsia="ru-RU"/>
              </w:rPr>
              <w:t xml:space="preserve">(марку) </w:t>
            </w:r>
            <w:proofErr w:type="spellStart"/>
            <w:r w:rsidRPr="00E616CF">
              <w:rPr>
                <w:rFonts w:ascii="Times New Roman" w:eastAsia="Times New Roman" w:hAnsi="Times New Roman" w:cs="Times New Roman"/>
                <w:sz w:val="24"/>
                <w:szCs w:val="24"/>
                <w:lang w:eastAsia="ru-RU"/>
              </w:rPr>
              <w:t>або</w:t>
            </w:r>
            <w:proofErr w:type="spellEnd"/>
            <w:r w:rsidRPr="00E616CF">
              <w:rPr>
                <w:rFonts w:ascii="Times New Roman" w:eastAsia="Times New Roman" w:hAnsi="Times New Roman" w:cs="Times New Roman"/>
                <w:sz w:val="24"/>
                <w:szCs w:val="24"/>
                <w:lang w:eastAsia="ru-RU"/>
              </w:rPr>
              <w:t xml:space="preserve"> модель</w:t>
            </w:r>
            <w:r w:rsidRPr="00E616CF">
              <w:rPr>
                <w:rFonts w:ascii="Times New Roman" w:eastAsia="Times New Roman" w:hAnsi="Times New Roman" w:cs="Times New Roman"/>
                <w:sz w:val="24"/>
                <w:szCs w:val="24"/>
                <w:lang w:val="uk-UA" w:eastAsia="ru-RU"/>
              </w:rPr>
              <w:t>.</w:t>
            </w:r>
          </w:p>
          <w:p w:rsidR="00C70A6E" w:rsidRPr="00E616CF" w:rsidRDefault="00C70A6E" w:rsidP="00C70A6E">
            <w:pPr>
              <w:spacing w:after="0" w:line="240" w:lineRule="auto"/>
              <w:jc w:val="both"/>
              <w:rPr>
                <w:rFonts w:ascii="Times New Roman" w:eastAsia="Times New Roman" w:hAnsi="Times New Roman" w:cs="Times New Roman"/>
                <w:sz w:val="24"/>
                <w:szCs w:val="24"/>
                <w:lang w:val="uk-UA" w:eastAsia="ru-RU"/>
              </w:rPr>
            </w:pPr>
            <w:r w:rsidRPr="00E616CF">
              <w:rPr>
                <w:rFonts w:ascii="Times New Roman" w:eastAsia="Times New Roman" w:hAnsi="Times New Roman" w:cs="Times New Roman"/>
                <w:color w:val="000000"/>
                <w:sz w:val="24"/>
                <w:szCs w:val="24"/>
                <w:lang w:val="uk-UA" w:eastAsia="ru-RU"/>
              </w:rPr>
              <w:t>1.</w:t>
            </w:r>
            <w:r w:rsidR="001D7EDE" w:rsidRPr="00E616CF">
              <w:rPr>
                <w:rFonts w:ascii="Times New Roman" w:eastAsia="Times New Roman" w:hAnsi="Times New Roman" w:cs="Times New Roman"/>
                <w:color w:val="000000"/>
                <w:sz w:val="24"/>
                <w:szCs w:val="24"/>
                <w:lang w:val="uk-UA" w:eastAsia="ru-RU"/>
              </w:rPr>
              <w:t>4</w:t>
            </w:r>
            <w:r w:rsidRPr="00E616CF">
              <w:rPr>
                <w:rFonts w:ascii="Times New Roman" w:eastAsia="Times New Roman" w:hAnsi="Times New Roman" w:cs="Times New Roman"/>
                <w:color w:val="000000"/>
                <w:sz w:val="24"/>
                <w:szCs w:val="24"/>
                <w:lang w:val="uk-UA" w:eastAsia="ru-RU"/>
              </w:rPr>
              <w:t>. Учасник може для підтвердження своєї відповідності такому кваліфікаційного критерію залучити потужності інших суб’єктів господарювання як субпідрядників</w:t>
            </w:r>
            <w:r w:rsidRPr="00E616CF">
              <w:rPr>
                <w:rFonts w:ascii="Times New Roman" w:eastAsia="Times New Roman" w:hAnsi="Times New Roman" w:cs="Times New Roman"/>
                <w:sz w:val="24"/>
                <w:szCs w:val="24"/>
                <w:shd w:val="clear" w:color="auto" w:fill="FFFFFF"/>
                <w:lang w:val="uk-UA" w:eastAsia="ru-RU"/>
              </w:rPr>
              <w:t xml:space="preserve"> в обсязі не менше ніж 20 відсотків від вартості договору про закупівлю</w:t>
            </w:r>
            <w:r w:rsidRPr="00E616CF">
              <w:rPr>
                <w:rFonts w:ascii="Times New Roman" w:eastAsia="Times New Roman" w:hAnsi="Times New Roman" w:cs="Times New Roman"/>
                <w:color w:val="000000"/>
                <w:sz w:val="24"/>
                <w:szCs w:val="24"/>
                <w:lang w:val="uk-UA" w:eastAsia="ru-RU"/>
              </w:rPr>
              <w:t>.</w:t>
            </w:r>
            <w:r w:rsidRPr="00E616CF">
              <w:rPr>
                <w:rFonts w:ascii="Times New Roman" w:eastAsia="Times New Roman" w:hAnsi="Times New Roman" w:cs="Times New Roman"/>
                <w:bCs/>
                <w:sz w:val="24"/>
                <w:szCs w:val="24"/>
                <w:lang w:val="uk-UA" w:eastAsia="ru-RU"/>
              </w:rPr>
              <w:t xml:space="preserve"> У разі якщо </w:t>
            </w:r>
            <w:r w:rsidRPr="00E616CF">
              <w:rPr>
                <w:rFonts w:ascii="Times New Roman" w:eastAsia="Times New Roman" w:hAnsi="Times New Roman" w:cs="Times New Roman"/>
                <w:sz w:val="24"/>
                <w:szCs w:val="24"/>
                <w:lang w:val="uk-UA" w:eastAsia="ru-RU"/>
              </w:rPr>
              <w:t xml:space="preserve">учасник планує залучати будь-якого субпідрядника до надання послуг в обсязі не менше ніж 20 відсотків від вартості договору про закупівлю, учасник у складі своєї тендерної пропозиції повинен надати довідку, складену у довільній формі, з </w:t>
            </w:r>
            <w:r w:rsidRPr="00E616CF">
              <w:rPr>
                <w:rFonts w:ascii="Times New Roman" w:eastAsia="Times New Roman" w:hAnsi="Times New Roman" w:cs="Times New Roman"/>
                <w:bCs/>
                <w:sz w:val="24"/>
                <w:szCs w:val="24"/>
                <w:lang w:val="uk-UA" w:eastAsia="ru-RU"/>
              </w:rPr>
              <w:t xml:space="preserve">відомостями про субпідрядника, в якій необхідно обов’язково вказати </w:t>
            </w:r>
            <w:r w:rsidRPr="00E616CF">
              <w:rPr>
                <w:rFonts w:ascii="Times New Roman" w:eastAsia="Times New Roman" w:hAnsi="Times New Roman" w:cs="Times New Roman"/>
                <w:iCs/>
                <w:sz w:val="24"/>
                <w:szCs w:val="24"/>
                <w:lang w:val="uk-UA" w:eastAsia="ru-RU"/>
              </w:rPr>
              <w:t>повне найменування такого субпідрядника та його місцезнаходження,</w:t>
            </w:r>
            <w:r w:rsidRPr="00E616CF">
              <w:rPr>
                <w:rFonts w:ascii="Times New Roman" w:eastAsia="Times New Roman" w:hAnsi="Times New Roman" w:cs="Times New Roman"/>
                <w:bCs/>
                <w:sz w:val="24"/>
                <w:szCs w:val="24"/>
                <w:lang w:val="uk-UA" w:eastAsia="ru-RU"/>
              </w:rPr>
              <w:t xml:space="preserve"> перелік обладнання, машин і механізмів</w:t>
            </w:r>
            <w:r w:rsidRPr="00E616CF">
              <w:rPr>
                <w:rFonts w:ascii="Times New Roman" w:eastAsia="Times New Roman" w:hAnsi="Times New Roman" w:cs="Times New Roman"/>
                <w:b/>
                <w:bCs/>
                <w:sz w:val="24"/>
                <w:szCs w:val="24"/>
                <w:lang w:val="uk-UA" w:eastAsia="ru-RU"/>
              </w:rPr>
              <w:t xml:space="preserve"> </w:t>
            </w:r>
            <w:r w:rsidRPr="00E616CF">
              <w:rPr>
                <w:rFonts w:ascii="Times New Roman" w:eastAsia="Times New Roman" w:hAnsi="Times New Roman" w:cs="Times New Roman"/>
                <w:bCs/>
                <w:sz w:val="24"/>
                <w:szCs w:val="24"/>
                <w:lang w:val="uk-UA" w:eastAsia="ru-RU"/>
              </w:rPr>
              <w:t xml:space="preserve">такого субпідрядника, які учасник планує залучати до виконання робіт, із зазначенням їх назв, </w:t>
            </w:r>
            <w:r w:rsidRPr="00E616CF">
              <w:rPr>
                <w:rFonts w:ascii="Times New Roman" w:eastAsia="Times New Roman" w:hAnsi="Times New Roman" w:cs="Times New Roman"/>
                <w:bCs/>
                <w:sz w:val="24"/>
                <w:szCs w:val="24"/>
                <w:lang w:val="uk-UA" w:eastAsia="ru-RU"/>
              </w:rPr>
              <w:lastRenderedPageBreak/>
              <w:t xml:space="preserve">типу </w:t>
            </w:r>
            <w:r w:rsidRPr="00E616CF">
              <w:rPr>
                <w:rFonts w:ascii="Times New Roman" w:eastAsia="Times New Roman" w:hAnsi="Times New Roman" w:cs="Times New Roman"/>
                <w:sz w:val="24"/>
                <w:szCs w:val="24"/>
                <w:lang w:val="uk-UA" w:eastAsia="ru-RU"/>
              </w:rPr>
              <w:t>(марки) або моделі,</w:t>
            </w:r>
            <w:r w:rsidRPr="00E616CF">
              <w:rPr>
                <w:rFonts w:ascii="Times New Roman" w:eastAsia="Times New Roman" w:hAnsi="Times New Roman" w:cs="Times New Roman"/>
                <w:bCs/>
                <w:sz w:val="24"/>
                <w:szCs w:val="24"/>
                <w:lang w:val="uk-UA" w:eastAsia="ru-RU"/>
              </w:rPr>
              <w:t xml:space="preserve"> кількості, технічного стану, </w:t>
            </w:r>
            <w:r w:rsidRPr="00E616CF">
              <w:rPr>
                <w:rFonts w:ascii="Times New Roman" w:eastAsia="Times New Roman" w:hAnsi="Times New Roman" w:cs="Times New Roman"/>
                <w:iCs/>
                <w:sz w:val="24"/>
                <w:szCs w:val="24"/>
                <w:lang w:val="uk-UA" w:eastAsia="ru-RU"/>
              </w:rPr>
              <w:t>приналежності</w:t>
            </w:r>
            <w:r w:rsidRPr="00E616CF">
              <w:rPr>
                <w:rFonts w:ascii="Times New Roman" w:eastAsia="Times New Roman" w:hAnsi="Times New Roman" w:cs="Times New Roman"/>
                <w:b/>
                <w:iCs/>
                <w:sz w:val="24"/>
                <w:szCs w:val="24"/>
                <w:lang w:val="uk-UA" w:eastAsia="ru-RU"/>
              </w:rPr>
              <w:t xml:space="preserve"> </w:t>
            </w:r>
            <w:r w:rsidRPr="00E616CF">
              <w:rPr>
                <w:rFonts w:ascii="Times New Roman" w:eastAsia="Times New Roman" w:hAnsi="Times New Roman" w:cs="Times New Roman"/>
                <w:iCs/>
                <w:sz w:val="24"/>
                <w:szCs w:val="24"/>
                <w:lang w:val="uk-UA" w:eastAsia="ru-RU"/>
              </w:rPr>
              <w:t>(власне субпідрядника або орендоване ним, чи залучене тощо)</w:t>
            </w:r>
            <w:r w:rsidRPr="00E616CF">
              <w:rPr>
                <w:rFonts w:ascii="Times New Roman" w:eastAsia="Times New Roman" w:hAnsi="Times New Roman" w:cs="Times New Roman"/>
                <w:sz w:val="24"/>
                <w:szCs w:val="24"/>
                <w:lang w:val="uk-UA" w:eastAsia="ru-RU"/>
              </w:rPr>
              <w:t xml:space="preserve">. </w:t>
            </w:r>
          </w:p>
          <w:p w:rsidR="00C70A6E" w:rsidRPr="00E616CF" w:rsidRDefault="00C70A6E" w:rsidP="00C70A6E">
            <w:pPr>
              <w:spacing w:after="0" w:line="240" w:lineRule="auto"/>
              <w:jc w:val="both"/>
              <w:rPr>
                <w:rFonts w:ascii="Times New Roman CYR" w:eastAsia="Lucida Sans Unicode" w:hAnsi="Times New Roman CYR" w:cs="Times New Roman CYR"/>
                <w:sz w:val="24"/>
                <w:szCs w:val="24"/>
                <w:lang w:val="uk-UA" w:eastAsia="ru-RU"/>
              </w:rPr>
            </w:pPr>
            <w:r w:rsidRPr="00E616CF">
              <w:rPr>
                <w:rFonts w:ascii="Times New Roman" w:eastAsia="Times New Roman" w:hAnsi="Times New Roman" w:cs="Times New Roman"/>
                <w:color w:val="000000"/>
                <w:sz w:val="24"/>
                <w:szCs w:val="24"/>
                <w:lang w:val="uk-UA" w:eastAsia="ru-RU"/>
              </w:rPr>
              <w:t xml:space="preserve">У разі </w:t>
            </w:r>
            <w:r w:rsidRPr="00E616CF">
              <w:rPr>
                <w:rFonts w:ascii="Times New Roman" w:eastAsia="Times New Roman" w:hAnsi="Times New Roman" w:cs="Times New Roman"/>
                <w:bCs/>
                <w:sz w:val="24"/>
                <w:szCs w:val="24"/>
                <w:lang w:val="uk-UA" w:eastAsia="ru-RU"/>
              </w:rPr>
              <w:t>участі</w:t>
            </w:r>
            <w:r w:rsidRPr="00E616CF">
              <w:rPr>
                <w:rFonts w:ascii="Times New Roman" w:eastAsia="Times New Roman" w:hAnsi="Times New Roman" w:cs="Times New Roman"/>
                <w:color w:val="000000"/>
                <w:sz w:val="24"/>
                <w:szCs w:val="24"/>
                <w:lang w:val="uk-UA" w:eastAsia="ru-RU"/>
              </w:rPr>
              <w:t xml:space="preserve"> об’єднання учасників, надається узагальнена довідка, в якій зазначається: якщо </w:t>
            </w:r>
            <w:r w:rsidRPr="00E616CF">
              <w:rPr>
                <w:rFonts w:ascii="Times New Roman" w:eastAsia="Times New Roman" w:hAnsi="Times New Roman" w:cs="Times New Roman"/>
                <w:bCs/>
                <w:sz w:val="24"/>
                <w:szCs w:val="24"/>
                <w:lang w:val="uk-UA" w:eastAsia="ru-RU"/>
              </w:rPr>
              <w:t>обладнання, машини і механізми</w:t>
            </w:r>
            <w:r w:rsidRPr="00E616CF">
              <w:rPr>
                <w:rFonts w:ascii="Times New Roman" w:eastAsia="Times New Roman" w:hAnsi="Times New Roman" w:cs="Times New Roman"/>
                <w:b/>
                <w:bCs/>
                <w:sz w:val="24"/>
                <w:szCs w:val="24"/>
                <w:lang w:val="uk-UA" w:eastAsia="ru-RU"/>
              </w:rPr>
              <w:t xml:space="preserve"> </w:t>
            </w:r>
            <w:r w:rsidRPr="00E616CF">
              <w:rPr>
                <w:rFonts w:ascii="Times New Roman" w:eastAsia="Times New Roman" w:hAnsi="Times New Roman" w:cs="Times New Roman"/>
                <w:color w:val="000000"/>
                <w:sz w:val="24"/>
                <w:szCs w:val="24"/>
                <w:lang w:val="uk-UA" w:eastAsia="ru-RU"/>
              </w:rPr>
              <w:t>є власними – «власна, найменування власника»,</w:t>
            </w:r>
            <w:r w:rsidRPr="00E616CF">
              <w:rPr>
                <w:rFonts w:ascii="Times New Roman" w:eastAsia="Times New Roman" w:hAnsi="Times New Roman" w:cs="Times New Roman"/>
                <w:sz w:val="24"/>
                <w:szCs w:val="24"/>
                <w:lang w:val="uk-UA" w:eastAsia="ru-RU"/>
              </w:rPr>
              <w:t xml:space="preserve"> в інших випадках – зазначається власник, номер, дата, термін дії договору, який надає учаснику право користування майном, договору надання послуг, виконання робіт тощо або реквізити гарантійного листа власника про укладання з переможцем відповідного договору.</w:t>
            </w:r>
          </w:p>
        </w:tc>
      </w:tr>
      <w:tr w:rsidR="00C70A6E" w:rsidRPr="00AF18EC" w:rsidTr="00C70103">
        <w:tc>
          <w:tcPr>
            <w:tcW w:w="2605" w:type="dxa"/>
          </w:tcPr>
          <w:p w:rsidR="00C70A6E" w:rsidRPr="00E616CF" w:rsidRDefault="00C70A6E" w:rsidP="00C70A6E">
            <w:pPr>
              <w:widowControl w:val="0"/>
              <w:suppressAutoHyphens/>
              <w:spacing w:after="0" w:line="240" w:lineRule="auto"/>
              <w:rPr>
                <w:rFonts w:ascii="Times New Roman" w:eastAsia="Lucida Sans Unicode" w:hAnsi="Times New Roman" w:cs="Times New Roman"/>
                <w:sz w:val="24"/>
                <w:szCs w:val="24"/>
                <w:lang w:val="uk-UA" w:eastAsia="ru-RU"/>
              </w:rPr>
            </w:pPr>
            <w:r w:rsidRPr="00E616CF">
              <w:rPr>
                <w:rFonts w:ascii="Times New Roman" w:eastAsia="Lucida Sans Unicode" w:hAnsi="Times New Roman" w:cs="Times New Roman"/>
                <w:sz w:val="24"/>
                <w:szCs w:val="24"/>
                <w:lang w:val="uk-UA" w:eastAsia="ru-RU"/>
              </w:rPr>
              <w:lastRenderedPageBreak/>
              <w:t xml:space="preserve">2. </w:t>
            </w:r>
            <w:r w:rsidRPr="00E616CF">
              <w:rPr>
                <w:rFonts w:ascii="Times New Roman" w:eastAsia="Times New Roman" w:hAnsi="Times New Roman" w:cs="Times New Roman"/>
                <w:sz w:val="24"/>
                <w:szCs w:val="24"/>
                <w:lang w:val="uk-UA" w:eastAsia="ru-RU"/>
              </w:rPr>
              <w:t>Наявність в учасника процедури закупівлі працівників відповідної кваліфікації, які мають необхідні знання та досвід</w:t>
            </w:r>
          </w:p>
        </w:tc>
        <w:tc>
          <w:tcPr>
            <w:tcW w:w="7249" w:type="dxa"/>
          </w:tcPr>
          <w:p w:rsidR="00C70A6E" w:rsidRPr="00E616CF" w:rsidRDefault="00C70A6E" w:rsidP="00C70A6E">
            <w:pPr>
              <w:spacing w:after="0" w:line="240" w:lineRule="auto"/>
              <w:ind w:firstLine="39"/>
              <w:jc w:val="both"/>
              <w:rPr>
                <w:rFonts w:ascii="Times New Roman" w:eastAsia="Times New Roman" w:hAnsi="Times New Roman" w:cs="Times New Roman"/>
                <w:sz w:val="24"/>
                <w:szCs w:val="24"/>
                <w:lang w:val="uk-UA" w:eastAsia="ru-RU"/>
              </w:rPr>
            </w:pPr>
            <w:r w:rsidRPr="00E616CF">
              <w:rPr>
                <w:rFonts w:ascii="Times New Roman" w:eastAsia="Lucida Sans Unicode" w:hAnsi="Times New Roman" w:cs="Times New Roman"/>
                <w:color w:val="000000"/>
                <w:sz w:val="24"/>
                <w:szCs w:val="24"/>
                <w:lang w:val="uk-UA" w:eastAsia="ru-RU"/>
              </w:rPr>
              <w:t xml:space="preserve">2.1. </w:t>
            </w:r>
            <w:r w:rsidRPr="00E616CF">
              <w:rPr>
                <w:rFonts w:ascii="Times New Roman CYR" w:eastAsia="Lucida Sans Unicode" w:hAnsi="Times New Roman CYR" w:cs="Times New Roman CYR"/>
                <w:sz w:val="24"/>
                <w:szCs w:val="24"/>
                <w:lang w:val="uk-UA" w:eastAsia="ru-RU"/>
              </w:rPr>
              <w:t>Д</w:t>
            </w:r>
            <w:r w:rsidRPr="00E616CF">
              <w:rPr>
                <w:rFonts w:ascii="Times New Roman" w:eastAsia="Times New Roman" w:hAnsi="Times New Roman" w:cs="Times New Roman"/>
                <w:sz w:val="24"/>
                <w:szCs w:val="24"/>
                <w:lang w:val="uk-UA" w:eastAsia="ru-RU"/>
              </w:rPr>
              <w:t>овідка про наявність в учасника процедури закупівлі працівників відповідної кваліфікації, які мають необхідні знання та досвід</w:t>
            </w:r>
            <w:r w:rsidRPr="00E616CF">
              <w:rPr>
                <w:rFonts w:ascii="Times New Roman" w:eastAsia="Lucida Sans Unicode" w:hAnsi="Times New Roman" w:cs="Times New Roman"/>
                <w:color w:val="000000"/>
                <w:sz w:val="24"/>
                <w:szCs w:val="24"/>
                <w:lang w:val="uk-UA" w:eastAsia="ru-RU"/>
              </w:rPr>
              <w:t xml:space="preserve">, </w:t>
            </w:r>
            <w:r w:rsidRPr="00E616CF">
              <w:rPr>
                <w:rFonts w:ascii="Times New Roman" w:eastAsia="Times New Roman" w:hAnsi="Times New Roman" w:cs="Times New Roman"/>
                <w:sz w:val="24"/>
                <w:szCs w:val="24"/>
                <w:lang w:val="uk-UA" w:eastAsia="ru-RU"/>
              </w:rPr>
              <w:t xml:space="preserve">у табличному вигляді, складена і заповнена за нижченаведеною формою ІІ. </w:t>
            </w:r>
          </w:p>
          <w:p w:rsidR="00C70A6E" w:rsidRPr="00E616CF" w:rsidRDefault="00C70A6E" w:rsidP="00C70A6E">
            <w:pPr>
              <w:spacing w:after="0" w:line="240" w:lineRule="auto"/>
              <w:jc w:val="both"/>
              <w:rPr>
                <w:rFonts w:ascii="Times New Roman" w:eastAsia="Times New Roman" w:hAnsi="Times New Roman" w:cs="Times New Roman"/>
                <w:sz w:val="24"/>
                <w:szCs w:val="24"/>
                <w:lang w:val="uk-UA" w:eastAsia="uk-UA"/>
              </w:rPr>
            </w:pPr>
            <w:r w:rsidRPr="00E616CF">
              <w:rPr>
                <w:rFonts w:ascii="Times New Roman" w:eastAsia="Times New Roman" w:hAnsi="Times New Roman" w:cs="Times New Roman"/>
                <w:sz w:val="24"/>
                <w:szCs w:val="24"/>
                <w:lang w:val="uk-UA" w:eastAsia="ru-RU"/>
              </w:rPr>
              <w:t xml:space="preserve">Довідка про наявність працівників відповідної кваліфікації, які мають необхідні знання та досвід, </w:t>
            </w:r>
            <w:r w:rsidRPr="00E616CF">
              <w:rPr>
                <w:rFonts w:ascii="Times New Roman" w:eastAsia="Times New Roman" w:hAnsi="Times New Roman" w:cs="Times New Roman"/>
                <w:sz w:val="24"/>
                <w:szCs w:val="24"/>
                <w:lang w:val="uk-UA" w:eastAsia="ar-SA"/>
              </w:rPr>
              <w:t>складена та заповнена</w:t>
            </w:r>
            <w:r w:rsidRPr="00E616CF">
              <w:rPr>
                <w:rFonts w:ascii="Times New Roman" w:eastAsia="Times New Roman" w:hAnsi="Times New Roman" w:cs="Times New Roman"/>
                <w:b/>
                <w:sz w:val="24"/>
                <w:szCs w:val="24"/>
                <w:lang w:val="uk-UA" w:eastAsia="ar-SA"/>
              </w:rPr>
              <w:t xml:space="preserve"> </w:t>
            </w:r>
            <w:r w:rsidRPr="00E616CF">
              <w:rPr>
                <w:rFonts w:ascii="Times New Roman" w:eastAsia="Times New Roman" w:hAnsi="Times New Roman" w:cs="Times New Roman"/>
                <w:sz w:val="24"/>
                <w:szCs w:val="24"/>
                <w:lang w:val="uk-UA" w:eastAsia="ru-RU"/>
              </w:rPr>
              <w:t>за формою ІІ</w:t>
            </w:r>
            <w:r w:rsidR="00B700CF" w:rsidRPr="00E616CF">
              <w:rPr>
                <w:rFonts w:ascii="Times New Roman" w:eastAsia="Times New Roman" w:hAnsi="Times New Roman" w:cs="Times New Roman"/>
                <w:sz w:val="24"/>
                <w:szCs w:val="24"/>
                <w:lang w:val="uk-UA" w:eastAsia="ru-RU"/>
              </w:rPr>
              <w:t>.</w:t>
            </w:r>
            <w:r w:rsidRPr="00E616CF">
              <w:rPr>
                <w:rFonts w:ascii="Times New Roman" w:eastAsia="Times New Roman" w:hAnsi="Times New Roman" w:cs="Times New Roman"/>
                <w:sz w:val="24"/>
                <w:szCs w:val="24"/>
                <w:lang w:val="uk-UA" w:eastAsia="ru-RU"/>
              </w:rPr>
              <w:t xml:space="preserve"> </w:t>
            </w:r>
            <w:r w:rsidR="00B700CF" w:rsidRPr="00E616CF">
              <w:rPr>
                <w:rFonts w:ascii="Times New Roman" w:eastAsia="Times New Roman" w:hAnsi="Times New Roman" w:cs="Times New Roman"/>
                <w:sz w:val="24"/>
                <w:szCs w:val="24"/>
                <w:lang w:val="uk-UA" w:eastAsia="ru-RU"/>
              </w:rPr>
              <w:t>У складі персоналу учасника, під час надання послуг з поточного ремонту, що є предметом закупівлі, повинні бути працівники відповідної кваліфікації, які мають необхідні знання та досвід, згідно з технологічними вимогами до провадження відповідної діяльності та/або відповідних технологічних процесів. Учасник: фізична особа - підприємець відповідно до своєї професії та кваліфікації може надавати послуги особисто або із залученням найманих працівників</w:t>
            </w:r>
            <w:r w:rsidRPr="00E616CF">
              <w:rPr>
                <w:rFonts w:ascii="Times New Roman" w:eastAsia="Times New Roman" w:hAnsi="Times New Roman" w:cs="Times New Roman"/>
                <w:sz w:val="24"/>
                <w:szCs w:val="24"/>
                <w:lang w:val="uk-UA" w:eastAsia="uk-UA"/>
              </w:rPr>
              <w:t>.</w:t>
            </w:r>
          </w:p>
          <w:p w:rsidR="00C70A6E" w:rsidRPr="00E616CF" w:rsidRDefault="00C70A6E" w:rsidP="00C70A6E">
            <w:pPr>
              <w:autoSpaceDN w:val="0"/>
              <w:adjustRightInd w:val="0"/>
              <w:spacing w:after="0" w:line="240" w:lineRule="auto"/>
              <w:jc w:val="both"/>
              <w:rPr>
                <w:rFonts w:ascii="Times New Roman" w:eastAsia="Times New Roman" w:hAnsi="Times New Roman" w:cs="Times New Roman"/>
                <w:sz w:val="24"/>
                <w:szCs w:val="24"/>
                <w:lang w:val="uk-UA" w:eastAsia="ru-RU"/>
              </w:rPr>
            </w:pPr>
            <w:r w:rsidRPr="00E616CF">
              <w:rPr>
                <w:rFonts w:ascii="Times New Roman" w:eastAsia="Times New Roman" w:hAnsi="Times New Roman" w:cs="Times New Roman"/>
                <w:color w:val="000000"/>
                <w:sz w:val="24"/>
                <w:szCs w:val="24"/>
                <w:lang w:val="uk-UA" w:eastAsia="ru-RU"/>
              </w:rPr>
              <w:t xml:space="preserve">2.2. </w:t>
            </w:r>
            <w:r w:rsidRPr="00E616CF">
              <w:rPr>
                <w:rFonts w:ascii="Times New Roman" w:eastAsia="Times New Roman" w:hAnsi="Times New Roman" w:cs="Times New Roman"/>
                <w:sz w:val="24"/>
                <w:szCs w:val="24"/>
                <w:lang w:val="uk-UA" w:eastAsia="ru-RU"/>
              </w:rPr>
              <w:t>Оригінал (оригінали) чи копію (копії) розпорядчого (розпорядчих) документа (документів) про призначення на посаду працівників учасника та/або оригінали чи копії документів/оригінали чи копії витягів з документів, що підтверджують наявність трудових відносин працівників з учасником</w:t>
            </w:r>
            <w:r w:rsidRPr="00E616CF">
              <w:rPr>
                <w:rFonts w:ascii="Times New Roman" w:eastAsia="Times New Roman" w:hAnsi="Times New Roman" w:cs="Times New Roman"/>
                <w:color w:val="000000"/>
                <w:sz w:val="24"/>
                <w:szCs w:val="24"/>
                <w:lang w:val="uk-UA" w:eastAsia="ru-RU"/>
              </w:rPr>
              <w:t>, у</w:t>
            </w:r>
            <w:r w:rsidRPr="00E616CF">
              <w:rPr>
                <w:rFonts w:ascii="Times New Roman" w:eastAsia="Times New Roman" w:hAnsi="Times New Roman" w:cs="Times New Roman"/>
                <w:sz w:val="24"/>
                <w:szCs w:val="24"/>
                <w:lang w:val="uk-UA" w:eastAsia="ru-RU"/>
              </w:rPr>
              <w:t xml:space="preserve"> відповідності до інформації щодо всіх працівників, зазначених учасником у таблиці форми ІІ, згідно з підпунктом 2.1 цього пункту.</w:t>
            </w:r>
          </w:p>
          <w:p w:rsidR="00C70A6E" w:rsidRPr="00E616CF" w:rsidRDefault="00C70A6E" w:rsidP="00C70A6E">
            <w:pPr>
              <w:spacing w:after="0" w:line="240" w:lineRule="auto"/>
              <w:jc w:val="both"/>
              <w:rPr>
                <w:rFonts w:ascii="Times New Roman" w:eastAsia="Times New Roman" w:hAnsi="Times New Roman" w:cs="Times New Roman"/>
                <w:sz w:val="24"/>
                <w:szCs w:val="24"/>
                <w:lang w:val="uk-UA" w:eastAsia="ru-RU"/>
              </w:rPr>
            </w:pPr>
            <w:r w:rsidRPr="00E616CF">
              <w:rPr>
                <w:rFonts w:ascii="Times New Roman" w:eastAsia="Times New Roman" w:hAnsi="Times New Roman" w:cs="Times New Roman"/>
                <w:sz w:val="24"/>
                <w:szCs w:val="24"/>
                <w:lang w:val="uk-UA" w:eastAsia="ru-RU"/>
              </w:rPr>
              <w:t>2.3. Оригінали або копії посвідчень навчання з питань охорони праці посадових осіб підприємства учасника для підтвердження можливості створення комісії з перевірки знань з питань охорони праці працівників підприємства, згідно з наказом Державного комітету України з нагляду за охороною праці від 26.01.2005 № 15 (із змінами), у відповідності до інформації, наведеної учасником у таблиці форми ІІ, (не менше трьох).</w:t>
            </w:r>
          </w:p>
          <w:p w:rsidR="00C70A6E" w:rsidRPr="00E616CF" w:rsidRDefault="00C70A6E" w:rsidP="00C70A6E">
            <w:pPr>
              <w:spacing w:after="0" w:line="240" w:lineRule="auto"/>
              <w:jc w:val="both"/>
              <w:rPr>
                <w:rFonts w:ascii="Times New Roman" w:eastAsia="Lucida Sans Unicode" w:hAnsi="Times New Roman" w:cs="Times New Roman"/>
                <w:sz w:val="24"/>
                <w:szCs w:val="24"/>
                <w:lang w:val="uk-UA" w:eastAsia="ru-RU"/>
              </w:rPr>
            </w:pPr>
            <w:r w:rsidRPr="00E616CF">
              <w:rPr>
                <w:rFonts w:ascii="Times New Roman" w:eastAsia="Times New Roman" w:hAnsi="Times New Roman" w:cs="Times New Roman"/>
                <w:sz w:val="24"/>
                <w:szCs w:val="24"/>
                <w:lang w:val="uk-UA" w:eastAsia="ru-RU"/>
              </w:rPr>
              <w:t xml:space="preserve">Документи, довідки, посвідчення, </w:t>
            </w:r>
            <w:proofErr w:type="spellStart"/>
            <w:r w:rsidRPr="00E616CF">
              <w:rPr>
                <w:rFonts w:ascii="Times New Roman" w:eastAsia="Times New Roman" w:hAnsi="Times New Roman" w:cs="Times New Roman"/>
                <w:sz w:val="24"/>
                <w:szCs w:val="24"/>
                <w:lang w:val="uk-UA" w:eastAsia="ru-RU"/>
              </w:rPr>
              <w:t>щo</w:t>
            </w:r>
            <w:proofErr w:type="spellEnd"/>
            <w:r w:rsidRPr="00E616CF">
              <w:rPr>
                <w:rFonts w:ascii="Times New Roman" w:eastAsia="Times New Roman" w:hAnsi="Times New Roman" w:cs="Times New Roman"/>
                <w:sz w:val="24"/>
                <w:szCs w:val="24"/>
                <w:lang w:val="uk-UA" w:eastAsia="ru-RU"/>
              </w:rPr>
              <w:t xml:space="preserve"> необхідно надати у </w:t>
            </w:r>
            <w:r w:rsidR="00B700CF" w:rsidRPr="00E616CF">
              <w:rPr>
                <w:rFonts w:ascii="Times New Roman" w:eastAsia="Times New Roman" w:hAnsi="Times New Roman" w:cs="Times New Roman"/>
                <w:sz w:val="24"/>
                <w:szCs w:val="24"/>
                <w:lang w:val="uk-UA" w:eastAsia="ru-RU"/>
              </w:rPr>
              <w:t>складі</w:t>
            </w:r>
            <w:r w:rsidRPr="00E616CF">
              <w:rPr>
                <w:rFonts w:ascii="Times New Roman" w:eastAsia="Times New Roman" w:hAnsi="Times New Roman" w:cs="Times New Roman"/>
                <w:sz w:val="24"/>
                <w:szCs w:val="24"/>
                <w:lang w:val="uk-UA" w:eastAsia="ru-RU"/>
              </w:rPr>
              <w:t xml:space="preserve"> </w:t>
            </w:r>
            <w:r w:rsidR="00B700CF" w:rsidRPr="00E616CF">
              <w:rPr>
                <w:rFonts w:ascii="Times New Roman" w:eastAsia="Times New Roman" w:hAnsi="Times New Roman" w:cs="Times New Roman"/>
                <w:sz w:val="24"/>
                <w:szCs w:val="24"/>
                <w:lang w:val="uk-UA" w:eastAsia="ru-RU"/>
              </w:rPr>
              <w:t>тендерної</w:t>
            </w:r>
            <w:r w:rsidRPr="00E616CF">
              <w:rPr>
                <w:rFonts w:ascii="Times New Roman" w:eastAsia="Times New Roman" w:hAnsi="Times New Roman" w:cs="Times New Roman"/>
                <w:sz w:val="24"/>
                <w:szCs w:val="24"/>
                <w:lang w:val="uk-UA" w:eastAsia="ru-RU"/>
              </w:rPr>
              <w:t xml:space="preserve"> </w:t>
            </w:r>
            <w:proofErr w:type="spellStart"/>
            <w:r w:rsidRPr="00E616CF">
              <w:rPr>
                <w:rFonts w:ascii="Times New Roman" w:eastAsia="Times New Roman" w:hAnsi="Times New Roman" w:cs="Times New Roman"/>
                <w:sz w:val="24"/>
                <w:szCs w:val="24"/>
                <w:lang w:val="uk-UA" w:eastAsia="ru-RU"/>
              </w:rPr>
              <w:t>пpoпoзицiї</w:t>
            </w:r>
            <w:proofErr w:type="spellEnd"/>
            <w:r w:rsidRPr="00E616CF">
              <w:rPr>
                <w:rFonts w:ascii="Times New Roman" w:eastAsia="Times New Roman" w:hAnsi="Times New Roman" w:cs="Times New Roman"/>
                <w:sz w:val="24"/>
                <w:szCs w:val="24"/>
                <w:lang w:val="uk-UA" w:eastAsia="ru-RU"/>
              </w:rPr>
              <w:t xml:space="preserve"> (необхідно </w:t>
            </w:r>
            <w:r w:rsidR="00B700CF" w:rsidRPr="00E616CF">
              <w:rPr>
                <w:rFonts w:ascii="Times New Roman" w:eastAsia="Times New Roman" w:hAnsi="Times New Roman" w:cs="Times New Roman"/>
                <w:sz w:val="24"/>
                <w:szCs w:val="24"/>
                <w:lang w:val="uk-UA" w:eastAsia="ru-RU"/>
              </w:rPr>
              <w:t>завантажити</w:t>
            </w:r>
            <w:r w:rsidRPr="00E616CF">
              <w:rPr>
                <w:rFonts w:ascii="Times New Roman" w:eastAsia="Times New Roman" w:hAnsi="Times New Roman" w:cs="Times New Roman"/>
                <w:sz w:val="24"/>
                <w:szCs w:val="24"/>
                <w:lang w:val="uk-UA" w:eastAsia="ru-RU"/>
              </w:rPr>
              <w:t xml:space="preserve"> в </w:t>
            </w:r>
            <w:r w:rsidRPr="00E616CF">
              <w:rPr>
                <w:rFonts w:ascii="Times New Roman" w:eastAsia="Arial" w:hAnsi="Times New Roman" w:cs="Times New Roman"/>
                <w:sz w:val="24"/>
                <w:szCs w:val="24"/>
                <w:lang w:val="uk-UA" w:eastAsia="zh-CN"/>
              </w:rPr>
              <w:t>електронну систему закупівель</w:t>
            </w:r>
            <w:r w:rsidRPr="00E616CF">
              <w:rPr>
                <w:rFonts w:ascii="Times New Roman" w:eastAsia="Times New Roman" w:hAnsi="Times New Roman" w:cs="Times New Roman"/>
                <w:sz w:val="24"/>
                <w:szCs w:val="24"/>
                <w:lang w:val="uk-UA" w:eastAsia="ru-RU"/>
              </w:rPr>
              <w:t xml:space="preserve"> під час подання тендерної пропозиції) згідно з вимогами пункту 2, </w:t>
            </w:r>
            <w:r w:rsidR="00B700CF" w:rsidRPr="00E616CF">
              <w:rPr>
                <w:rFonts w:ascii="Times New Roman" w:eastAsia="Times New Roman" w:hAnsi="Times New Roman" w:cs="Times New Roman"/>
                <w:sz w:val="24"/>
                <w:szCs w:val="24"/>
                <w:lang w:val="uk-UA" w:eastAsia="ru-RU"/>
              </w:rPr>
              <w:t>повинні</w:t>
            </w:r>
            <w:r w:rsidRPr="00E616CF">
              <w:rPr>
                <w:rFonts w:ascii="Times New Roman" w:eastAsia="Times New Roman" w:hAnsi="Times New Roman" w:cs="Times New Roman"/>
                <w:sz w:val="24"/>
                <w:szCs w:val="24"/>
                <w:lang w:val="uk-UA" w:eastAsia="ru-RU"/>
              </w:rPr>
              <w:t xml:space="preserve"> бути </w:t>
            </w:r>
            <w:proofErr w:type="spellStart"/>
            <w:r w:rsidRPr="00E616CF">
              <w:rPr>
                <w:rFonts w:ascii="Times New Roman" w:eastAsia="Times New Roman" w:hAnsi="Times New Roman" w:cs="Times New Roman"/>
                <w:sz w:val="24"/>
                <w:szCs w:val="24"/>
                <w:lang w:val="uk-UA" w:eastAsia="ru-RU"/>
              </w:rPr>
              <w:t>скaнoвaнi</w:t>
            </w:r>
            <w:proofErr w:type="spellEnd"/>
            <w:r w:rsidRPr="00E616CF">
              <w:rPr>
                <w:rFonts w:ascii="Times New Roman" w:eastAsia="Times New Roman" w:hAnsi="Times New Roman" w:cs="Times New Roman"/>
                <w:sz w:val="24"/>
                <w:szCs w:val="24"/>
                <w:lang w:val="uk-UA" w:eastAsia="ru-RU"/>
              </w:rPr>
              <w:t xml:space="preserve"> i </w:t>
            </w:r>
            <w:proofErr w:type="spellStart"/>
            <w:r w:rsidRPr="00E616CF">
              <w:rPr>
                <w:rFonts w:ascii="Times New Roman" w:eastAsia="Times New Roman" w:hAnsi="Times New Roman" w:cs="Times New Roman"/>
                <w:sz w:val="24"/>
                <w:szCs w:val="24"/>
                <w:lang w:val="uk-UA" w:eastAsia="ru-RU"/>
              </w:rPr>
              <w:t>poзтaшoвaнi</w:t>
            </w:r>
            <w:proofErr w:type="spellEnd"/>
            <w:r w:rsidRPr="00E616CF">
              <w:rPr>
                <w:rFonts w:ascii="Times New Roman" w:eastAsia="Times New Roman" w:hAnsi="Times New Roman" w:cs="Times New Roman"/>
                <w:sz w:val="24"/>
                <w:szCs w:val="24"/>
                <w:lang w:val="uk-UA" w:eastAsia="ru-RU"/>
              </w:rPr>
              <w:t xml:space="preserve"> </w:t>
            </w:r>
            <w:proofErr w:type="spellStart"/>
            <w:r w:rsidRPr="00E616CF">
              <w:rPr>
                <w:rFonts w:ascii="Times New Roman" w:eastAsia="Times New Roman" w:hAnsi="Times New Roman" w:cs="Times New Roman"/>
                <w:sz w:val="24"/>
                <w:szCs w:val="24"/>
                <w:lang w:val="uk-UA" w:eastAsia="ru-RU"/>
              </w:rPr>
              <w:t>пoслiдoвнo</w:t>
            </w:r>
            <w:proofErr w:type="spellEnd"/>
            <w:r w:rsidRPr="00E616CF">
              <w:rPr>
                <w:rFonts w:ascii="Times New Roman" w:eastAsia="Times New Roman" w:hAnsi="Times New Roman" w:cs="Times New Roman"/>
                <w:sz w:val="24"/>
                <w:szCs w:val="24"/>
                <w:lang w:val="uk-UA" w:eastAsia="ru-RU"/>
              </w:rPr>
              <w:t xml:space="preserve"> </w:t>
            </w:r>
            <w:proofErr w:type="spellStart"/>
            <w:r w:rsidRPr="00E616CF">
              <w:rPr>
                <w:rFonts w:ascii="Times New Roman" w:eastAsia="Times New Roman" w:hAnsi="Times New Roman" w:cs="Times New Roman"/>
                <w:sz w:val="24"/>
                <w:szCs w:val="24"/>
                <w:lang w:val="uk-UA" w:eastAsia="ru-RU"/>
              </w:rPr>
              <w:t>oдин</w:t>
            </w:r>
            <w:proofErr w:type="spellEnd"/>
            <w:r w:rsidRPr="00E616CF">
              <w:rPr>
                <w:rFonts w:ascii="Times New Roman" w:eastAsia="Times New Roman" w:hAnsi="Times New Roman" w:cs="Times New Roman"/>
                <w:sz w:val="24"/>
                <w:szCs w:val="24"/>
                <w:lang w:val="uk-UA" w:eastAsia="ru-RU"/>
              </w:rPr>
              <w:t xml:space="preserve"> </w:t>
            </w:r>
            <w:proofErr w:type="spellStart"/>
            <w:r w:rsidRPr="00E616CF">
              <w:rPr>
                <w:rFonts w:ascii="Times New Roman" w:eastAsia="Times New Roman" w:hAnsi="Times New Roman" w:cs="Times New Roman"/>
                <w:sz w:val="24"/>
                <w:szCs w:val="24"/>
                <w:lang w:val="uk-UA" w:eastAsia="ru-RU"/>
              </w:rPr>
              <w:t>зa</w:t>
            </w:r>
            <w:proofErr w:type="spellEnd"/>
            <w:r w:rsidRPr="00E616CF">
              <w:rPr>
                <w:rFonts w:ascii="Times New Roman" w:eastAsia="Times New Roman" w:hAnsi="Times New Roman" w:cs="Times New Roman"/>
                <w:sz w:val="24"/>
                <w:szCs w:val="24"/>
                <w:lang w:val="uk-UA" w:eastAsia="ru-RU"/>
              </w:rPr>
              <w:t xml:space="preserve"> </w:t>
            </w:r>
            <w:r w:rsidR="00B700CF" w:rsidRPr="00E616CF">
              <w:rPr>
                <w:rFonts w:ascii="Times New Roman" w:eastAsia="Times New Roman" w:hAnsi="Times New Roman" w:cs="Times New Roman"/>
                <w:sz w:val="24"/>
                <w:szCs w:val="24"/>
                <w:lang w:val="uk-UA" w:eastAsia="ru-RU"/>
              </w:rPr>
              <w:t>одним</w:t>
            </w:r>
            <w:r w:rsidRPr="00E616CF">
              <w:rPr>
                <w:rFonts w:ascii="Times New Roman" w:eastAsia="Times New Roman" w:hAnsi="Times New Roman" w:cs="Times New Roman"/>
                <w:sz w:val="24"/>
                <w:szCs w:val="24"/>
                <w:lang w:val="uk-UA" w:eastAsia="ru-RU"/>
              </w:rPr>
              <w:t xml:space="preserve">, </w:t>
            </w:r>
            <w:r w:rsidR="00B700CF" w:rsidRPr="00E616CF">
              <w:rPr>
                <w:rFonts w:ascii="Times New Roman" w:eastAsia="Times New Roman" w:hAnsi="Times New Roman" w:cs="Times New Roman"/>
                <w:sz w:val="24"/>
                <w:szCs w:val="24"/>
                <w:lang w:val="uk-UA" w:eastAsia="ru-RU"/>
              </w:rPr>
              <w:t>таким</w:t>
            </w:r>
            <w:r w:rsidRPr="00E616CF">
              <w:rPr>
                <w:rFonts w:ascii="Times New Roman" w:eastAsia="Times New Roman" w:hAnsi="Times New Roman" w:cs="Times New Roman"/>
                <w:sz w:val="24"/>
                <w:szCs w:val="24"/>
                <w:lang w:val="uk-UA" w:eastAsia="ru-RU"/>
              </w:rPr>
              <w:t xml:space="preserve"> </w:t>
            </w:r>
            <w:r w:rsidR="00B700CF" w:rsidRPr="00E616CF">
              <w:rPr>
                <w:rFonts w:ascii="Times New Roman" w:eastAsia="Times New Roman" w:hAnsi="Times New Roman" w:cs="Times New Roman"/>
                <w:sz w:val="24"/>
                <w:szCs w:val="24"/>
                <w:lang w:val="uk-UA" w:eastAsia="ru-RU"/>
              </w:rPr>
              <w:t>чином</w:t>
            </w:r>
            <w:r w:rsidRPr="00E616CF">
              <w:rPr>
                <w:rFonts w:ascii="Times New Roman" w:eastAsia="Times New Roman" w:hAnsi="Times New Roman" w:cs="Times New Roman"/>
                <w:sz w:val="24"/>
                <w:szCs w:val="24"/>
                <w:lang w:val="uk-UA" w:eastAsia="ru-RU"/>
              </w:rPr>
              <w:t xml:space="preserve"> </w:t>
            </w:r>
            <w:r w:rsidR="00B700CF" w:rsidRPr="00E616CF">
              <w:rPr>
                <w:rFonts w:ascii="Times New Roman" w:eastAsia="Times New Roman" w:hAnsi="Times New Roman" w:cs="Times New Roman"/>
                <w:sz w:val="24"/>
                <w:szCs w:val="24"/>
                <w:lang w:val="uk-UA" w:eastAsia="ru-RU"/>
              </w:rPr>
              <w:t>щоб</w:t>
            </w:r>
            <w:r w:rsidRPr="00E616CF">
              <w:rPr>
                <w:rFonts w:ascii="Times New Roman" w:eastAsia="Times New Roman" w:hAnsi="Times New Roman" w:cs="Times New Roman"/>
                <w:sz w:val="24"/>
                <w:szCs w:val="24"/>
                <w:lang w:val="uk-UA" w:eastAsia="ru-RU"/>
              </w:rPr>
              <w:t xml:space="preserve"> </w:t>
            </w:r>
            <w:r w:rsidR="00B700CF" w:rsidRPr="00E616CF">
              <w:rPr>
                <w:rFonts w:ascii="Times New Roman" w:eastAsia="Times New Roman" w:hAnsi="Times New Roman" w:cs="Times New Roman"/>
                <w:sz w:val="24"/>
                <w:szCs w:val="24"/>
                <w:lang w:val="uk-UA" w:eastAsia="ru-RU"/>
              </w:rPr>
              <w:t>зміст</w:t>
            </w:r>
            <w:r w:rsidRPr="00E616CF">
              <w:rPr>
                <w:rFonts w:ascii="Times New Roman" w:eastAsia="Times New Roman" w:hAnsi="Times New Roman" w:cs="Times New Roman"/>
                <w:sz w:val="24"/>
                <w:szCs w:val="24"/>
                <w:lang w:val="uk-UA" w:eastAsia="ru-RU"/>
              </w:rPr>
              <w:t xml:space="preserve"> кожного окремого документу не </w:t>
            </w:r>
            <w:proofErr w:type="spellStart"/>
            <w:r w:rsidRPr="00E616CF">
              <w:rPr>
                <w:rFonts w:ascii="Times New Roman" w:eastAsia="Times New Roman" w:hAnsi="Times New Roman" w:cs="Times New Roman"/>
                <w:sz w:val="24"/>
                <w:szCs w:val="24"/>
                <w:lang w:val="uk-UA" w:eastAsia="ru-RU"/>
              </w:rPr>
              <w:t>poзpивaвся</w:t>
            </w:r>
            <w:proofErr w:type="spellEnd"/>
            <w:r w:rsidRPr="00E616CF">
              <w:rPr>
                <w:rFonts w:ascii="Times New Roman" w:eastAsia="Times New Roman" w:hAnsi="Times New Roman" w:cs="Times New Roman"/>
                <w:sz w:val="24"/>
                <w:szCs w:val="24"/>
                <w:lang w:val="uk-UA" w:eastAsia="ru-RU"/>
              </w:rPr>
              <w:t>.</w:t>
            </w:r>
          </w:p>
        </w:tc>
      </w:tr>
      <w:tr w:rsidR="00C70A6E" w:rsidRPr="00E616CF" w:rsidTr="00C70103">
        <w:tc>
          <w:tcPr>
            <w:tcW w:w="2605" w:type="dxa"/>
          </w:tcPr>
          <w:p w:rsidR="00C70A6E" w:rsidRPr="00E616CF" w:rsidRDefault="00C70A6E" w:rsidP="00C70A6E">
            <w:pPr>
              <w:widowControl w:val="0"/>
              <w:suppressAutoHyphens/>
              <w:spacing w:after="0" w:line="240" w:lineRule="auto"/>
              <w:rPr>
                <w:rFonts w:ascii="Times New Roman" w:eastAsia="Lucida Sans Unicode" w:hAnsi="Times New Roman" w:cs="Times New Roman"/>
                <w:sz w:val="24"/>
                <w:szCs w:val="24"/>
                <w:lang w:val="uk-UA" w:eastAsia="ru-RU"/>
              </w:rPr>
            </w:pPr>
            <w:r w:rsidRPr="00E616CF">
              <w:rPr>
                <w:rFonts w:ascii="Times New Roman" w:eastAsia="Lucida Sans Unicode" w:hAnsi="Times New Roman" w:cs="Times New Roman"/>
                <w:sz w:val="24"/>
                <w:szCs w:val="24"/>
                <w:lang w:val="uk-UA" w:eastAsia="ru-RU"/>
              </w:rPr>
              <w:t xml:space="preserve">3. </w:t>
            </w:r>
            <w:r w:rsidRPr="00E616CF">
              <w:rPr>
                <w:rFonts w:ascii="Times New Roman" w:eastAsia="Times New Roman" w:hAnsi="Times New Roman" w:cs="Times New Roman"/>
                <w:color w:val="121212"/>
                <w:sz w:val="24"/>
                <w:szCs w:val="24"/>
                <w:lang w:val="uk-UA"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7249" w:type="dxa"/>
          </w:tcPr>
          <w:p w:rsidR="00C70A6E" w:rsidRPr="00E616CF" w:rsidRDefault="00C70A6E" w:rsidP="00C70A6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616CF">
              <w:rPr>
                <w:rFonts w:ascii="Times New Roman CYR" w:eastAsia="Times New Roman" w:hAnsi="Times New Roman CYR" w:cs="Times New Roman CYR"/>
                <w:sz w:val="24"/>
                <w:szCs w:val="24"/>
                <w:lang w:val="uk-UA" w:eastAsia="ru-RU"/>
              </w:rPr>
              <w:t xml:space="preserve">3.1. </w:t>
            </w:r>
            <w:r w:rsidRPr="00E616CF">
              <w:rPr>
                <w:rFonts w:ascii="Times New Roman" w:eastAsia="Times New Roman" w:hAnsi="Times New Roman" w:cs="Times New Roman"/>
                <w:sz w:val="24"/>
                <w:szCs w:val="24"/>
                <w:lang w:val="uk-UA" w:eastAsia="ru-RU"/>
              </w:rPr>
              <w:t xml:space="preserve">Довідка щодо виконання учасником аналогічних </w:t>
            </w:r>
            <w:r w:rsidRPr="00E616CF">
              <w:rPr>
                <w:rFonts w:ascii="Times New Roman" w:eastAsia="Times New Roman" w:hAnsi="Times New Roman" w:cs="Times New Roman"/>
                <w:color w:val="121212"/>
                <w:sz w:val="24"/>
                <w:szCs w:val="24"/>
                <w:lang w:val="uk-UA" w:eastAsia="ru-RU"/>
              </w:rPr>
              <w:t xml:space="preserve">за предметом закупівлі </w:t>
            </w:r>
            <w:r w:rsidRPr="00E616CF">
              <w:rPr>
                <w:rFonts w:ascii="Times New Roman" w:eastAsia="Times New Roman" w:hAnsi="Times New Roman" w:cs="Times New Roman"/>
                <w:sz w:val="24"/>
                <w:szCs w:val="24"/>
                <w:lang w:val="uk-UA" w:eastAsia="ru-RU"/>
              </w:rPr>
              <w:t>договорів (не менше двох), у табличному вигляді, складена і заповнена за нижченаведеною формою ІІІ.</w:t>
            </w:r>
          </w:p>
          <w:p w:rsidR="00C70A6E" w:rsidRPr="00E616CF" w:rsidRDefault="00C70A6E" w:rsidP="00C70A6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616CF">
              <w:rPr>
                <w:rFonts w:ascii="Times New Roman" w:eastAsia="Lucida Sans Unicode" w:hAnsi="Times New Roman" w:cs="Times New Roman"/>
                <w:iCs/>
                <w:sz w:val="24"/>
                <w:szCs w:val="24"/>
                <w:lang w:val="uk-UA" w:eastAsia="ru-RU"/>
              </w:rPr>
              <w:t xml:space="preserve">Учасник повинен вказати у довідці не менше двох аналогічних договорів щодо </w:t>
            </w:r>
            <w:r w:rsidR="004E0126" w:rsidRPr="00E616CF">
              <w:rPr>
                <w:rFonts w:ascii="Times New Roman" w:eastAsia="Times New Roman" w:hAnsi="Times New Roman" w:cs="Courier New"/>
                <w:sz w:val="24"/>
                <w:szCs w:val="24"/>
                <w:lang w:val="uk-UA" w:eastAsia="ru-RU"/>
              </w:rPr>
              <w:t>надання послуг з поточного</w:t>
            </w:r>
            <w:r w:rsidRPr="00E616CF">
              <w:rPr>
                <w:rFonts w:ascii="Times New Roman" w:eastAsia="Times New Roman" w:hAnsi="Times New Roman" w:cs="Courier New"/>
                <w:color w:val="000000"/>
                <w:sz w:val="24"/>
                <w:szCs w:val="24"/>
                <w:lang w:val="uk-UA" w:eastAsia="ru-RU"/>
              </w:rPr>
              <w:t xml:space="preserve"> ремонту будь-якого об’єкту</w:t>
            </w:r>
            <w:r w:rsidR="004E0126" w:rsidRPr="00E616CF">
              <w:rPr>
                <w:rFonts w:ascii="Times New Roman" w:eastAsia="Times New Roman" w:hAnsi="Times New Roman" w:cs="Courier New"/>
                <w:color w:val="000000"/>
                <w:sz w:val="24"/>
                <w:szCs w:val="24"/>
                <w:lang w:val="uk-UA" w:eastAsia="ru-RU"/>
              </w:rPr>
              <w:t>.</w:t>
            </w:r>
          </w:p>
          <w:p w:rsidR="00C70A6E" w:rsidRPr="00E616CF" w:rsidRDefault="00C70A6E" w:rsidP="00C70A6E">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E616CF">
              <w:rPr>
                <w:rFonts w:ascii="Times New Roman" w:eastAsia="Times New Roman" w:hAnsi="Times New Roman" w:cs="Times New Roman"/>
                <w:iCs/>
                <w:color w:val="000000"/>
                <w:sz w:val="24"/>
                <w:szCs w:val="24"/>
                <w:lang w:val="uk-UA" w:eastAsia="ru-RU"/>
              </w:rPr>
              <w:t xml:space="preserve">3.2. </w:t>
            </w:r>
            <w:r w:rsidRPr="00E616CF">
              <w:rPr>
                <w:rFonts w:ascii="Times New Roman" w:eastAsia="Times New Roman" w:hAnsi="Times New Roman" w:cs="Times New Roman"/>
                <w:sz w:val="24"/>
                <w:szCs w:val="24"/>
                <w:lang w:val="uk-UA" w:eastAsia="ru-RU"/>
              </w:rPr>
              <w:t xml:space="preserve">Оригінали чи </w:t>
            </w:r>
            <w:r w:rsidRPr="00E616CF">
              <w:rPr>
                <w:rFonts w:ascii="Times New Roman" w:eastAsia="Arial Unicode MS" w:hAnsi="Times New Roman" w:cs="Times New Roman"/>
                <w:bCs/>
                <w:kern w:val="1"/>
                <w:sz w:val="24"/>
                <w:szCs w:val="24"/>
                <w:lang w:val="uk-UA" w:eastAsia="hi-IN" w:bidi="hi-IN"/>
              </w:rPr>
              <w:t>копії, зазначених учасником у таблиці за формою ІІІ, аналогічних договорів, виконаних у повному обсязі</w:t>
            </w:r>
            <w:r w:rsidRPr="00E616CF">
              <w:rPr>
                <w:rFonts w:ascii="Times New Roman" w:eastAsia="Times New Roman" w:hAnsi="Times New Roman" w:cs="Times New Roman"/>
                <w:sz w:val="24"/>
                <w:szCs w:val="24"/>
                <w:lang w:val="uk-UA" w:eastAsia="ru-RU"/>
              </w:rPr>
              <w:t xml:space="preserve">. </w:t>
            </w:r>
          </w:p>
          <w:p w:rsidR="00C70A6E" w:rsidRPr="00E616CF" w:rsidRDefault="00C70A6E" w:rsidP="00C70A6E">
            <w:pPr>
              <w:widowControl w:val="0"/>
              <w:suppressAutoHyphens/>
              <w:autoSpaceDE w:val="0"/>
              <w:autoSpaceDN w:val="0"/>
              <w:adjustRightInd w:val="0"/>
              <w:spacing w:after="0" w:line="240" w:lineRule="auto"/>
              <w:jc w:val="both"/>
              <w:rPr>
                <w:rFonts w:ascii="Times New Roman" w:eastAsia="Times New Roman" w:hAnsi="Times New Roman" w:cs="Courier New"/>
                <w:sz w:val="24"/>
                <w:szCs w:val="24"/>
                <w:lang w:val="uk-UA" w:eastAsia="ru-RU"/>
              </w:rPr>
            </w:pPr>
            <w:r w:rsidRPr="00E616CF">
              <w:rPr>
                <w:rFonts w:ascii="Times New Roman CYR" w:eastAsia="Times New Roman" w:hAnsi="Times New Roman CYR" w:cs="Times New Roman CYR"/>
                <w:bCs/>
                <w:sz w:val="24"/>
                <w:szCs w:val="24"/>
                <w:lang w:val="uk-UA" w:eastAsia="ru-RU"/>
              </w:rPr>
              <w:t xml:space="preserve">3.3. </w:t>
            </w:r>
            <w:r w:rsidRPr="00E616CF">
              <w:rPr>
                <w:rFonts w:ascii="Times New Roman" w:eastAsia="Times New Roman" w:hAnsi="Times New Roman" w:cs="Times New Roman"/>
                <w:sz w:val="24"/>
                <w:szCs w:val="24"/>
                <w:lang w:val="uk-UA" w:eastAsia="ru-RU"/>
              </w:rPr>
              <w:t xml:space="preserve">Оригінал (оригінали) чи </w:t>
            </w:r>
            <w:r w:rsidRPr="00E616CF">
              <w:rPr>
                <w:rFonts w:ascii="Times New Roman" w:eastAsia="Times New Roman" w:hAnsi="Times New Roman" w:cs="Times New Roman"/>
                <w:bCs/>
                <w:sz w:val="24"/>
                <w:szCs w:val="24"/>
                <w:lang w:val="uk-UA" w:eastAsia="ru-RU"/>
              </w:rPr>
              <w:t xml:space="preserve">копію (копії) </w:t>
            </w:r>
            <w:r w:rsidRPr="00E616CF">
              <w:rPr>
                <w:rFonts w:ascii="Times New Roman" w:eastAsia="Times New Roman" w:hAnsi="Times New Roman" w:cs="Times New Roman"/>
                <w:sz w:val="24"/>
                <w:szCs w:val="24"/>
                <w:lang w:val="uk-UA" w:eastAsia="ru-RU"/>
              </w:rPr>
              <w:t xml:space="preserve">акту (актів) </w:t>
            </w:r>
            <w:r w:rsidR="004E7694" w:rsidRPr="00E616CF">
              <w:rPr>
                <w:rFonts w:ascii="Times New Roman" w:eastAsia="Times New Roman" w:hAnsi="Times New Roman" w:cs="Times New Roman"/>
                <w:sz w:val="24"/>
                <w:szCs w:val="24"/>
                <w:lang w:val="uk-UA" w:eastAsia="ru-RU"/>
              </w:rPr>
              <w:t xml:space="preserve">відповідних </w:t>
            </w:r>
            <w:r w:rsidR="004E7694" w:rsidRPr="00E616CF">
              <w:rPr>
                <w:rFonts w:ascii="Times New Roman" w:eastAsia="Times New Roman" w:hAnsi="Times New Roman" w:cs="Times New Roman"/>
                <w:sz w:val="24"/>
                <w:szCs w:val="24"/>
                <w:lang w:val="uk-UA" w:eastAsia="ru-RU"/>
              </w:rPr>
              <w:lastRenderedPageBreak/>
              <w:t>документів (актів приймання, довідок про вартість виконаних робіт</w:t>
            </w:r>
            <w:r w:rsidRPr="00E616CF">
              <w:rPr>
                <w:rFonts w:ascii="Times New Roman" w:eastAsia="Times New Roman" w:hAnsi="Times New Roman" w:cs="Times New Roman"/>
                <w:sz w:val="24"/>
                <w:szCs w:val="24"/>
                <w:lang w:val="uk-UA" w:eastAsia="ru-RU"/>
              </w:rPr>
              <w:t>,</w:t>
            </w:r>
            <w:r w:rsidR="004E7694" w:rsidRPr="00E616CF">
              <w:rPr>
                <w:rFonts w:ascii="Times New Roman" w:eastAsia="Times New Roman" w:hAnsi="Times New Roman" w:cs="Times New Roman"/>
                <w:sz w:val="24"/>
                <w:szCs w:val="24"/>
                <w:lang w:val="uk-UA" w:eastAsia="ru-RU"/>
              </w:rPr>
              <w:t xml:space="preserve"> тощо),</w:t>
            </w:r>
            <w:r w:rsidRPr="00E616CF">
              <w:rPr>
                <w:rFonts w:ascii="Times New Roman" w:eastAsia="Times New Roman" w:hAnsi="Times New Roman" w:cs="Times New Roman"/>
                <w:sz w:val="24"/>
                <w:szCs w:val="24"/>
                <w:lang w:val="uk-UA" w:eastAsia="ru-RU"/>
              </w:rPr>
              <w:t xml:space="preserve"> </w:t>
            </w:r>
            <w:r w:rsidR="004E7694" w:rsidRPr="00E616CF">
              <w:rPr>
                <w:rFonts w:ascii="Times New Roman" w:eastAsia="Times New Roman" w:hAnsi="Times New Roman" w:cs="Times New Roman"/>
                <w:sz w:val="24"/>
                <w:szCs w:val="24"/>
                <w:lang w:val="uk-UA" w:eastAsia="ru-RU"/>
              </w:rPr>
              <w:t>які</w:t>
            </w:r>
            <w:r w:rsidRPr="00E616CF">
              <w:rPr>
                <w:rFonts w:ascii="Times New Roman" w:eastAsia="Times New Roman" w:hAnsi="Times New Roman" w:cs="Times New Roman"/>
                <w:sz w:val="24"/>
                <w:szCs w:val="24"/>
                <w:lang w:val="uk-UA" w:eastAsia="ru-RU"/>
              </w:rPr>
              <w:t xml:space="preserve"> свідчать про виконання у повному обсязі </w:t>
            </w:r>
            <w:r w:rsidRPr="00E616CF">
              <w:rPr>
                <w:rFonts w:ascii="Times New Roman" w:eastAsia="Times New Roman" w:hAnsi="Times New Roman" w:cs="Times New Roman"/>
                <w:color w:val="000000"/>
                <w:sz w:val="24"/>
                <w:szCs w:val="24"/>
                <w:lang w:val="uk-UA" w:eastAsia="ru-RU"/>
              </w:rPr>
              <w:t>кожного з наданих відповідних аналогічних договорів,</w:t>
            </w:r>
            <w:r w:rsidRPr="00E616CF">
              <w:rPr>
                <w:rFonts w:ascii="Times New Roman" w:eastAsia="Times New Roman" w:hAnsi="Times New Roman" w:cs="Times New Roman"/>
                <w:noProof/>
                <w:color w:val="000000"/>
                <w:sz w:val="24"/>
                <w:szCs w:val="24"/>
                <w:lang w:val="uk-UA" w:eastAsia="ru-RU"/>
              </w:rPr>
              <w:t xml:space="preserve"> у </w:t>
            </w:r>
            <w:r w:rsidRPr="00E616CF">
              <w:rPr>
                <w:rFonts w:ascii="Times New Roman" w:eastAsia="Times New Roman" w:hAnsi="Times New Roman" w:cs="Times New Roman"/>
                <w:sz w:val="24"/>
                <w:szCs w:val="24"/>
                <w:lang w:val="uk-UA" w:eastAsia="ru-RU"/>
              </w:rPr>
              <w:t>відповідності до ціни кожного з договорів, вказаних учасником у таблиці за формою ІІІ</w:t>
            </w:r>
            <w:r w:rsidRPr="00E616CF">
              <w:rPr>
                <w:rFonts w:ascii="Times New Roman" w:eastAsia="Times New Roman" w:hAnsi="Times New Roman" w:cs="Courier New"/>
                <w:sz w:val="24"/>
                <w:szCs w:val="24"/>
                <w:lang w:val="uk-UA" w:eastAsia="ru-RU"/>
              </w:rPr>
              <w:t>.</w:t>
            </w:r>
          </w:p>
          <w:p w:rsidR="00C70A6E" w:rsidRPr="00E616CF" w:rsidRDefault="00C70A6E" w:rsidP="00C70A6E">
            <w:pPr>
              <w:widowControl w:val="0"/>
              <w:suppressAutoHyphens/>
              <w:autoSpaceDE w:val="0"/>
              <w:autoSpaceDN w:val="0"/>
              <w:adjustRightInd w:val="0"/>
              <w:spacing w:after="0" w:line="240" w:lineRule="auto"/>
              <w:jc w:val="both"/>
              <w:rPr>
                <w:rFonts w:ascii="Times New Roman" w:eastAsia="Times New Roman" w:hAnsi="Times New Roman" w:cs="Courier New"/>
                <w:sz w:val="24"/>
                <w:szCs w:val="24"/>
                <w:lang w:val="uk-UA" w:eastAsia="ru-RU"/>
              </w:rPr>
            </w:pPr>
            <w:r w:rsidRPr="00E616CF">
              <w:rPr>
                <w:rFonts w:ascii="Times New Roman" w:eastAsia="Times New Roman" w:hAnsi="Times New Roman" w:cs="Courier New"/>
                <w:sz w:val="24"/>
                <w:szCs w:val="24"/>
                <w:lang w:val="uk-UA" w:eastAsia="ru-RU"/>
              </w:rPr>
              <w:t xml:space="preserve">3.4. </w:t>
            </w:r>
            <w:r w:rsidRPr="00E616CF">
              <w:rPr>
                <w:rFonts w:ascii="Times New Roman CYR" w:eastAsia="Times New Roman" w:hAnsi="Times New Roman CYR" w:cs="Times New Roman CYR"/>
                <w:bCs/>
                <w:sz w:val="24"/>
                <w:szCs w:val="24"/>
                <w:lang w:val="uk-UA" w:eastAsia="ru-RU"/>
              </w:rPr>
              <w:t xml:space="preserve">Оригінал листа-відгуку від замовника </w:t>
            </w:r>
            <w:r w:rsidRPr="00E616CF">
              <w:rPr>
                <w:rFonts w:ascii="Times New Roman" w:eastAsia="Times New Roman" w:hAnsi="Times New Roman" w:cs="Times New Roman"/>
                <w:sz w:val="24"/>
                <w:szCs w:val="24"/>
                <w:lang w:val="uk-UA" w:eastAsia="ru-RU"/>
              </w:rPr>
              <w:t xml:space="preserve">за кожним наданим аналогічним договором, </w:t>
            </w:r>
            <w:r w:rsidRPr="00E616CF">
              <w:rPr>
                <w:rFonts w:ascii="Times New Roman CYR" w:eastAsia="Times New Roman" w:hAnsi="Times New Roman CYR" w:cs="Times New Roman CYR"/>
                <w:bCs/>
                <w:sz w:val="24"/>
                <w:szCs w:val="24"/>
                <w:lang w:val="uk-UA" w:eastAsia="ru-RU"/>
              </w:rPr>
              <w:t xml:space="preserve">інформація про які наведена учасником у таблиці за формою ІІІ, </w:t>
            </w:r>
            <w:r w:rsidRPr="00E616CF">
              <w:rPr>
                <w:rFonts w:ascii="Times New Roman" w:eastAsia="Times New Roman" w:hAnsi="Times New Roman" w:cs="Times New Roman"/>
                <w:bCs/>
                <w:sz w:val="24"/>
                <w:szCs w:val="24"/>
                <w:lang w:val="uk-UA" w:eastAsia="ru-RU"/>
              </w:rPr>
              <w:t xml:space="preserve">про належне виконання учасником </w:t>
            </w:r>
            <w:r w:rsidRPr="00E616CF">
              <w:rPr>
                <w:rFonts w:ascii="Times New Roman" w:eastAsia="Times New Roman" w:hAnsi="Times New Roman" w:cs="Times New Roman"/>
                <w:sz w:val="24"/>
                <w:szCs w:val="24"/>
                <w:lang w:val="uk-UA" w:eastAsia="ru-RU"/>
              </w:rPr>
              <w:t>кожного з відповідних наданих аналогічних договорів</w:t>
            </w:r>
            <w:r w:rsidRPr="00E616CF">
              <w:rPr>
                <w:rFonts w:ascii="Times New Roman" w:eastAsia="Times New Roman" w:hAnsi="Times New Roman" w:cs="Times New Roman"/>
                <w:bCs/>
                <w:sz w:val="24"/>
                <w:szCs w:val="24"/>
                <w:lang w:val="uk-UA" w:eastAsia="ru-RU"/>
              </w:rPr>
              <w:t>,</w:t>
            </w:r>
            <w:r w:rsidRPr="00E616CF">
              <w:rPr>
                <w:rFonts w:ascii="Times New Roman CYR" w:eastAsia="Times New Roman" w:hAnsi="Times New Roman CYR" w:cs="Times New Roman CYR"/>
                <w:bCs/>
                <w:sz w:val="24"/>
                <w:szCs w:val="24"/>
                <w:lang w:val="uk-UA" w:eastAsia="ru-RU"/>
              </w:rPr>
              <w:t xml:space="preserve"> з обов’язковим зазначенням у цьому листі-відгуку: номеру договору та дати його укладення, предмету договору</w:t>
            </w:r>
          </w:p>
        </w:tc>
      </w:tr>
    </w:tbl>
    <w:p w:rsidR="00C70A6E" w:rsidRPr="00E616CF" w:rsidRDefault="00C70A6E" w:rsidP="00C70A6E">
      <w:pPr>
        <w:tabs>
          <w:tab w:val="left" w:pos="0"/>
        </w:tabs>
        <w:spacing w:after="0" w:line="240" w:lineRule="auto"/>
        <w:jc w:val="right"/>
        <w:rPr>
          <w:rFonts w:ascii="Times New Roman" w:eastAsia="Times New Roman" w:hAnsi="Times New Roman" w:cs="Times New Roman"/>
          <w:b/>
          <w:sz w:val="24"/>
          <w:szCs w:val="24"/>
          <w:lang w:val="uk-UA" w:eastAsia="ru-RU"/>
        </w:rPr>
      </w:pPr>
    </w:p>
    <w:p w:rsidR="00C70A6E" w:rsidRPr="00E616CF" w:rsidRDefault="00C70A6E" w:rsidP="00C70A6E">
      <w:pPr>
        <w:tabs>
          <w:tab w:val="left" w:pos="0"/>
        </w:tabs>
        <w:spacing w:after="0" w:line="240" w:lineRule="auto"/>
        <w:jc w:val="right"/>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Форма І</w:t>
      </w:r>
    </w:p>
    <w:p w:rsidR="00C70A6E" w:rsidRPr="00E616CF" w:rsidRDefault="00C70A6E" w:rsidP="00C70A6E">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Форма І «Довідка про наявність в учасника процедури закупівлі</w:t>
      </w:r>
      <w:r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b/>
          <w:sz w:val="24"/>
          <w:szCs w:val="24"/>
          <w:lang w:val="uk-UA" w:eastAsia="ru-RU"/>
        </w:rPr>
        <w:t>обладнання та матеріально-технічної бази»</w:t>
      </w:r>
    </w:p>
    <w:tbl>
      <w:tblPr>
        <w:tblW w:w="10456" w:type="dxa"/>
        <w:tblInd w:w="-459" w:type="dxa"/>
        <w:tblLayout w:type="fixed"/>
        <w:tblLook w:val="01E0" w:firstRow="1" w:lastRow="1" w:firstColumn="1" w:lastColumn="1" w:noHBand="0" w:noVBand="0"/>
      </w:tblPr>
      <w:tblGrid>
        <w:gridCol w:w="593"/>
        <w:gridCol w:w="4760"/>
        <w:gridCol w:w="5103"/>
      </w:tblGrid>
      <w:tr w:rsidR="00C70A6E" w:rsidRPr="00E616CF" w:rsidTr="00C70103">
        <w:trPr>
          <w:trHeight w:val="947"/>
        </w:trPr>
        <w:tc>
          <w:tcPr>
            <w:tcW w:w="593" w:type="dxa"/>
            <w:tcBorders>
              <w:top w:val="single" w:sz="4" w:space="0" w:color="auto"/>
              <w:left w:val="single" w:sz="4" w:space="0" w:color="auto"/>
              <w:bottom w:val="single" w:sz="4" w:space="0" w:color="auto"/>
              <w:right w:val="single" w:sz="4" w:space="0" w:color="auto"/>
            </w:tcBorders>
            <w:vAlign w:val="center"/>
          </w:tcPr>
          <w:p w:rsidR="00C70A6E" w:rsidRPr="00E616CF" w:rsidRDefault="00C70A6E" w:rsidP="00C70A6E">
            <w:pPr>
              <w:spacing w:after="0" w:line="240" w:lineRule="auto"/>
              <w:jc w:val="center"/>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b/>
                <w:bCs/>
                <w:sz w:val="24"/>
                <w:szCs w:val="24"/>
                <w:lang w:val="uk-UA" w:eastAsia="ru-RU"/>
              </w:rPr>
              <w:t>№</w:t>
            </w:r>
          </w:p>
          <w:p w:rsidR="00C70A6E" w:rsidRPr="00E616CF" w:rsidRDefault="00C70A6E" w:rsidP="00C70A6E">
            <w:pPr>
              <w:spacing w:after="0" w:line="240" w:lineRule="auto"/>
              <w:jc w:val="center"/>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b/>
                <w:bCs/>
                <w:sz w:val="24"/>
                <w:szCs w:val="24"/>
                <w:lang w:val="uk-UA" w:eastAsia="ru-RU"/>
              </w:rPr>
              <w:t>з/п</w:t>
            </w:r>
          </w:p>
        </w:tc>
        <w:tc>
          <w:tcPr>
            <w:tcW w:w="4760" w:type="dxa"/>
            <w:tcBorders>
              <w:top w:val="single" w:sz="4" w:space="0" w:color="auto"/>
              <w:left w:val="single" w:sz="4" w:space="0" w:color="auto"/>
              <w:bottom w:val="single" w:sz="4" w:space="0" w:color="auto"/>
              <w:right w:val="single" w:sz="4" w:space="0" w:color="auto"/>
            </w:tcBorders>
          </w:tcPr>
          <w:p w:rsidR="00C70A6E" w:rsidRPr="00E616CF" w:rsidRDefault="00C70A6E" w:rsidP="00C70A6E">
            <w:pPr>
              <w:tabs>
                <w:tab w:val="left" w:pos="2835"/>
              </w:tabs>
              <w:spacing w:after="0" w:line="240" w:lineRule="auto"/>
              <w:jc w:val="both"/>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b/>
                <w:bCs/>
                <w:sz w:val="24"/>
                <w:szCs w:val="24"/>
                <w:lang w:val="uk-UA" w:eastAsia="ru-RU"/>
              </w:rPr>
              <w:t>Наявне (наявні) виробниче (виробничі) приміщення із зазначенням його (їх) найменування, виробничого призначення,</w:t>
            </w:r>
            <w:r w:rsidRPr="00E616CF">
              <w:rPr>
                <w:rFonts w:ascii="Times New Roman" w:eastAsia="Times New Roman" w:hAnsi="Times New Roman" w:cs="Times New Roman"/>
                <w:b/>
                <w:sz w:val="24"/>
                <w:szCs w:val="24"/>
                <w:lang w:val="uk-UA" w:eastAsia="ru-RU"/>
              </w:rPr>
              <w:t xml:space="preserve"> місця розташування</w:t>
            </w:r>
          </w:p>
          <w:p w:rsidR="00C70A6E" w:rsidRPr="00E616CF" w:rsidRDefault="00C70A6E" w:rsidP="00145278">
            <w:pPr>
              <w:tabs>
                <w:tab w:val="left" w:pos="2835"/>
              </w:tabs>
              <w:spacing w:after="0" w:line="240" w:lineRule="auto"/>
              <w:jc w:val="both"/>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i/>
                <w:iCs/>
                <w:sz w:val="24"/>
                <w:szCs w:val="24"/>
                <w:lang w:val="uk-UA" w:eastAsia="ru-RU"/>
              </w:rPr>
              <w:t>(</w:t>
            </w:r>
            <w:proofErr w:type="spellStart"/>
            <w:r w:rsidRPr="00E616CF">
              <w:rPr>
                <w:rFonts w:ascii="Times New Roman" w:eastAsia="Times New Roman" w:hAnsi="Times New Roman" w:cs="Times New Roman"/>
                <w:i/>
                <w:iCs/>
                <w:sz w:val="24"/>
                <w:szCs w:val="24"/>
                <w:lang w:val="uk-UA" w:eastAsia="ru-RU"/>
              </w:rPr>
              <w:t>вказат</w:t>
            </w:r>
            <w:proofErr w:type="spellEnd"/>
            <w:r w:rsidRPr="00E616CF">
              <w:rPr>
                <w:rFonts w:ascii="Times New Roman" w:eastAsia="Times New Roman" w:hAnsi="Times New Roman" w:cs="Times New Roman"/>
                <w:i/>
                <w:iCs/>
                <w:sz w:val="24"/>
                <w:szCs w:val="24"/>
                <w:lang w:eastAsia="ru-RU"/>
              </w:rPr>
              <w:t>и:</w:t>
            </w:r>
            <w:r w:rsidRPr="00E616CF">
              <w:rPr>
                <w:rFonts w:ascii="Times New Roman" w:eastAsia="Times New Roman" w:hAnsi="Times New Roman" w:cs="Times New Roman"/>
                <w:i/>
                <w:iCs/>
                <w:sz w:val="24"/>
                <w:szCs w:val="24"/>
                <w:lang w:val="uk-UA" w:eastAsia="ru-RU"/>
              </w:rPr>
              <w:t xml:space="preserve"> власне чи орендоване тощо)</w:t>
            </w:r>
          </w:p>
        </w:tc>
        <w:tc>
          <w:tcPr>
            <w:tcW w:w="5103" w:type="dxa"/>
            <w:tcBorders>
              <w:top w:val="single" w:sz="4" w:space="0" w:color="auto"/>
              <w:left w:val="single" w:sz="4" w:space="0" w:color="auto"/>
              <w:bottom w:val="single" w:sz="4" w:space="0" w:color="auto"/>
              <w:right w:val="single" w:sz="4" w:space="0" w:color="auto"/>
            </w:tcBorders>
          </w:tcPr>
          <w:p w:rsidR="00C70A6E" w:rsidRPr="00E616CF" w:rsidRDefault="00C70A6E" w:rsidP="00C70A6E">
            <w:pPr>
              <w:tabs>
                <w:tab w:val="left" w:pos="2835"/>
              </w:tabs>
              <w:spacing w:after="0" w:line="240" w:lineRule="auto"/>
              <w:jc w:val="both"/>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b/>
                <w:bCs/>
                <w:sz w:val="24"/>
                <w:szCs w:val="24"/>
                <w:lang w:val="uk-UA" w:eastAsia="ru-RU"/>
              </w:rPr>
              <w:t xml:space="preserve">Перелік діючого обладнання, машин і механізмів із зазначенням їх назв, типу </w:t>
            </w:r>
            <w:r w:rsidRPr="00E616CF">
              <w:rPr>
                <w:rFonts w:ascii="Times New Roman" w:eastAsia="Times New Roman" w:hAnsi="Times New Roman" w:cs="Times New Roman"/>
                <w:b/>
                <w:sz w:val="24"/>
                <w:szCs w:val="24"/>
                <w:lang w:val="uk-UA" w:eastAsia="ru-RU"/>
              </w:rPr>
              <w:t>(марки</w:t>
            </w:r>
            <w:r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b/>
                <w:sz w:val="24"/>
                <w:szCs w:val="24"/>
                <w:lang w:val="uk-UA" w:eastAsia="ru-RU"/>
              </w:rPr>
              <w:t>або моделі,</w:t>
            </w:r>
            <w:r w:rsidRPr="00E616CF">
              <w:rPr>
                <w:rFonts w:ascii="Times New Roman" w:eastAsia="Times New Roman" w:hAnsi="Times New Roman" w:cs="Times New Roman"/>
                <w:b/>
                <w:bCs/>
                <w:sz w:val="24"/>
                <w:szCs w:val="24"/>
                <w:lang w:val="uk-UA" w:eastAsia="ru-RU"/>
              </w:rPr>
              <w:t xml:space="preserve"> технічного стану та кількості</w:t>
            </w:r>
          </w:p>
          <w:p w:rsidR="00C70A6E" w:rsidRPr="00E616CF" w:rsidRDefault="00C70A6E" w:rsidP="00C70A6E">
            <w:pPr>
              <w:tabs>
                <w:tab w:val="left" w:pos="2835"/>
              </w:tabs>
              <w:spacing w:after="0" w:line="240" w:lineRule="auto"/>
              <w:jc w:val="both"/>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i/>
                <w:iCs/>
                <w:sz w:val="24"/>
                <w:szCs w:val="24"/>
                <w:lang w:val="uk-UA" w:eastAsia="ru-RU"/>
              </w:rPr>
              <w:t>(вказати: власне або орендоване чи залучене тощо)</w:t>
            </w:r>
          </w:p>
        </w:tc>
      </w:tr>
      <w:tr w:rsidR="00C70A6E" w:rsidRPr="00E616CF" w:rsidTr="00C70103">
        <w:tc>
          <w:tcPr>
            <w:tcW w:w="593" w:type="dxa"/>
            <w:tcBorders>
              <w:top w:val="single" w:sz="4" w:space="0" w:color="auto"/>
              <w:left w:val="single" w:sz="4" w:space="0" w:color="auto"/>
              <w:bottom w:val="single" w:sz="4" w:space="0" w:color="auto"/>
              <w:right w:val="single" w:sz="4" w:space="0" w:color="auto"/>
            </w:tcBorders>
            <w:vAlign w:val="center"/>
          </w:tcPr>
          <w:p w:rsidR="00C70A6E" w:rsidRPr="00E616CF" w:rsidRDefault="00C70A6E" w:rsidP="00C70A6E">
            <w:pPr>
              <w:spacing w:after="0" w:line="240" w:lineRule="auto"/>
              <w:jc w:val="center"/>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b/>
                <w:bCs/>
                <w:sz w:val="24"/>
                <w:szCs w:val="24"/>
                <w:lang w:val="uk-UA" w:eastAsia="ru-RU"/>
              </w:rPr>
              <w:t>1</w:t>
            </w:r>
          </w:p>
        </w:tc>
        <w:tc>
          <w:tcPr>
            <w:tcW w:w="4760" w:type="dxa"/>
            <w:tcBorders>
              <w:top w:val="single" w:sz="4" w:space="0" w:color="auto"/>
              <w:left w:val="single" w:sz="4" w:space="0" w:color="auto"/>
              <w:bottom w:val="single" w:sz="4" w:space="0" w:color="auto"/>
              <w:right w:val="single" w:sz="4" w:space="0" w:color="auto"/>
            </w:tcBorders>
            <w:vAlign w:val="center"/>
          </w:tcPr>
          <w:p w:rsidR="00C70A6E" w:rsidRPr="00E616CF" w:rsidRDefault="00C70A6E" w:rsidP="00C70A6E">
            <w:pPr>
              <w:spacing w:after="0" w:line="240" w:lineRule="auto"/>
              <w:ind w:firstLine="252"/>
              <w:jc w:val="center"/>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b/>
                <w:bCs/>
                <w:sz w:val="24"/>
                <w:szCs w:val="24"/>
                <w:lang w:val="uk-UA" w:eastAsia="ru-RU"/>
              </w:rPr>
              <w:t>2</w:t>
            </w:r>
          </w:p>
        </w:tc>
        <w:tc>
          <w:tcPr>
            <w:tcW w:w="5103" w:type="dxa"/>
            <w:tcBorders>
              <w:top w:val="single" w:sz="4" w:space="0" w:color="auto"/>
              <w:left w:val="single" w:sz="4" w:space="0" w:color="auto"/>
              <w:bottom w:val="single" w:sz="4" w:space="0" w:color="auto"/>
              <w:right w:val="single" w:sz="4" w:space="0" w:color="auto"/>
            </w:tcBorders>
            <w:vAlign w:val="center"/>
          </w:tcPr>
          <w:p w:rsidR="00C70A6E" w:rsidRPr="00E616CF" w:rsidRDefault="00C70A6E" w:rsidP="00C70A6E">
            <w:pPr>
              <w:spacing w:after="0" w:line="240" w:lineRule="auto"/>
              <w:ind w:firstLine="252"/>
              <w:jc w:val="center"/>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b/>
                <w:bCs/>
                <w:sz w:val="24"/>
                <w:szCs w:val="24"/>
                <w:lang w:val="uk-UA" w:eastAsia="ru-RU"/>
              </w:rPr>
              <w:t>3</w:t>
            </w:r>
          </w:p>
        </w:tc>
      </w:tr>
      <w:tr w:rsidR="00C70A6E" w:rsidRPr="00E616CF" w:rsidTr="00C70103">
        <w:tc>
          <w:tcPr>
            <w:tcW w:w="593" w:type="dxa"/>
            <w:tcBorders>
              <w:top w:val="single" w:sz="4" w:space="0" w:color="auto"/>
              <w:left w:val="single" w:sz="4" w:space="0" w:color="auto"/>
              <w:bottom w:val="single" w:sz="4" w:space="0" w:color="auto"/>
              <w:right w:val="single" w:sz="4" w:space="0" w:color="auto"/>
            </w:tcBorders>
            <w:vAlign w:val="center"/>
          </w:tcPr>
          <w:p w:rsidR="00C70A6E" w:rsidRPr="00E616CF" w:rsidRDefault="00C70A6E" w:rsidP="00C70A6E">
            <w:pPr>
              <w:spacing w:after="0" w:line="240" w:lineRule="auto"/>
              <w:ind w:firstLine="252"/>
              <w:jc w:val="center"/>
              <w:rPr>
                <w:rFonts w:ascii="Times New Roman" w:eastAsia="Times New Roman" w:hAnsi="Times New Roman" w:cs="Times New Roman"/>
                <w:b/>
                <w:bCs/>
                <w:sz w:val="24"/>
                <w:szCs w:val="24"/>
                <w:lang w:val="uk-UA" w:eastAsia="ru-RU"/>
              </w:rPr>
            </w:pPr>
          </w:p>
        </w:tc>
        <w:tc>
          <w:tcPr>
            <w:tcW w:w="4760" w:type="dxa"/>
            <w:tcBorders>
              <w:top w:val="single" w:sz="4" w:space="0" w:color="auto"/>
              <w:left w:val="single" w:sz="4" w:space="0" w:color="auto"/>
              <w:bottom w:val="single" w:sz="4" w:space="0" w:color="auto"/>
              <w:right w:val="single" w:sz="4" w:space="0" w:color="auto"/>
            </w:tcBorders>
            <w:vAlign w:val="center"/>
          </w:tcPr>
          <w:p w:rsidR="00C70A6E" w:rsidRPr="00E616CF" w:rsidRDefault="00C70A6E" w:rsidP="00C70A6E">
            <w:pPr>
              <w:spacing w:after="0" w:line="240" w:lineRule="auto"/>
              <w:ind w:firstLine="252"/>
              <w:rPr>
                <w:rFonts w:ascii="Times New Roman" w:eastAsia="Times New Roman" w:hAnsi="Times New Roman" w:cs="Times New Roman"/>
                <w:b/>
                <w:bCs/>
                <w:sz w:val="24"/>
                <w:szCs w:val="24"/>
                <w:lang w:val="uk-UA" w:eastAsia="ru-RU"/>
              </w:rPr>
            </w:pPr>
          </w:p>
        </w:tc>
        <w:tc>
          <w:tcPr>
            <w:tcW w:w="5103" w:type="dxa"/>
            <w:tcBorders>
              <w:top w:val="single" w:sz="4" w:space="0" w:color="auto"/>
              <w:left w:val="single" w:sz="4" w:space="0" w:color="auto"/>
              <w:bottom w:val="single" w:sz="4" w:space="0" w:color="auto"/>
              <w:right w:val="single" w:sz="4" w:space="0" w:color="auto"/>
            </w:tcBorders>
            <w:vAlign w:val="center"/>
          </w:tcPr>
          <w:p w:rsidR="00C70A6E" w:rsidRPr="00E616CF" w:rsidRDefault="00C70A6E" w:rsidP="00C70A6E">
            <w:pPr>
              <w:spacing w:after="0" w:line="240" w:lineRule="auto"/>
              <w:ind w:firstLine="252"/>
              <w:rPr>
                <w:rFonts w:ascii="Times New Roman" w:eastAsia="Times New Roman" w:hAnsi="Times New Roman" w:cs="Times New Roman"/>
                <w:b/>
                <w:bCs/>
                <w:sz w:val="24"/>
                <w:szCs w:val="24"/>
                <w:lang w:val="uk-UA" w:eastAsia="ru-RU"/>
              </w:rPr>
            </w:pPr>
          </w:p>
        </w:tc>
      </w:tr>
    </w:tbl>
    <w:p w:rsidR="00C70A6E" w:rsidRPr="00E616CF" w:rsidRDefault="00C70A6E" w:rsidP="00C70A6E">
      <w:pPr>
        <w:tabs>
          <w:tab w:val="left" w:pos="0"/>
        </w:tabs>
        <w:spacing w:after="0" w:line="240" w:lineRule="auto"/>
        <w:rPr>
          <w:rFonts w:ascii="Times New Roman" w:eastAsia="Times New Roman" w:hAnsi="Times New Roman" w:cs="Times New Roman"/>
          <w:sz w:val="24"/>
          <w:szCs w:val="24"/>
          <w:lang w:val="uk-UA" w:eastAsia="ru-RU"/>
        </w:rPr>
      </w:pPr>
      <w:r w:rsidRPr="00E616CF">
        <w:rPr>
          <w:rFonts w:ascii="Times New Roman" w:eastAsia="Times New Roman" w:hAnsi="Times New Roman" w:cs="Times New Roman"/>
          <w:sz w:val="24"/>
          <w:szCs w:val="24"/>
          <w:lang w:val="uk-UA" w:eastAsia="ru-RU"/>
        </w:rPr>
        <w:t>____________________________________________________________________</w:t>
      </w:r>
    </w:p>
    <w:p w:rsidR="00C70A6E" w:rsidRPr="00E616CF" w:rsidRDefault="00C70A6E" w:rsidP="00C70A6E">
      <w:pPr>
        <w:widowControl w:val="0"/>
        <w:suppressAutoHyphens/>
        <w:spacing w:after="0" w:line="240" w:lineRule="auto"/>
        <w:rPr>
          <w:rFonts w:ascii="Times New Roman" w:eastAsia="Lucida Sans Unicode" w:hAnsi="Times New Roman" w:cs="Times New Roman"/>
          <w:b/>
          <w:iCs/>
          <w:sz w:val="24"/>
          <w:szCs w:val="24"/>
          <w:lang w:val="uk-UA" w:eastAsia="ru-RU"/>
        </w:rPr>
      </w:pPr>
      <w:r w:rsidRPr="00E616CF">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C70A6E" w:rsidRPr="00E616CF" w:rsidRDefault="00C70A6E" w:rsidP="00C70A6E">
      <w:pPr>
        <w:widowControl w:val="0"/>
        <w:suppressAutoHyphens/>
        <w:spacing w:after="0" w:line="240" w:lineRule="auto"/>
        <w:rPr>
          <w:rFonts w:ascii="Times New Roman" w:eastAsia="Lucida Sans Unicode" w:hAnsi="Times New Roman" w:cs="Times New Roman"/>
          <w:b/>
          <w:iCs/>
          <w:sz w:val="24"/>
          <w:szCs w:val="24"/>
          <w:lang w:val="uk-UA" w:eastAsia="ru-RU"/>
        </w:rPr>
      </w:pPr>
    </w:p>
    <w:p w:rsidR="00C70A6E" w:rsidRPr="00E616CF" w:rsidRDefault="00C70A6E" w:rsidP="00C70A6E">
      <w:pPr>
        <w:tabs>
          <w:tab w:val="left" w:pos="0"/>
        </w:tabs>
        <w:spacing w:after="0" w:line="240" w:lineRule="auto"/>
        <w:jc w:val="right"/>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Форма ІІ</w:t>
      </w:r>
    </w:p>
    <w:p w:rsidR="00C70A6E" w:rsidRPr="00E616CF" w:rsidRDefault="00C70A6E" w:rsidP="00C70A6E">
      <w:pPr>
        <w:tabs>
          <w:tab w:val="left" w:pos="0"/>
        </w:tabs>
        <w:spacing w:after="0" w:line="240" w:lineRule="auto"/>
        <w:ind w:right="764"/>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Форма ІІ «Довідка про наявність в учасника процедури закупівлі</w:t>
      </w:r>
      <w:r w:rsidRPr="00E616CF">
        <w:rPr>
          <w:rFonts w:ascii="Times New Roman" w:eastAsia="Times New Roman" w:hAnsi="Times New Roman" w:cs="Times New Roman"/>
          <w:sz w:val="24"/>
          <w:szCs w:val="24"/>
          <w:lang w:val="uk-UA" w:eastAsia="ru-RU"/>
        </w:rPr>
        <w:t xml:space="preserve"> </w:t>
      </w:r>
      <w:r w:rsidRPr="00E616CF">
        <w:rPr>
          <w:rFonts w:ascii="Times New Roman" w:eastAsia="Times New Roman" w:hAnsi="Times New Roman" w:cs="Times New Roman"/>
          <w:b/>
          <w:sz w:val="24"/>
          <w:szCs w:val="24"/>
          <w:lang w:val="uk-UA" w:eastAsia="ru-RU"/>
        </w:rPr>
        <w:t>працівників відповідної кваліфікації, які мають необхідні знання та досвід»</w:t>
      </w:r>
    </w:p>
    <w:tbl>
      <w:tblPr>
        <w:tblpPr w:leftFromText="180" w:rightFromText="180" w:vertAnchor="text" w:horzAnchor="margin" w:tblpX="-459" w:tblpY="3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2436"/>
        <w:gridCol w:w="2268"/>
        <w:gridCol w:w="3119"/>
        <w:gridCol w:w="2092"/>
      </w:tblGrid>
      <w:tr w:rsidR="00C70A6E" w:rsidRPr="00E616CF" w:rsidTr="00C70103">
        <w:trPr>
          <w:trHeight w:val="1380"/>
        </w:trPr>
        <w:tc>
          <w:tcPr>
            <w:tcW w:w="541" w:type="dxa"/>
            <w:vAlign w:val="center"/>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 з/п</w:t>
            </w:r>
          </w:p>
        </w:tc>
        <w:tc>
          <w:tcPr>
            <w:tcW w:w="2436" w:type="dxa"/>
            <w:vAlign w:val="center"/>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Посада (робоча професія)</w:t>
            </w:r>
          </w:p>
        </w:tc>
        <w:tc>
          <w:tcPr>
            <w:tcW w:w="2268" w:type="dxa"/>
            <w:vAlign w:val="center"/>
          </w:tcPr>
          <w:p w:rsidR="00C70A6E" w:rsidRPr="00E616CF" w:rsidRDefault="00C70A6E" w:rsidP="00C70103">
            <w:pPr>
              <w:widowControl w:val="0"/>
              <w:autoSpaceDE w:val="0"/>
              <w:autoSpaceDN w:val="0"/>
              <w:adjustRightInd w:val="0"/>
              <w:spacing w:after="0" w:line="240" w:lineRule="auto"/>
              <w:jc w:val="center"/>
              <w:rPr>
                <w:rFonts w:ascii="Times New Roman" w:eastAsia="Times New Roman" w:hAnsi="Times New Roman" w:cs="Times New Roman"/>
                <w:bCs/>
                <w:sz w:val="24"/>
                <w:szCs w:val="24"/>
                <w:lang w:val="uk-UA" w:eastAsia="ru-RU"/>
              </w:rPr>
            </w:pPr>
            <w:r w:rsidRPr="00E616CF">
              <w:rPr>
                <w:rFonts w:ascii="Times New Roman" w:eastAsia="Times New Roman" w:hAnsi="Times New Roman" w:cs="Times New Roman"/>
                <w:b/>
                <w:bCs/>
                <w:sz w:val="24"/>
                <w:szCs w:val="24"/>
                <w:lang w:val="uk-UA" w:eastAsia="ru-RU"/>
              </w:rPr>
              <w:t>Прізвище, ім’я та по батькові (без скорочень)</w:t>
            </w:r>
          </w:p>
        </w:tc>
        <w:tc>
          <w:tcPr>
            <w:tcW w:w="3119" w:type="dxa"/>
            <w:vAlign w:val="center"/>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Працює в організації учасника постійно/за сумісництвом/за договором ЦПХ</w:t>
            </w:r>
          </w:p>
        </w:tc>
        <w:tc>
          <w:tcPr>
            <w:tcW w:w="2092" w:type="dxa"/>
            <w:vAlign w:val="center"/>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Загальний стаж роботи</w:t>
            </w:r>
            <w:r w:rsidR="00C70103" w:rsidRPr="00E616CF">
              <w:rPr>
                <w:rFonts w:ascii="Times New Roman" w:eastAsia="Times New Roman" w:hAnsi="Times New Roman" w:cs="Times New Roman"/>
                <w:b/>
                <w:sz w:val="24"/>
                <w:szCs w:val="24"/>
                <w:lang w:val="uk-UA" w:eastAsia="ru-RU"/>
              </w:rPr>
              <w:t xml:space="preserve"> (років та/або місяців)</w:t>
            </w:r>
          </w:p>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p>
        </w:tc>
      </w:tr>
      <w:tr w:rsidR="00C70A6E" w:rsidRPr="00E616CF" w:rsidTr="00C70103">
        <w:tc>
          <w:tcPr>
            <w:tcW w:w="541"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1</w:t>
            </w:r>
          </w:p>
        </w:tc>
        <w:tc>
          <w:tcPr>
            <w:tcW w:w="2436"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2</w:t>
            </w:r>
          </w:p>
        </w:tc>
        <w:tc>
          <w:tcPr>
            <w:tcW w:w="2268"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3</w:t>
            </w:r>
          </w:p>
        </w:tc>
        <w:tc>
          <w:tcPr>
            <w:tcW w:w="3119"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4</w:t>
            </w:r>
          </w:p>
        </w:tc>
        <w:tc>
          <w:tcPr>
            <w:tcW w:w="2092"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5</w:t>
            </w:r>
          </w:p>
        </w:tc>
      </w:tr>
      <w:tr w:rsidR="00C70A6E" w:rsidRPr="00E616CF" w:rsidTr="00C70103">
        <w:tc>
          <w:tcPr>
            <w:tcW w:w="541"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436"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268"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3119"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p>
        </w:tc>
        <w:tc>
          <w:tcPr>
            <w:tcW w:w="2092" w:type="dxa"/>
          </w:tcPr>
          <w:p w:rsidR="00C70A6E" w:rsidRPr="00E616CF" w:rsidRDefault="00C70A6E" w:rsidP="00C70103">
            <w:pPr>
              <w:tabs>
                <w:tab w:val="left" w:pos="0"/>
              </w:tabs>
              <w:spacing w:after="0" w:line="240" w:lineRule="auto"/>
              <w:jc w:val="center"/>
              <w:rPr>
                <w:rFonts w:ascii="Times New Roman" w:eastAsia="Times New Roman" w:hAnsi="Times New Roman" w:cs="Times New Roman"/>
                <w:b/>
                <w:sz w:val="24"/>
                <w:szCs w:val="24"/>
                <w:lang w:val="uk-UA" w:eastAsia="ru-RU"/>
              </w:rPr>
            </w:pPr>
          </w:p>
        </w:tc>
      </w:tr>
    </w:tbl>
    <w:p w:rsidR="00C70A6E" w:rsidRPr="00E616CF" w:rsidRDefault="00C70A6E" w:rsidP="00C70A6E">
      <w:pPr>
        <w:tabs>
          <w:tab w:val="left" w:pos="0"/>
        </w:tabs>
        <w:spacing w:after="0" w:line="240" w:lineRule="auto"/>
        <w:jc w:val="center"/>
        <w:rPr>
          <w:rFonts w:ascii="Times New Roman" w:eastAsia="Times New Roman" w:hAnsi="Times New Roman" w:cs="Times New Roman"/>
          <w:sz w:val="24"/>
          <w:szCs w:val="24"/>
          <w:lang w:val="uk-UA" w:eastAsia="ru-RU"/>
        </w:rPr>
      </w:pPr>
      <w:r w:rsidRPr="00E616CF">
        <w:rPr>
          <w:rFonts w:ascii="Times New Roman" w:eastAsia="Times New Roman" w:hAnsi="Times New Roman" w:cs="Times New Roman"/>
          <w:sz w:val="24"/>
          <w:szCs w:val="24"/>
          <w:lang w:val="uk-UA" w:eastAsia="ru-RU"/>
        </w:rPr>
        <w:t>________________________________________________________________________________</w:t>
      </w:r>
    </w:p>
    <w:p w:rsidR="00C70A6E" w:rsidRPr="00E616CF" w:rsidRDefault="00C70A6E" w:rsidP="00C70A6E">
      <w:pPr>
        <w:widowControl w:val="0"/>
        <w:suppressAutoHyphens/>
        <w:spacing w:after="0" w:line="240" w:lineRule="auto"/>
        <w:rPr>
          <w:rFonts w:ascii="Times New Roman" w:eastAsia="Lucida Sans Unicode" w:hAnsi="Times New Roman" w:cs="Times New Roman"/>
          <w:b/>
          <w:sz w:val="24"/>
          <w:szCs w:val="24"/>
          <w:lang w:val="uk-UA" w:eastAsia="ru-RU"/>
        </w:rPr>
      </w:pPr>
      <w:r w:rsidRPr="00E616CF">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C70A6E" w:rsidRPr="00E616CF" w:rsidRDefault="00C70A6E" w:rsidP="00C70A6E">
      <w:pPr>
        <w:tabs>
          <w:tab w:val="left" w:pos="0"/>
        </w:tabs>
        <w:spacing w:after="0" w:line="240" w:lineRule="auto"/>
        <w:jc w:val="right"/>
        <w:rPr>
          <w:rFonts w:ascii="Times New Roman" w:eastAsia="Times New Roman" w:hAnsi="Times New Roman" w:cs="Times New Roman"/>
          <w:sz w:val="24"/>
          <w:szCs w:val="24"/>
          <w:lang w:val="uk-UA" w:eastAsia="ru-RU"/>
        </w:rPr>
      </w:pPr>
    </w:p>
    <w:p w:rsidR="00C70A6E" w:rsidRPr="00E616CF" w:rsidRDefault="00C70A6E" w:rsidP="00C70A6E">
      <w:pPr>
        <w:tabs>
          <w:tab w:val="left" w:pos="0"/>
        </w:tabs>
        <w:spacing w:after="0" w:line="240" w:lineRule="auto"/>
        <w:jc w:val="right"/>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Форма ІІІ</w:t>
      </w:r>
    </w:p>
    <w:p w:rsidR="00C70A6E" w:rsidRPr="00E616CF" w:rsidRDefault="00C70A6E" w:rsidP="00C70A6E">
      <w:pPr>
        <w:spacing w:after="0" w:line="240" w:lineRule="auto"/>
        <w:jc w:val="center"/>
        <w:rPr>
          <w:rFonts w:ascii="Times New Roman" w:eastAsia="Times New Roman" w:hAnsi="Times New Roman" w:cs="Times New Roman"/>
          <w:b/>
          <w:sz w:val="24"/>
          <w:szCs w:val="24"/>
          <w:lang w:val="uk-UA" w:eastAsia="ru-RU"/>
        </w:rPr>
      </w:pPr>
      <w:r w:rsidRPr="00E616CF">
        <w:rPr>
          <w:rFonts w:ascii="Times New Roman" w:eastAsia="Times New Roman" w:hAnsi="Times New Roman" w:cs="Times New Roman"/>
          <w:b/>
          <w:sz w:val="24"/>
          <w:szCs w:val="24"/>
          <w:lang w:val="uk-UA" w:eastAsia="ru-RU"/>
        </w:rPr>
        <w:t>Форма ІІІ «Довідка про наявність досвіду виконання учасником аналогічних договорів»</w:t>
      </w:r>
    </w:p>
    <w:tbl>
      <w:tblPr>
        <w:tblW w:w="10012" w:type="dxa"/>
        <w:jc w:val="center"/>
        <w:tblLayout w:type="fixed"/>
        <w:tblLook w:val="04A0" w:firstRow="1" w:lastRow="0" w:firstColumn="1" w:lastColumn="0" w:noHBand="0" w:noVBand="1"/>
      </w:tblPr>
      <w:tblGrid>
        <w:gridCol w:w="657"/>
        <w:gridCol w:w="2791"/>
        <w:gridCol w:w="3969"/>
        <w:gridCol w:w="2595"/>
      </w:tblGrid>
      <w:tr w:rsidR="00C70A6E" w:rsidRPr="00E616CF" w:rsidTr="00C70103">
        <w:trPr>
          <w:trHeight w:val="598"/>
          <w:jc w:val="center"/>
        </w:trPr>
        <w:tc>
          <w:tcPr>
            <w:tcW w:w="657" w:type="dxa"/>
            <w:tcBorders>
              <w:top w:val="single" w:sz="4" w:space="0" w:color="000000"/>
              <w:left w:val="single" w:sz="4" w:space="0" w:color="000000"/>
              <w:bottom w:val="single" w:sz="4" w:space="0" w:color="000000"/>
              <w:right w:val="nil"/>
            </w:tcBorders>
            <w:vAlign w:val="center"/>
          </w:tcPr>
          <w:p w:rsidR="00C70A6E" w:rsidRPr="00E616CF" w:rsidRDefault="00C70A6E" w:rsidP="00C70A6E">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E616CF">
              <w:rPr>
                <w:rFonts w:ascii="Times New Roman" w:eastAsia="Times New Roman" w:hAnsi="Times New Roman" w:cs="Times New Roman"/>
                <w:b/>
                <w:sz w:val="24"/>
                <w:szCs w:val="24"/>
                <w:lang w:val="uk-UA" w:eastAsia="ru-RU"/>
              </w:rPr>
              <w:t>№ з/п</w:t>
            </w:r>
          </w:p>
        </w:tc>
        <w:tc>
          <w:tcPr>
            <w:tcW w:w="2791" w:type="dxa"/>
            <w:tcBorders>
              <w:top w:val="single" w:sz="4" w:space="0" w:color="000000"/>
              <w:left w:val="single" w:sz="4" w:space="0" w:color="000000"/>
              <w:bottom w:val="single" w:sz="4" w:space="0" w:color="000000"/>
              <w:right w:val="nil"/>
            </w:tcBorders>
            <w:vAlign w:val="center"/>
          </w:tcPr>
          <w:p w:rsidR="00C70A6E" w:rsidRPr="00E616CF" w:rsidRDefault="00C70A6E" w:rsidP="00C70103">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E616CF">
              <w:rPr>
                <w:rFonts w:ascii="Times New Roman" w:eastAsia="Times New Roman" w:hAnsi="Times New Roman" w:cs="Times New Roman"/>
                <w:b/>
                <w:sz w:val="24"/>
                <w:szCs w:val="24"/>
                <w:lang w:val="uk-UA" w:eastAsia="ru-RU"/>
              </w:rPr>
              <w:t xml:space="preserve">Назва, код згідно з ЄДРПОУ та адреса замовника, якому здійснювалось </w:t>
            </w:r>
            <w:r w:rsidR="00C70103" w:rsidRPr="00E616CF">
              <w:rPr>
                <w:rFonts w:ascii="Times New Roman" w:eastAsia="Times New Roman" w:hAnsi="Times New Roman" w:cs="Times New Roman"/>
                <w:b/>
                <w:sz w:val="24"/>
                <w:szCs w:val="24"/>
                <w:lang w:val="uk-UA" w:eastAsia="ru-RU"/>
              </w:rPr>
              <w:t>надання послуг з поточного ремонту</w:t>
            </w:r>
          </w:p>
        </w:tc>
        <w:tc>
          <w:tcPr>
            <w:tcW w:w="3969" w:type="dxa"/>
            <w:tcBorders>
              <w:top w:val="single" w:sz="4" w:space="0" w:color="000000"/>
              <w:left w:val="single" w:sz="4" w:space="0" w:color="000000"/>
              <w:bottom w:val="single" w:sz="4" w:space="0" w:color="000000"/>
              <w:right w:val="nil"/>
            </w:tcBorders>
            <w:vAlign w:val="center"/>
          </w:tcPr>
          <w:p w:rsidR="00C70A6E" w:rsidRPr="00E616CF" w:rsidRDefault="00C70A6E" w:rsidP="00C70A6E">
            <w:pPr>
              <w:widowControl w:val="0"/>
              <w:suppressAutoHyphens/>
              <w:spacing w:after="0" w:line="240" w:lineRule="auto"/>
              <w:ind w:firstLine="38"/>
              <w:jc w:val="center"/>
              <w:rPr>
                <w:rFonts w:ascii="Times New Roman" w:eastAsia="Times New Roman" w:hAnsi="Times New Roman" w:cs="Times New Roman"/>
                <w:b/>
                <w:sz w:val="24"/>
                <w:szCs w:val="24"/>
                <w:lang w:val="uk-UA" w:eastAsia="ar-SA"/>
              </w:rPr>
            </w:pPr>
            <w:r w:rsidRPr="00E616CF">
              <w:rPr>
                <w:rFonts w:ascii="Times New Roman" w:eastAsia="Times New Roman" w:hAnsi="Times New Roman" w:cs="Times New Roman"/>
                <w:b/>
                <w:sz w:val="24"/>
                <w:szCs w:val="24"/>
                <w:lang w:val="uk-UA" w:eastAsia="ru-RU"/>
              </w:rPr>
              <w:t>Номер та дата укладення договору,  предмет договору, ціна договору, строк дії договору</w:t>
            </w:r>
          </w:p>
        </w:tc>
        <w:tc>
          <w:tcPr>
            <w:tcW w:w="2595" w:type="dxa"/>
            <w:tcBorders>
              <w:top w:val="single" w:sz="4" w:space="0" w:color="000000"/>
              <w:left w:val="single" w:sz="4" w:space="0" w:color="000000"/>
              <w:bottom w:val="single" w:sz="4" w:space="0" w:color="000000"/>
              <w:right w:val="single" w:sz="4" w:space="0" w:color="000000"/>
            </w:tcBorders>
            <w:vAlign w:val="center"/>
          </w:tcPr>
          <w:p w:rsidR="00C70A6E" w:rsidRPr="00E616CF" w:rsidRDefault="00C70A6E" w:rsidP="00C70103">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E616CF">
              <w:rPr>
                <w:rFonts w:ascii="Times New Roman" w:eastAsia="Times New Roman" w:hAnsi="Times New Roman" w:cs="Times New Roman"/>
                <w:b/>
                <w:sz w:val="24"/>
                <w:szCs w:val="24"/>
                <w:lang w:val="uk-UA" w:eastAsia="ru-RU"/>
              </w:rPr>
              <w:t>Ім</w:t>
            </w:r>
            <w:r w:rsidR="00C70103" w:rsidRPr="00E616CF">
              <w:rPr>
                <w:rFonts w:ascii="Times New Roman" w:eastAsia="Times New Roman" w:hAnsi="Times New Roman" w:cs="Times New Roman"/>
                <w:b/>
                <w:sz w:val="24"/>
                <w:szCs w:val="24"/>
                <w:lang w:val="uk-UA" w:eastAsia="ru-RU"/>
              </w:rPr>
              <w:t>’</w:t>
            </w:r>
            <w:r w:rsidRPr="00E616CF">
              <w:rPr>
                <w:rFonts w:ascii="Times New Roman" w:eastAsia="Times New Roman" w:hAnsi="Times New Roman" w:cs="Times New Roman"/>
                <w:b/>
                <w:sz w:val="24"/>
                <w:szCs w:val="24"/>
                <w:lang w:val="uk-UA" w:eastAsia="ru-RU"/>
              </w:rPr>
              <w:t>я та прізвище (без скорочень), посада, номер телефону контактної особи замовника</w:t>
            </w:r>
          </w:p>
        </w:tc>
      </w:tr>
      <w:tr w:rsidR="00C70A6E" w:rsidRPr="00E616CF" w:rsidTr="00C70103">
        <w:trPr>
          <w:trHeight w:val="262"/>
          <w:jc w:val="center"/>
        </w:trPr>
        <w:tc>
          <w:tcPr>
            <w:tcW w:w="657" w:type="dxa"/>
            <w:tcBorders>
              <w:top w:val="single" w:sz="4" w:space="0" w:color="000000"/>
              <w:left w:val="single" w:sz="4" w:space="0" w:color="000000"/>
              <w:bottom w:val="single" w:sz="4" w:space="0" w:color="000000"/>
              <w:right w:val="nil"/>
            </w:tcBorders>
          </w:tcPr>
          <w:p w:rsidR="00C70A6E" w:rsidRPr="00E616CF" w:rsidRDefault="00C70A6E" w:rsidP="00C70A6E">
            <w:pPr>
              <w:widowControl w:val="0"/>
              <w:suppressAutoHyphens/>
              <w:spacing w:after="0" w:line="240" w:lineRule="auto"/>
              <w:jc w:val="center"/>
              <w:rPr>
                <w:rFonts w:ascii="Times New Roman" w:eastAsia="Times New Roman" w:hAnsi="Times New Roman" w:cs="Times New Roman"/>
                <w:b/>
                <w:sz w:val="24"/>
                <w:szCs w:val="24"/>
                <w:lang w:val="uk-UA" w:eastAsia="ar-SA"/>
              </w:rPr>
            </w:pPr>
            <w:r w:rsidRPr="00E616CF">
              <w:rPr>
                <w:rFonts w:ascii="Times New Roman" w:eastAsia="Times New Roman" w:hAnsi="Times New Roman" w:cs="Times New Roman"/>
                <w:b/>
                <w:sz w:val="24"/>
                <w:szCs w:val="24"/>
                <w:lang w:val="uk-UA" w:eastAsia="ru-RU"/>
              </w:rPr>
              <w:t>1</w:t>
            </w:r>
          </w:p>
        </w:tc>
        <w:tc>
          <w:tcPr>
            <w:tcW w:w="2791" w:type="dxa"/>
            <w:tcBorders>
              <w:top w:val="single" w:sz="4" w:space="0" w:color="000000"/>
              <w:left w:val="single" w:sz="4" w:space="0" w:color="000000"/>
              <w:bottom w:val="single" w:sz="4" w:space="0" w:color="000000"/>
              <w:right w:val="nil"/>
            </w:tcBorders>
          </w:tcPr>
          <w:p w:rsidR="00C70A6E" w:rsidRPr="00E616CF" w:rsidRDefault="00C70A6E" w:rsidP="00C70A6E">
            <w:pPr>
              <w:widowControl w:val="0"/>
              <w:suppressAutoHyphens/>
              <w:snapToGrid w:val="0"/>
              <w:spacing w:after="0" w:line="240" w:lineRule="auto"/>
              <w:ind w:firstLine="409"/>
              <w:jc w:val="center"/>
              <w:rPr>
                <w:rFonts w:ascii="Times New Roman" w:eastAsia="Times New Roman" w:hAnsi="Times New Roman" w:cs="Times New Roman"/>
                <w:b/>
                <w:sz w:val="24"/>
                <w:szCs w:val="24"/>
                <w:lang w:val="uk-UA" w:eastAsia="ar-SA"/>
              </w:rPr>
            </w:pPr>
            <w:r w:rsidRPr="00E616CF">
              <w:rPr>
                <w:rFonts w:ascii="Times New Roman" w:eastAsia="Times New Roman" w:hAnsi="Times New Roman" w:cs="Times New Roman"/>
                <w:b/>
                <w:sz w:val="24"/>
                <w:szCs w:val="24"/>
                <w:lang w:val="uk-UA" w:eastAsia="ru-RU"/>
              </w:rPr>
              <w:t>2</w:t>
            </w:r>
          </w:p>
        </w:tc>
        <w:tc>
          <w:tcPr>
            <w:tcW w:w="3969" w:type="dxa"/>
            <w:tcBorders>
              <w:top w:val="single" w:sz="4" w:space="0" w:color="000000"/>
              <w:left w:val="single" w:sz="4" w:space="0" w:color="000000"/>
              <w:bottom w:val="single" w:sz="4" w:space="0" w:color="000000"/>
              <w:right w:val="nil"/>
            </w:tcBorders>
          </w:tcPr>
          <w:p w:rsidR="00C70A6E" w:rsidRPr="00E616CF" w:rsidRDefault="00C70A6E" w:rsidP="00C70A6E">
            <w:pPr>
              <w:widowControl w:val="0"/>
              <w:suppressAutoHyphens/>
              <w:snapToGrid w:val="0"/>
              <w:spacing w:after="0" w:line="240" w:lineRule="auto"/>
              <w:ind w:firstLine="409"/>
              <w:jc w:val="center"/>
              <w:rPr>
                <w:rFonts w:ascii="Times New Roman" w:eastAsia="Times New Roman" w:hAnsi="Times New Roman" w:cs="Times New Roman"/>
                <w:b/>
                <w:sz w:val="24"/>
                <w:szCs w:val="24"/>
                <w:lang w:val="uk-UA" w:eastAsia="ar-SA"/>
              </w:rPr>
            </w:pPr>
            <w:r w:rsidRPr="00E616CF">
              <w:rPr>
                <w:rFonts w:ascii="Times New Roman" w:eastAsia="Times New Roman" w:hAnsi="Times New Roman" w:cs="Times New Roman"/>
                <w:b/>
                <w:sz w:val="24"/>
                <w:szCs w:val="24"/>
                <w:lang w:val="uk-UA" w:eastAsia="ru-RU"/>
              </w:rPr>
              <w:t>3</w:t>
            </w:r>
          </w:p>
        </w:tc>
        <w:tc>
          <w:tcPr>
            <w:tcW w:w="2595" w:type="dxa"/>
            <w:tcBorders>
              <w:top w:val="single" w:sz="4" w:space="0" w:color="000000"/>
              <w:left w:val="single" w:sz="4" w:space="0" w:color="000000"/>
              <w:bottom w:val="single" w:sz="4" w:space="0" w:color="000000"/>
              <w:right w:val="single" w:sz="4" w:space="0" w:color="000000"/>
            </w:tcBorders>
          </w:tcPr>
          <w:p w:rsidR="00C70A6E" w:rsidRPr="00E616CF" w:rsidRDefault="00C70A6E" w:rsidP="00C70A6E">
            <w:pPr>
              <w:widowControl w:val="0"/>
              <w:suppressAutoHyphens/>
              <w:snapToGrid w:val="0"/>
              <w:spacing w:after="0" w:line="240" w:lineRule="auto"/>
              <w:ind w:firstLine="409"/>
              <w:jc w:val="center"/>
              <w:rPr>
                <w:rFonts w:ascii="Times New Roman" w:eastAsia="Times New Roman" w:hAnsi="Times New Roman" w:cs="Times New Roman"/>
                <w:b/>
                <w:sz w:val="24"/>
                <w:szCs w:val="24"/>
                <w:lang w:val="uk-UA" w:eastAsia="ar-SA"/>
              </w:rPr>
            </w:pPr>
            <w:r w:rsidRPr="00E616CF">
              <w:rPr>
                <w:rFonts w:ascii="Times New Roman" w:eastAsia="Times New Roman" w:hAnsi="Times New Roman" w:cs="Times New Roman"/>
                <w:b/>
                <w:sz w:val="24"/>
                <w:szCs w:val="24"/>
                <w:lang w:val="uk-UA" w:eastAsia="ru-RU"/>
              </w:rPr>
              <w:t>4</w:t>
            </w:r>
          </w:p>
        </w:tc>
      </w:tr>
      <w:tr w:rsidR="00C70A6E" w:rsidRPr="00E616CF" w:rsidTr="00C70103">
        <w:trPr>
          <w:trHeight w:val="262"/>
          <w:jc w:val="center"/>
        </w:trPr>
        <w:tc>
          <w:tcPr>
            <w:tcW w:w="657" w:type="dxa"/>
            <w:tcBorders>
              <w:top w:val="single" w:sz="4" w:space="0" w:color="000000"/>
              <w:left w:val="single" w:sz="4" w:space="0" w:color="000000"/>
              <w:bottom w:val="single" w:sz="4" w:space="0" w:color="000000"/>
              <w:right w:val="nil"/>
            </w:tcBorders>
          </w:tcPr>
          <w:p w:rsidR="00C70A6E" w:rsidRPr="00E616CF" w:rsidRDefault="00C70A6E" w:rsidP="00C70A6E">
            <w:pPr>
              <w:widowControl w:val="0"/>
              <w:suppressAutoHyphens/>
              <w:spacing w:after="0" w:line="240" w:lineRule="auto"/>
              <w:jc w:val="both"/>
              <w:rPr>
                <w:rFonts w:ascii="Times New Roman" w:eastAsia="Times New Roman" w:hAnsi="Times New Roman" w:cs="Times New Roman"/>
                <w:sz w:val="24"/>
                <w:szCs w:val="24"/>
                <w:lang w:val="uk-UA" w:eastAsia="ar-SA"/>
              </w:rPr>
            </w:pPr>
            <w:r w:rsidRPr="00E616CF">
              <w:rPr>
                <w:rFonts w:ascii="Times New Roman" w:eastAsia="Times New Roman" w:hAnsi="Times New Roman" w:cs="Times New Roman"/>
                <w:sz w:val="24"/>
                <w:szCs w:val="24"/>
                <w:lang w:val="uk-UA" w:eastAsia="ru-RU"/>
              </w:rPr>
              <w:t>..</w:t>
            </w:r>
          </w:p>
        </w:tc>
        <w:tc>
          <w:tcPr>
            <w:tcW w:w="2791" w:type="dxa"/>
            <w:tcBorders>
              <w:top w:val="single" w:sz="4" w:space="0" w:color="000000"/>
              <w:left w:val="single" w:sz="4" w:space="0" w:color="000000"/>
              <w:bottom w:val="single" w:sz="4" w:space="0" w:color="000000"/>
              <w:right w:val="nil"/>
            </w:tcBorders>
          </w:tcPr>
          <w:p w:rsidR="00C70A6E" w:rsidRPr="00E616CF" w:rsidRDefault="00C70A6E" w:rsidP="00C70A6E">
            <w:pPr>
              <w:widowControl w:val="0"/>
              <w:suppressAutoHyphens/>
              <w:snapToGrid w:val="0"/>
              <w:spacing w:after="0" w:line="240" w:lineRule="auto"/>
              <w:ind w:firstLine="409"/>
              <w:jc w:val="both"/>
              <w:rPr>
                <w:rFonts w:ascii="Times New Roman" w:eastAsia="Times New Roman" w:hAnsi="Times New Roman" w:cs="Times New Roman"/>
                <w:sz w:val="24"/>
                <w:szCs w:val="24"/>
                <w:lang w:val="uk-UA" w:eastAsia="ar-SA"/>
              </w:rPr>
            </w:pPr>
          </w:p>
        </w:tc>
        <w:tc>
          <w:tcPr>
            <w:tcW w:w="3969" w:type="dxa"/>
            <w:tcBorders>
              <w:top w:val="single" w:sz="4" w:space="0" w:color="000000"/>
              <w:left w:val="single" w:sz="4" w:space="0" w:color="000000"/>
              <w:bottom w:val="single" w:sz="4" w:space="0" w:color="000000"/>
              <w:right w:val="nil"/>
            </w:tcBorders>
          </w:tcPr>
          <w:p w:rsidR="00C70A6E" w:rsidRPr="00E616CF" w:rsidRDefault="00C70A6E" w:rsidP="00C70A6E">
            <w:pPr>
              <w:widowControl w:val="0"/>
              <w:suppressAutoHyphens/>
              <w:snapToGrid w:val="0"/>
              <w:spacing w:after="0" w:line="240" w:lineRule="auto"/>
              <w:ind w:firstLine="409"/>
              <w:jc w:val="both"/>
              <w:rPr>
                <w:rFonts w:ascii="Times New Roman" w:eastAsia="Times New Roman" w:hAnsi="Times New Roman" w:cs="Times New Roman"/>
                <w:sz w:val="24"/>
                <w:szCs w:val="24"/>
                <w:lang w:val="uk-UA" w:eastAsia="ar-SA"/>
              </w:rPr>
            </w:pPr>
          </w:p>
        </w:tc>
        <w:tc>
          <w:tcPr>
            <w:tcW w:w="2595" w:type="dxa"/>
            <w:tcBorders>
              <w:top w:val="single" w:sz="4" w:space="0" w:color="000000"/>
              <w:left w:val="single" w:sz="4" w:space="0" w:color="000000"/>
              <w:bottom w:val="single" w:sz="4" w:space="0" w:color="000000"/>
              <w:right w:val="single" w:sz="4" w:space="0" w:color="000000"/>
            </w:tcBorders>
          </w:tcPr>
          <w:p w:rsidR="00C70A6E" w:rsidRPr="00E616CF" w:rsidRDefault="00C70A6E" w:rsidP="00C70A6E">
            <w:pPr>
              <w:widowControl w:val="0"/>
              <w:suppressAutoHyphens/>
              <w:snapToGrid w:val="0"/>
              <w:spacing w:after="0" w:line="240" w:lineRule="auto"/>
              <w:ind w:firstLine="409"/>
              <w:jc w:val="both"/>
              <w:rPr>
                <w:rFonts w:ascii="Times New Roman" w:eastAsia="Times New Roman" w:hAnsi="Times New Roman" w:cs="Times New Roman"/>
                <w:sz w:val="24"/>
                <w:szCs w:val="24"/>
                <w:lang w:val="uk-UA" w:eastAsia="ar-SA"/>
              </w:rPr>
            </w:pPr>
          </w:p>
        </w:tc>
      </w:tr>
    </w:tbl>
    <w:p w:rsidR="00C70A6E" w:rsidRPr="00E616CF" w:rsidRDefault="00C70A6E" w:rsidP="00C70A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41"/>
        <w:jc w:val="both"/>
        <w:rPr>
          <w:rFonts w:ascii="Times New Roman" w:eastAsia="Times New Roman" w:hAnsi="Times New Roman" w:cs="Times New Roman"/>
          <w:iCs/>
          <w:sz w:val="24"/>
          <w:szCs w:val="24"/>
          <w:lang w:val="uk-UA" w:eastAsia="ar-SA"/>
        </w:rPr>
      </w:pPr>
      <w:r w:rsidRPr="00E616CF">
        <w:rPr>
          <w:rFonts w:ascii="Times New Roman" w:eastAsia="Times New Roman" w:hAnsi="Times New Roman" w:cs="Times New Roman"/>
          <w:iCs/>
          <w:sz w:val="24"/>
          <w:szCs w:val="24"/>
          <w:lang w:val="uk-UA" w:eastAsia="ar-SA"/>
        </w:rPr>
        <w:lastRenderedPageBreak/>
        <w:t>____________________________________________________________________________</w:t>
      </w:r>
    </w:p>
    <w:p w:rsidR="00C70A6E" w:rsidRPr="00E616CF" w:rsidRDefault="00C70A6E" w:rsidP="00C70A6E">
      <w:pPr>
        <w:widowControl w:val="0"/>
        <w:suppressAutoHyphens/>
        <w:spacing w:after="0" w:line="240" w:lineRule="auto"/>
        <w:rPr>
          <w:rFonts w:ascii="Times New Roman" w:eastAsia="Lucida Sans Unicode" w:hAnsi="Times New Roman" w:cs="Times New Roman"/>
          <w:b/>
          <w:iCs/>
          <w:sz w:val="24"/>
          <w:szCs w:val="24"/>
          <w:lang w:val="uk-UA" w:eastAsia="ru-RU"/>
        </w:rPr>
      </w:pPr>
      <w:r w:rsidRPr="00E616CF">
        <w:rPr>
          <w:rFonts w:ascii="Times New Roman" w:eastAsia="Lucida Sans Unicode" w:hAnsi="Times New Roman" w:cs="Times New Roman"/>
          <w:b/>
          <w:iCs/>
          <w:sz w:val="24"/>
          <w:szCs w:val="24"/>
          <w:lang w:val="uk-UA" w:eastAsia="ru-RU"/>
        </w:rPr>
        <w:t>Посада, ім’я та прізвище, підпис уповноваженої особи учасника, засвідчений печаткою (у разі її використання учасником) або ім’я та прізвище, підпис учасника-фізичної особи</w:t>
      </w:r>
    </w:p>
    <w:p w:rsidR="00C70A6E" w:rsidRPr="00E616CF" w:rsidRDefault="00C70A6E" w:rsidP="00C70A6E">
      <w:pPr>
        <w:widowControl w:val="0"/>
        <w:suppressAutoHyphens/>
        <w:spacing w:after="0" w:line="240" w:lineRule="auto"/>
        <w:rPr>
          <w:rFonts w:ascii="Times New Roman" w:eastAsia="Lucida Sans Unicode" w:hAnsi="Times New Roman" w:cs="Times New Roman"/>
          <w:b/>
          <w:sz w:val="24"/>
          <w:szCs w:val="24"/>
          <w:lang w:val="uk-UA" w:eastAsia="ru-RU"/>
        </w:rPr>
      </w:pPr>
    </w:p>
    <w:p w:rsidR="00C70A6E" w:rsidRPr="00E616CF" w:rsidRDefault="00C70A6E" w:rsidP="00C70A6E">
      <w:pPr>
        <w:spacing w:after="0" w:line="240" w:lineRule="auto"/>
        <w:jc w:val="right"/>
        <w:rPr>
          <w:rFonts w:ascii="Times New Roman" w:eastAsia="Times New Roman" w:hAnsi="Times New Roman" w:cs="Times New Roman"/>
          <w:b/>
          <w:sz w:val="24"/>
          <w:szCs w:val="24"/>
          <w:lang w:val="uk-UA" w:eastAsia="ru-RU"/>
        </w:rPr>
      </w:pPr>
    </w:p>
    <w:p w:rsidR="0035064E" w:rsidRPr="00E616CF" w:rsidRDefault="0035064E" w:rsidP="00C70A6E">
      <w:pPr>
        <w:spacing w:after="0" w:line="240" w:lineRule="auto"/>
        <w:jc w:val="right"/>
        <w:rPr>
          <w:rFonts w:ascii="Times New Roman" w:eastAsia="Times New Roman" w:hAnsi="Times New Roman" w:cs="Times New Roman"/>
          <w:b/>
          <w:sz w:val="24"/>
          <w:szCs w:val="24"/>
          <w:lang w:val="uk-UA" w:eastAsia="ru-RU"/>
        </w:rPr>
      </w:pPr>
    </w:p>
    <w:p w:rsidR="00C70A6E" w:rsidRPr="00E616CF" w:rsidRDefault="00C70A6E" w:rsidP="00C70A6E">
      <w:pPr>
        <w:widowControl w:val="0"/>
        <w:autoSpaceDE w:val="0"/>
        <w:autoSpaceDN w:val="0"/>
        <w:adjustRightInd w:val="0"/>
        <w:spacing w:after="200" w:line="276" w:lineRule="auto"/>
        <w:jc w:val="center"/>
        <w:rPr>
          <w:rFonts w:ascii="Times New Roman" w:eastAsia="Times New Roman" w:hAnsi="Times New Roman" w:cs="Times New Roman"/>
          <w:b/>
          <w:bCs/>
          <w:sz w:val="24"/>
          <w:szCs w:val="24"/>
          <w:lang w:val="uk-UA" w:eastAsia="ru-RU"/>
        </w:rPr>
      </w:pPr>
      <w:r w:rsidRPr="00E616CF">
        <w:rPr>
          <w:rFonts w:ascii="Times New Roman" w:eastAsia="Times New Roman" w:hAnsi="Times New Roman" w:cs="Times New Roman"/>
          <w:b/>
          <w:bCs/>
          <w:sz w:val="24"/>
          <w:szCs w:val="24"/>
          <w:lang w:val="uk-UA" w:eastAsia="ru-RU"/>
        </w:rPr>
        <w:t xml:space="preserve">Документи для підтвердження відсутності підстав для відмови Учаснику в участі у відкритих торгах відповідно до пункту 47 Особливостей </w:t>
      </w:r>
    </w:p>
    <w:p w:rsidR="00C70A6E" w:rsidRPr="00E616CF" w:rsidRDefault="00C70A6E" w:rsidP="00C70A6E">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uk-UA" w:eastAsia="ru-RU"/>
        </w:rPr>
      </w:pPr>
      <w:r w:rsidRPr="00E616CF">
        <w:rPr>
          <w:rFonts w:ascii="Times New Roman" w:eastAsia="Times New Roman" w:hAnsi="Times New Roman" w:cs="Times New Roman"/>
          <w:color w:val="000000"/>
          <w:sz w:val="24"/>
          <w:szCs w:val="24"/>
          <w:lang w:val="uk-UA" w:eastAsia="ru-RU"/>
        </w:rPr>
        <w:t>Учасник процедури закупівлі підтверджує відсутність підстав, зазначених в пункті 47 Особливостей (крім підпунктів 1 і 7, абзацу чотирнадцятого пункту 47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C70A6E" w:rsidRPr="00E616CF" w:rsidRDefault="00C70A6E" w:rsidP="00C70A6E">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uk-UA" w:eastAsia="ru-RU"/>
        </w:rPr>
      </w:pPr>
      <w:r w:rsidRPr="00E616CF">
        <w:rPr>
          <w:rFonts w:ascii="Times New Roman" w:eastAsia="Times New Roman" w:hAnsi="Times New Roman" w:cs="Times New Roman"/>
          <w:color w:val="000000"/>
          <w:sz w:val="24"/>
          <w:szCs w:val="24"/>
          <w:lang w:val="uk-UA" w:eastAsia="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5064E" w:rsidRPr="00E616CF" w:rsidRDefault="0035064E" w:rsidP="0035064E">
      <w:pPr>
        <w:spacing w:after="0" w:line="240" w:lineRule="auto"/>
        <w:ind w:firstLine="709"/>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З урахуванням викладеного, учасник у складі тендерної пропозиції надає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5064E" w:rsidRPr="00E616CF" w:rsidRDefault="0035064E" w:rsidP="0035064E">
      <w:pPr>
        <w:spacing w:after="0" w:line="240" w:lineRule="auto"/>
        <w:ind w:firstLine="709"/>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w:t>
      </w:r>
      <w:r w:rsidRPr="00E616CF">
        <w:rPr>
          <w:rFonts w:ascii="Times New Roman" w:hAnsi="Times New Roman" w:cs="Times New Roman"/>
          <w:i/>
          <w:sz w:val="24"/>
          <w:szCs w:val="24"/>
          <w:lang w:val="uk-UA"/>
        </w:rPr>
        <w:t>Учасник процедури закупівлі, що перебуває в обставинах, зазначених в абзаці чотирнадцятому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5064E" w:rsidRPr="00E616CF" w:rsidRDefault="0035064E" w:rsidP="00C70A6E">
      <w:pPr>
        <w:widowControl w:val="0"/>
        <w:autoSpaceDE w:val="0"/>
        <w:autoSpaceDN w:val="0"/>
        <w:adjustRightInd w:val="0"/>
        <w:spacing w:after="0" w:line="240" w:lineRule="auto"/>
        <w:ind w:firstLine="426"/>
        <w:jc w:val="both"/>
        <w:rPr>
          <w:rFonts w:ascii="Times New Roman" w:eastAsia="Times New Roman" w:hAnsi="Times New Roman" w:cs="Times New Roman"/>
          <w:b/>
          <w:color w:val="000000"/>
          <w:sz w:val="24"/>
          <w:szCs w:val="24"/>
          <w:lang w:val="uk-UA" w:eastAsia="ru-RU"/>
        </w:rPr>
      </w:pPr>
    </w:p>
    <w:p w:rsidR="00C70A6E" w:rsidRPr="00E616CF" w:rsidRDefault="00C70A6E" w:rsidP="00C70A6E">
      <w:pPr>
        <w:widowControl w:val="0"/>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val="uk-UA" w:eastAsia="ru-RU"/>
        </w:rPr>
      </w:pPr>
      <w:r w:rsidRPr="00E616CF">
        <w:rPr>
          <w:rFonts w:ascii="Times New Roman" w:eastAsia="Times New Roman" w:hAnsi="Times New Roman" w:cs="Times New Roman"/>
          <w:b/>
          <w:color w:val="000000"/>
          <w:sz w:val="24"/>
          <w:szCs w:val="24"/>
          <w:lang w:val="uk-UA" w:eastAsia="ru-RU"/>
        </w:rPr>
        <w:t>Переможець</w:t>
      </w:r>
      <w:r w:rsidRPr="00E616CF">
        <w:rPr>
          <w:rFonts w:ascii="Times New Roman" w:eastAsia="Times New Roman" w:hAnsi="Times New Roman" w:cs="Times New Roman"/>
          <w:color w:val="000000"/>
          <w:sz w:val="24"/>
          <w:szCs w:val="24"/>
          <w:lang w:val="uk-UA" w:eastAsia="ru-RU"/>
        </w:rPr>
        <w:t xml:space="preserve"> процедури закупівлі у строк, що не перевищує </w:t>
      </w:r>
      <w:r w:rsidRPr="00E616CF">
        <w:rPr>
          <w:rFonts w:ascii="Times New Roman" w:eastAsia="Times New Roman" w:hAnsi="Times New Roman" w:cs="Times New Roman"/>
          <w:b/>
          <w:bCs/>
          <w:color w:val="000000"/>
          <w:sz w:val="24"/>
          <w:szCs w:val="24"/>
          <w:lang w:val="uk-UA" w:eastAsia="ru-RU"/>
        </w:rPr>
        <w:t>чотири дні</w:t>
      </w:r>
      <w:r w:rsidRPr="00E616CF">
        <w:rPr>
          <w:rFonts w:ascii="Times New Roman" w:eastAsia="Times New Roman" w:hAnsi="Times New Roman" w:cs="Times New Roman"/>
          <w:color w:val="000000"/>
          <w:sz w:val="24"/>
          <w:szCs w:val="24"/>
          <w:lang w:val="uk-UA" w:eastAsia="ru-RU"/>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r w:rsidRPr="00E616CF">
        <w:rPr>
          <w:rFonts w:ascii="Times New Roman" w:eastAsia="Times New Roman" w:hAnsi="Times New Roman" w:cs="Times New Roman"/>
          <w:b/>
          <w:bCs/>
          <w:color w:val="000000"/>
          <w:sz w:val="24"/>
          <w:szCs w:val="24"/>
          <w:lang w:val="uk-UA" w:eastAsia="ru-RU"/>
        </w:rPr>
        <w:t>підпунктах 3, 5, 6 і 12 та в абзаці чотирнадцятому пункту 44 Особливостей</w:t>
      </w:r>
      <w:r w:rsidRPr="00E616CF">
        <w:rPr>
          <w:rFonts w:ascii="Times New Roman" w:eastAsia="Times New Roman" w:hAnsi="Times New Roman" w:cs="Times New Roman"/>
          <w:color w:val="000000"/>
          <w:sz w:val="24"/>
          <w:szCs w:val="24"/>
          <w:lang w:val="uk-UA" w:eastAsia="ru-RU"/>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157DD" w:rsidRDefault="005157DD" w:rsidP="005157DD">
      <w:pPr>
        <w:spacing w:after="0" w:line="240" w:lineRule="auto"/>
        <w:jc w:val="center"/>
        <w:rPr>
          <w:rFonts w:ascii="Times New Roman" w:hAnsi="Times New Roman" w:cs="Times New Roman"/>
          <w:sz w:val="24"/>
          <w:szCs w:val="24"/>
          <w:lang w:val="uk-UA"/>
        </w:rPr>
      </w:pPr>
    </w:p>
    <w:p w:rsidR="00AB11AE" w:rsidRDefault="00AB11AE" w:rsidP="005157DD">
      <w:pPr>
        <w:spacing w:after="0" w:line="240" w:lineRule="auto"/>
        <w:jc w:val="center"/>
        <w:rPr>
          <w:rFonts w:ascii="Times New Roman" w:hAnsi="Times New Roman" w:cs="Times New Roman"/>
          <w:sz w:val="24"/>
          <w:szCs w:val="24"/>
          <w:lang w:val="uk-UA"/>
        </w:rPr>
      </w:pPr>
    </w:p>
    <w:p w:rsidR="00AB11AE" w:rsidRDefault="00AB11AE" w:rsidP="005157DD">
      <w:pPr>
        <w:spacing w:after="0" w:line="240" w:lineRule="auto"/>
        <w:jc w:val="center"/>
        <w:rPr>
          <w:rFonts w:ascii="Times New Roman" w:hAnsi="Times New Roman" w:cs="Times New Roman"/>
          <w:sz w:val="24"/>
          <w:szCs w:val="24"/>
          <w:lang w:val="uk-UA"/>
        </w:rPr>
      </w:pPr>
    </w:p>
    <w:p w:rsidR="00AB11AE" w:rsidRDefault="00AB11AE" w:rsidP="005157DD">
      <w:pPr>
        <w:spacing w:after="0" w:line="240" w:lineRule="auto"/>
        <w:jc w:val="center"/>
        <w:rPr>
          <w:rFonts w:ascii="Times New Roman" w:hAnsi="Times New Roman" w:cs="Times New Roman"/>
          <w:sz w:val="24"/>
          <w:szCs w:val="24"/>
          <w:lang w:val="uk-UA"/>
        </w:rPr>
      </w:pPr>
    </w:p>
    <w:p w:rsidR="00AB11AE" w:rsidRDefault="00AB11AE" w:rsidP="005157DD">
      <w:pPr>
        <w:spacing w:after="0" w:line="240" w:lineRule="auto"/>
        <w:jc w:val="center"/>
        <w:rPr>
          <w:rFonts w:ascii="Times New Roman" w:hAnsi="Times New Roman" w:cs="Times New Roman"/>
          <w:sz w:val="24"/>
          <w:szCs w:val="24"/>
          <w:lang w:val="uk-UA"/>
        </w:rPr>
      </w:pPr>
    </w:p>
    <w:p w:rsidR="00AB11AE" w:rsidRDefault="00AB11AE" w:rsidP="005157DD">
      <w:pPr>
        <w:spacing w:after="0" w:line="240" w:lineRule="auto"/>
        <w:jc w:val="center"/>
        <w:rPr>
          <w:rFonts w:ascii="Times New Roman" w:hAnsi="Times New Roman" w:cs="Times New Roman"/>
          <w:sz w:val="24"/>
          <w:szCs w:val="24"/>
          <w:lang w:val="uk-UA"/>
        </w:rPr>
      </w:pPr>
    </w:p>
    <w:p w:rsidR="00AB11AE" w:rsidRDefault="00AB11AE" w:rsidP="005157DD">
      <w:pPr>
        <w:spacing w:after="0" w:line="240" w:lineRule="auto"/>
        <w:jc w:val="center"/>
        <w:rPr>
          <w:rFonts w:ascii="Times New Roman" w:hAnsi="Times New Roman" w:cs="Times New Roman"/>
          <w:sz w:val="24"/>
          <w:szCs w:val="24"/>
          <w:lang w:val="uk-UA"/>
        </w:rPr>
      </w:pPr>
    </w:p>
    <w:p w:rsidR="00AB11AE" w:rsidRDefault="00AB11AE" w:rsidP="005157DD">
      <w:pPr>
        <w:spacing w:after="0" w:line="240" w:lineRule="auto"/>
        <w:jc w:val="center"/>
        <w:rPr>
          <w:rFonts w:ascii="Times New Roman" w:hAnsi="Times New Roman" w:cs="Times New Roman"/>
          <w:sz w:val="24"/>
          <w:szCs w:val="24"/>
          <w:lang w:val="uk-UA"/>
        </w:rPr>
      </w:pPr>
    </w:p>
    <w:p w:rsidR="00AB11AE" w:rsidRPr="00E616CF" w:rsidRDefault="00AB11AE" w:rsidP="005157DD">
      <w:pPr>
        <w:spacing w:after="0" w:line="240" w:lineRule="auto"/>
        <w:jc w:val="center"/>
        <w:rPr>
          <w:rFonts w:ascii="Times New Roman" w:hAnsi="Times New Roman" w:cs="Times New Roman"/>
          <w:sz w:val="24"/>
          <w:szCs w:val="24"/>
          <w:lang w:val="uk-UA"/>
        </w:rPr>
      </w:pPr>
    </w:p>
    <w:p w:rsidR="005157DD" w:rsidRPr="00E616CF" w:rsidRDefault="005157DD" w:rsidP="005157DD">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lastRenderedPageBreak/>
        <w:t xml:space="preserve">Перелік документів для </w:t>
      </w:r>
      <w:r w:rsidRPr="00E616CF">
        <w:rPr>
          <w:rFonts w:ascii="Times New Roman" w:hAnsi="Times New Roman" w:cs="Times New Roman"/>
          <w:b/>
          <w:sz w:val="24"/>
          <w:szCs w:val="24"/>
          <w:u w:val="single"/>
          <w:lang w:val="uk-UA"/>
        </w:rPr>
        <w:t>ПЕРЕМОЖЦЯ</w:t>
      </w:r>
      <w:r w:rsidRPr="00E616CF">
        <w:rPr>
          <w:rFonts w:ascii="Times New Roman" w:hAnsi="Times New Roman" w:cs="Times New Roman"/>
          <w:b/>
          <w:sz w:val="24"/>
          <w:szCs w:val="24"/>
          <w:lang w:val="uk-UA"/>
        </w:rPr>
        <w:t xml:space="preserve"> процедури закупівель, що надаються для підтвердження відсутності підстав, визначених пунктом 47 Особливостей</w:t>
      </w:r>
    </w:p>
    <w:tbl>
      <w:tblPr>
        <w:tblW w:w="9639" w:type="dxa"/>
        <w:tblInd w:w="15" w:type="dxa"/>
        <w:tblLook w:val="04A0" w:firstRow="1" w:lastRow="0" w:firstColumn="1" w:lastColumn="0" w:noHBand="0" w:noVBand="1"/>
      </w:tblPr>
      <w:tblGrid>
        <w:gridCol w:w="394"/>
        <w:gridCol w:w="9245"/>
      </w:tblGrid>
      <w:tr w:rsidR="005157DD" w:rsidRPr="00E616CF" w:rsidTr="00A73CE9">
        <w:trPr>
          <w:trHeight w:val="575"/>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57DD" w:rsidRPr="00E616CF" w:rsidRDefault="005157DD" w:rsidP="00A73CE9">
            <w:pPr>
              <w:spacing w:after="0" w:line="240" w:lineRule="auto"/>
              <w:rPr>
                <w:rFonts w:ascii="Times New Roman" w:hAnsi="Times New Roman" w:cs="Times New Roman"/>
                <w:color w:val="000000"/>
                <w:kern w:val="2"/>
                <w:sz w:val="24"/>
                <w:szCs w:val="24"/>
                <w:lang w:val="uk-UA" w:eastAsia="uk-UA"/>
              </w:rPr>
            </w:pPr>
            <w:r w:rsidRPr="00E616CF">
              <w:rPr>
                <w:rFonts w:ascii="Times New Roman" w:hAnsi="Times New Roman" w:cs="Times New Roman"/>
                <w:color w:val="000000"/>
                <w:kern w:val="2"/>
                <w:sz w:val="24"/>
                <w:szCs w:val="24"/>
                <w:lang w:val="uk-UA" w:eastAsia="uk-UA"/>
              </w:rPr>
              <w:t>№</w:t>
            </w:r>
          </w:p>
          <w:p w:rsidR="005157DD" w:rsidRPr="00E616CF" w:rsidRDefault="005157DD" w:rsidP="00A73CE9">
            <w:pPr>
              <w:spacing w:after="0" w:line="240" w:lineRule="auto"/>
              <w:rPr>
                <w:rFonts w:ascii="Times New Roman" w:hAnsi="Times New Roman" w:cs="Times New Roman"/>
                <w:color w:val="000000"/>
                <w:kern w:val="2"/>
                <w:sz w:val="24"/>
                <w:szCs w:val="24"/>
                <w:lang w:val="uk-UA" w:eastAsia="uk-UA"/>
              </w:rPr>
            </w:pPr>
            <w:r w:rsidRPr="00E616CF">
              <w:rPr>
                <w:rFonts w:ascii="Times New Roman" w:hAnsi="Times New Roman" w:cs="Times New Roman"/>
                <w:color w:val="000000"/>
                <w:kern w:val="2"/>
                <w:sz w:val="24"/>
                <w:szCs w:val="24"/>
                <w:lang w:val="uk-UA" w:eastAsia="uk-UA"/>
              </w:rPr>
              <w:t>з/п</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157DD" w:rsidRPr="00E616CF" w:rsidRDefault="005157DD" w:rsidP="00A73CE9">
            <w:pPr>
              <w:spacing w:after="0" w:line="240" w:lineRule="auto"/>
              <w:jc w:val="center"/>
              <w:rPr>
                <w:rFonts w:ascii="Times New Roman" w:hAnsi="Times New Roman" w:cs="Times New Roman"/>
                <w:kern w:val="2"/>
                <w:sz w:val="24"/>
                <w:szCs w:val="24"/>
                <w:lang w:val="uk-UA"/>
              </w:rPr>
            </w:pPr>
            <w:r w:rsidRPr="00E616CF">
              <w:rPr>
                <w:rFonts w:ascii="Times New Roman" w:hAnsi="Times New Roman" w:cs="Times New Roman"/>
                <w:kern w:val="2"/>
                <w:sz w:val="24"/>
                <w:szCs w:val="24"/>
                <w:lang w:val="uk-UA"/>
              </w:rPr>
              <w:t>Вимоги до документів</w:t>
            </w:r>
          </w:p>
        </w:tc>
      </w:tr>
      <w:tr w:rsidR="005157DD" w:rsidRPr="00AF18EC" w:rsidTr="00A73CE9">
        <w:trPr>
          <w:trHeight w:val="548"/>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57DD" w:rsidRPr="00E616CF" w:rsidRDefault="005157DD" w:rsidP="00A73CE9">
            <w:pPr>
              <w:spacing w:after="0" w:line="240" w:lineRule="auto"/>
              <w:rPr>
                <w:rFonts w:ascii="Times New Roman" w:hAnsi="Times New Roman" w:cs="Times New Roman"/>
                <w:color w:val="000000"/>
                <w:kern w:val="2"/>
                <w:sz w:val="24"/>
                <w:szCs w:val="24"/>
                <w:lang w:val="uk-UA" w:eastAsia="uk-UA"/>
              </w:rPr>
            </w:pPr>
            <w:r w:rsidRPr="00E616CF">
              <w:rPr>
                <w:rFonts w:ascii="Times New Roman" w:hAnsi="Times New Roman" w:cs="Times New Roman"/>
                <w:color w:val="000000"/>
                <w:kern w:val="2"/>
                <w:sz w:val="24"/>
                <w:szCs w:val="24"/>
                <w:lang w:val="uk-UA" w:eastAsia="uk-UA"/>
              </w:rPr>
              <w:t>1.</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157DD" w:rsidRPr="00E616CF" w:rsidRDefault="005157DD" w:rsidP="00A73CE9">
            <w:pPr>
              <w:spacing w:after="0" w:line="240" w:lineRule="auto"/>
              <w:jc w:val="both"/>
              <w:rPr>
                <w:rFonts w:ascii="Times New Roman" w:hAnsi="Times New Roman" w:cs="Times New Roman"/>
                <w:color w:val="000000"/>
                <w:kern w:val="2"/>
                <w:sz w:val="24"/>
                <w:szCs w:val="24"/>
                <w:lang w:val="uk-UA"/>
              </w:rPr>
            </w:pPr>
            <w:r w:rsidRPr="00E616CF">
              <w:rPr>
                <w:rFonts w:ascii="Times New Roman" w:hAnsi="Times New Roman" w:cs="Times New Roman"/>
                <w:kern w:val="2"/>
                <w:sz w:val="24"/>
                <w:szCs w:val="24"/>
                <w:lang w:val="uk-UA"/>
              </w:rPr>
              <w:t xml:space="preserve">Щодо підпункту 3 пункту 47 Особливостей, </w:t>
            </w:r>
            <w:r w:rsidRPr="00E616CF">
              <w:rPr>
                <w:rFonts w:ascii="Times New Roman" w:hAnsi="Times New Roman" w:cs="Times New Roman"/>
                <w:b/>
                <w:color w:val="000000"/>
                <w:kern w:val="2"/>
                <w:sz w:val="24"/>
                <w:szCs w:val="24"/>
                <w:lang w:val="uk-UA" w:eastAsia="uk-UA"/>
              </w:rPr>
              <w:t>-</w:t>
            </w:r>
            <w:r w:rsidRPr="00E616CF">
              <w:rPr>
                <w:rFonts w:ascii="Times New Roman" w:hAnsi="Times New Roman" w:cs="Times New Roman"/>
                <w:color w:val="000000"/>
                <w:kern w:val="2"/>
                <w:sz w:val="24"/>
                <w:szCs w:val="24"/>
                <w:lang w:val="uk-UA" w:eastAsia="uk-UA"/>
              </w:rPr>
              <w:t xml:space="preserve"> </w:t>
            </w:r>
            <w:r w:rsidRPr="00E616CF">
              <w:rPr>
                <w:rFonts w:ascii="Times New Roman" w:hAnsi="Times New Roman" w:cs="Times New Roman"/>
                <w:kern w:val="2"/>
                <w:sz w:val="24"/>
                <w:szCs w:val="24"/>
                <w:lang w:val="uk-UA" w:eastAsia="uk-UA"/>
              </w:rPr>
              <w:t xml:space="preserve">довідку(и)/документ(и), </w:t>
            </w:r>
            <w:r w:rsidRPr="00E616CF">
              <w:rPr>
                <w:rFonts w:ascii="Times New Roman" w:hAnsi="Times New Roman" w:cs="Times New Roman"/>
                <w:color w:val="000000"/>
                <w:kern w:val="2"/>
                <w:sz w:val="24"/>
                <w:szCs w:val="24"/>
                <w:lang w:val="uk-UA" w:eastAsia="uk-UA"/>
              </w:rPr>
              <w:t>яка(і) отримана(і) з відповідного реєстру,</w:t>
            </w:r>
            <w:r w:rsidRPr="00E616CF">
              <w:rPr>
                <w:rFonts w:ascii="Times New Roman" w:hAnsi="Times New Roman" w:cs="Times New Roman"/>
                <w:kern w:val="2"/>
                <w:sz w:val="24"/>
                <w:szCs w:val="24"/>
                <w:lang w:val="uk-UA" w:eastAsia="uk-UA"/>
              </w:rPr>
              <w:t xml:space="preserve"> з </w:t>
            </w:r>
            <w:r w:rsidRPr="00E616CF">
              <w:rPr>
                <w:rFonts w:ascii="Times New Roman" w:hAnsi="Times New Roman" w:cs="Times New Roman"/>
                <w:color w:val="000000"/>
                <w:kern w:val="2"/>
                <w:sz w:val="24"/>
                <w:szCs w:val="24"/>
                <w:lang w:val="uk-UA" w:eastAsia="uk-UA"/>
              </w:rPr>
              <w:t>обов’язковою наявністю електронного підпису та/або печатки відповідної уповноваженої особи/установи/організації, яка видала довідку/документ*.</w:t>
            </w:r>
            <w:r w:rsidRPr="00E616CF">
              <w:rPr>
                <w:rFonts w:ascii="Times New Roman" w:hAnsi="Times New Roman" w:cs="Times New Roman"/>
                <w:b/>
                <w:color w:val="000000"/>
                <w:kern w:val="2"/>
                <w:sz w:val="24"/>
                <w:szCs w:val="24"/>
                <w:lang w:val="uk-UA" w:eastAsia="uk-UA"/>
              </w:rPr>
              <w:t xml:space="preserve"> </w:t>
            </w:r>
            <w:r w:rsidRPr="00E616CF">
              <w:rPr>
                <w:rFonts w:ascii="Times New Roman" w:hAnsi="Times New Roman" w:cs="Times New Roman"/>
                <w:kern w:val="2"/>
                <w:sz w:val="24"/>
                <w:szCs w:val="24"/>
                <w:lang w:val="uk-UA"/>
              </w:rPr>
              <w:t xml:space="preserve">Переможець завантажує архів з документами та цифровим підписом </w:t>
            </w:r>
            <w:r w:rsidRPr="00E616CF">
              <w:rPr>
                <w:rFonts w:ascii="Times New Roman" w:hAnsi="Times New Roman" w:cs="Times New Roman"/>
                <w:kern w:val="2"/>
                <w:sz w:val="24"/>
                <w:szCs w:val="24"/>
                <w:lang w:val="uk-UA" w:eastAsia="uk-UA"/>
              </w:rPr>
              <w:t xml:space="preserve">та/або печатки </w:t>
            </w:r>
            <w:r w:rsidRPr="00E616CF">
              <w:rPr>
                <w:rFonts w:ascii="Times New Roman" w:hAnsi="Times New Roman" w:cs="Times New Roman"/>
                <w:kern w:val="2"/>
                <w:sz w:val="24"/>
                <w:szCs w:val="24"/>
                <w:lang w:val="uk-UA"/>
              </w:rPr>
              <w:t>НАЗК в тому вигляді, в якому отримує від НАЗК, без  зміни назв файлів.</w:t>
            </w:r>
          </w:p>
          <w:p w:rsidR="005157DD" w:rsidRPr="00E616CF" w:rsidRDefault="005157DD" w:rsidP="00A73CE9">
            <w:pPr>
              <w:spacing w:after="0" w:line="240" w:lineRule="auto"/>
              <w:jc w:val="both"/>
              <w:rPr>
                <w:rFonts w:ascii="Times New Roman" w:hAnsi="Times New Roman" w:cs="Times New Roman"/>
                <w:b/>
                <w:color w:val="000000"/>
                <w:kern w:val="2"/>
                <w:sz w:val="24"/>
                <w:szCs w:val="24"/>
                <w:u w:val="single"/>
                <w:lang w:val="uk-UA" w:eastAsia="uk-UA"/>
              </w:rPr>
            </w:pPr>
            <w:r w:rsidRPr="00E616CF">
              <w:rPr>
                <w:rFonts w:ascii="Times New Roman"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p w:rsidR="005157DD" w:rsidRPr="00E616CF" w:rsidRDefault="005157DD" w:rsidP="00A73CE9">
            <w:pPr>
              <w:spacing w:after="0" w:line="240" w:lineRule="auto"/>
              <w:jc w:val="both"/>
              <w:rPr>
                <w:rFonts w:ascii="Times New Roman" w:hAnsi="Times New Roman" w:cs="Times New Roman"/>
                <w:color w:val="1A1A22"/>
                <w:kern w:val="2"/>
                <w:sz w:val="24"/>
                <w:szCs w:val="24"/>
                <w:lang w:val="uk-UA"/>
              </w:rPr>
            </w:pPr>
            <w:r w:rsidRPr="00E616CF">
              <w:rPr>
                <w:rFonts w:ascii="Times New Roman" w:hAnsi="Times New Roman" w:cs="Times New Roman"/>
                <w:i/>
                <w:color w:val="000000"/>
                <w:kern w:val="2"/>
                <w:sz w:val="24"/>
                <w:szCs w:val="24"/>
                <w:lang w:val="uk-UA"/>
              </w:rPr>
              <w:t xml:space="preserve">*Інформація щодо </w:t>
            </w:r>
            <w:r w:rsidRPr="00E616CF">
              <w:rPr>
                <w:rFonts w:ascii="Times New Roman" w:hAnsi="Times New Roman" w:cs="Times New Roman"/>
                <w:i/>
                <w:iCs/>
                <w:kern w:val="2"/>
                <w:sz w:val="24"/>
                <w:szCs w:val="24"/>
                <w:lang w:val="uk-UA"/>
              </w:rPr>
              <w:t>підпункту</w:t>
            </w:r>
            <w:r w:rsidRPr="00E616CF">
              <w:rPr>
                <w:rFonts w:ascii="Times New Roman" w:hAnsi="Times New Roman" w:cs="Times New Roman"/>
                <w:i/>
                <w:color w:val="000000"/>
                <w:kern w:val="2"/>
                <w:sz w:val="24"/>
                <w:szCs w:val="24"/>
                <w:lang w:val="uk-UA"/>
              </w:rPr>
              <w:t xml:space="preserve"> 3 пункту </w:t>
            </w:r>
            <w:r w:rsidRPr="00E616CF">
              <w:rPr>
                <w:rFonts w:ascii="Times New Roman" w:hAnsi="Times New Roman" w:cs="Times New Roman"/>
                <w:i/>
                <w:kern w:val="2"/>
                <w:sz w:val="24"/>
                <w:szCs w:val="24"/>
                <w:lang w:val="uk-UA"/>
              </w:rPr>
              <w:t xml:space="preserve">47 Особливостей </w:t>
            </w:r>
            <w:r w:rsidRPr="00E616CF">
              <w:rPr>
                <w:rFonts w:ascii="Times New Roman" w:hAnsi="Times New Roman" w:cs="Times New Roman"/>
                <w:i/>
                <w:color w:val="000000"/>
                <w:kern w:val="2"/>
                <w:sz w:val="24"/>
                <w:szCs w:val="24"/>
                <w:lang w:val="uk-UA"/>
              </w:rPr>
              <w:t xml:space="preserve">може бути отримана Переможцем за посиланням </w:t>
            </w:r>
            <w:hyperlink r:id="rId21" w:history="1">
              <w:r w:rsidRPr="00E616CF">
                <w:rPr>
                  <w:rStyle w:val="a7"/>
                  <w:rFonts w:ascii="Times New Roman" w:hAnsi="Times New Roman" w:cs="Times New Roman"/>
                  <w:i/>
                  <w:color w:val="auto"/>
                  <w:kern w:val="2"/>
                  <w:sz w:val="24"/>
                  <w:szCs w:val="24"/>
                  <w:lang w:val="uk-UA"/>
                </w:rPr>
                <w:t>https://corruptinfo.nazk.gov.ua/</w:t>
              </w:r>
            </w:hyperlink>
            <w:r w:rsidRPr="00E616CF">
              <w:rPr>
                <w:rFonts w:ascii="Times New Roman" w:hAnsi="Times New Roman" w:cs="Times New Roman"/>
                <w:i/>
                <w:kern w:val="2"/>
                <w:sz w:val="24"/>
                <w:szCs w:val="24"/>
                <w:lang w:val="uk-UA"/>
              </w:rPr>
              <w:t xml:space="preserve"> </w:t>
            </w:r>
            <w:r w:rsidRPr="00E616CF">
              <w:rPr>
                <w:rFonts w:ascii="Times New Roman" w:hAnsi="Times New Roman" w:cs="Times New Roman"/>
                <w:i/>
                <w:color w:val="000000"/>
                <w:kern w:val="2"/>
                <w:sz w:val="24"/>
                <w:szCs w:val="24"/>
                <w:lang w:val="uk-UA"/>
              </w:rPr>
              <w:t>за допомогою електронного підпису.</w:t>
            </w:r>
            <w:r w:rsidRPr="00E616CF">
              <w:rPr>
                <w:rFonts w:ascii="Times New Roman" w:hAnsi="Times New Roman" w:cs="Times New Roman"/>
                <w:color w:val="1A1A22"/>
                <w:kern w:val="2"/>
                <w:sz w:val="24"/>
                <w:szCs w:val="24"/>
                <w:lang w:val="uk-UA"/>
              </w:rPr>
              <w:t xml:space="preserve"> </w:t>
            </w:r>
          </w:p>
          <w:p w:rsidR="005157DD" w:rsidRPr="00E616CF" w:rsidRDefault="005157DD" w:rsidP="00A73CE9">
            <w:pPr>
              <w:spacing w:after="0" w:line="240" w:lineRule="auto"/>
              <w:jc w:val="both"/>
              <w:rPr>
                <w:rFonts w:ascii="Times New Roman" w:hAnsi="Times New Roman" w:cs="Times New Roman"/>
                <w:color w:val="1A1A22"/>
                <w:kern w:val="2"/>
                <w:sz w:val="24"/>
                <w:szCs w:val="24"/>
                <w:lang w:val="uk-UA"/>
              </w:rPr>
            </w:pPr>
            <w:r w:rsidRPr="00E616CF">
              <w:rPr>
                <w:rFonts w:ascii="Times New Roman" w:hAnsi="Times New Roman" w:cs="Times New Roman"/>
                <w:iCs/>
                <w:kern w:val="2"/>
                <w:sz w:val="24"/>
                <w:szCs w:val="24"/>
                <w:shd w:val="solid" w:color="FFFFFF" w:fill="FFFFFF"/>
                <w:lang w:val="uk-UA"/>
              </w:rPr>
              <w:t xml:space="preserve">Вимога встановлюється з урахуванням абзацу 15 пункту 47 Особливостей, та передбачає </w:t>
            </w:r>
            <w:r w:rsidRPr="00E616CF">
              <w:rPr>
                <w:rFonts w:ascii="Times New Roman" w:hAnsi="Times New Roman" w:cs="Times New Roman"/>
                <w:kern w:val="2"/>
                <w:sz w:val="24"/>
                <w:szCs w:val="24"/>
                <w:lang w:val="uk-UA"/>
              </w:rPr>
              <w:t>надання вищезазначеного документа(</w:t>
            </w:r>
            <w:proofErr w:type="spellStart"/>
            <w:r w:rsidRPr="00E616CF">
              <w:rPr>
                <w:rFonts w:ascii="Times New Roman" w:hAnsi="Times New Roman" w:cs="Times New Roman"/>
                <w:kern w:val="2"/>
                <w:sz w:val="24"/>
                <w:szCs w:val="24"/>
                <w:lang w:val="uk-UA"/>
              </w:rPr>
              <w:t>ів</w:t>
            </w:r>
            <w:proofErr w:type="spellEnd"/>
            <w:r w:rsidRPr="00E616CF">
              <w:rPr>
                <w:rFonts w:ascii="Times New Roman" w:hAnsi="Times New Roman" w:cs="Times New Roman"/>
                <w:kern w:val="2"/>
                <w:sz w:val="24"/>
                <w:szCs w:val="24"/>
                <w:lang w:val="uk-UA"/>
              </w:rPr>
              <w:t>) Переможцем у разі, якщо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w:t>
            </w:r>
          </w:p>
        </w:tc>
      </w:tr>
      <w:tr w:rsidR="005157DD" w:rsidRPr="00E616CF" w:rsidTr="00A73CE9">
        <w:trPr>
          <w:trHeight w:val="419"/>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57DD" w:rsidRPr="00E616CF" w:rsidRDefault="005157DD" w:rsidP="00A73CE9">
            <w:pPr>
              <w:spacing w:after="0" w:line="240" w:lineRule="auto"/>
              <w:rPr>
                <w:rFonts w:ascii="Times New Roman" w:hAnsi="Times New Roman" w:cs="Times New Roman"/>
                <w:color w:val="000000"/>
                <w:kern w:val="2"/>
                <w:sz w:val="24"/>
                <w:szCs w:val="24"/>
                <w:lang w:val="uk-UA" w:eastAsia="uk-UA"/>
              </w:rPr>
            </w:pPr>
            <w:r w:rsidRPr="00E616CF">
              <w:rPr>
                <w:rFonts w:ascii="Times New Roman" w:hAnsi="Times New Roman" w:cs="Times New Roman"/>
                <w:color w:val="000000"/>
                <w:kern w:val="2"/>
                <w:sz w:val="24"/>
                <w:szCs w:val="24"/>
                <w:lang w:val="uk-UA" w:eastAsia="uk-UA"/>
              </w:rPr>
              <w:t>2.</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157DD" w:rsidRPr="00E616CF" w:rsidRDefault="0035064E" w:rsidP="00A73CE9">
            <w:pPr>
              <w:widowControl w:val="0"/>
              <w:autoSpaceDE w:val="0"/>
              <w:autoSpaceDN w:val="0"/>
              <w:spacing w:after="0" w:line="240" w:lineRule="auto"/>
              <w:jc w:val="both"/>
              <w:rPr>
                <w:rFonts w:ascii="Times New Roman" w:hAnsi="Times New Roman" w:cs="Times New Roman"/>
                <w:kern w:val="2"/>
                <w:sz w:val="24"/>
                <w:szCs w:val="24"/>
                <w:lang w:val="uk-UA" w:eastAsia="uk-UA"/>
              </w:rPr>
            </w:pPr>
            <w:r w:rsidRPr="00E616CF">
              <w:rPr>
                <w:rFonts w:ascii="Times New Roman" w:hAnsi="Times New Roman" w:cs="Times New Roman"/>
                <w:kern w:val="2"/>
                <w:sz w:val="24"/>
                <w:szCs w:val="24"/>
                <w:lang w:val="uk-UA" w:eastAsia="uk-UA"/>
              </w:rPr>
              <w:t>Повний в</w:t>
            </w:r>
            <w:r w:rsidR="005157DD" w:rsidRPr="00E616CF">
              <w:rPr>
                <w:rFonts w:ascii="Times New Roman" w:hAnsi="Times New Roman" w:cs="Times New Roman"/>
                <w:kern w:val="2"/>
                <w:sz w:val="24"/>
                <w:szCs w:val="24"/>
                <w:lang w:val="uk-UA" w:eastAsia="uk-UA"/>
              </w:rPr>
              <w:t xml:space="preserve">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22" w:history="1">
              <w:r w:rsidR="005157DD" w:rsidRPr="00E616CF">
                <w:rPr>
                  <w:rStyle w:val="a7"/>
                  <w:rFonts w:ascii="Times New Roman" w:hAnsi="Times New Roman" w:cs="Times New Roman"/>
                  <w:color w:val="auto"/>
                  <w:kern w:val="2"/>
                  <w:sz w:val="24"/>
                  <w:szCs w:val="24"/>
                  <w:lang w:val="uk-UA" w:eastAsia="uk-UA"/>
                </w:rPr>
                <w:t>https://vytiah.mvs.gov.ua/app/landing</w:t>
              </w:r>
            </w:hyperlink>
            <w:r w:rsidR="005157DD" w:rsidRPr="00E616CF">
              <w:rPr>
                <w:rFonts w:ascii="Times New Roman" w:hAnsi="Times New Roman" w:cs="Times New Roman"/>
                <w:kern w:val="2"/>
                <w:sz w:val="24"/>
                <w:szCs w:val="24"/>
                <w:lang w:val="uk-UA" w:eastAsia="uk-UA"/>
              </w:rPr>
              <w:t xml:space="preserve">) </w:t>
            </w:r>
            <w:r w:rsidR="005157DD" w:rsidRPr="00E616CF">
              <w:rPr>
                <w:rFonts w:ascii="Times New Roman" w:hAnsi="Times New Roman" w:cs="Times New Roman"/>
                <w:color w:val="000000"/>
                <w:kern w:val="2"/>
                <w:sz w:val="24"/>
                <w:szCs w:val="24"/>
                <w:lang w:val="uk-UA" w:eastAsia="uk-UA"/>
              </w:rPr>
              <w:t xml:space="preserve">з обов’язковою наявністю електронного підпису та/або печатки особи/установи/організації, що підтверджує відсутність підстав, визначених підпунктом 5 або 6 </w:t>
            </w:r>
            <w:r w:rsidR="005157DD" w:rsidRPr="00E616CF">
              <w:rPr>
                <w:rFonts w:ascii="Times New Roman" w:hAnsi="Times New Roman" w:cs="Times New Roman"/>
                <w:kern w:val="2"/>
                <w:sz w:val="24"/>
                <w:szCs w:val="24"/>
                <w:lang w:val="uk-UA" w:eastAsia="uk-UA"/>
              </w:rPr>
              <w:t>пункту 47 Особливостей.</w:t>
            </w:r>
          </w:p>
          <w:p w:rsidR="005157DD" w:rsidRPr="00E616CF" w:rsidRDefault="005157DD" w:rsidP="00A73CE9">
            <w:pPr>
              <w:spacing w:after="0" w:line="240" w:lineRule="auto"/>
              <w:jc w:val="both"/>
              <w:rPr>
                <w:rFonts w:ascii="Times New Roman" w:hAnsi="Times New Roman" w:cs="Times New Roman"/>
                <w:color w:val="000000"/>
                <w:kern w:val="2"/>
                <w:sz w:val="24"/>
                <w:szCs w:val="24"/>
                <w:lang w:val="uk-UA" w:eastAsia="uk-UA"/>
              </w:rPr>
            </w:pPr>
            <w:r w:rsidRPr="00E616CF">
              <w:rPr>
                <w:rFonts w:ascii="Times New Roman"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tc>
      </w:tr>
      <w:tr w:rsidR="005157DD" w:rsidRPr="00E616CF" w:rsidTr="00A73CE9">
        <w:trPr>
          <w:trHeight w:val="1027"/>
        </w:trPr>
        <w:tc>
          <w:tcPr>
            <w:tcW w:w="39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5157DD" w:rsidRPr="00E616CF" w:rsidRDefault="005157DD" w:rsidP="00A73CE9">
            <w:pPr>
              <w:spacing w:after="0" w:line="240" w:lineRule="auto"/>
              <w:rPr>
                <w:rFonts w:ascii="Times New Roman" w:hAnsi="Times New Roman" w:cs="Times New Roman"/>
                <w:color w:val="000000"/>
                <w:kern w:val="2"/>
                <w:sz w:val="24"/>
                <w:szCs w:val="24"/>
                <w:lang w:val="uk-UA" w:eastAsia="uk-UA"/>
              </w:rPr>
            </w:pPr>
            <w:r w:rsidRPr="00E616CF">
              <w:rPr>
                <w:rFonts w:ascii="Times New Roman" w:hAnsi="Times New Roman" w:cs="Times New Roman"/>
                <w:color w:val="000000"/>
                <w:kern w:val="2"/>
                <w:sz w:val="24"/>
                <w:szCs w:val="24"/>
                <w:lang w:val="uk-UA" w:eastAsia="uk-UA"/>
              </w:rPr>
              <w:t>3.</w:t>
            </w:r>
          </w:p>
        </w:tc>
        <w:tc>
          <w:tcPr>
            <w:tcW w:w="9245" w:type="dxa"/>
            <w:tcBorders>
              <w:top w:val="single" w:sz="4" w:space="0" w:color="000000"/>
              <w:left w:val="single" w:sz="4" w:space="0" w:color="000000"/>
              <w:bottom w:val="single" w:sz="4" w:space="0" w:color="000000"/>
              <w:right w:val="single" w:sz="4" w:space="0" w:color="000000"/>
            </w:tcBorders>
            <w:tcMar>
              <w:top w:w="0" w:type="dxa"/>
              <w:left w:w="86" w:type="dxa"/>
              <w:bottom w:w="0" w:type="dxa"/>
              <w:right w:w="86" w:type="dxa"/>
            </w:tcMar>
            <w:hideMark/>
          </w:tcPr>
          <w:p w:rsidR="005157DD" w:rsidRPr="00E616CF" w:rsidRDefault="005157DD" w:rsidP="00A73CE9">
            <w:pPr>
              <w:spacing w:after="0" w:line="240" w:lineRule="auto"/>
              <w:jc w:val="both"/>
              <w:rPr>
                <w:rFonts w:ascii="Times New Roman" w:hAnsi="Times New Roman" w:cs="Times New Roman"/>
                <w:kern w:val="2"/>
                <w:sz w:val="24"/>
                <w:szCs w:val="24"/>
                <w:lang w:val="uk-UA"/>
              </w:rPr>
            </w:pPr>
            <w:r w:rsidRPr="00E616CF">
              <w:rPr>
                <w:rFonts w:ascii="Times New Roman" w:hAnsi="Times New Roman" w:cs="Times New Roman"/>
                <w:kern w:val="2"/>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(може бути отриманий за посиланням </w:t>
            </w:r>
            <w:hyperlink r:id="rId23" w:history="1">
              <w:r w:rsidRPr="00E616CF">
                <w:rPr>
                  <w:rStyle w:val="a7"/>
                  <w:rFonts w:ascii="Times New Roman" w:hAnsi="Times New Roman" w:cs="Times New Roman"/>
                  <w:color w:val="auto"/>
                  <w:kern w:val="2"/>
                  <w:sz w:val="24"/>
                  <w:szCs w:val="24"/>
                  <w:lang w:val="uk-UA"/>
                </w:rPr>
                <w:t>https://vytiah.mvs.gov.ua/app/landing</w:t>
              </w:r>
            </w:hyperlink>
            <w:r w:rsidRPr="00E616CF">
              <w:rPr>
                <w:rFonts w:ascii="Times New Roman" w:hAnsi="Times New Roman" w:cs="Times New Roman"/>
                <w:kern w:val="2"/>
                <w:sz w:val="24"/>
                <w:szCs w:val="24"/>
                <w:lang w:val="uk-UA"/>
              </w:rPr>
              <w:t xml:space="preserve">) </w:t>
            </w:r>
            <w:r w:rsidRPr="00E616CF">
              <w:rPr>
                <w:rFonts w:ascii="Times New Roman" w:hAnsi="Times New Roman" w:cs="Times New Roman"/>
                <w:color w:val="000000"/>
                <w:kern w:val="2"/>
                <w:sz w:val="24"/>
                <w:szCs w:val="24"/>
                <w:lang w:val="uk-UA" w:eastAsia="uk-UA"/>
              </w:rPr>
              <w:t xml:space="preserve">з обов’язковою наявністю електронного підпису та/або печатки особи/установи/організації, що підтверджує відсутність підстави, визначеної підпунктом 12 </w:t>
            </w:r>
            <w:r w:rsidRPr="00E616CF">
              <w:rPr>
                <w:rFonts w:ascii="Times New Roman" w:hAnsi="Times New Roman" w:cs="Times New Roman"/>
                <w:kern w:val="2"/>
                <w:sz w:val="24"/>
                <w:szCs w:val="24"/>
                <w:lang w:val="uk-UA"/>
              </w:rPr>
              <w:t>пункту 47 Особливостей.</w:t>
            </w:r>
          </w:p>
          <w:p w:rsidR="005157DD" w:rsidRPr="00E616CF" w:rsidRDefault="005157DD" w:rsidP="00A73CE9">
            <w:pPr>
              <w:spacing w:after="0" w:line="240" w:lineRule="auto"/>
              <w:jc w:val="both"/>
              <w:rPr>
                <w:rFonts w:ascii="Times New Roman" w:hAnsi="Times New Roman" w:cs="Times New Roman"/>
                <w:color w:val="000000"/>
                <w:kern w:val="2"/>
                <w:sz w:val="24"/>
                <w:szCs w:val="24"/>
                <w:shd w:val="clear" w:color="auto" w:fill="FFFFFF"/>
                <w:lang w:val="uk-UA"/>
              </w:rPr>
            </w:pPr>
            <w:r w:rsidRPr="00E616CF">
              <w:rPr>
                <w:rFonts w:ascii="Times New Roman" w:hAnsi="Times New Roman" w:cs="Times New Roman"/>
                <w:b/>
                <w:iCs/>
                <w:color w:val="000000"/>
                <w:kern w:val="2"/>
                <w:sz w:val="24"/>
                <w:szCs w:val="24"/>
                <w:u w:val="single"/>
                <w:lang w:val="uk-UA" w:eastAsia="uk-UA"/>
              </w:rPr>
              <w:t>Документ повинен бути отриманий/виданий не раніше ніж за 30 днів відносно дати його подання.</w:t>
            </w:r>
          </w:p>
        </w:tc>
      </w:tr>
      <w:tr w:rsidR="005157DD" w:rsidRPr="00AF18EC" w:rsidTr="00A73CE9">
        <w:trPr>
          <w:trHeight w:val="531"/>
        </w:trPr>
        <w:tc>
          <w:tcPr>
            <w:tcW w:w="394" w:type="dxa"/>
            <w:tcBorders>
              <w:top w:val="single" w:sz="4" w:space="0" w:color="000000"/>
              <w:left w:val="single" w:sz="4" w:space="0" w:color="000000"/>
              <w:bottom w:val="single" w:sz="4" w:space="0" w:color="auto"/>
              <w:right w:val="single" w:sz="4" w:space="0" w:color="000000"/>
            </w:tcBorders>
            <w:tcMar>
              <w:top w:w="15" w:type="dxa"/>
              <w:left w:w="15" w:type="dxa"/>
              <w:bottom w:w="15" w:type="dxa"/>
              <w:right w:w="15" w:type="dxa"/>
            </w:tcMar>
            <w:hideMark/>
          </w:tcPr>
          <w:p w:rsidR="005157DD" w:rsidRPr="00E616CF" w:rsidRDefault="005157DD" w:rsidP="00A73CE9">
            <w:pPr>
              <w:spacing w:after="0" w:line="240" w:lineRule="auto"/>
              <w:rPr>
                <w:rFonts w:ascii="Times New Roman" w:hAnsi="Times New Roman" w:cs="Times New Roman"/>
                <w:color w:val="000000"/>
                <w:kern w:val="2"/>
                <w:sz w:val="24"/>
                <w:szCs w:val="24"/>
                <w:lang w:val="uk-UA" w:eastAsia="uk-UA"/>
              </w:rPr>
            </w:pPr>
            <w:r w:rsidRPr="00E616CF">
              <w:rPr>
                <w:rFonts w:ascii="Times New Roman" w:hAnsi="Times New Roman" w:cs="Times New Roman"/>
                <w:color w:val="000000"/>
                <w:kern w:val="2"/>
                <w:sz w:val="24"/>
                <w:szCs w:val="24"/>
                <w:lang w:val="uk-UA" w:eastAsia="uk-UA"/>
              </w:rPr>
              <w:t>4.</w:t>
            </w:r>
          </w:p>
        </w:tc>
        <w:tc>
          <w:tcPr>
            <w:tcW w:w="9245" w:type="dxa"/>
            <w:tcBorders>
              <w:top w:val="single" w:sz="4" w:space="0" w:color="000000"/>
              <w:left w:val="single" w:sz="4" w:space="0" w:color="000000"/>
              <w:bottom w:val="single" w:sz="4" w:space="0" w:color="auto"/>
              <w:right w:val="single" w:sz="4" w:space="0" w:color="000000"/>
            </w:tcBorders>
            <w:tcMar>
              <w:top w:w="0" w:type="dxa"/>
              <w:left w:w="86" w:type="dxa"/>
              <w:bottom w:w="0" w:type="dxa"/>
              <w:right w:w="86" w:type="dxa"/>
            </w:tcMar>
            <w:hideMark/>
          </w:tcPr>
          <w:p w:rsidR="005157DD" w:rsidRPr="00E616CF" w:rsidRDefault="005157DD" w:rsidP="00A73CE9">
            <w:pPr>
              <w:spacing w:after="0" w:line="240" w:lineRule="auto"/>
              <w:jc w:val="both"/>
              <w:rPr>
                <w:rFonts w:ascii="Times New Roman" w:hAnsi="Times New Roman" w:cs="Times New Roman"/>
                <w:color w:val="000000"/>
                <w:kern w:val="2"/>
                <w:sz w:val="24"/>
                <w:szCs w:val="24"/>
                <w:lang w:val="uk-UA"/>
              </w:rPr>
            </w:pPr>
            <w:r w:rsidRPr="00E616CF">
              <w:rPr>
                <w:rFonts w:ascii="Times New Roman" w:hAnsi="Times New Roman" w:cs="Times New Roman"/>
                <w:color w:val="000000"/>
                <w:kern w:val="2"/>
                <w:sz w:val="24"/>
                <w:szCs w:val="24"/>
                <w:lang w:val="uk-UA" w:eastAsia="uk-UA"/>
              </w:rPr>
              <w:t xml:space="preserve">Довідка у довільній формі, з інформацією, про те, що замовник не має підстав для відхилення тендерної пропозиції переможця в разі, якщо переможець </w:t>
            </w:r>
            <w:r w:rsidRPr="00E616CF">
              <w:rPr>
                <w:rFonts w:ascii="Times New Roman" w:hAnsi="Times New Roman" w:cs="Times New Roman"/>
                <w:color w:val="000000"/>
                <w:kern w:val="2"/>
                <w:sz w:val="24"/>
                <w:szCs w:val="24"/>
                <w:lang w:val="uk-UA"/>
              </w:rPr>
              <w:t>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157DD" w:rsidRPr="00E616CF" w:rsidRDefault="005157DD" w:rsidP="00A73CE9">
            <w:pPr>
              <w:spacing w:after="0" w:line="240" w:lineRule="auto"/>
              <w:jc w:val="both"/>
              <w:rPr>
                <w:rFonts w:ascii="Times New Roman" w:hAnsi="Times New Roman" w:cs="Times New Roman"/>
                <w:color w:val="000000"/>
                <w:kern w:val="2"/>
                <w:sz w:val="24"/>
                <w:szCs w:val="24"/>
                <w:lang w:val="uk-UA" w:eastAsia="uk-UA"/>
              </w:rPr>
            </w:pPr>
            <w:r w:rsidRPr="00E616CF">
              <w:rPr>
                <w:rFonts w:ascii="Times New Roman" w:hAnsi="Times New Roman" w:cs="Times New Roman"/>
                <w:color w:val="000000"/>
                <w:kern w:val="2"/>
                <w:sz w:val="24"/>
                <w:szCs w:val="24"/>
                <w:lang w:val="uk-UA"/>
              </w:rPr>
              <w:t xml:space="preserve">У разі якщо переможець процедури закупівлі перебуває в обставинах, зазначених у абзаці 14 </w:t>
            </w:r>
            <w:r w:rsidRPr="00E616CF">
              <w:rPr>
                <w:rFonts w:ascii="Times New Roman" w:hAnsi="Times New Roman" w:cs="Times New Roman"/>
                <w:kern w:val="2"/>
                <w:sz w:val="24"/>
                <w:szCs w:val="24"/>
                <w:lang w:val="uk-UA"/>
              </w:rPr>
              <w:t>пункту 47 Особливостей</w:t>
            </w:r>
            <w:r w:rsidRPr="00E616CF">
              <w:rPr>
                <w:rFonts w:ascii="Times New Roman" w:hAnsi="Times New Roman" w:cs="Times New Roman"/>
                <w:color w:val="000000"/>
                <w:kern w:val="2"/>
                <w:sz w:val="24"/>
                <w:szCs w:val="24"/>
                <w:lang w:val="uk-UA"/>
              </w:rPr>
              <w:t>, Переможцем надається інформація в довільній формі та відповідні документи щодо підтвердження вжиття заходів для доведення своєї надійності.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706A65" w:rsidRPr="00E616CF" w:rsidRDefault="00706A65" w:rsidP="00F530DA">
      <w:pPr>
        <w:jc w:val="right"/>
        <w:rPr>
          <w:rFonts w:ascii="Times New Roman" w:hAnsi="Times New Roman" w:cs="Times New Roman"/>
          <w:b/>
          <w:sz w:val="24"/>
          <w:szCs w:val="24"/>
          <w:lang w:val="uk-UA"/>
        </w:rPr>
      </w:pPr>
    </w:p>
    <w:p w:rsidR="00706A65" w:rsidRPr="00E616CF" w:rsidRDefault="00706A65" w:rsidP="00F530DA">
      <w:pPr>
        <w:jc w:val="right"/>
        <w:rPr>
          <w:rFonts w:ascii="Times New Roman" w:hAnsi="Times New Roman" w:cs="Times New Roman"/>
          <w:b/>
          <w:sz w:val="24"/>
          <w:szCs w:val="24"/>
          <w:lang w:val="uk-UA"/>
        </w:rPr>
      </w:pPr>
    </w:p>
    <w:p w:rsidR="00706A65" w:rsidRPr="00E616CF" w:rsidRDefault="00706A65" w:rsidP="00F530DA">
      <w:pPr>
        <w:jc w:val="right"/>
        <w:rPr>
          <w:rFonts w:ascii="Times New Roman" w:hAnsi="Times New Roman" w:cs="Times New Roman"/>
          <w:b/>
          <w:sz w:val="24"/>
          <w:szCs w:val="24"/>
          <w:lang w:val="uk-UA"/>
        </w:rPr>
      </w:pPr>
    </w:p>
    <w:p w:rsidR="00706A65" w:rsidRPr="00E616CF" w:rsidRDefault="00706A65" w:rsidP="00F530DA">
      <w:pPr>
        <w:jc w:val="right"/>
        <w:rPr>
          <w:rFonts w:ascii="Times New Roman" w:hAnsi="Times New Roman" w:cs="Times New Roman"/>
          <w:b/>
          <w:sz w:val="24"/>
          <w:szCs w:val="24"/>
          <w:lang w:val="uk-UA"/>
        </w:rPr>
      </w:pPr>
    </w:p>
    <w:p w:rsidR="00706A65" w:rsidRPr="00E616CF" w:rsidRDefault="00706A65" w:rsidP="00F530DA">
      <w:pPr>
        <w:jc w:val="right"/>
        <w:rPr>
          <w:rFonts w:ascii="Times New Roman" w:hAnsi="Times New Roman" w:cs="Times New Roman"/>
          <w:b/>
          <w:sz w:val="24"/>
          <w:szCs w:val="24"/>
          <w:lang w:val="uk-UA"/>
        </w:rPr>
      </w:pPr>
    </w:p>
    <w:p w:rsidR="005157DD" w:rsidRPr="00E616CF" w:rsidRDefault="00F530DA" w:rsidP="00F530DA">
      <w:pPr>
        <w:jc w:val="right"/>
        <w:rPr>
          <w:rFonts w:ascii="Times New Roman" w:hAnsi="Times New Roman" w:cs="Times New Roman"/>
          <w:b/>
          <w:sz w:val="24"/>
          <w:szCs w:val="24"/>
          <w:lang w:val="uk-UA"/>
        </w:rPr>
      </w:pPr>
      <w:r w:rsidRPr="00E616CF">
        <w:rPr>
          <w:rFonts w:ascii="Times New Roman" w:hAnsi="Times New Roman" w:cs="Times New Roman"/>
          <w:b/>
          <w:sz w:val="24"/>
          <w:szCs w:val="24"/>
          <w:lang w:val="uk-UA"/>
        </w:rPr>
        <w:lastRenderedPageBreak/>
        <w:t>Д</w:t>
      </w:r>
      <w:r w:rsidR="00A64FB2" w:rsidRPr="00E616CF">
        <w:rPr>
          <w:rFonts w:ascii="Times New Roman" w:hAnsi="Times New Roman" w:cs="Times New Roman"/>
          <w:b/>
          <w:sz w:val="24"/>
          <w:szCs w:val="24"/>
          <w:lang w:val="uk-UA"/>
        </w:rPr>
        <w:t xml:space="preserve">одаток </w:t>
      </w:r>
      <w:r w:rsidR="005157DD" w:rsidRPr="00E616CF">
        <w:rPr>
          <w:rFonts w:ascii="Times New Roman" w:hAnsi="Times New Roman" w:cs="Times New Roman"/>
          <w:b/>
          <w:sz w:val="24"/>
          <w:szCs w:val="24"/>
          <w:lang w:val="uk-UA"/>
        </w:rPr>
        <w:t>2</w:t>
      </w:r>
    </w:p>
    <w:p w:rsidR="00A64FB2" w:rsidRPr="00E616CF" w:rsidRDefault="00A64FB2" w:rsidP="00F530DA">
      <w:pPr>
        <w:jc w:val="right"/>
        <w:rPr>
          <w:rFonts w:ascii="Times New Roman" w:hAnsi="Times New Roman" w:cs="Times New Roman"/>
          <w:b/>
          <w:sz w:val="24"/>
          <w:szCs w:val="24"/>
          <w:lang w:val="uk-UA"/>
        </w:rPr>
      </w:pPr>
      <w:r w:rsidRPr="00E616CF">
        <w:rPr>
          <w:rFonts w:ascii="Times New Roman" w:hAnsi="Times New Roman" w:cs="Times New Roman"/>
          <w:b/>
          <w:sz w:val="24"/>
          <w:szCs w:val="24"/>
          <w:lang w:val="uk-UA"/>
        </w:rPr>
        <w:t xml:space="preserve">до тендерної документації </w:t>
      </w:r>
    </w:p>
    <w:p w:rsidR="00A64FB2" w:rsidRPr="00E616CF" w:rsidRDefault="00A64FB2" w:rsidP="00F530DA">
      <w:pPr>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Інформація про технічні, якісні та кількісні характеристики предмета закупівлі</w:t>
      </w:r>
    </w:p>
    <w:p w:rsidR="00A64FB2" w:rsidRPr="00E616CF" w:rsidRDefault="00A64FB2" w:rsidP="00F530DA">
      <w:pPr>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ТЕХНІЧНА СПЕЦИФІКАЦІЯ</w:t>
      </w:r>
    </w:p>
    <w:p w:rsidR="00E616CF" w:rsidRPr="00E616CF" w:rsidRDefault="00E616CF" w:rsidP="00E616CF">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код  ДК 021:2015 - 45430000-0 Покривання підлоги та стін (</w:t>
      </w:r>
      <w:r w:rsidRPr="00E616CF">
        <w:rPr>
          <w:rFonts w:ascii="Times New Roman" w:eastAsia="Calibri" w:hAnsi="Times New Roman" w:cs="Times New Roman"/>
          <w:b/>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№8" Харківської міської ради, за адресою: 61176, Україна, Харківська обл., місто Харків, Салтівське шосе, будинок 266 – Г</w:t>
      </w:r>
      <w:r w:rsidRPr="00E616CF">
        <w:rPr>
          <w:rFonts w:ascii="Times New Roman" w:hAnsi="Times New Roman" w:cs="Times New Roman"/>
          <w:b/>
          <w:sz w:val="24"/>
          <w:szCs w:val="24"/>
          <w:lang w:val="uk-UA"/>
        </w:rPr>
        <w:t>)</w:t>
      </w:r>
    </w:p>
    <w:p w:rsidR="00A64FB2" w:rsidRPr="00E616CF" w:rsidRDefault="00A64FB2" w:rsidP="00E616CF">
      <w:pPr>
        <w:spacing w:after="0" w:line="240" w:lineRule="auto"/>
        <w:jc w:val="center"/>
        <w:rPr>
          <w:rFonts w:ascii="Times New Roman" w:hAnsi="Times New Roman" w:cs="Times New Roman"/>
          <w:sz w:val="24"/>
          <w:szCs w:val="24"/>
          <w:lang w:val="uk-UA"/>
        </w:rPr>
      </w:pPr>
      <w:r w:rsidRPr="00E616CF">
        <w:rPr>
          <w:rFonts w:ascii="Times New Roman" w:hAnsi="Times New Roman" w:cs="Times New Roman"/>
          <w:sz w:val="24"/>
          <w:szCs w:val="24"/>
          <w:lang w:val="uk-UA"/>
        </w:rPr>
        <w:t>Матеріали, які будуть використовуватись учасником для надання послуг повинні  мати сертифікати якості (відповідності), висновки санітарно-епідеміологічної (санітарно-гігієнічної) експертизи, у разі їх наявності.</w:t>
      </w:r>
    </w:p>
    <w:p w:rsidR="00A64FB2" w:rsidRPr="00E616CF" w:rsidRDefault="00A64FB2" w:rsidP="00F530DA">
      <w:pPr>
        <w:spacing w:after="0" w:line="240" w:lineRule="auto"/>
        <w:jc w:val="both"/>
        <w:rPr>
          <w:rFonts w:ascii="Times New Roman" w:hAnsi="Times New Roman" w:cs="Times New Roman"/>
          <w:sz w:val="24"/>
          <w:szCs w:val="24"/>
          <w:lang w:val="uk-UA"/>
        </w:rPr>
      </w:pPr>
    </w:p>
    <w:p w:rsidR="00A64FB2" w:rsidRPr="00E616CF" w:rsidRDefault="00A64FB2" w:rsidP="00F530DA">
      <w:pPr>
        <w:spacing w:after="0" w:line="240" w:lineRule="auto"/>
        <w:jc w:val="both"/>
        <w:rPr>
          <w:rFonts w:ascii="Times New Roman" w:hAnsi="Times New Roman" w:cs="Times New Roman"/>
          <w:i/>
          <w:sz w:val="24"/>
          <w:szCs w:val="24"/>
          <w:lang w:val="uk-UA"/>
        </w:rPr>
      </w:pPr>
      <w:r w:rsidRPr="00E616CF">
        <w:rPr>
          <w:rFonts w:ascii="Times New Roman" w:hAnsi="Times New Roman" w:cs="Times New Roman"/>
          <w:sz w:val="24"/>
          <w:szCs w:val="24"/>
          <w:lang w:val="uk-UA"/>
        </w:rPr>
        <w:t xml:space="preserve">   </w:t>
      </w:r>
      <w:r w:rsidRPr="00E616CF">
        <w:rPr>
          <w:rFonts w:ascii="Times New Roman" w:hAnsi="Times New Roman" w:cs="Times New Roman"/>
          <w:i/>
          <w:sz w:val="24"/>
          <w:szCs w:val="24"/>
          <w:lang w:val="uk-UA"/>
        </w:rPr>
        <w:t xml:space="preserve">До уваги учасників: </w:t>
      </w:r>
    </w:p>
    <w:p w:rsidR="00A64FB2" w:rsidRPr="00E616CF" w:rsidRDefault="00A64FB2" w:rsidP="00F530DA">
      <w:pPr>
        <w:spacing w:after="0" w:line="240" w:lineRule="auto"/>
        <w:jc w:val="both"/>
        <w:rPr>
          <w:rFonts w:ascii="Times New Roman" w:hAnsi="Times New Roman" w:cs="Times New Roman"/>
          <w:i/>
          <w:sz w:val="24"/>
          <w:szCs w:val="24"/>
          <w:lang w:val="uk-UA"/>
        </w:rPr>
      </w:pPr>
      <w:r w:rsidRPr="00E616CF">
        <w:rPr>
          <w:rFonts w:ascii="Times New Roman" w:hAnsi="Times New Roman" w:cs="Times New Roman"/>
          <w:i/>
          <w:sz w:val="24"/>
          <w:szCs w:val="24"/>
          <w:lang w:val="uk-UA"/>
        </w:rPr>
        <w:t xml:space="preserve">Вважати у таблиці цієї технічної специфікації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такими, що містять вираз «або еквівалент». </w:t>
      </w:r>
    </w:p>
    <w:p w:rsidR="001C3ED9" w:rsidRPr="00E616CF" w:rsidRDefault="001C3ED9" w:rsidP="00F530DA">
      <w:pPr>
        <w:spacing w:after="0" w:line="240" w:lineRule="auto"/>
        <w:jc w:val="both"/>
        <w:rPr>
          <w:rFonts w:ascii="Times New Roman" w:hAnsi="Times New Roman" w:cs="Times New Roman"/>
          <w:i/>
          <w:sz w:val="24"/>
          <w:szCs w:val="24"/>
          <w:lang w:val="uk-UA"/>
        </w:rPr>
      </w:pPr>
    </w:p>
    <w:p w:rsidR="00A64FB2" w:rsidRPr="00E616CF" w:rsidRDefault="00A64FB2" w:rsidP="00F530DA">
      <w:pPr>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ВІДОМІСТЬ ОБСЯГІВ РОБІТ</w:t>
      </w:r>
    </w:p>
    <w:tbl>
      <w:tblPr>
        <w:tblW w:w="9209" w:type="dxa"/>
        <w:jc w:val="center"/>
        <w:tblLook w:val="04A0" w:firstRow="1" w:lastRow="0" w:firstColumn="1" w:lastColumn="0" w:noHBand="0" w:noVBand="1"/>
      </w:tblPr>
      <w:tblGrid>
        <w:gridCol w:w="660"/>
        <w:gridCol w:w="5714"/>
        <w:gridCol w:w="1559"/>
        <w:gridCol w:w="1276"/>
      </w:tblGrid>
      <w:tr w:rsidR="00C14C1F" w:rsidRPr="00E616CF" w:rsidTr="00C14C1F">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w:t>
            </w:r>
            <w:r w:rsidRPr="00E616CF">
              <w:rPr>
                <w:rFonts w:ascii="Times New Roman" w:eastAsia="Times New Roman" w:hAnsi="Times New Roman" w:cs="Times New Roman"/>
                <w:color w:val="080000"/>
                <w:sz w:val="24"/>
                <w:szCs w:val="24"/>
                <w:lang w:val="uk-UA" w:eastAsia="ru-RU"/>
              </w:rPr>
              <w:br/>
            </w:r>
          </w:p>
        </w:tc>
        <w:tc>
          <w:tcPr>
            <w:tcW w:w="5714" w:type="dxa"/>
            <w:tcBorders>
              <w:top w:val="single" w:sz="4" w:space="0" w:color="000000"/>
              <w:left w:val="nil"/>
              <w:bottom w:val="single" w:sz="4" w:space="0" w:color="000000"/>
              <w:right w:val="single" w:sz="4" w:space="0" w:color="000000"/>
            </w:tcBorders>
            <w:shd w:val="clear" w:color="000000" w:fill="FFFFFF"/>
            <w:vAlign w:val="center"/>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Найменування робіт і витрат</w:t>
            </w:r>
          </w:p>
        </w:tc>
        <w:tc>
          <w:tcPr>
            <w:tcW w:w="1559" w:type="dxa"/>
            <w:tcBorders>
              <w:top w:val="single" w:sz="4" w:space="0" w:color="000000"/>
              <w:left w:val="nil"/>
              <w:bottom w:val="single" w:sz="4" w:space="0" w:color="000000"/>
              <w:right w:val="nil"/>
            </w:tcBorders>
            <w:shd w:val="clear" w:color="000000" w:fill="FFFFFF"/>
            <w:vAlign w:val="center"/>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Одиниця</w:t>
            </w:r>
            <w:r w:rsidRPr="00E616CF">
              <w:rPr>
                <w:rFonts w:ascii="Times New Roman" w:eastAsia="Times New Roman" w:hAnsi="Times New Roman" w:cs="Times New Roman"/>
                <w:color w:val="080000"/>
                <w:sz w:val="24"/>
                <w:szCs w:val="24"/>
                <w:lang w:val="uk-UA" w:eastAsia="ru-RU"/>
              </w:rPr>
              <w:br/>
              <w:t>виміру</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Кількість</w:t>
            </w:r>
          </w:p>
        </w:tc>
      </w:tr>
      <w:tr w:rsidR="00C14C1F" w:rsidRPr="00E616CF" w:rsidTr="00C14C1F">
        <w:trPr>
          <w:trHeight w:val="3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1</w:t>
            </w:r>
          </w:p>
        </w:tc>
        <w:tc>
          <w:tcPr>
            <w:tcW w:w="5714" w:type="dxa"/>
            <w:tcBorders>
              <w:top w:val="single" w:sz="4" w:space="0" w:color="000000"/>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2</w:t>
            </w:r>
          </w:p>
        </w:tc>
        <w:tc>
          <w:tcPr>
            <w:tcW w:w="1559" w:type="dxa"/>
            <w:tcBorders>
              <w:top w:val="single" w:sz="4" w:space="0" w:color="000000"/>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3</w:t>
            </w:r>
          </w:p>
        </w:tc>
        <w:tc>
          <w:tcPr>
            <w:tcW w:w="1276" w:type="dxa"/>
            <w:tcBorders>
              <w:top w:val="nil"/>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4</w:t>
            </w:r>
          </w:p>
        </w:tc>
      </w:tr>
      <w:tr w:rsidR="00C14C1F" w:rsidRPr="00E616CF" w:rsidTr="00C14C1F">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1</w:t>
            </w:r>
          </w:p>
        </w:tc>
        <w:tc>
          <w:tcPr>
            <w:tcW w:w="5714" w:type="dxa"/>
            <w:tcBorders>
              <w:top w:val="single" w:sz="4" w:space="0" w:color="000000"/>
              <w:left w:val="nil"/>
              <w:bottom w:val="single" w:sz="4" w:space="0" w:color="000000"/>
              <w:right w:val="nil"/>
            </w:tcBorders>
            <w:shd w:val="clear" w:color="000000" w:fill="FFFFFF"/>
            <w:hideMark/>
          </w:tcPr>
          <w:p w:rsidR="00C14C1F" w:rsidRPr="00E616CF" w:rsidRDefault="00C14C1F" w:rsidP="00C14C1F">
            <w:pPr>
              <w:spacing w:after="0" w:line="240" w:lineRule="auto"/>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Розбирання покриттів підлог з лінолеуму та реліну</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м2 покриття</w:t>
            </w:r>
          </w:p>
        </w:tc>
        <w:tc>
          <w:tcPr>
            <w:tcW w:w="1276" w:type="dxa"/>
            <w:tcBorders>
              <w:top w:val="nil"/>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90</w:t>
            </w:r>
          </w:p>
        </w:tc>
      </w:tr>
      <w:tr w:rsidR="00C14C1F" w:rsidRPr="00E616CF" w:rsidTr="00C14C1F">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2</w:t>
            </w:r>
          </w:p>
        </w:tc>
        <w:tc>
          <w:tcPr>
            <w:tcW w:w="5714" w:type="dxa"/>
            <w:tcBorders>
              <w:top w:val="single" w:sz="4" w:space="0" w:color="000000"/>
              <w:left w:val="nil"/>
              <w:bottom w:val="single" w:sz="4" w:space="0" w:color="000000"/>
              <w:right w:val="nil"/>
            </w:tcBorders>
            <w:shd w:val="clear" w:color="000000" w:fill="FFFFFF"/>
            <w:hideMark/>
          </w:tcPr>
          <w:p w:rsidR="00C14C1F" w:rsidRPr="00E616CF" w:rsidRDefault="00C14C1F" w:rsidP="00C14C1F">
            <w:pPr>
              <w:spacing w:after="0" w:line="240" w:lineRule="auto"/>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Розбирання дерев'яних плінтусів</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м плінтусів</w:t>
            </w:r>
          </w:p>
        </w:tc>
        <w:tc>
          <w:tcPr>
            <w:tcW w:w="1276" w:type="dxa"/>
            <w:tcBorders>
              <w:top w:val="nil"/>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70</w:t>
            </w:r>
          </w:p>
        </w:tc>
      </w:tr>
      <w:tr w:rsidR="00C14C1F" w:rsidRPr="00E616CF" w:rsidTr="00C14C1F">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3</w:t>
            </w:r>
          </w:p>
        </w:tc>
        <w:tc>
          <w:tcPr>
            <w:tcW w:w="5714" w:type="dxa"/>
            <w:tcBorders>
              <w:top w:val="single" w:sz="4" w:space="0" w:color="000000"/>
              <w:left w:val="nil"/>
              <w:bottom w:val="single" w:sz="4" w:space="0" w:color="000000"/>
              <w:right w:val="nil"/>
            </w:tcBorders>
            <w:shd w:val="clear" w:color="000000" w:fill="FFFFFF"/>
            <w:hideMark/>
          </w:tcPr>
          <w:p w:rsidR="00C14C1F" w:rsidRPr="00E616CF" w:rsidRDefault="00C14C1F" w:rsidP="00C14C1F">
            <w:pPr>
              <w:spacing w:after="0" w:line="240" w:lineRule="auto"/>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 xml:space="preserve">Улаштування стяжок </w:t>
            </w:r>
            <w:proofErr w:type="spellStart"/>
            <w:r w:rsidRPr="00E616CF">
              <w:rPr>
                <w:rFonts w:ascii="Times New Roman" w:eastAsia="Times New Roman" w:hAnsi="Times New Roman" w:cs="Times New Roman"/>
                <w:color w:val="080000"/>
                <w:sz w:val="24"/>
                <w:szCs w:val="24"/>
                <w:lang w:val="uk-UA" w:eastAsia="ru-RU"/>
              </w:rPr>
              <w:t>самовирівнювальних</w:t>
            </w:r>
            <w:proofErr w:type="spellEnd"/>
            <w:r w:rsidRPr="00E616CF">
              <w:rPr>
                <w:rFonts w:ascii="Times New Roman" w:eastAsia="Times New Roman" w:hAnsi="Times New Roman" w:cs="Times New Roman"/>
                <w:color w:val="080000"/>
                <w:sz w:val="24"/>
                <w:szCs w:val="24"/>
                <w:lang w:val="uk-UA" w:eastAsia="ru-RU"/>
              </w:rPr>
              <w:t xml:space="preserve"> товщиною 5 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м2 стяжки</w:t>
            </w:r>
          </w:p>
        </w:tc>
        <w:tc>
          <w:tcPr>
            <w:tcW w:w="1276" w:type="dxa"/>
            <w:tcBorders>
              <w:top w:val="nil"/>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90</w:t>
            </w:r>
          </w:p>
        </w:tc>
      </w:tr>
      <w:tr w:rsidR="00C14C1F" w:rsidRPr="00E616CF" w:rsidTr="00C14C1F">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4</w:t>
            </w:r>
          </w:p>
        </w:tc>
        <w:tc>
          <w:tcPr>
            <w:tcW w:w="5714" w:type="dxa"/>
            <w:tcBorders>
              <w:top w:val="single" w:sz="4" w:space="0" w:color="000000"/>
              <w:left w:val="nil"/>
              <w:bottom w:val="single" w:sz="4" w:space="0" w:color="000000"/>
              <w:right w:val="nil"/>
            </w:tcBorders>
            <w:shd w:val="clear" w:color="000000" w:fill="FFFFFF"/>
            <w:hideMark/>
          </w:tcPr>
          <w:p w:rsidR="00C14C1F" w:rsidRPr="00E616CF" w:rsidRDefault="00C14C1F" w:rsidP="00C14C1F">
            <w:pPr>
              <w:spacing w:after="0" w:line="240" w:lineRule="auto"/>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Додавати або виключати на кожний 1 мм товщини стяжок</w:t>
            </w:r>
            <w:r w:rsidRPr="00E616CF">
              <w:rPr>
                <w:rFonts w:ascii="Times New Roman" w:eastAsia="Times New Roman" w:hAnsi="Times New Roman" w:cs="Times New Roman"/>
                <w:color w:val="080000"/>
                <w:sz w:val="24"/>
                <w:szCs w:val="24"/>
                <w:lang w:val="uk-UA" w:eastAsia="ru-RU"/>
              </w:rPr>
              <w:br/>
            </w:r>
            <w:proofErr w:type="spellStart"/>
            <w:r w:rsidRPr="00E616CF">
              <w:rPr>
                <w:rFonts w:ascii="Times New Roman" w:eastAsia="Times New Roman" w:hAnsi="Times New Roman" w:cs="Times New Roman"/>
                <w:color w:val="080000"/>
                <w:sz w:val="24"/>
                <w:szCs w:val="24"/>
                <w:lang w:val="uk-UA" w:eastAsia="ru-RU"/>
              </w:rPr>
              <w:t>самовирівнювальних</w:t>
            </w:r>
            <w:proofErr w:type="spellEnd"/>
            <w:r w:rsidRPr="00E616CF">
              <w:rPr>
                <w:rFonts w:ascii="Times New Roman" w:eastAsia="Times New Roman" w:hAnsi="Times New Roman" w:cs="Times New Roman"/>
                <w:color w:val="080000"/>
                <w:sz w:val="24"/>
                <w:szCs w:val="24"/>
                <w:lang w:val="uk-UA" w:eastAsia="ru-RU"/>
              </w:rPr>
              <w:t xml:space="preserve"> товщ. до 8 мм</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м2 стяжки</w:t>
            </w:r>
          </w:p>
        </w:tc>
        <w:tc>
          <w:tcPr>
            <w:tcW w:w="1276" w:type="dxa"/>
            <w:tcBorders>
              <w:top w:val="nil"/>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90</w:t>
            </w:r>
          </w:p>
        </w:tc>
      </w:tr>
      <w:tr w:rsidR="00C14C1F" w:rsidRPr="00E616CF" w:rsidTr="00C14C1F">
        <w:trPr>
          <w:trHeight w:val="60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5</w:t>
            </w:r>
          </w:p>
        </w:tc>
        <w:tc>
          <w:tcPr>
            <w:tcW w:w="5714" w:type="dxa"/>
            <w:tcBorders>
              <w:top w:val="single" w:sz="4" w:space="0" w:color="000000"/>
              <w:left w:val="nil"/>
              <w:bottom w:val="single" w:sz="4" w:space="0" w:color="000000"/>
              <w:right w:val="nil"/>
            </w:tcBorders>
            <w:shd w:val="clear" w:color="000000" w:fill="FFFFFF"/>
            <w:hideMark/>
          </w:tcPr>
          <w:p w:rsidR="00C14C1F" w:rsidRPr="00E616CF" w:rsidRDefault="00C14C1F" w:rsidP="0035064E">
            <w:pPr>
              <w:spacing w:after="0" w:line="240" w:lineRule="auto"/>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 xml:space="preserve">Улаштування покриттів з </w:t>
            </w:r>
            <w:proofErr w:type="spellStart"/>
            <w:r w:rsidRPr="00E616CF">
              <w:rPr>
                <w:rFonts w:ascii="Times New Roman" w:eastAsia="Times New Roman" w:hAnsi="Times New Roman" w:cs="Times New Roman"/>
                <w:color w:val="080000"/>
                <w:sz w:val="24"/>
                <w:szCs w:val="24"/>
                <w:lang w:val="uk-UA" w:eastAsia="ru-RU"/>
              </w:rPr>
              <w:t>лiнолеуму</w:t>
            </w:r>
            <w:proofErr w:type="spellEnd"/>
            <w:r w:rsidRPr="00E616CF">
              <w:rPr>
                <w:rFonts w:ascii="Times New Roman" w:eastAsia="Times New Roman" w:hAnsi="Times New Roman" w:cs="Times New Roman"/>
                <w:color w:val="080000"/>
                <w:sz w:val="24"/>
                <w:szCs w:val="24"/>
                <w:lang w:val="uk-UA" w:eastAsia="ru-RU"/>
              </w:rPr>
              <w:t xml:space="preserve"> ПВХ-TARKETT</w:t>
            </w:r>
            <w:r w:rsidR="0035064E" w:rsidRPr="00E616CF">
              <w:rPr>
                <w:rFonts w:ascii="Times New Roman" w:eastAsia="Times New Roman" w:hAnsi="Times New Roman" w:cs="Times New Roman"/>
                <w:color w:val="080000"/>
                <w:sz w:val="24"/>
                <w:szCs w:val="24"/>
                <w:lang w:val="uk-UA" w:eastAsia="ru-RU"/>
              </w:rPr>
              <w:t xml:space="preserve"> (або еквівалент) </w:t>
            </w:r>
            <w:r w:rsidRPr="00E616CF">
              <w:rPr>
                <w:rFonts w:ascii="Times New Roman" w:eastAsia="Times New Roman" w:hAnsi="Times New Roman" w:cs="Times New Roman"/>
                <w:color w:val="080000"/>
                <w:sz w:val="24"/>
                <w:szCs w:val="24"/>
                <w:lang w:val="uk-UA" w:eastAsia="ru-RU"/>
              </w:rPr>
              <w:t>на клеї зі зварюванням</w:t>
            </w:r>
            <w:r w:rsidR="0035064E" w:rsidRPr="00E616CF">
              <w:rPr>
                <w:rFonts w:ascii="Times New Roman" w:eastAsia="Times New Roman" w:hAnsi="Times New Roman" w:cs="Times New Roman"/>
                <w:color w:val="080000"/>
                <w:sz w:val="24"/>
                <w:szCs w:val="24"/>
                <w:lang w:val="uk-UA" w:eastAsia="ru-RU"/>
              </w:rPr>
              <w:t xml:space="preserve"> </w:t>
            </w:r>
            <w:r w:rsidRPr="00E616CF">
              <w:rPr>
                <w:rFonts w:ascii="Times New Roman" w:eastAsia="Times New Roman" w:hAnsi="Times New Roman" w:cs="Times New Roman"/>
                <w:color w:val="080000"/>
                <w:sz w:val="24"/>
                <w:szCs w:val="24"/>
                <w:lang w:val="uk-UA" w:eastAsia="ru-RU"/>
              </w:rPr>
              <w:t>полотнища у стиках (лінолеум комерційний)</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м2 покриття</w:t>
            </w:r>
          </w:p>
        </w:tc>
        <w:tc>
          <w:tcPr>
            <w:tcW w:w="1276" w:type="dxa"/>
            <w:tcBorders>
              <w:top w:val="nil"/>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90</w:t>
            </w:r>
          </w:p>
        </w:tc>
      </w:tr>
      <w:tr w:rsidR="00C14C1F" w:rsidRPr="00E616CF" w:rsidTr="00C14C1F">
        <w:trPr>
          <w:trHeight w:val="334"/>
          <w:jc w:val="center"/>
        </w:trPr>
        <w:tc>
          <w:tcPr>
            <w:tcW w:w="660"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6</w:t>
            </w:r>
          </w:p>
        </w:tc>
        <w:tc>
          <w:tcPr>
            <w:tcW w:w="5714" w:type="dxa"/>
            <w:tcBorders>
              <w:top w:val="single" w:sz="4" w:space="0" w:color="000000"/>
              <w:left w:val="nil"/>
              <w:bottom w:val="single" w:sz="4" w:space="0" w:color="000000"/>
              <w:right w:val="nil"/>
            </w:tcBorders>
            <w:shd w:val="clear" w:color="000000" w:fill="FFFFFF"/>
            <w:hideMark/>
          </w:tcPr>
          <w:p w:rsidR="00C14C1F" w:rsidRPr="00E616CF" w:rsidRDefault="00C14C1F" w:rsidP="00C14C1F">
            <w:pPr>
              <w:spacing w:after="0" w:line="240" w:lineRule="auto"/>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 xml:space="preserve">Улаштування </w:t>
            </w:r>
            <w:proofErr w:type="spellStart"/>
            <w:r w:rsidRPr="00E616CF">
              <w:rPr>
                <w:rFonts w:ascii="Times New Roman" w:eastAsia="Times New Roman" w:hAnsi="Times New Roman" w:cs="Times New Roman"/>
                <w:color w:val="080000"/>
                <w:sz w:val="24"/>
                <w:szCs w:val="24"/>
                <w:lang w:val="uk-UA" w:eastAsia="ru-RU"/>
              </w:rPr>
              <w:t>плiнтусiв</w:t>
            </w:r>
            <w:proofErr w:type="spellEnd"/>
            <w:r w:rsidRPr="00E616CF">
              <w:rPr>
                <w:rFonts w:ascii="Times New Roman" w:eastAsia="Times New Roman" w:hAnsi="Times New Roman" w:cs="Times New Roman"/>
                <w:color w:val="080000"/>
                <w:sz w:val="24"/>
                <w:szCs w:val="24"/>
                <w:lang w:val="uk-UA" w:eastAsia="ru-RU"/>
              </w:rPr>
              <w:t xml:space="preserve"> пластикових на шурупах</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м плінтусів</w:t>
            </w:r>
          </w:p>
        </w:tc>
        <w:tc>
          <w:tcPr>
            <w:tcW w:w="1276" w:type="dxa"/>
            <w:tcBorders>
              <w:top w:val="nil"/>
              <w:left w:val="nil"/>
              <w:bottom w:val="single" w:sz="4" w:space="0" w:color="000000"/>
              <w:right w:val="single" w:sz="4" w:space="0" w:color="000000"/>
            </w:tcBorders>
            <w:shd w:val="clear" w:color="000000" w:fill="FFFFFF"/>
            <w:hideMark/>
          </w:tcPr>
          <w:p w:rsidR="00C14C1F" w:rsidRPr="00E616CF" w:rsidRDefault="00C14C1F" w:rsidP="00C14C1F">
            <w:pPr>
              <w:spacing w:after="0" w:line="240" w:lineRule="auto"/>
              <w:jc w:val="center"/>
              <w:rPr>
                <w:rFonts w:ascii="Times New Roman" w:eastAsia="Times New Roman" w:hAnsi="Times New Roman" w:cs="Times New Roman"/>
                <w:color w:val="080000"/>
                <w:sz w:val="24"/>
                <w:szCs w:val="24"/>
                <w:lang w:val="uk-UA" w:eastAsia="ru-RU"/>
              </w:rPr>
            </w:pPr>
            <w:r w:rsidRPr="00E616CF">
              <w:rPr>
                <w:rFonts w:ascii="Times New Roman" w:eastAsia="Times New Roman" w:hAnsi="Times New Roman" w:cs="Times New Roman"/>
                <w:color w:val="080000"/>
                <w:sz w:val="24"/>
                <w:szCs w:val="24"/>
                <w:lang w:val="uk-UA" w:eastAsia="ru-RU"/>
              </w:rPr>
              <w:t>70</w:t>
            </w:r>
          </w:p>
        </w:tc>
      </w:tr>
    </w:tbl>
    <w:p w:rsidR="00A64FB2" w:rsidRPr="00E616CF" w:rsidRDefault="00A64FB2" w:rsidP="00A64FB2">
      <w:pPr>
        <w:rPr>
          <w:rFonts w:ascii="Times New Roman" w:hAnsi="Times New Roman" w:cs="Times New Roman"/>
          <w:sz w:val="24"/>
          <w:szCs w:val="24"/>
          <w:lang w:val="uk-UA"/>
        </w:rPr>
      </w:pPr>
    </w:p>
    <w:p w:rsidR="00976350" w:rsidRPr="00E616CF" w:rsidRDefault="00976350" w:rsidP="00976350">
      <w:pPr>
        <w:spacing w:after="0" w:line="240" w:lineRule="auto"/>
        <w:ind w:firstLine="567"/>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Строк гарантії на якість наданих послуг встановлюється: 24 (двадцять чотири) місяці з дати приймання послуг замовником у повному обсязі, про що учасник у складі своєї тендерної пропозиції повинен надати окремий відповідний гарантійний лист.</w:t>
      </w:r>
    </w:p>
    <w:p w:rsidR="00AB11AE" w:rsidRDefault="00AB11AE" w:rsidP="00B87885">
      <w:pPr>
        <w:jc w:val="right"/>
        <w:rPr>
          <w:rFonts w:ascii="Times New Roman" w:hAnsi="Times New Roman" w:cs="Times New Roman"/>
          <w:b/>
          <w:sz w:val="24"/>
          <w:szCs w:val="24"/>
          <w:lang w:val="uk-UA"/>
        </w:rPr>
      </w:pPr>
    </w:p>
    <w:p w:rsidR="00AB11AE" w:rsidRDefault="00AB11AE" w:rsidP="00B87885">
      <w:pPr>
        <w:jc w:val="right"/>
        <w:rPr>
          <w:rFonts w:ascii="Times New Roman" w:hAnsi="Times New Roman" w:cs="Times New Roman"/>
          <w:b/>
          <w:sz w:val="24"/>
          <w:szCs w:val="24"/>
          <w:lang w:val="uk-UA"/>
        </w:rPr>
      </w:pPr>
    </w:p>
    <w:p w:rsidR="00AB11AE" w:rsidRDefault="00AB11AE" w:rsidP="00B87885">
      <w:pPr>
        <w:jc w:val="right"/>
        <w:rPr>
          <w:rFonts w:ascii="Times New Roman" w:hAnsi="Times New Roman" w:cs="Times New Roman"/>
          <w:b/>
          <w:sz w:val="24"/>
          <w:szCs w:val="24"/>
          <w:lang w:val="uk-UA"/>
        </w:rPr>
      </w:pPr>
    </w:p>
    <w:p w:rsidR="00AB11AE" w:rsidRDefault="00AB11AE" w:rsidP="00B87885">
      <w:pPr>
        <w:jc w:val="right"/>
        <w:rPr>
          <w:rFonts w:ascii="Times New Roman" w:hAnsi="Times New Roman" w:cs="Times New Roman"/>
          <w:b/>
          <w:sz w:val="24"/>
          <w:szCs w:val="24"/>
          <w:lang w:val="uk-UA"/>
        </w:rPr>
      </w:pPr>
    </w:p>
    <w:p w:rsidR="00AB11AE" w:rsidRDefault="00AB11AE" w:rsidP="00B87885">
      <w:pPr>
        <w:jc w:val="right"/>
        <w:rPr>
          <w:rFonts w:ascii="Times New Roman" w:hAnsi="Times New Roman" w:cs="Times New Roman"/>
          <w:b/>
          <w:sz w:val="24"/>
          <w:szCs w:val="24"/>
          <w:lang w:val="uk-UA"/>
        </w:rPr>
      </w:pPr>
    </w:p>
    <w:p w:rsidR="00AB11AE" w:rsidRDefault="00AB11AE" w:rsidP="00B87885">
      <w:pPr>
        <w:jc w:val="right"/>
        <w:rPr>
          <w:rFonts w:ascii="Times New Roman" w:hAnsi="Times New Roman" w:cs="Times New Roman"/>
          <w:b/>
          <w:sz w:val="24"/>
          <w:szCs w:val="24"/>
          <w:lang w:val="uk-UA"/>
        </w:rPr>
      </w:pPr>
    </w:p>
    <w:p w:rsidR="00AB11AE" w:rsidRDefault="00AB11AE" w:rsidP="00B87885">
      <w:pPr>
        <w:jc w:val="right"/>
        <w:rPr>
          <w:rFonts w:ascii="Times New Roman" w:hAnsi="Times New Roman" w:cs="Times New Roman"/>
          <w:b/>
          <w:sz w:val="24"/>
          <w:szCs w:val="24"/>
          <w:lang w:val="uk-UA"/>
        </w:rPr>
      </w:pPr>
    </w:p>
    <w:p w:rsidR="005157DD" w:rsidRPr="00E616CF" w:rsidRDefault="00A64FB2" w:rsidP="00B87885">
      <w:pPr>
        <w:jc w:val="right"/>
        <w:rPr>
          <w:rFonts w:ascii="Times New Roman" w:hAnsi="Times New Roman" w:cs="Times New Roman"/>
          <w:b/>
          <w:sz w:val="24"/>
          <w:szCs w:val="24"/>
          <w:lang w:val="uk-UA"/>
        </w:rPr>
      </w:pPr>
      <w:r w:rsidRPr="00E616CF">
        <w:rPr>
          <w:rFonts w:ascii="Times New Roman" w:hAnsi="Times New Roman" w:cs="Times New Roman"/>
          <w:b/>
          <w:sz w:val="24"/>
          <w:szCs w:val="24"/>
          <w:lang w:val="uk-UA"/>
        </w:rPr>
        <w:lastRenderedPageBreak/>
        <w:t xml:space="preserve">Додаток 3 </w:t>
      </w:r>
    </w:p>
    <w:p w:rsidR="00A64FB2" w:rsidRPr="00E616CF" w:rsidRDefault="00A64FB2" w:rsidP="00B87885">
      <w:pPr>
        <w:jc w:val="right"/>
        <w:rPr>
          <w:rFonts w:ascii="Times New Roman" w:hAnsi="Times New Roman" w:cs="Times New Roman"/>
          <w:b/>
          <w:sz w:val="24"/>
          <w:szCs w:val="24"/>
          <w:lang w:val="uk-UA"/>
        </w:rPr>
      </w:pPr>
      <w:r w:rsidRPr="00E616CF">
        <w:rPr>
          <w:rFonts w:ascii="Times New Roman" w:hAnsi="Times New Roman" w:cs="Times New Roman"/>
          <w:b/>
          <w:sz w:val="24"/>
          <w:szCs w:val="24"/>
          <w:lang w:val="uk-UA"/>
        </w:rPr>
        <w:t>до тендерної документації</w:t>
      </w:r>
    </w:p>
    <w:p w:rsidR="00A64FB2" w:rsidRPr="00E616CF" w:rsidRDefault="00A64FB2" w:rsidP="00B87885">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Інші документи,</w:t>
      </w:r>
      <w:r w:rsidRPr="00E616CF">
        <w:rPr>
          <w:rFonts w:ascii="Times New Roman" w:hAnsi="Times New Roman" w:cs="Times New Roman"/>
          <w:sz w:val="24"/>
          <w:szCs w:val="24"/>
          <w:lang w:val="uk-UA"/>
        </w:rPr>
        <w:t xml:space="preserve">  </w:t>
      </w:r>
      <w:r w:rsidRPr="00E616CF">
        <w:rPr>
          <w:rFonts w:ascii="Times New Roman" w:hAnsi="Times New Roman" w:cs="Times New Roman"/>
          <w:b/>
          <w:sz w:val="24"/>
          <w:szCs w:val="24"/>
          <w:lang w:val="uk-UA"/>
        </w:rPr>
        <w:t>які необхідно також подати учаснику у складі тендерної пропозиції для підтвердження відповідності вимогам до учасника відповідно до законодавства (документи, які повинні бути завантажені учасником через електронну систему закупівель)</w:t>
      </w:r>
    </w:p>
    <w:tbl>
      <w:tblPr>
        <w:tblW w:w="102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9644"/>
      </w:tblGrid>
      <w:tr w:rsidR="00A64FB2" w:rsidRPr="00E616CF" w:rsidTr="005157DD">
        <w:tc>
          <w:tcPr>
            <w:tcW w:w="596" w:type="dxa"/>
          </w:tcPr>
          <w:p w:rsidR="00A64FB2" w:rsidRPr="00E616CF" w:rsidRDefault="00A64FB2" w:rsidP="00B87885">
            <w:pPr>
              <w:spacing w:after="0" w:line="240" w:lineRule="auto"/>
              <w:jc w:val="center"/>
              <w:rPr>
                <w:rFonts w:ascii="Times New Roman" w:hAnsi="Times New Roman" w:cs="Times New Roman"/>
                <w:sz w:val="24"/>
                <w:szCs w:val="24"/>
                <w:lang w:val="uk-UA"/>
              </w:rPr>
            </w:pPr>
            <w:r w:rsidRPr="00E616CF">
              <w:rPr>
                <w:rFonts w:ascii="Times New Roman" w:hAnsi="Times New Roman" w:cs="Times New Roman"/>
                <w:sz w:val="24"/>
                <w:szCs w:val="24"/>
                <w:lang w:val="uk-UA"/>
              </w:rPr>
              <w:t>№ з/п</w:t>
            </w:r>
          </w:p>
        </w:tc>
        <w:tc>
          <w:tcPr>
            <w:tcW w:w="9644" w:type="dxa"/>
          </w:tcPr>
          <w:p w:rsidR="00A64FB2" w:rsidRPr="00E616CF" w:rsidRDefault="00A64FB2" w:rsidP="00B87885">
            <w:pPr>
              <w:spacing w:after="0" w:line="240" w:lineRule="auto"/>
              <w:jc w:val="center"/>
              <w:rPr>
                <w:rFonts w:ascii="Times New Roman" w:hAnsi="Times New Roman" w:cs="Times New Roman"/>
                <w:sz w:val="24"/>
                <w:szCs w:val="24"/>
                <w:lang w:val="uk-UA"/>
              </w:rPr>
            </w:pPr>
            <w:r w:rsidRPr="00E616CF">
              <w:rPr>
                <w:rFonts w:ascii="Times New Roman" w:hAnsi="Times New Roman" w:cs="Times New Roman"/>
                <w:sz w:val="24"/>
                <w:szCs w:val="24"/>
                <w:lang w:val="uk-UA"/>
              </w:rPr>
              <w:t>Назва документа</w:t>
            </w:r>
          </w:p>
        </w:tc>
      </w:tr>
      <w:tr w:rsidR="00A64FB2" w:rsidRPr="00AF18EC" w:rsidTr="005157DD">
        <w:tc>
          <w:tcPr>
            <w:tcW w:w="596" w:type="dxa"/>
          </w:tcPr>
          <w:p w:rsidR="00A64FB2" w:rsidRPr="00E616CF" w:rsidRDefault="00A64FB2" w:rsidP="00B87885">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1</w:t>
            </w:r>
          </w:p>
        </w:tc>
        <w:tc>
          <w:tcPr>
            <w:tcW w:w="9644" w:type="dxa"/>
          </w:tcPr>
          <w:p w:rsidR="00A64FB2" w:rsidRPr="00E616CF" w:rsidRDefault="00A64FB2" w:rsidP="00B87885">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Оригінал або копія статуту (остання зареєстрована редакція), чи іншого установчого документу, або копія опису за підписом державного реєстратора (вимога встановлюється для учасника - юридичної особи). Якщо учасник здійснює діяльність на підставі модельного статуту, необхідно надати копію рішення засновників про створення такої юридичної особи. Положення статуту, що подається учасником з організаційно-правовою формою господарювання: товариство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p>
        </w:tc>
      </w:tr>
      <w:tr w:rsidR="00A64FB2" w:rsidRPr="00AF18EC" w:rsidTr="005157DD">
        <w:tc>
          <w:tcPr>
            <w:tcW w:w="596" w:type="dxa"/>
          </w:tcPr>
          <w:p w:rsidR="00A64FB2" w:rsidRPr="00E616CF" w:rsidRDefault="00A64FB2" w:rsidP="00B87885">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2</w:t>
            </w:r>
          </w:p>
        </w:tc>
        <w:tc>
          <w:tcPr>
            <w:tcW w:w="9644" w:type="dxa"/>
          </w:tcPr>
          <w:p w:rsidR="00A64FB2" w:rsidRPr="00E616CF" w:rsidRDefault="0074236E" w:rsidP="00B87885">
            <w:pPr>
              <w:spacing w:after="0" w:line="240" w:lineRule="auto"/>
              <w:jc w:val="both"/>
              <w:rPr>
                <w:rFonts w:ascii="Times New Roman" w:hAnsi="Times New Roman" w:cs="Times New Roman"/>
                <w:b/>
                <w:sz w:val="24"/>
                <w:szCs w:val="24"/>
                <w:lang w:val="uk-UA"/>
              </w:rPr>
            </w:pPr>
            <w:r w:rsidRPr="00E616CF">
              <w:rPr>
                <w:rFonts w:ascii="Times New Roman" w:hAnsi="Times New Roman"/>
                <w:sz w:val="24"/>
                <w:szCs w:val="24"/>
                <w:lang w:val="uk-UA"/>
              </w:rPr>
              <w:t>Оригінал або копію витягу з реєстру платників податку на додану вартість</w:t>
            </w:r>
            <w:r w:rsidR="00A96C9E" w:rsidRPr="00E616CF">
              <w:rPr>
                <w:rFonts w:ascii="Times New Roman" w:hAnsi="Times New Roman"/>
                <w:sz w:val="24"/>
                <w:szCs w:val="24"/>
                <w:lang w:val="uk-UA"/>
              </w:rPr>
              <w:t xml:space="preserve"> (або свідоцтво про реєстрацію платника</w:t>
            </w:r>
            <w:r w:rsidRPr="00E616CF">
              <w:rPr>
                <w:rFonts w:ascii="Times New Roman" w:hAnsi="Times New Roman"/>
                <w:sz w:val="24"/>
                <w:szCs w:val="24"/>
                <w:lang w:val="uk-UA"/>
              </w:rPr>
              <w:t xml:space="preserve"> </w:t>
            </w:r>
            <w:r w:rsidR="00A96C9E" w:rsidRPr="00E616CF">
              <w:rPr>
                <w:rFonts w:ascii="Times New Roman" w:hAnsi="Times New Roman"/>
                <w:sz w:val="24"/>
                <w:szCs w:val="24"/>
                <w:lang w:val="uk-UA"/>
              </w:rPr>
              <w:t xml:space="preserve">податку на додану вартість) </w:t>
            </w:r>
            <w:r w:rsidRPr="00E616CF">
              <w:rPr>
                <w:rFonts w:ascii="Times New Roman" w:hAnsi="Times New Roman"/>
                <w:sz w:val="24"/>
                <w:szCs w:val="24"/>
                <w:lang w:val="uk-UA"/>
              </w:rPr>
              <w:t>та/або оригінал або копію витягу з реєстру платників єдиного податку</w:t>
            </w:r>
            <w:r w:rsidR="00A96C9E" w:rsidRPr="00E616CF">
              <w:rPr>
                <w:rFonts w:ascii="Times New Roman" w:hAnsi="Times New Roman"/>
                <w:sz w:val="24"/>
                <w:szCs w:val="24"/>
                <w:lang w:val="uk-UA"/>
              </w:rPr>
              <w:t xml:space="preserve"> (або свідоцтво платника єдиного податку )</w:t>
            </w:r>
          </w:p>
        </w:tc>
      </w:tr>
      <w:tr w:rsidR="00A64FB2" w:rsidRPr="00E616CF" w:rsidTr="005157DD">
        <w:tc>
          <w:tcPr>
            <w:tcW w:w="596" w:type="dxa"/>
          </w:tcPr>
          <w:p w:rsidR="00A64FB2" w:rsidRPr="00E616CF" w:rsidRDefault="00A64FB2" w:rsidP="00B87885">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3</w:t>
            </w:r>
          </w:p>
        </w:tc>
        <w:tc>
          <w:tcPr>
            <w:tcW w:w="9644" w:type="dxa"/>
          </w:tcPr>
          <w:p w:rsidR="00A64FB2" w:rsidRPr="00E616CF" w:rsidRDefault="00A64FB2" w:rsidP="00B87885">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Довідка, складена в довільній формі, про відсутність/наявність у статуті або в іншому установчому документі обмежень (з урахуванням вимог діючого законодавства) щодо права уповноваженої особи учасника на підписання договору про закупівлю за результатами проведення процедури закупівлі, (вимога встановлюється для учасника - юридичної особи). У разі наявності таких обмежень, необхідно подати документальне підтвердження права уповноваженої особи учасника на підписання договору про закупівлю за результатами проведення процедури закупівлі (оригінал або копія рішення загальних зборів учасників (засновників), або інший документ згідно з законодавством, який дає право уповноваженій особі учасника на підписання договору про закупівлю)</w:t>
            </w:r>
          </w:p>
        </w:tc>
      </w:tr>
      <w:tr w:rsidR="000E0416" w:rsidRPr="00E616CF" w:rsidTr="005157DD">
        <w:tc>
          <w:tcPr>
            <w:tcW w:w="596" w:type="dxa"/>
          </w:tcPr>
          <w:p w:rsidR="000E0416" w:rsidRPr="00E616CF" w:rsidRDefault="000E0416" w:rsidP="00B87885">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4</w:t>
            </w:r>
          </w:p>
        </w:tc>
        <w:tc>
          <w:tcPr>
            <w:tcW w:w="9644" w:type="dxa"/>
          </w:tcPr>
          <w:p w:rsidR="000E0416" w:rsidRPr="00E616CF" w:rsidRDefault="003421CC" w:rsidP="003421CC">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Щодо підтвердження запровадження та застосування учасником системи управління якістю: оригінал або копію чинного (дійсного) сертифікату на систему управління якістю, який підтверджує (чи яким посвідчується), що система управління якістю учасника відповідає вимогам ДСТУ ІSО 9001:2015 (ІSО 9001:2015, ІDT) «Системи управління якістю. Вимоги»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3421CC" w:rsidRPr="00E616CF" w:rsidTr="005157DD">
        <w:tc>
          <w:tcPr>
            <w:tcW w:w="596" w:type="dxa"/>
          </w:tcPr>
          <w:p w:rsidR="003421CC" w:rsidRPr="00E616CF" w:rsidRDefault="003421CC" w:rsidP="003421CC">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5</w:t>
            </w:r>
          </w:p>
        </w:tc>
        <w:tc>
          <w:tcPr>
            <w:tcW w:w="9644" w:type="dxa"/>
          </w:tcPr>
          <w:p w:rsidR="003421CC" w:rsidRPr="00E616CF" w:rsidRDefault="003421CC" w:rsidP="003421CC">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eastAsia="zh-CN"/>
              </w:rPr>
              <w:t>Щодо підтвердження учасником запобіганню і контролю забрудненню навколишнього середовища, впровадження природоохоронних заходів, використання екологічно чистих технологій під час надання послуг:</w:t>
            </w:r>
            <w:r w:rsidRPr="00E616CF">
              <w:rPr>
                <w:sz w:val="24"/>
                <w:szCs w:val="24"/>
                <w:lang w:val="uk-UA" w:eastAsia="zh-CN"/>
              </w:rPr>
              <w:t xml:space="preserve"> </w:t>
            </w:r>
            <w:r w:rsidRPr="00E616CF">
              <w:rPr>
                <w:rFonts w:ascii="Times New Roman" w:hAnsi="Times New Roman" w:cs="Times New Roman"/>
                <w:sz w:val="24"/>
                <w:szCs w:val="24"/>
                <w:lang w:val="uk-UA"/>
              </w:rPr>
              <w:t>оригінал або копію чинного (дійсного) сертифікату на систему екологічного управління, який підтверджує (чи яким посвідчується), що система екологічного управління учасника відповідає вимогам ДСТУ ІSО 14001:2015 (ІSО 14001:2015, ІDT) «Системи екологічного управління. Вимоги та настанови щодо застосування»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3421CC" w:rsidRPr="00E616CF" w:rsidTr="005157DD">
        <w:tc>
          <w:tcPr>
            <w:tcW w:w="596" w:type="dxa"/>
          </w:tcPr>
          <w:p w:rsidR="003421CC" w:rsidRPr="00E616CF" w:rsidRDefault="003421CC" w:rsidP="003421CC">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6</w:t>
            </w:r>
          </w:p>
        </w:tc>
        <w:tc>
          <w:tcPr>
            <w:tcW w:w="9644" w:type="dxa"/>
          </w:tcPr>
          <w:p w:rsidR="003421CC" w:rsidRPr="00E616CF" w:rsidRDefault="003421CC" w:rsidP="003421CC">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eastAsia="zh-CN"/>
              </w:rPr>
              <w:t>Щодо підтвердження учасником дотриманням вимог санітарних норм та охорони і безпеки праці під час надання послуг:</w:t>
            </w:r>
            <w:r w:rsidRPr="00E616CF">
              <w:rPr>
                <w:sz w:val="24"/>
                <w:szCs w:val="24"/>
                <w:lang w:val="uk-UA" w:eastAsia="zh-CN"/>
              </w:rPr>
              <w:t xml:space="preserve"> </w:t>
            </w:r>
            <w:r w:rsidRPr="00E616CF">
              <w:rPr>
                <w:rFonts w:ascii="Times New Roman" w:hAnsi="Times New Roman" w:cs="Times New Roman"/>
                <w:sz w:val="24"/>
                <w:szCs w:val="24"/>
                <w:lang w:val="uk-UA"/>
              </w:rPr>
              <w:t>оригінал або копію чинного (дійсного) сертифікату на систему управління охороною здоров’я та безпекою праці, який підтверджує (чи яким посвідчується), що система управління охороною здоров’я та безпекою праці учасника відповідає вимогам ДСТУ ІSО 45001:2019 (ІSО 45001:2018, ІDT) «Системи управління охороною здоров’я та безпекою праці. Вимоги та настанови щодо застосування» (або іншого аналогічного національного стандарту), щодо сфери сертифікації (застосування), яка може бути віднесена до предмета закупівлі (поточний ремонт будівель)</w:t>
            </w:r>
          </w:p>
        </w:tc>
      </w:tr>
      <w:tr w:rsidR="003421CC" w:rsidRPr="00E616CF" w:rsidTr="005157DD">
        <w:tc>
          <w:tcPr>
            <w:tcW w:w="596" w:type="dxa"/>
          </w:tcPr>
          <w:p w:rsidR="003421CC" w:rsidRPr="00E616CF" w:rsidRDefault="003421CC" w:rsidP="003421CC">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lastRenderedPageBreak/>
              <w:t>7</w:t>
            </w:r>
          </w:p>
        </w:tc>
        <w:tc>
          <w:tcPr>
            <w:tcW w:w="9644" w:type="dxa"/>
          </w:tcPr>
          <w:p w:rsidR="003421CC" w:rsidRPr="00E616CF" w:rsidRDefault="003421CC" w:rsidP="00A96C9E">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Лист, складений у довільній формі, щодо </w:t>
            </w:r>
            <w:r w:rsidR="00A96C9E" w:rsidRPr="00E616CF">
              <w:rPr>
                <w:rFonts w:ascii="Times New Roman" w:hAnsi="Times New Roman" w:cs="Times New Roman"/>
                <w:sz w:val="24"/>
                <w:szCs w:val="24"/>
                <w:lang w:val="uk-UA"/>
              </w:rPr>
              <w:t>погодження з проектом договору та</w:t>
            </w:r>
            <w:r w:rsidRPr="00E616CF">
              <w:rPr>
                <w:rFonts w:ascii="Times New Roman" w:hAnsi="Times New Roman" w:cs="Times New Roman"/>
                <w:sz w:val="24"/>
                <w:szCs w:val="24"/>
                <w:lang w:val="uk-UA"/>
              </w:rPr>
              <w:t xml:space="preserve"> з умовами </w:t>
            </w:r>
            <w:proofErr w:type="spellStart"/>
            <w:r w:rsidRPr="00E616CF">
              <w:rPr>
                <w:rFonts w:ascii="Times New Roman" w:hAnsi="Times New Roman" w:cs="Times New Roman"/>
                <w:sz w:val="24"/>
                <w:szCs w:val="24"/>
                <w:lang w:val="uk-UA"/>
              </w:rPr>
              <w:t>проєкту</w:t>
            </w:r>
            <w:proofErr w:type="spellEnd"/>
            <w:r w:rsidRPr="00E616CF">
              <w:rPr>
                <w:rFonts w:ascii="Times New Roman" w:hAnsi="Times New Roman" w:cs="Times New Roman"/>
                <w:sz w:val="24"/>
                <w:szCs w:val="24"/>
                <w:lang w:val="uk-UA"/>
              </w:rPr>
              <w:t xml:space="preserve"> договору про закупівлю, наведеному у додатку 4 до тендерної документації</w:t>
            </w:r>
          </w:p>
        </w:tc>
      </w:tr>
      <w:tr w:rsidR="003421CC" w:rsidRPr="00E616CF" w:rsidTr="005157DD">
        <w:tc>
          <w:tcPr>
            <w:tcW w:w="596" w:type="dxa"/>
          </w:tcPr>
          <w:p w:rsidR="003421CC" w:rsidRPr="00E616CF" w:rsidRDefault="003421CC" w:rsidP="003421CC">
            <w:pPr>
              <w:spacing w:after="0" w:line="240" w:lineRule="auto"/>
              <w:rPr>
                <w:rFonts w:ascii="Times New Roman" w:hAnsi="Times New Roman" w:cs="Times New Roman"/>
                <w:sz w:val="24"/>
                <w:szCs w:val="24"/>
                <w:lang w:val="uk-UA"/>
              </w:rPr>
            </w:pPr>
            <w:r w:rsidRPr="00E616CF">
              <w:rPr>
                <w:rFonts w:ascii="Times New Roman" w:hAnsi="Times New Roman" w:cs="Times New Roman"/>
                <w:sz w:val="24"/>
                <w:szCs w:val="24"/>
                <w:lang w:val="uk-UA"/>
              </w:rPr>
              <w:t>8</w:t>
            </w:r>
          </w:p>
        </w:tc>
        <w:tc>
          <w:tcPr>
            <w:tcW w:w="9644" w:type="dxa"/>
          </w:tcPr>
          <w:p w:rsidR="003421CC" w:rsidRPr="00E616CF" w:rsidRDefault="0035064E" w:rsidP="003421CC">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Інформаційна довідка, складена у довільній формі, з відомостями про Учасника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крім, об’єднання учасників), основний вид діяльності</w:t>
            </w:r>
          </w:p>
        </w:tc>
      </w:tr>
    </w:tbl>
    <w:p w:rsidR="000E0416" w:rsidRPr="00E616CF" w:rsidRDefault="000E0416" w:rsidP="000E0416">
      <w:pPr>
        <w:jc w:val="center"/>
        <w:rPr>
          <w:rFonts w:ascii="Times New Roman" w:hAnsi="Times New Roman" w:cs="Times New Roman"/>
          <w:sz w:val="24"/>
          <w:szCs w:val="24"/>
          <w:lang w:val="uk-UA"/>
        </w:rPr>
      </w:pPr>
    </w:p>
    <w:p w:rsidR="00E616CF" w:rsidRDefault="00A74219" w:rsidP="005157DD">
      <w:pPr>
        <w:jc w:val="right"/>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r w:rsidR="00C70632" w:rsidRPr="00E616CF">
        <w:rPr>
          <w:rFonts w:ascii="Times New Roman" w:hAnsi="Times New Roman" w:cs="Times New Roman"/>
          <w:sz w:val="24"/>
          <w:szCs w:val="24"/>
          <w:lang w:val="uk-UA"/>
        </w:rPr>
        <w:t xml:space="preserve"> </w:t>
      </w: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Pr="00E616CF" w:rsidRDefault="00E616CF" w:rsidP="00E616CF">
      <w:pPr>
        <w:jc w:val="both"/>
        <w:rPr>
          <w:rFonts w:ascii="Times New Roman" w:hAnsi="Times New Roman" w:cs="Times New Roman"/>
          <w:b/>
          <w:sz w:val="24"/>
          <w:szCs w:val="24"/>
          <w:lang w:val="uk-UA"/>
        </w:rPr>
      </w:pPr>
      <w:r w:rsidRPr="00E616CF">
        <w:rPr>
          <w:rFonts w:ascii="Times New Roman" w:hAnsi="Times New Roman" w:cs="Times New Roman"/>
          <w:b/>
          <w:sz w:val="24"/>
          <w:szCs w:val="24"/>
          <w:lang w:val="uk-UA"/>
        </w:rPr>
        <w:t xml:space="preserve">Додаток </w:t>
      </w:r>
      <w:r>
        <w:rPr>
          <w:rFonts w:ascii="Times New Roman" w:hAnsi="Times New Roman" w:cs="Times New Roman"/>
          <w:b/>
          <w:sz w:val="24"/>
          <w:szCs w:val="24"/>
          <w:lang w:val="uk-UA"/>
        </w:rPr>
        <w:t>4</w:t>
      </w:r>
    </w:p>
    <w:p w:rsidR="00E616CF" w:rsidRDefault="00E616CF" w:rsidP="00E616CF">
      <w:pPr>
        <w:jc w:val="both"/>
        <w:rPr>
          <w:rFonts w:ascii="Times New Roman" w:hAnsi="Times New Roman" w:cs="Times New Roman"/>
          <w:b/>
          <w:sz w:val="24"/>
          <w:szCs w:val="24"/>
          <w:lang w:val="uk-UA"/>
        </w:rPr>
      </w:pPr>
      <w:r w:rsidRPr="00E616CF">
        <w:rPr>
          <w:rFonts w:ascii="Times New Roman" w:hAnsi="Times New Roman" w:cs="Times New Roman"/>
          <w:b/>
          <w:sz w:val="24"/>
          <w:szCs w:val="24"/>
          <w:lang w:val="uk-UA"/>
        </w:rPr>
        <w:t xml:space="preserve"> до тендерної документації</w:t>
      </w:r>
    </w:p>
    <w:p w:rsidR="00E616CF" w:rsidRPr="00E616CF" w:rsidRDefault="00E616CF" w:rsidP="00E616CF">
      <w:pPr>
        <w:jc w:val="both"/>
        <w:rPr>
          <w:rFonts w:ascii="Times New Roman" w:eastAsia="Calibri" w:hAnsi="Times New Roman" w:cs="Times New Roman"/>
          <w:b/>
          <w:sz w:val="24"/>
          <w:szCs w:val="24"/>
          <w:lang w:val="uk-UA"/>
        </w:rPr>
      </w:pPr>
      <w:r w:rsidRPr="00E616CF">
        <w:rPr>
          <w:rFonts w:ascii="Times New Roman" w:eastAsia="Calibri" w:hAnsi="Times New Roman" w:cs="Times New Roman"/>
          <w:b/>
          <w:sz w:val="24"/>
          <w:szCs w:val="24"/>
          <w:lang w:val="uk-UA"/>
        </w:rPr>
        <w:t>ПРОЕКТ ДОГОВОРУ ПРО ЗАКУПІВЛЮ</w:t>
      </w:r>
    </w:p>
    <w:p w:rsidR="00E616CF" w:rsidRPr="00E616CF" w:rsidRDefault="00E616CF" w:rsidP="00E616CF">
      <w:pPr>
        <w:jc w:val="both"/>
        <w:rPr>
          <w:rFonts w:ascii="Times New Roman" w:hAnsi="Times New Roman" w:cs="Times New Roman"/>
          <w:b/>
          <w:sz w:val="24"/>
          <w:szCs w:val="24"/>
          <w:lang w:val="uk-UA"/>
        </w:rPr>
      </w:pPr>
      <w:r>
        <w:rPr>
          <w:rFonts w:ascii="Times New Roman" w:hAnsi="Times New Roman" w:cs="Times New Roman"/>
          <w:b/>
          <w:sz w:val="24"/>
          <w:szCs w:val="24"/>
          <w:lang w:val="uk-UA"/>
        </w:rPr>
        <w:t>Додається окремо</w:t>
      </w: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E616CF" w:rsidRDefault="00E616CF" w:rsidP="005157DD">
      <w:pPr>
        <w:jc w:val="right"/>
        <w:rPr>
          <w:rFonts w:ascii="Times New Roman" w:hAnsi="Times New Roman" w:cs="Times New Roman"/>
          <w:sz w:val="24"/>
          <w:szCs w:val="24"/>
          <w:lang w:val="uk-UA"/>
        </w:rPr>
      </w:pPr>
    </w:p>
    <w:p w:rsidR="005157DD" w:rsidRPr="00E616CF" w:rsidRDefault="00C70632" w:rsidP="005157DD">
      <w:pPr>
        <w:jc w:val="right"/>
        <w:rPr>
          <w:rFonts w:ascii="Times New Roman" w:hAnsi="Times New Roman" w:cs="Times New Roman"/>
          <w:b/>
          <w:sz w:val="24"/>
          <w:szCs w:val="24"/>
          <w:lang w:val="uk-UA"/>
        </w:rPr>
      </w:pPr>
      <w:r w:rsidRPr="00E616CF">
        <w:rPr>
          <w:rFonts w:ascii="Times New Roman" w:hAnsi="Times New Roman" w:cs="Times New Roman"/>
          <w:sz w:val="24"/>
          <w:szCs w:val="24"/>
          <w:lang w:val="uk-UA"/>
        </w:rPr>
        <w:lastRenderedPageBreak/>
        <w:t xml:space="preserve"> </w:t>
      </w:r>
      <w:r w:rsidR="005157DD" w:rsidRPr="00E616CF">
        <w:rPr>
          <w:rFonts w:ascii="Times New Roman" w:hAnsi="Times New Roman" w:cs="Times New Roman"/>
          <w:b/>
          <w:sz w:val="24"/>
          <w:szCs w:val="24"/>
          <w:lang w:val="uk-UA"/>
        </w:rPr>
        <w:t>Додаток 5</w:t>
      </w:r>
    </w:p>
    <w:p w:rsidR="005157DD" w:rsidRPr="00E616CF" w:rsidRDefault="005157DD" w:rsidP="005157DD">
      <w:pPr>
        <w:jc w:val="right"/>
        <w:rPr>
          <w:rFonts w:ascii="Times New Roman" w:hAnsi="Times New Roman" w:cs="Times New Roman"/>
          <w:b/>
          <w:sz w:val="24"/>
          <w:szCs w:val="24"/>
          <w:lang w:val="uk-UA"/>
        </w:rPr>
      </w:pPr>
      <w:r w:rsidRPr="00E616CF">
        <w:rPr>
          <w:rFonts w:ascii="Times New Roman" w:hAnsi="Times New Roman" w:cs="Times New Roman"/>
          <w:b/>
          <w:sz w:val="24"/>
          <w:szCs w:val="24"/>
          <w:lang w:val="uk-UA"/>
        </w:rPr>
        <w:t xml:space="preserve"> до тендерної документації</w:t>
      </w:r>
    </w:p>
    <w:p w:rsidR="005157DD" w:rsidRPr="00E616CF" w:rsidRDefault="005157DD" w:rsidP="005157DD">
      <w:pPr>
        <w:spacing w:after="0" w:line="240" w:lineRule="auto"/>
        <w:rPr>
          <w:rFonts w:ascii="Times New Roman" w:hAnsi="Times New Roman" w:cs="Times New Roman"/>
          <w:sz w:val="24"/>
          <w:szCs w:val="24"/>
          <w:lang w:val="uk-UA"/>
        </w:rPr>
      </w:pPr>
    </w:p>
    <w:p w:rsidR="005157DD" w:rsidRPr="00E616CF" w:rsidRDefault="005157DD" w:rsidP="005157DD">
      <w:pPr>
        <w:spacing w:after="0" w:line="240" w:lineRule="auto"/>
        <w:jc w:val="center"/>
        <w:rPr>
          <w:rFonts w:ascii="Times New Roman" w:hAnsi="Times New Roman" w:cs="Times New Roman"/>
          <w:b/>
          <w:sz w:val="24"/>
          <w:szCs w:val="24"/>
          <w:lang w:val="uk-UA"/>
        </w:rPr>
      </w:pPr>
      <w:bookmarkStart w:id="33" w:name="_Hlk67419736"/>
      <w:r w:rsidRPr="00E616CF">
        <w:rPr>
          <w:rFonts w:ascii="Times New Roman" w:hAnsi="Times New Roman" w:cs="Times New Roman"/>
          <w:b/>
          <w:sz w:val="24"/>
          <w:szCs w:val="24"/>
          <w:lang w:val="uk-UA"/>
        </w:rPr>
        <w:t>Форма гарантії</w:t>
      </w:r>
    </w:p>
    <w:p w:rsidR="005157DD" w:rsidRPr="00E616CF" w:rsidRDefault="005157DD" w:rsidP="005157DD">
      <w:pPr>
        <w:spacing w:after="0" w:line="240" w:lineRule="auto"/>
        <w:jc w:val="center"/>
        <w:rPr>
          <w:rFonts w:ascii="Times New Roman" w:hAnsi="Times New Roman" w:cs="Times New Roman"/>
          <w:b/>
          <w:sz w:val="24"/>
          <w:szCs w:val="24"/>
          <w:lang w:val="uk-UA"/>
        </w:rPr>
      </w:pPr>
      <w:r w:rsidRPr="00E616CF">
        <w:rPr>
          <w:rFonts w:ascii="Times New Roman" w:hAnsi="Times New Roman" w:cs="Times New Roman"/>
          <w:b/>
          <w:sz w:val="24"/>
          <w:szCs w:val="24"/>
          <w:lang w:val="uk-UA"/>
        </w:rPr>
        <w:t>забезпечення тендерної пропозиції</w:t>
      </w:r>
    </w:p>
    <w:tbl>
      <w:tblPr>
        <w:tblW w:w="10285" w:type="dxa"/>
        <w:tblInd w:w="-567" w:type="dxa"/>
        <w:tblLook w:val="04A0" w:firstRow="1" w:lastRow="0" w:firstColumn="1" w:lastColumn="0" w:noHBand="0" w:noVBand="1"/>
      </w:tblPr>
      <w:tblGrid>
        <w:gridCol w:w="10420"/>
      </w:tblGrid>
      <w:tr w:rsidR="005157DD" w:rsidRPr="00E616CF" w:rsidTr="00A73CE9">
        <w:tc>
          <w:tcPr>
            <w:tcW w:w="10285" w:type="dxa"/>
          </w:tcPr>
          <w:p w:rsidR="005157DD" w:rsidRPr="00E616CF" w:rsidRDefault="005157DD" w:rsidP="00A73CE9">
            <w:pPr>
              <w:spacing w:after="0" w:line="240" w:lineRule="auto"/>
              <w:jc w:val="both"/>
              <w:rPr>
                <w:rFonts w:ascii="Times New Roman" w:hAnsi="Times New Roman" w:cs="Times New Roman"/>
                <w:sz w:val="24"/>
                <w:szCs w:val="24"/>
                <w:lang w:val="uk-UA"/>
              </w:rPr>
            </w:pPr>
          </w:p>
          <w:tbl>
            <w:tblPr>
              <w:tblW w:w="9746" w:type="dxa"/>
              <w:tblInd w:w="458" w:type="dxa"/>
              <w:tblCellMar>
                <w:top w:w="15" w:type="dxa"/>
                <w:left w:w="15" w:type="dxa"/>
                <w:bottom w:w="15" w:type="dxa"/>
                <w:right w:w="15" w:type="dxa"/>
              </w:tblCellMar>
              <w:tblLook w:val="04A0" w:firstRow="1" w:lastRow="0" w:firstColumn="1" w:lastColumn="0" w:noHBand="0" w:noVBand="1"/>
            </w:tblPr>
            <w:tblGrid>
              <w:gridCol w:w="9746"/>
            </w:tblGrid>
            <w:tr w:rsidR="005157DD" w:rsidRPr="00E616CF" w:rsidTr="00122C52">
              <w:tc>
                <w:tcPr>
                  <w:tcW w:w="5000" w:type="pct"/>
                  <w:tcMar>
                    <w:top w:w="0" w:type="dxa"/>
                    <w:left w:w="0" w:type="dxa"/>
                    <w:bottom w:w="0" w:type="dxa"/>
                    <w:right w:w="0" w:type="dxa"/>
                  </w:tcMar>
                  <w:hideMark/>
                </w:tcPr>
                <w:p w:rsidR="005157DD" w:rsidRPr="00E616CF" w:rsidRDefault="005157DD" w:rsidP="00A73CE9">
                  <w:pPr>
                    <w:spacing w:after="0" w:line="240" w:lineRule="auto"/>
                    <w:jc w:val="center"/>
                    <w:rPr>
                      <w:rFonts w:ascii="Times New Roman" w:hAnsi="Times New Roman" w:cs="Times New Roman"/>
                      <w:sz w:val="24"/>
                      <w:szCs w:val="24"/>
                      <w:lang w:val="uk-UA"/>
                    </w:rPr>
                  </w:pPr>
                  <w:bookmarkStart w:id="34" w:name="_Hlk67419714"/>
                  <w:r w:rsidRPr="00E616CF">
                    <w:rPr>
                      <w:rFonts w:ascii="Times New Roman" w:hAnsi="Times New Roman" w:cs="Times New Roman"/>
                      <w:sz w:val="24"/>
                      <w:szCs w:val="24"/>
                      <w:lang w:val="uk-UA"/>
                    </w:rPr>
                    <w:t>_______________ГАРАНТІЯ № _____</w:t>
                  </w:r>
                </w:p>
                <w:p w:rsidR="005157DD" w:rsidRPr="00E616CF" w:rsidRDefault="005157DD" w:rsidP="00A73CE9">
                  <w:pPr>
                    <w:spacing w:after="0" w:line="240" w:lineRule="auto"/>
                    <w:jc w:val="center"/>
                    <w:rPr>
                      <w:rFonts w:ascii="Times New Roman" w:hAnsi="Times New Roman" w:cs="Times New Roman"/>
                      <w:sz w:val="24"/>
                      <w:szCs w:val="24"/>
                      <w:lang w:val="uk-UA"/>
                    </w:rPr>
                  </w:pPr>
                  <w:r w:rsidRPr="00E616CF">
                    <w:rPr>
                      <w:rFonts w:ascii="Times New Roman" w:hAnsi="Times New Roman" w:cs="Times New Roman"/>
                      <w:sz w:val="24"/>
                      <w:szCs w:val="24"/>
                      <w:lang w:val="uk-UA"/>
                    </w:rPr>
                    <w:t>(назва в разі необхідності)</w:t>
                  </w:r>
                </w:p>
              </w:tc>
            </w:tr>
            <w:tr w:rsidR="00122C52" w:rsidRPr="00E616CF" w:rsidTr="00122C52">
              <w:tc>
                <w:tcPr>
                  <w:tcW w:w="5000" w:type="pct"/>
                  <w:tcMar>
                    <w:top w:w="0" w:type="dxa"/>
                    <w:left w:w="0" w:type="dxa"/>
                    <w:bottom w:w="0" w:type="dxa"/>
                    <w:right w:w="0" w:type="dxa"/>
                  </w:tcMar>
                </w:tcPr>
                <w:p w:rsidR="00122C52" w:rsidRPr="00E616CF" w:rsidRDefault="00122C52" w:rsidP="00A73CE9">
                  <w:pPr>
                    <w:spacing w:after="0" w:line="240" w:lineRule="auto"/>
                    <w:jc w:val="center"/>
                    <w:rPr>
                      <w:rFonts w:ascii="Times New Roman" w:hAnsi="Times New Roman" w:cs="Times New Roman"/>
                      <w:sz w:val="24"/>
                      <w:szCs w:val="24"/>
                      <w:lang w:val="uk-UA"/>
                    </w:rPr>
                  </w:pPr>
                </w:p>
              </w:tc>
            </w:tr>
            <w:tr w:rsidR="005157DD" w:rsidRPr="00E616CF" w:rsidTr="00122C52">
              <w:tc>
                <w:tcPr>
                  <w:tcW w:w="5000" w:type="pct"/>
                  <w:tcMar>
                    <w:top w:w="0" w:type="dxa"/>
                    <w:left w:w="0" w:type="dxa"/>
                    <w:bottom w:w="0" w:type="dxa"/>
                    <w:right w:w="0" w:type="dxa"/>
                  </w:tcMar>
                  <w:hideMark/>
                </w:tcPr>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1. Реквізити</w:t>
                  </w:r>
                </w:p>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Дата видачі ______________</w:t>
                  </w:r>
                </w:p>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Місце складання ____________________________________________________________</w:t>
                  </w:r>
                </w:p>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Повне найменування гаранта__________________________________________________</w:t>
                  </w:r>
                </w:p>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Повне найменування принципала______________________________________________</w:t>
                  </w:r>
                </w:p>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Найменування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____________________________________________________</w:t>
                  </w:r>
                </w:p>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Сума гарантії _______________________________________________________________</w:t>
                  </w:r>
                </w:p>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Назва валюти, у якій надається гарантія _________________________________________</w:t>
                  </w:r>
                </w:p>
                <w:p w:rsidR="005157DD" w:rsidRPr="00E616CF" w:rsidRDefault="005157DD" w:rsidP="00A73CE9">
                  <w:pPr>
                    <w:spacing w:after="0" w:line="240" w:lineRule="auto"/>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Дата початку строку дії гарантії (набрання чинності) ______________________________</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Дата закінчення строку дії гарантії, якщо жодна з подій, передбачених у пункті 4 форми, не настане____________________________________________________________</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Номер оголошення про проведення конкурентної процедури закупівлі ________________________</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Інформація щодо тендерної документації на закупівлю послуг: </w:t>
                  </w:r>
                  <w:r w:rsidR="00E616CF" w:rsidRPr="00584C4F">
                    <w:rPr>
                      <w:rFonts w:ascii="Times New Roman" w:eastAsia="Calibri" w:hAnsi="Times New Roman" w:cs="Times New Roman"/>
                      <w:sz w:val="24"/>
                      <w:szCs w:val="24"/>
                      <w:lang w:val="uk-UA"/>
                    </w:rPr>
                    <w:t>код ДК 021:2015 - 45430000-0 Покривання підлоги та стін (</w:t>
                  </w:r>
                  <w:r w:rsidR="00E616CF" w:rsidRPr="00584C4F">
                    <w:rPr>
                      <w:rFonts w:ascii="Times New Roman" w:eastAsia="Calibri" w:hAnsi="Times New Roman" w:cs="Times New Roman"/>
                      <w:bCs/>
                      <w:color w:val="080000"/>
                      <w:sz w:val="24"/>
                      <w:szCs w:val="24"/>
                      <w:lang w:val="uk-UA"/>
                    </w:rPr>
                    <w:t>Поточний ремонт підлоги в частині приміщень будівлі Комунального некомерційного підприємства "Міська клінічна лікарня №</w:t>
                  </w:r>
                  <w:r w:rsidR="00EB7C2B">
                    <w:rPr>
                      <w:rFonts w:ascii="Times New Roman" w:eastAsia="Calibri" w:hAnsi="Times New Roman" w:cs="Times New Roman"/>
                      <w:bCs/>
                      <w:color w:val="080000"/>
                      <w:sz w:val="24"/>
                      <w:szCs w:val="24"/>
                      <w:lang w:val="uk-UA"/>
                    </w:rPr>
                    <w:t xml:space="preserve"> </w:t>
                  </w:r>
                  <w:r w:rsidR="00E616CF" w:rsidRPr="00584C4F">
                    <w:rPr>
                      <w:rFonts w:ascii="Times New Roman" w:eastAsia="Calibri" w:hAnsi="Times New Roman" w:cs="Times New Roman"/>
                      <w:bCs/>
                      <w:color w:val="080000"/>
                      <w:sz w:val="24"/>
                      <w:szCs w:val="24"/>
                      <w:lang w:val="uk-UA"/>
                    </w:rPr>
                    <w:t>8" Харківської міської ради, за адресою: 61176, Україна, Харківська обл., місто Харків, Салтівське шосе, будинок 266 – Г</w:t>
                  </w:r>
                  <w:r w:rsidR="00E616CF" w:rsidRPr="00584C4F">
                    <w:rPr>
                      <w:rFonts w:ascii="Times New Roman" w:eastAsia="Calibri" w:hAnsi="Times New Roman" w:cs="Times New Roman"/>
                      <w:sz w:val="24"/>
                      <w:szCs w:val="24"/>
                      <w:lang w:val="uk-UA"/>
                    </w:rPr>
                    <w:t>)</w:t>
                  </w:r>
                  <w:r w:rsidRPr="00E616CF">
                    <w:rPr>
                      <w:rFonts w:ascii="Times New Roman" w:hAnsi="Times New Roman" w:cs="Times New Roman"/>
                      <w:sz w:val="24"/>
                      <w:szCs w:val="24"/>
                      <w:lang w:val="uk-UA"/>
                    </w:rPr>
                    <w:t xml:space="preserve">, затверджена протоколом уповноваженої особи від </w:t>
                  </w:r>
                  <w:r w:rsidR="00AB11AE" w:rsidRPr="00AB11AE">
                    <w:rPr>
                      <w:rFonts w:ascii="Times New Roman" w:hAnsi="Times New Roman" w:cs="Times New Roman"/>
                      <w:sz w:val="24"/>
                      <w:szCs w:val="24"/>
                      <w:lang w:val="uk-UA"/>
                    </w:rPr>
                    <w:t>28.02.2024 р.</w:t>
                  </w:r>
                  <w:r w:rsidR="00AB11AE">
                    <w:rPr>
                      <w:rFonts w:ascii="Times New Roman" w:hAnsi="Times New Roman" w:cs="Times New Roman"/>
                      <w:sz w:val="24"/>
                      <w:szCs w:val="24"/>
                      <w:lang w:val="uk-UA"/>
                    </w:rPr>
                    <w:t xml:space="preserve"> № 80</w:t>
                  </w:r>
                  <w:r w:rsidRPr="00E616CF">
                    <w:rPr>
                      <w:rFonts w:ascii="Times New Roman" w:hAnsi="Times New Roman" w:cs="Times New Roman"/>
                      <w:sz w:val="24"/>
                      <w:szCs w:val="24"/>
                      <w:lang w:val="uk-UA"/>
                    </w:rPr>
                    <w:t>»</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Відомості про договір, відповідно до якого видається гарантія банком (у разі наявності)____________________________</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2. Ця гарантія застосовується для цілей забезпечення тендерної пропозиції відповідно до </w:t>
                  </w:r>
                  <w:hyperlink r:id="rId24" w:tgtFrame="_blank" w:history="1">
                    <w:r w:rsidRPr="00E616CF">
                      <w:rPr>
                        <w:rFonts w:ascii="Times New Roman" w:hAnsi="Times New Roman" w:cs="Times New Roman"/>
                        <w:sz w:val="24"/>
                        <w:szCs w:val="24"/>
                        <w:lang w:val="uk-UA"/>
                      </w:rPr>
                      <w:t>Закону України "Про публічні закупівлі"</w:t>
                    </w:r>
                  </w:hyperlink>
                  <w:r w:rsidRPr="00E616CF">
                    <w:rPr>
                      <w:rFonts w:ascii="Times New Roman" w:hAnsi="Times New Roman" w:cs="Times New Roman"/>
                      <w:sz w:val="24"/>
                      <w:szCs w:val="24"/>
                      <w:lang w:val="uk-UA"/>
                    </w:rPr>
                    <w:t> (далі - Закон).</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3. За цією гарантією гарант безвідклично зобов'язаний сплатити </w:t>
                  </w:r>
                  <w:proofErr w:type="spellStart"/>
                  <w:r w:rsidRPr="00E616CF">
                    <w:rPr>
                      <w:rFonts w:ascii="Times New Roman" w:hAnsi="Times New Roman" w:cs="Times New Roman"/>
                      <w:sz w:val="24"/>
                      <w:szCs w:val="24"/>
                      <w:lang w:val="uk-UA"/>
                    </w:rPr>
                    <w:t>бенефіціару</w:t>
                  </w:r>
                  <w:proofErr w:type="spellEnd"/>
                  <w:r w:rsidRPr="00E616CF">
                    <w:rPr>
                      <w:rFonts w:ascii="Times New Roman" w:hAnsi="Times New Roman" w:cs="Times New Roman"/>
                      <w:sz w:val="24"/>
                      <w:szCs w:val="24"/>
                      <w:lang w:val="uk-UA"/>
                    </w:rPr>
                    <w:t xml:space="preserve"> суму гарантії протягом 5 робочих днів після дня отримання гарантом письмової вимоги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про сплату суми гарантії (далі - вимога).</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Вимога надається </w:t>
                  </w:r>
                  <w:proofErr w:type="spellStart"/>
                  <w:r w:rsidRPr="00E616CF">
                    <w:rPr>
                      <w:rFonts w:ascii="Times New Roman" w:hAnsi="Times New Roman" w:cs="Times New Roman"/>
                      <w:sz w:val="24"/>
                      <w:szCs w:val="24"/>
                      <w:lang w:val="uk-UA"/>
                    </w:rPr>
                    <w:t>бенефіціаром</w:t>
                  </w:r>
                  <w:proofErr w:type="spellEnd"/>
                  <w:r w:rsidRPr="00E616CF">
                    <w:rPr>
                      <w:rFonts w:ascii="Times New Roman" w:hAnsi="Times New Roman" w:cs="Times New Roman"/>
                      <w:sz w:val="24"/>
                      <w:szCs w:val="24"/>
                      <w:lang w:val="uk-UA"/>
                    </w:rPr>
                    <w:t xml:space="preserve"> на поштову адресу гаранта та повинна бути отримана ним протягом строку дії гарантії.</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Вимога може бути передана через банк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який підтвердить автентичним SWІFT-повідомленням на SWІFT-адресу гаранта достовірність підписів та печатки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(у разі наявності) на вимозі та повноваження особи (осіб), що підписала(и) вимогу (у разі, якщо гарантом є банк).</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Вимога повинна супроводжуватися копіями документів, засвідчених </w:t>
                  </w:r>
                  <w:proofErr w:type="spellStart"/>
                  <w:r w:rsidRPr="00E616CF">
                    <w:rPr>
                      <w:rFonts w:ascii="Times New Roman" w:hAnsi="Times New Roman" w:cs="Times New Roman"/>
                      <w:sz w:val="24"/>
                      <w:szCs w:val="24"/>
                      <w:lang w:val="uk-UA"/>
                    </w:rPr>
                    <w:t>бенефіціаром</w:t>
                  </w:r>
                  <w:proofErr w:type="spellEnd"/>
                  <w:r w:rsidRPr="00E616CF">
                    <w:rPr>
                      <w:rFonts w:ascii="Times New Roman" w:hAnsi="Times New Roman" w:cs="Times New Roman"/>
                      <w:sz w:val="24"/>
                      <w:szCs w:val="24"/>
                      <w:lang w:val="uk-UA"/>
                    </w:rPr>
                    <w:t xml:space="preserve"> та скріплених печаткою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(у разі наявності), що підтверджують повноваження особи (осіб), що підписала(и) вимогу.</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Вимога повинна містити посилання на дату складання/видачі і номер цієї гарантії, а також </w:t>
                  </w:r>
                  <w:r w:rsidRPr="00E616CF">
                    <w:rPr>
                      <w:rFonts w:ascii="Times New Roman" w:hAnsi="Times New Roman" w:cs="Times New Roman"/>
                      <w:sz w:val="24"/>
                      <w:szCs w:val="24"/>
                      <w:lang w:val="uk-UA"/>
                    </w:rPr>
                    <w:lastRenderedPageBreak/>
                    <w:t>посилання на одну з таких умов (підстав), що підтверджують невиконання принципалом своїх зобов'язань, передбачених його тендерною пропозицією:</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відкликання тендерної пропозиції принципалом після закінчення строку її подання, але до того, як сплив строк, протягом якого тендерні пропозиції  вважаються дійсними;</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w:t>
                  </w:r>
                  <w:proofErr w:type="spellStart"/>
                  <w:r w:rsidRPr="00E616CF">
                    <w:rPr>
                      <w:rFonts w:ascii="Times New Roman" w:hAnsi="Times New Roman" w:cs="Times New Roman"/>
                      <w:sz w:val="24"/>
                      <w:szCs w:val="24"/>
                      <w:lang w:val="uk-UA"/>
                    </w:rPr>
                    <w:t>непідписання</w:t>
                  </w:r>
                  <w:proofErr w:type="spellEnd"/>
                  <w:r w:rsidRPr="00E616CF">
                    <w:rPr>
                      <w:rFonts w:ascii="Times New Roman" w:hAnsi="Times New Roman" w:cs="Times New Roman"/>
                      <w:sz w:val="24"/>
                      <w:szCs w:val="24"/>
                      <w:lang w:val="uk-UA"/>
                    </w:rPr>
                    <w:t xml:space="preserve"> принципалом, який став переможцем тендеру, договору про закупівлю;</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ненадання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 з урахуванням пункту 47 Особливостей.</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4. Строком дії гарантії є період з дати початку дії гарантії до дати закінчення дії гарантії (включно) або до настання однієї з таких подій залежно від того, що настане раніше:</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сплата </w:t>
                  </w:r>
                  <w:proofErr w:type="spellStart"/>
                  <w:r w:rsidRPr="00E616CF">
                    <w:rPr>
                      <w:rFonts w:ascii="Times New Roman" w:hAnsi="Times New Roman" w:cs="Times New Roman"/>
                      <w:sz w:val="24"/>
                      <w:szCs w:val="24"/>
                      <w:lang w:val="uk-UA"/>
                    </w:rPr>
                    <w:t>бенефіціару</w:t>
                  </w:r>
                  <w:proofErr w:type="spellEnd"/>
                  <w:r w:rsidRPr="00E616CF">
                    <w:rPr>
                      <w:rFonts w:ascii="Times New Roman" w:hAnsi="Times New Roman" w:cs="Times New Roman"/>
                      <w:sz w:val="24"/>
                      <w:szCs w:val="24"/>
                      <w:lang w:val="uk-UA"/>
                    </w:rPr>
                    <w:t xml:space="preserve"> суми гарантії;</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отримання гарантом письмової заяви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про звільнення гаранта від зобов'язань за цією гарантією;</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 отримання гарантом повідомлення принципала про настання однієї з обставин, що підтверджується відповідною інформацією, розміщеною на </w:t>
                  </w:r>
                  <w:proofErr w:type="spellStart"/>
                  <w:r w:rsidRPr="00E616CF">
                    <w:rPr>
                      <w:rFonts w:ascii="Times New Roman" w:hAnsi="Times New Roman" w:cs="Times New Roman"/>
                      <w:sz w:val="24"/>
                      <w:szCs w:val="24"/>
                      <w:lang w:val="uk-UA"/>
                    </w:rPr>
                    <w:t>вебпорталі</w:t>
                  </w:r>
                  <w:proofErr w:type="spellEnd"/>
                  <w:r w:rsidRPr="00E616CF">
                    <w:rPr>
                      <w:rFonts w:ascii="Times New Roman" w:hAnsi="Times New Roman" w:cs="Times New Roman"/>
                      <w:sz w:val="24"/>
                      <w:szCs w:val="24"/>
                      <w:lang w:val="uk-UA"/>
                    </w:rPr>
                    <w:t xml:space="preserve"> Уповноваженого органу, а саме:</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закінчення строку дії тендерної </w:t>
                  </w:r>
                  <w:proofErr w:type="spellStart"/>
                  <w:r w:rsidRPr="00E616CF">
                    <w:rPr>
                      <w:rFonts w:ascii="Times New Roman" w:hAnsi="Times New Roman" w:cs="Times New Roman"/>
                      <w:sz w:val="24"/>
                      <w:szCs w:val="24"/>
                      <w:lang w:val="uk-UA"/>
                    </w:rPr>
                    <w:t>пропозиціїї</w:t>
                  </w:r>
                  <w:proofErr w:type="spellEnd"/>
                  <w:r w:rsidRPr="00E616CF">
                    <w:rPr>
                      <w:rFonts w:ascii="Times New Roman" w:hAnsi="Times New Roman" w:cs="Times New Roman"/>
                      <w:sz w:val="24"/>
                      <w:szCs w:val="24"/>
                      <w:lang w:val="uk-UA"/>
                    </w:rPr>
                    <w:t xml:space="preserve"> та забезпечення тендерної пропозиції, зазначеного в тендерній документації;</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укладення договору про закупівлю з учасником, який став переможцем процедури закупівлі;</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відкликання принципалом тендерної пропозиції до закінчення строку її подання;</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закінчення тендеру в разі </w:t>
                  </w:r>
                  <w:proofErr w:type="spellStart"/>
                  <w:r w:rsidRPr="00E616CF">
                    <w:rPr>
                      <w:rFonts w:ascii="Times New Roman" w:hAnsi="Times New Roman" w:cs="Times New Roman"/>
                      <w:sz w:val="24"/>
                      <w:szCs w:val="24"/>
                      <w:lang w:val="uk-UA"/>
                    </w:rPr>
                    <w:t>неукладення</w:t>
                  </w:r>
                  <w:proofErr w:type="spellEnd"/>
                  <w:r w:rsidRPr="00E616CF">
                    <w:rPr>
                      <w:rFonts w:ascii="Times New Roman" w:hAnsi="Times New Roman" w:cs="Times New Roman"/>
                      <w:sz w:val="24"/>
                      <w:szCs w:val="24"/>
                      <w:lang w:val="uk-UA"/>
                    </w:rPr>
                    <w:t xml:space="preserve"> договору про закупівлю з жодним з учасників, які подали тендерні пропозиції.</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5. У разі дострокового звільнення гаранта від зобов'язань за цією гарантією заява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про звільнення гаранта від зобов'язань за цією гарантією повинна бути складена в один з таких способів:</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на паперовому носії, підписана представником(</w:t>
                  </w:r>
                  <w:proofErr w:type="spellStart"/>
                  <w:r w:rsidRPr="00E616CF">
                    <w:rPr>
                      <w:rFonts w:ascii="Times New Roman" w:hAnsi="Times New Roman" w:cs="Times New Roman"/>
                      <w:sz w:val="24"/>
                      <w:szCs w:val="24"/>
                      <w:lang w:val="uk-UA"/>
                    </w:rPr>
                    <w:t>ами</w:t>
                  </w:r>
                  <w:proofErr w:type="spellEnd"/>
                  <w:r w:rsidRPr="00E616CF">
                    <w:rPr>
                      <w:rFonts w:ascii="Times New Roman" w:hAnsi="Times New Roman" w:cs="Times New Roman"/>
                      <w:sz w:val="24"/>
                      <w:szCs w:val="24"/>
                      <w:lang w:val="uk-UA"/>
                    </w:rPr>
                    <w:t xml:space="preserve">)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і скріплена печаткою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(у разі наявності), що підтверджує повноваження особи (осіб), що підписала(и) заяву, шляхом надсилання на поштову адресу гаранта;</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у формі електронного документа, підписана представником(</w:t>
                  </w:r>
                  <w:proofErr w:type="spellStart"/>
                  <w:r w:rsidRPr="00E616CF">
                    <w:rPr>
                      <w:rFonts w:ascii="Times New Roman" w:hAnsi="Times New Roman" w:cs="Times New Roman"/>
                      <w:sz w:val="24"/>
                      <w:szCs w:val="24"/>
                      <w:lang w:val="uk-UA"/>
                    </w:rPr>
                    <w:t>ами</w:t>
                  </w:r>
                  <w:proofErr w:type="spellEnd"/>
                  <w:r w:rsidRPr="00E616CF">
                    <w:rPr>
                      <w:rFonts w:ascii="Times New Roman" w:hAnsi="Times New Roman" w:cs="Times New Roman"/>
                      <w:sz w:val="24"/>
                      <w:szCs w:val="24"/>
                      <w:lang w:val="uk-UA"/>
                    </w:rPr>
                    <w:t xml:space="preserve">)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з накладенням кваліфікованого електронного підпису представника(</w:t>
                  </w:r>
                  <w:proofErr w:type="spellStart"/>
                  <w:r w:rsidRPr="00E616CF">
                    <w:rPr>
                      <w:rFonts w:ascii="Times New Roman" w:hAnsi="Times New Roman" w:cs="Times New Roman"/>
                      <w:sz w:val="24"/>
                      <w:szCs w:val="24"/>
                      <w:lang w:val="uk-UA"/>
                    </w:rPr>
                    <w:t>ів</w:t>
                  </w:r>
                  <w:proofErr w:type="spellEnd"/>
                  <w:r w:rsidRPr="00E616CF">
                    <w:rPr>
                      <w:rFonts w:ascii="Times New Roman" w:hAnsi="Times New Roman" w:cs="Times New Roman"/>
                      <w:sz w:val="24"/>
                      <w:szCs w:val="24"/>
                      <w:lang w:val="uk-UA"/>
                    </w:rPr>
                    <w:t xml:space="preserve">)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та подана безпосередньо на електронну адресу гаранту разом із засвідченими кваліфікованим електронним підписом представника(</w:t>
                  </w:r>
                  <w:proofErr w:type="spellStart"/>
                  <w:r w:rsidRPr="00E616CF">
                    <w:rPr>
                      <w:rFonts w:ascii="Times New Roman" w:hAnsi="Times New Roman" w:cs="Times New Roman"/>
                      <w:sz w:val="24"/>
                      <w:szCs w:val="24"/>
                      <w:lang w:val="uk-UA"/>
                    </w:rPr>
                    <w:t>ів</w:t>
                  </w:r>
                  <w:proofErr w:type="spellEnd"/>
                  <w:r w:rsidRPr="00E616CF">
                    <w:rPr>
                      <w:rFonts w:ascii="Times New Roman" w:hAnsi="Times New Roman" w:cs="Times New Roman"/>
                      <w:sz w:val="24"/>
                      <w:szCs w:val="24"/>
                      <w:lang w:val="uk-UA"/>
                    </w:rPr>
                    <w:t xml:space="preserve">)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 xml:space="preserve"> копіями документів, що підтверджують повноваження представника(</w:t>
                  </w:r>
                  <w:proofErr w:type="spellStart"/>
                  <w:r w:rsidRPr="00E616CF">
                    <w:rPr>
                      <w:rFonts w:ascii="Times New Roman" w:hAnsi="Times New Roman" w:cs="Times New Roman"/>
                      <w:sz w:val="24"/>
                      <w:szCs w:val="24"/>
                      <w:lang w:val="uk-UA"/>
                    </w:rPr>
                    <w:t>ів</w:t>
                  </w:r>
                  <w:proofErr w:type="spellEnd"/>
                  <w:r w:rsidRPr="00E616CF">
                    <w:rPr>
                      <w:rFonts w:ascii="Times New Roman" w:hAnsi="Times New Roman" w:cs="Times New Roman"/>
                      <w:sz w:val="24"/>
                      <w:szCs w:val="24"/>
                      <w:lang w:val="uk-UA"/>
                    </w:rPr>
                    <w:t xml:space="preserve">) </w:t>
                  </w:r>
                  <w:proofErr w:type="spellStart"/>
                  <w:r w:rsidRPr="00E616CF">
                    <w:rPr>
                      <w:rFonts w:ascii="Times New Roman" w:hAnsi="Times New Roman" w:cs="Times New Roman"/>
                      <w:sz w:val="24"/>
                      <w:szCs w:val="24"/>
                      <w:lang w:val="uk-UA"/>
                    </w:rPr>
                    <w:t>бенефіціара</w:t>
                  </w:r>
                  <w:proofErr w:type="spellEnd"/>
                  <w:r w:rsidRPr="00E616CF">
                    <w:rPr>
                      <w:rFonts w:ascii="Times New Roman" w:hAnsi="Times New Roman" w:cs="Times New Roman"/>
                      <w:sz w:val="24"/>
                      <w:szCs w:val="24"/>
                      <w:lang w:val="uk-UA"/>
                    </w:rPr>
                    <w:t>.</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6. Зміни до цієї гарантії можуть бути внесені в установленому законодавством порядку, після чого вони стають невід'ємною частиною цієї гарантії.</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7. Ця гарантія надається виключно </w:t>
                  </w:r>
                  <w:proofErr w:type="spellStart"/>
                  <w:r w:rsidRPr="00E616CF">
                    <w:rPr>
                      <w:rFonts w:ascii="Times New Roman" w:hAnsi="Times New Roman" w:cs="Times New Roman"/>
                      <w:sz w:val="24"/>
                      <w:szCs w:val="24"/>
                      <w:lang w:val="uk-UA"/>
                    </w:rPr>
                    <w:t>бенефіціару</w:t>
                  </w:r>
                  <w:proofErr w:type="spellEnd"/>
                  <w:r w:rsidRPr="00E616CF">
                    <w:rPr>
                      <w:rFonts w:ascii="Times New Roman" w:hAnsi="Times New Roman" w:cs="Times New Roman"/>
                      <w:sz w:val="24"/>
                      <w:szCs w:val="24"/>
                      <w:lang w:val="uk-UA"/>
                    </w:rPr>
                    <w:t xml:space="preserve"> і не може бути передана або переуступлена будь-кому.</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Відносини за цією гарантією регулюються законодавством України.</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 xml:space="preserve">Зобов'язання та відповідальність гаранта перед </w:t>
                  </w:r>
                  <w:proofErr w:type="spellStart"/>
                  <w:r w:rsidRPr="00E616CF">
                    <w:rPr>
                      <w:rFonts w:ascii="Times New Roman" w:hAnsi="Times New Roman" w:cs="Times New Roman"/>
                      <w:sz w:val="24"/>
                      <w:szCs w:val="24"/>
                      <w:lang w:val="uk-UA"/>
                    </w:rPr>
                    <w:t>бенефіціаром</w:t>
                  </w:r>
                  <w:proofErr w:type="spellEnd"/>
                  <w:r w:rsidRPr="00E616CF">
                    <w:rPr>
                      <w:rFonts w:ascii="Times New Roman" w:hAnsi="Times New Roman" w:cs="Times New Roman"/>
                      <w:sz w:val="24"/>
                      <w:szCs w:val="24"/>
                      <w:lang w:val="uk-UA"/>
                    </w:rPr>
                    <w:t xml:space="preserve"> обмежуються сумою гарантії.</w:t>
                  </w:r>
                </w:p>
                <w:p w:rsidR="005157DD" w:rsidRPr="00E616CF" w:rsidRDefault="005157DD" w:rsidP="00A73CE9">
                  <w:pPr>
                    <w:spacing w:after="0" w:line="240" w:lineRule="auto"/>
                    <w:ind w:right="423"/>
                    <w:jc w:val="both"/>
                    <w:rPr>
                      <w:rFonts w:ascii="Times New Roman" w:hAnsi="Times New Roman" w:cs="Times New Roman"/>
                      <w:sz w:val="24"/>
                      <w:szCs w:val="24"/>
                      <w:lang w:val="uk-UA"/>
                    </w:rPr>
                  </w:pPr>
                </w:p>
                <w:p w:rsidR="005157DD" w:rsidRPr="00E616CF" w:rsidRDefault="005157DD" w:rsidP="00A73CE9">
                  <w:pPr>
                    <w:spacing w:after="0" w:line="240" w:lineRule="auto"/>
                    <w:ind w:right="423"/>
                    <w:jc w:val="both"/>
                    <w:rPr>
                      <w:rFonts w:ascii="Times New Roman" w:hAnsi="Times New Roman" w:cs="Times New Roman"/>
                      <w:sz w:val="24"/>
                      <w:szCs w:val="24"/>
                      <w:lang w:val="uk-UA"/>
                    </w:rPr>
                  </w:pPr>
                  <w:r w:rsidRPr="00E616CF">
                    <w:rPr>
                      <w:rFonts w:ascii="Times New Roman" w:hAnsi="Times New Roman" w:cs="Times New Roman"/>
                      <w:sz w:val="24"/>
                      <w:szCs w:val="24"/>
                      <w:lang w:val="uk-UA"/>
                    </w:rPr>
                    <w:t>Цю гарантію надано в формі електронного документа та підписано шляхом накладання кваліфікованого(</w:t>
                  </w:r>
                  <w:proofErr w:type="spellStart"/>
                  <w:r w:rsidRPr="00E616CF">
                    <w:rPr>
                      <w:rFonts w:ascii="Times New Roman" w:hAnsi="Times New Roman" w:cs="Times New Roman"/>
                      <w:sz w:val="24"/>
                      <w:szCs w:val="24"/>
                      <w:lang w:val="uk-UA"/>
                    </w:rPr>
                    <w:t>их</w:t>
                  </w:r>
                  <w:proofErr w:type="spellEnd"/>
                  <w:r w:rsidRPr="00E616CF">
                    <w:rPr>
                      <w:rFonts w:ascii="Times New Roman" w:hAnsi="Times New Roman" w:cs="Times New Roman"/>
                      <w:sz w:val="24"/>
                      <w:szCs w:val="24"/>
                      <w:lang w:val="uk-UA"/>
                    </w:rPr>
                    <w:t>) електронного(</w:t>
                  </w:r>
                  <w:proofErr w:type="spellStart"/>
                  <w:r w:rsidRPr="00E616CF">
                    <w:rPr>
                      <w:rFonts w:ascii="Times New Roman" w:hAnsi="Times New Roman" w:cs="Times New Roman"/>
                      <w:sz w:val="24"/>
                      <w:szCs w:val="24"/>
                      <w:lang w:val="uk-UA"/>
                    </w:rPr>
                    <w:t>их</w:t>
                  </w:r>
                  <w:proofErr w:type="spellEnd"/>
                  <w:r w:rsidRPr="00E616CF">
                    <w:rPr>
                      <w:rFonts w:ascii="Times New Roman" w:hAnsi="Times New Roman" w:cs="Times New Roman"/>
                      <w:sz w:val="24"/>
                      <w:szCs w:val="24"/>
                      <w:lang w:val="uk-UA"/>
                    </w:rPr>
                    <w:t>) підпису(</w:t>
                  </w:r>
                  <w:proofErr w:type="spellStart"/>
                  <w:r w:rsidRPr="00E616CF">
                    <w:rPr>
                      <w:rFonts w:ascii="Times New Roman" w:hAnsi="Times New Roman" w:cs="Times New Roman"/>
                      <w:sz w:val="24"/>
                      <w:szCs w:val="24"/>
                      <w:lang w:val="uk-UA"/>
                    </w:rPr>
                    <w:t>ів</w:t>
                  </w:r>
                  <w:proofErr w:type="spellEnd"/>
                  <w:r w:rsidRPr="00E616CF">
                    <w:rPr>
                      <w:rFonts w:ascii="Times New Roman" w:hAnsi="Times New Roman" w:cs="Times New Roman"/>
                      <w:sz w:val="24"/>
                      <w:szCs w:val="24"/>
                      <w:lang w:val="uk-UA"/>
                    </w:rPr>
                    <w:t>) та кваліфікованої електронної печатки (у разі наявності), що прирівняні до власноручного підпису(</w:t>
                  </w:r>
                  <w:proofErr w:type="spellStart"/>
                  <w:r w:rsidRPr="00E616CF">
                    <w:rPr>
                      <w:rFonts w:ascii="Times New Roman" w:hAnsi="Times New Roman" w:cs="Times New Roman"/>
                      <w:sz w:val="24"/>
                      <w:szCs w:val="24"/>
                      <w:lang w:val="uk-UA"/>
                    </w:rPr>
                    <w:t>ів</w:t>
                  </w:r>
                  <w:proofErr w:type="spellEnd"/>
                  <w:r w:rsidRPr="00E616CF">
                    <w:rPr>
                      <w:rFonts w:ascii="Times New Roman" w:hAnsi="Times New Roman" w:cs="Times New Roman"/>
                      <w:sz w:val="24"/>
                      <w:szCs w:val="24"/>
                      <w:lang w:val="uk-UA"/>
                    </w:rPr>
                    <w:t>) уповноваженої(</w:t>
                  </w:r>
                  <w:proofErr w:type="spellStart"/>
                  <w:r w:rsidRPr="00E616CF">
                    <w:rPr>
                      <w:rFonts w:ascii="Times New Roman" w:hAnsi="Times New Roman" w:cs="Times New Roman"/>
                      <w:sz w:val="24"/>
                      <w:szCs w:val="24"/>
                      <w:lang w:val="uk-UA"/>
                    </w:rPr>
                    <w:t>их</w:t>
                  </w:r>
                  <w:proofErr w:type="spellEnd"/>
                  <w:r w:rsidRPr="00E616CF">
                    <w:rPr>
                      <w:rFonts w:ascii="Times New Roman" w:hAnsi="Times New Roman" w:cs="Times New Roman"/>
                      <w:sz w:val="24"/>
                      <w:szCs w:val="24"/>
                      <w:lang w:val="uk-UA"/>
                    </w:rPr>
                    <w:t>) особи(</w:t>
                  </w:r>
                  <w:proofErr w:type="spellStart"/>
                  <w:r w:rsidRPr="00E616CF">
                    <w:rPr>
                      <w:rFonts w:ascii="Times New Roman" w:hAnsi="Times New Roman" w:cs="Times New Roman"/>
                      <w:sz w:val="24"/>
                      <w:szCs w:val="24"/>
                      <w:lang w:val="uk-UA"/>
                    </w:rPr>
                    <w:t>іб</w:t>
                  </w:r>
                  <w:proofErr w:type="spellEnd"/>
                  <w:r w:rsidRPr="00E616CF">
                    <w:rPr>
                      <w:rFonts w:ascii="Times New Roman" w:hAnsi="Times New Roman" w:cs="Times New Roman"/>
                      <w:sz w:val="24"/>
                      <w:szCs w:val="24"/>
                      <w:lang w:val="uk-UA"/>
                    </w:rPr>
                    <w:t>) гаранта та його печатки відповідно (зазначається в разі, якщо гарантія надається в електронній формі).</w:t>
                  </w:r>
                </w:p>
                <w:p w:rsidR="005157DD" w:rsidRPr="00E616CF" w:rsidRDefault="005157DD" w:rsidP="00A73CE9">
                  <w:pPr>
                    <w:spacing w:after="0" w:line="240" w:lineRule="auto"/>
                    <w:jc w:val="center"/>
                    <w:rPr>
                      <w:rFonts w:ascii="Times New Roman" w:hAnsi="Times New Roman" w:cs="Times New Roman"/>
                      <w:sz w:val="24"/>
                      <w:szCs w:val="24"/>
                      <w:lang w:val="uk-UA"/>
                    </w:rPr>
                  </w:pPr>
                  <w:r w:rsidRPr="00E616CF">
                    <w:rPr>
                      <w:rFonts w:ascii="Times New Roman" w:hAnsi="Times New Roman" w:cs="Times New Roman"/>
                      <w:sz w:val="24"/>
                      <w:szCs w:val="24"/>
                      <w:lang w:val="uk-UA"/>
                    </w:rPr>
                    <w:t>Уповноважена(ні) особа(и) (у разі надання в електронній формі)</w:t>
                  </w:r>
                  <w:r w:rsidRPr="00E616CF">
                    <w:rPr>
                      <w:rFonts w:ascii="Times New Roman" w:hAnsi="Times New Roman" w:cs="Times New Roman"/>
                      <w:sz w:val="24"/>
                      <w:szCs w:val="24"/>
                      <w:lang w:val="uk-UA"/>
                    </w:rPr>
                    <w:br/>
                    <w:t>___________________________________________________________________________</w:t>
                  </w:r>
                </w:p>
                <w:p w:rsidR="005157DD" w:rsidRPr="00E616CF" w:rsidRDefault="005157DD" w:rsidP="00A73CE9">
                  <w:pPr>
                    <w:spacing w:after="0" w:line="240" w:lineRule="auto"/>
                    <w:jc w:val="center"/>
                    <w:rPr>
                      <w:rFonts w:ascii="Times New Roman" w:hAnsi="Times New Roman" w:cs="Times New Roman"/>
                      <w:sz w:val="24"/>
                      <w:szCs w:val="24"/>
                      <w:lang w:val="uk-UA"/>
                    </w:rPr>
                  </w:pPr>
                  <w:r w:rsidRPr="00E616CF">
                    <w:rPr>
                      <w:rFonts w:ascii="Times New Roman" w:hAnsi="Times New Roman" w:cs="Times New Roman"/>
                      <w:sz w:val="24"/>
                      <w:szCs w:val="24"/>
                      <w:lang w:val="uk-UA"/>
                    </w:rPr>
                    <w:t>(посада, підпис, прізвище, ім'я, по батькові (за наявності) та кваліфікований електронний підпис)</w:t>
                  </w:r>
                </w:p>
              </w:tc>
            </w:tr>
            <w:bookmarkEnd w:id="34"/>
          </w:tbl>
          <w:p w:rsidR="005157DD" w:rsidRPr="00E616CF" w:rsidRDefault="005157DD" w:rsidP="00A73CE9">
            <w:pPr>
              <w:spacing w:after="0" w:line="240" w:lineRule="auto"/>
              <w:rPr>
                <w:rFonts w:ascii="Times New Roman" w:hAnsi="Times New Roman" w:cs="Times New Roman"/>
                <w:sz w:val="24"/>
                <w:szCs w:val="24"/>
                <w:lang w:val="uk-UA"/>
              </w:rPr>
            </w:pPr>
          </w:p>
        </w:tc>
      </w:tr>
      <w:bookmarkEnd w:id="33"/>
    </w:tbl>
    <w:p w:rsidR="003A1606" w:rsidRPr="00E616CF" w:rsidRDefault="003A1606" w:rsidP="00820D49">
      <w:pPr>
        <w:spacing w:after="0" w:line="240" w:lineRule="auto"/>
        <w:rPr>
          <w:rFonts w:ascii="Times New Roman" w:hAnsi="Times New Roman" w:cs="Times New Roman"/>
          <w:sz w:val="24"/>
          <w:szCs w:val="24"/>
          <w:lang w:val="uk-UA"/>
        </w:rPr>
      </w:pPr>
    </w:p>
    <w:sectPr w:rsidR="003A1606" w:rsidRPr="00E616CF" w:rsidSect="002F1BCA">
      <w:footerReference w:type="default" r:id="rId25"/>
      <w:pgSz w:w="11906" w:h="16838"/>
      <w:pgMar w:top="720" w:right="567" w:bottom="35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6C" w:rsidRDefault="0074566C" w:rsidP="00A64FB2">
      <w:pPr>
        <w:spacing w:after="0" w:line="240" w:lineRule="auto"/>
      </w:pPr>
      <w:r>
        <w:separator/>
      </w:r>
    </w:p>
  </w:endnote>
  <w:endnote w:type="continuationSeparator" w:id="0">
    <w:p w:rsidR="0074566C" w:rsidRDefault="0074566C" w:rsidP="00A64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931" w:rsidRPr="00A64FB2" w:rsidRDefault="00662931" w:rsidP="00A64F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6C" w:rsidRDefault="0074566C" w:rsidP="00A64FB2">
      <w:pPr>
        <w:spacing w:after="0" w:line="240" w:lineRule="auto"/>
      </w:pPr>
      <w:r>
        <w:separator/>
      </w:r>
    </w:p>
  </w:footnote>
  <w:footnote w:type="continuationSeparator" w:id="0">
    <w:p w:rsidR="0074566C" w:rsidRDefault="0074566C" w:rsidP="00A64F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D2B65"/>
    <w:multiLevelType w:val="hybridMultilevel"/>
    <w:tmpl w:val="F948CE0E"/>
    <w:lvl w:ilvl="0" w:tplc="98C8B29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DB8"/>
    <w:rsid w:val="000131A8"/>
    <w:rsid w:val="00025C0F"/>
    <w:rsid w:val="00035202"/>
    <w:rsid w:val="000570C8"/>
    <w:rsid w:val="00060D92"/>
    <w:rsid w:val="000752AA"/>
    <w:rsid w:val="000759ED"/>
    <w:rsid w:val="00094A77"/>
    <w:rsid w:val="000A4039"/>
    <w:rsid w:val="000D1BF9"/>
    <w:rsid w:val="000E0416"/>
    <w:rsid w:val="000E2DAA"/>
    <w:rsid w:val="000E2DC2"/>
    <w:rsid w:val="00122C52"/>
    <w:rsid w:val="00134D64"/>
    <w:rsid w:val="00137CE1"/>
    <w:rsid w:val="00145278"/>
    <w:rsid w:val="001508E3"/>
    <w:rsid w:val="00166F12"/>
    <w:rsid w:val="001766F1"/>
    <w:rsid w:val="001A1A84"/>
    <w:rsid w:val="001C3ED9"/>
    <w:rsid w:val="001D7EDE"/>
    <w:rsid w:val="00214B2B"/>
    <w:rsid w:val="00221A03"/>
    <w:rsid w:val="00227E26"/>
    <w:rsid w:val="0024348C"/>
    <w:rsid w:val="00250910"/>
    <w:rsid w:val="00270FBB"/>
    <w:rsid w:val="002762DD"/>
    <w:rsid w:val="002768A9"/>
    <w:rsid w:val="00286003"/>
    <w:rsid w:val="00295F07"/>
    <w:rsid w:val="002A07B0"/>
    <w:rsid w:val="002A41E1"/>
    <w:rsid w:val="002B41E5"/>
    <w:rsid w:val="002D04F8"/>
    <w:rsid w:val="002D5E77"/>
    <w:rsid w:val="002D73E3"/>
    <w:rsid w:val="002E58E6"/>
    <w:rsid w:val="002F1BCA"/>
    <w:rsid w:val="002F3294"/>
    <w:rsid w:val="002F4521"/>
    <w:rsid w:val="0030262F"/>
    <w:rsid w:val="003421CC"/>
    <w:rsid w:val="0035064E"/>
    <w:rsid w:val="00364C47"/>
    <w:rsid w:val="00375338"/>
    <w:rsid w:val="0037540D"/>
    <w:rsid w:val="003828EE"/>
    <w:rsid w:val="0039162A"/>
    <w:rsid w:val="0039169A"/>
    <w:rsid w:val="003A1606"/>
    <w:rsid w:val="003A5F72"/>
    <w:rsid w:val="003C48A0"/>
    <w:rsid w:val="003D1871"/>
    <w:rsid w:val="003E132C"/>
    <w:rsid w:val="003E5944"/>
    <w:rsid w:val="003F364F"/>
    <w:rsid w:val="00402B77"/>
    <w:rsid w:val="004349E3"/>
    <w:rsid w:val="004718A2"/>
    <w:rsid w:val="004818AF"/>
    <w:rsid w:val="00490F44"/>
    <w:rsid w:val="00497953"/>
    <w:rsid w:val="004A09A8"/>
    <w:rsid w:val="004A4686"/>
    <w:rsid w:val="004C1588"/>
    <w:rsid w:val="004C643F"/>
    <w:rsid w:val="004D1B44"/>
    <w:rsid w:val="004D3ACB"/>
    <w:rsid w:val="004E0126"/>
    <w:rsid w:val="004E57A5"/>
    <w:rsid w:val="004E7694"/>
    <w:rsid w:val="005157DD"/>
    <w:rsid w:val="00542DB8"/>
    <w:rsid w:val="00567BDA"/>
    <w:rsid w:val="005D3FC5"/>
    <w:rsid w:val="005E229B"/>
    <w:rsid w:val="005F518E"/>
    <w:rsid w:val="0063487D"/>
    <w:rsid w:val="00662931"/>
    <w:rsid w:val="00675F18"/>
    <w:rsid w:val="006804CB"/>
    <w:rsid w:val="006945E2"/>
    <w:rsid w:val="006A269C"/>
    <w:rsid w:val="006B00FD"/>
    <w:rsid w:val="006C5902"/>
    <w:rsid w:val="006D5838"/>
    <w:rsid w:val="00706A65"/>
    <w:rsid w:val="007224D3"/>
    <w:rsid w:val="0074236E"/>
    <w:rsid w:val="0074566C"/>
    <w:rsid w:val="00747209"/>
    <w:rsid w:val="0074785D"/>
    <w:rsid w:val="00772DCF"/>
    <w:rsid w:val="0077353F"/>
    <w:rsid w:val="0077660D"/>
    <w:rsid w:val="00790286"/>
    <w:rsid w:val="00791B6E"/>
    <w:rsid w:val="00794063"/>
    <w:rsid w:val="00820D49"/>
    <w:rsid w:val="0083705F"/>
    <w:rsid w:val="0086541A"/>
    <w:rsid w:val="00866AD0"/>
    <w:rsid w:val="008905E1"/>
    <w:rsid w:val="008B04DB"/>
    <w:rsid w:val="008B797C"/>
    <w:rsid w:val="009050B7"/>
    <w:rsid w:val="00917C79"/>
    <w:rsid w:val="00934A2C"/>
    <w:rsid w:val="00937572"/>
    <w:rsid w:val="0094079C"/>
    <w:rsid w:val="009671D8"/>
    <w:rsid w:val="00967753"/>
    <w:rsid w:val="00976350"/>
    <w:rsid w:val="009A500F"/>
    <w:rsid w:val="009A7050"/>
    <w:rsid w:val="009B0DCC"/>
    <w:rsid w:val="009D3A2F"/>
    <w:rsid w:val="00A01882"/>
    <w:rsid w:val="00A04644"/>
    <w:rsid w:val="00A236C7"/>
    <w:rsid w:val="00A3149B"/>
    <w:rsid w:val="00A44183"/>
    <w:rsid w:val="00A62F4F"/>
    <w:rsid w:val="00A64FB2"/>
    <w:rsid w:val="00A73CE9"/>
    <w:rsid w:val="00A74219"/>
    <w:rsid w:val="00A82220"/>
    <w:rsid w:val="00A93624"/>
    <w:rsid w:val="00A96C9E"/>
    <w:rsid w:val="00AA1935"/>
    <w:rsid w:val="00AA5F77"/>
    <w:rsid w:val="00AB11AE"/>
    <w:rsid w:val="00AB35D3"/>
    <w:rsid w:val="00AB5521"/>
    <w:rsid w:val="00AE1156"/>
    <w:rsid w:val="00AE1CEF"/>
    <w:rsid w:val="00AF18EC"/>
    <w:rsid w:val="00AF74BC"/>
    <w:rsid w:val="00B16639"/>
    <w:rsid w:val="00B35827"/>
    <w:rsid w:val="00B67BD7"/>
    <w:rsid w:val="00B700CF"/>
    <w:rsid w:val="00B86DB3"/>
    <w:rsid w:val="00B87885"/>
    <w:rsid w:val="00C110BB"/>
    <w:rsid w:val="00C121E1"/>
    <w:rsid w:val="00C131EA"/>
    <w:rsid w:val="00C14C1F"/>
    <w:rsid w:val="00C21D49"/>
    <w:rsid w:val="00C3356F"/>
    <w:rsid w:val="00C468AC"/>
    <w:rsid w:val="00C65AB1"/>
    <w:rsid w:val="00C70103"/>
    <w:rsid w:val="00C70632"/>
    <w:rsid w:val="00C70A6E"/>
    <w:rsid w:val="00C909E1"/>
    <w:rsid w:val="00C93C97"/>
    <w:rsid w:val="00CA0F77"/>
    <w:rsid w:val="00CB528D"/>
    <w:rsid w:val="00CE66C8"/>
    <w:rsid w:val="00CF09FF"/>
    <w:rsid w:val="00CF511D"/>
    <w:rsid w:val="00D00E7A"/>
    <w:rsid w:val="00D43B0E"/>
    <w:rsid w:val="00DD4086"/>
    <w:rsid w:val="00DF1C5E"/>
    <w:rsid w:val="00E616CF"/>
    <w:rsid w:val="00EB6E23"/>
    <w:rsid w:val="00EB7C2B"/>
    <w:rsid w:val="00F530DA"/>
    <w:rsid w:val="00F70FA7"/>
    <w:rsid w:val="00F805EF"/>
    <w:rsid w:val="00F90152"/>
    <w:rsid w:val="00F9695A"/>
    <w:rsid w:val="00FC173D"/>
    <w:rsid w:val="00FD17AD"/>
    <w:rsid w:val="00FD50F7"/>
    <w:rsid w:val="00FE0151"/>
    <w:rsid w:val="00FE2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F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FB2"/>
  </w:style>
  <w:style w:type="paragraph" w:styleId="a5">
    <w:name w:val="footer"/>
    <w:basedOn w:val="a"/>
    <w:link w:val="a6"/>
    <w:uiPriority w:val="99"/>
    <w:unhideWhenUsed/>
    <w:rsid w:val="00A64F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FB2"/>
  </w:style>
  <w:style w:type="character" w:styleId="a7">
    <w:name w:val="Hyperlink"/>
    <w:uiPriority w:val="99"/>
    <w:rsid w:val="00820D49"/>
    <w:rPr>
      <w:color w:val="701826"/>
      <w:u w:val="single"/>
    </w:rPr>
  </w:style>
  <w:style w:type="paragraph" w:styleId="a8">
    <w:name w:val="Body Text"/>
    <w:basedOn w:val="a"/>
    <w:link w:val="a9"/>
    <w:rsid w:val="00AB5521"/>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AB5521"/>
    <w:rPr>
      <w:rFonts w:ascii="Times New Roman" w:eastAsia="Times New Roman" w:hAnsi="Times New Roman" w:cs="Times New Roman"/>
      <w:sz w:val="24"/>
      <w:szCs w:val="24"/>
      <w:lang w:eastAsia="ar-SA"/>
    </w:rPr>
  </w:style>
  <w:style w:type="paragraph" w:customStyle="1" w:styleId="1">
    <w:name w:val="Название1"/>
    <w:basedOn w:val="a"/>
    <w:qFormat/>
    <w:rsid w:val="00AB5521"/>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CF09FF"/>
    <w:pPr>
      <w:ind w:left="720"/>
      <w:contextualSpacing/>
    </w:pPr>
  </w:style>
  <w:style w:type="paragraph" w:styleId="HTML">
    <w:name w:val="HTML Preformatted"/>
    <w:aliases w:val=" Знак,Знак, Знак1,Знак2"/>
    <w:basedOn w:val="a"/>
    <w:link w:val="HTML0"/>
    <w:rsid w:val="00D0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D00E7A"/>
    <w:rPr>
      <w:rFonts w:ascii="Courier New" w:eastAsia="Times New Roman" w:hAnsi="Courier New"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F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64FB2"/>
  </w:style>
  <w:style w:type="paragraph" w:styleId="a5">
    <w:name w:val="footer"/>
    <w:basedOn w:val="a"/>
    <w:link w:val="a6"/>
    <w:uiPriority w:val="99"/>
    <w:unhideWhenUsed/>
    <w:rsid w:val="00A64F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64FB2"/>
  </w:style>
  <w:style w:type="character" w:styleId="a7">
    <w:name w:val="Hyperlink"/>
    <w:uiPriority w:val="99"/>
    <w:rsid w:val="00820D49"/>
    <w:rPr>
      <w:color w:val="701826"/>
      <w:u w:val="single"/>
    </w:rPr>
  </w:style>
  <w:style w:type="paragraph" w:styleId="a8">
    <w:name w:val="Body Text"/>
    <w:basedOn w:val="a"/>
    <w:link w:val="a9"/>
    <w:rsid w:val="00AB5521"/>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rsid w:val="00AB5521"/>
    <w:rPr>
      <w:rFonts w:ascii="Times New Roman" w:eastAsia="Times New Roman" w:hAnsi="Times New Roman" w:cs="Times New Roman"/>
      <w:sz w:val="24"/>
      <w:szCs w:val="24"/>
      <w:lang w:eastAsia="ar-SA"/>
    </w:rPr>
  </w:style>
  <w:style w:type="paragraph" w:customStyle="1" w:styleId="1">
    <w:name w:val="Название1"/>
    <w:basedOn w:val="a"/>
    <w:qFormat/>
    <w:rsid w:val="00AB5521"/>
    <w:pPr>
      <w:suppressLineNumbers/>
      <w:suppressAutoHyphens/>
      <w:spacing w:before="120" w:after="120" w:line="240" w:lineRule="auto"/>
    </w:pPr>
    <w:rPr>
      <w:rFonts w:ascii="Times New Roman" w:eastAsia="Times New Roman" w:hAnsi="Times New Roman" w:cs="Lucida Sans"/>
      <w:i/>
      <w:iCs/>
      <w:sz w:val="24"/>
      <w:szCs w:val="24"/>
      <w:lang w:val="uk-UA" w:eastAsia="ar-SA"/>
    </w:rPr>
  </w:style>
  <w:style w:type="paragraph" w:styleId="aa">
    <w:name w:val="List Paragraph"/>
    <w:basedOn w:val="a"/>
    <w:uiPriority w:val="34"/>
    <w:qFormat/>
    <w:rsid w:val="00CF09FF"/>
    <w:pPr>
      <w:ind w:left="720"/>
      <w:contextualSpacing/>
    </w:pPr>
  </w:style>
  <w:style w:type="paragraph" w:styleId="HTML">
    <w:name w:val="HTML Preformatted"/>
    <w:aliases w:val=" Знак,Знак, Знак1,Знак2"/>
    <w:basedOn w:val="a"/>
    <w:link w:val="HTML0"/>
    <w:rsid w:val="00D00E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ar-SA"/>
    </w:rPr>
  </w:style>
  <w:style w:type="character" w:customStyle="1" w:styleId="HTML0">
    <w:name w:val="Стандартный HTML Знак"/>
    <w:aliases w:val=" Знак Знак,Знак Знак, Знак1 Знак,Знак2 Знак"/>
    <w:basedOn w:val="a0"/>
    <w:link w:val="HTML"/>
    <w:rsid w:val="00D00E7A"/>
    <w:rPr>
      <w:rFonts w:ascii="Courier New" w:eastAsia="Times New Roman" w:hAnsi="Courier New"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0992">
      <w:bodyDiv w:val="1"/>
      <w:marLeft w:val="0"/>
      <w:marRight w:val="0"/>
      <w:marTop w:val="0"/>
      <w:marBottom w:val="0"/>
      <w:divBdr>
        <w:top w:val="none" w:sz="0" w:space="0" w:color="auto"/>
        <w:left w:val="none" w:sz="0" w:space="0" w:color="auto"/>
        <w:bottom w:val="none" w:sz="0" w:space="0" w:color="auto"/>
        <w:right w:val="none" w:sz="0" w:space="0" w:color="auto"/>
      </w:divBdr>
    </w:div>
    <w:div w:id="1119181795">
      <w:bodyDiv w:val="1"/>
      <w:marLeft w:val="0"/>
      <w:marRight w:val="0"/>
      <w:marTop w:val="0"/>
      <w:marBottom w:val="0"/>
      <w:divBdr>
        <w:top w:val="none" w:sz="0" w:space="0" w:color="auto"/>
        <w:left w:val="none" w:sz="0" w:space="0" w:color="auto"/>
        <w:bottom w:val="none" w:sz="0" w:space="0" w:color="auto"/>
        <w:right w:val="none" w:sz="0" w:space="0" w:color="auto"/>
      </w:divBdr>
    </w:div>
    <w:div w:id="1396665067">
      <w:bodyDiv w:val="1"/>
      <w:marLeft w:val="0"/>
      <w:marRight w:val="0"/>
      <w:marTop w:val="0"/>
      <w:marBottom w:val="0"/>
      <w:divBdr>
        <w:top w:val="none" w:sz="0" w:space="0" w:color="auto"/>
        <w:left w:val="none" w:sz="0" w:space="0" w:color="auto"/>
        <w:bottom w:val="none" w:sz="0" w:space="0" w:color="auto"/>
        <w:right w:val="none" w:sz="0" w:space="0" w:color="auto"/>
      </w:divBdr>
    </w:div>
    <w:div w:id="1689328170">
      <w:bodyDiv w:val="1"/>
      <w:marLeft w:val="0"/>
      <w:marRight w:val="0"/>
      <w:marTop w:val="0"/>
      <w:marBottom w:val="0"/>
      <w:divBdr>
        <w:top w:val="none" w:sz="0" w:space="0" w:color="auto"/>
        <w:left w:val="none" w:sz="0" w:space="0" w:color="auto"/>
        <w:bottom w:val="none" w:sz="0" w:space="0" w:color="auto"/>
        <w:right w:val="none" w:sz="0" w:space="0" w:color="auto"/>
      </w:divBdr>
    </w:div>
    <w:div w:id="198326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orruptinfo.nazk.gov.ua/" TargetMode="Externa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yperlink" Target="https://ips.ligazakon.net/document/view/t150922?ed=2020_12_02" TargetMode="External"/><Relationship Id="rId5" Type="http://schemas.openxmlformats.org/officeDocument/2006/relationships/settings" Target="settings.xml"/><Relationship Id="rId15" Type="http://schemas.openxmlformats.org/officeDocument/2006/relationships/hyperlink" Target="https://zakon.rada.gov.ua/laws/show/1644-18" TargetMode="External"/><Relationship Id="rId23" Type="http://schemas.openxmlformats.org/officeDocument/2006/relationships/hyperlink" Target="https://vytiah.mvs.gov.ua/app/landing" TargetMode="External"/><Relationship Id="rId10" Type="http://schemas.openxmlformats.org/officeDocument/2006/relationships/hyperlink" Target="https://czo.gov.ua/verify" TargetMode="External"/><Relationship Id="rId19" Type="http://schemas.openxmlformats.org/officeDocument/2006/relationships/hyperlink" Target="https://zakon.rada.gov.ua/laws/show/1178-2022-%D0%BF"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755-15" TargetMode="External"/><Relationship Id="rId22" Type="http://schemas.openxmlformats.org/officeDocument/2006/relationships/hyperlink" Target="https://vytiah.mvs.gov.ua/app/land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46BBB-0FF3-423B-A7AA-D4F0DD838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42</Pages>
  <Words>16325</Words>
  <Characters>93059</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Виктория</cp:lastModifiedBy>
  <cp:revision>110</cp:revision>
  <dcterms:created xsi:type="dcterms:W3CDTF">2024-01-26T12:13:00Z</dcterms:created>
  <dcterms:modified xsi:type="dcterms:W3CDTF">2024-03-01T09:17:00Z</dcterms:modified>
</cp:coreProperties>
</file>