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76" w:rsidRDefault="00BB5376" w:rsidP="00BB5376">
      <w:pPr>
        <w:pStyle w:val="ad"/>
        <w:ind w:right="3"/>
        <w:jc w:val="right"/>
        <w:rPr>
          <w:sz w:val="28"/>
          <w:szCs w:val="28"/>
        </w:rPr>
      </w:pPr>
      <w:r w:rsidRPr="005308DB">
        <w:rPr>
          <w:sz w:val="28"/>
          <w:szCs w:val="28"/>
        </w:rPr>
        <w:t>Додаток</w:t>
      </w:r>
      <w:r w:rsidRPr="005308DB">
        <w:rPr>
          <w:spacing w:val="32"/>
          <w:sz w:val="28"/>
          <w:szCs w:val="28"/>
        </w:rPr>
        <w:t xml:space="preserve"> </w:t>
      </w:r>
      <w:r>
        <w:rPr>
          <w:sz w:val="28"/>
          <w:szCs w:val="28"/>
        </w:rPr>
        <w:t>3</w:t>
      </w:r>
    </w:p>
    <w:p w:rsidR="00BB5376" w:rsidRDefault="00BB5376" w:rsidP="00BB5376">
      <w:pPr>
        <w:pStyle w:val="ad"/>
        <w:ind w:right="3"/>
        <w:jc w:val="right"/>
        <w:rPr>
          <w:sz w:val="28"/>
          <w:szCs w:val="28"/>
        </w:rPr>
      </w:pPr>
      <w:r>
        <w:rPr>
          <w:sz w:val="28"/>
          <w:szCs w:val="28"/>
        </w:rPr>
        <w:t>до Тендерної документації</w:t>
      </w:r>
    </w:p>
    <w:p w:rsidR="00BB5376" w:rsidRPr="005308DB" w:rsidRDefault="00BB5376" w:rsidP="00BB5376">
      <w:pPr>
        <w:pStyle w:val="ad"/>
        <w:ind w:right="3"/>
        <w:rPr>
          <w:sz w:val="28"/>
          <w:szCs w:val="28"/>
        </w:rPr>
      </w:pPr>
    </w:p>
    <w:p w:rsidR="008073F1" w:rsidRPr="00BB5376" w:rsidRDefault="008073F1" w:rsidP="008073F1">
      <w:pPr>
        <w:suppressAutoHyphens/>
        <w:spacing w:after="0" w:line="240" w:lineRule="auto"/>
        <w:jc w:val="center"/>
        <w:rPr>
          <w:rFonts w:ascii="Times New Roman" w:eastAsia="Times New Roman" w:hAnsi="Times New Roman" w:cs="Times New Roman"/>
          <w:b/>
          <w:sz w:val="24"/>
          <w:szCs w:val="24"/>
          <w:lang w:eastAsia="zh-CN"/>
        </w:rPr>
      </w:pPr>
      <w:r w:rsidRPr="00BB5376">
        <w:rPr>
          <w:rFonts w:ascii="Times New Roman" w:eastAsia="Times New Roman" w:hAnsi="Times New Roman" w:cs="Times New Roman"/>
          <w:b/>
          <w:sz w:val="28"/>
          <w:szCs w:val="24"/>
          <w:lang w:eastAsia="zh-CN"/>
        </w:rPr>
        <w:t>Проєкт договору</w:t>
      </w:r>
    </w:p>
    <w:p w:rsidR="00BB5376" w:rsidRPr="008073F1" w:rsidRDefault="00BB5376" w:rsidP="008073F1">
      <w:pPr>
        <w:suppressAutoHyphens/>
        <w:spacing w:after="0" w:line="240" w:lineRule="auto"/>
        <w:jc w:val="center"/>
        <w:rPr>
          <w:rFonts w:ascii="Times New Roman" w:eastAsia="Times New Roman" w:hAnsi="Times New Roman" w:cs="Times New Roman"/>
          <w:b/>
          <w:i/>
          <w:sz w:val="24"/>
          <w:szCs w:val="24"/>
          <w:lang w:eastAsia="zh-CN"/>
        </w:rPr>
      </w:pPr>
    </w:p>
    <w:p w:rsidR="008073F1" w:rsidRPr="00BB5376" w:rsidRDefault="00BB5376"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Договір</w:t>
      </w:r>
      <w:r w:rsidR="008073F1" w:rsidRPr="00BB5376">
        <w:rPr>
          <w:rFonts w:ascii="Times New Roman" w:eastAsia="Times New Roman" w:hAnsi="Times New Roman" w:cs="Times New Roman"/>
          <w:sz w:val="28"/>
          <w:szCs w:val="28"/>
          <w:lang w:eastAsia="zh-CN"/>
        </w:rPr>
        <w:t xml:space="preserve"> № </w:t>
      </w:r>
      <w:r>
        <w:rPr>
          <w:rFonts w:ascii="Times New Roman" w:eastAsia="Times New Roman" w:hAnsi="Times New Roman" w:cs="Times New Roman"/>
          <w:sz w:val="28"/>
          <w:szCs w:val="28"/>
          <w:lang w:eastAsia="zh-CN"/>
        </w:rPr>
        <w:t>_______</w:t>
      </w: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8073F1" w:rsidRPr="008073F1" w:rsidRDefault="008073F1" w:rsidP="008073F1">
      <w:pPr>
        <w:widowControl w:val="0"/>
        <w:suppressAutoHyphens/>
        <w:autoSpaceDE w:val="0"/>
        <w:spacing w:after="0" w:line="240" w:lineRule="auto"/>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м. Яворів </w:t>
      </w:r>
      <w:r w:rsidRPr="008073F1">
        <w:rPr>
          <w:rFonts w:ascii="Times New Roman" w:eastAsia="Times New Roman" w:hAnsi="Times New Roman" w:cs="Times New Roman"/>
          <w:sz w:val="28"/>
          <w:szCs w:val="28"/>
          <w:lang w:eastAsia="zh-CN"/>
        </w:rPr>
        <w:tab/>
      </w:r>
      <w:r w:rsidRPr="008073F1">
        <w:rPr>
          <w:rFonts w:ascii="Times New Roman" w:eastAsia="Times New Roman" w:hAnsi="Times New Roman" w:cs="Times New Roman"/>
          <w:sz w:val="28"/>
          <w:szCs w:val="28"/>
          <w:lang w:eastAsia="zh-CN"/>
        </w:rPr>
        <w:tab/>
      </w:r>
      <w:r w:rsidRPr="008073F1">
        <w:rPr>
          <w:rFonts w:ascii="Times New Roman" w:eastAsia="Times New Roman" w:hAnsi="Times New Roman" w:cs="Times New Roman"/>
          <w:sz w:val="28"/>
          <w:szCs w:val="28"/>
          <w:lang w:eastAsia="zh-CN"/>
        </w:rPr>
        <w:tab/>
        <w:t xml:space="preserve">              </w:t>
      </w:r>
      <w:r w:rsidR="00BB5376">
        <w:rPr>
          <w:rFonts w:ascii="Times New Roman" w:eastAsia="Times New Roman" w:hAnsi="Times New Roman" w:cs="Times New Roman"/>
          <w:sz w:val="28"/>
          <w:szCs w:val="28"/>
          <w:lang w:eastAsia="zh-CN"/>
        </w:rPr>
        <w:t xml:space="preserve">      </w:t>
      </w:r>
      <w:r w:rsidR="00BB5376">
        <w:rPr>
          <w:rFonts w:ascii="Times New Roman" w:eastAsia="Times New Roman" w:hAnsi="Times New Roman" w:cs="Times New Roman"/>
          <w:sz w:val="28"/>
          <w:szCs w:val="28"/>
          <w:lang w:eastAsia="zh-CN"/>
        </w:rPr>
        <w:tab/>
        <w:t xml:space="preserve">                 </w:t>
      </w:r>
      <w:r w:rsidRPr="008073F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Pr="008073F1">
        <w:rPr>
          <w:rFonts w:ascii="Times New Roman" w:eastAsia="Times New Roman" w:hAnsi="Times New Roman" w:cs="Times New Roman"/>
          <w:sz w:val="28"/>
          <w:szCs w:val="28"/>
          <w:lang w:eastAsia="zh-CN"/>
        </w:rPr>
        <w:t>«___»_________2022 року</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8073F1" w:rsidRPr="008073F1" w:rsidRDefault="008073F1" w:rsidP="008073F1">
      <w:pPr>
        <w:shd w:val="clear" w:color="auto" w:fill="FFFFFF"/>
        <w:suppressAutoHyphens/>
        <w:spacing w:after="0" w:line="240" w:lineRule="auto"/>
        <w:ind w:firstLine="567"/>
        <w:jc w:val="both"/>
        <w:rPr>
          <w:rFonts w:ascii="Times New Roman" w:eastAsia="Times New Roman" w:hAnsi="Times New Roman" w:cs="Times New Roman"/>
          <w:b/>
          <w:sz w:val="28"/>
          <w:szCs w:val="28"/>
          <w:lang w:eastAsia="zh-CN"/>
        </w:rPr>
      </w:pPr>
      <w:r w:rsidRPr="008073F1">
        <w:rPr>
          <w:rFonts w:ascii="Times New Roman" w:eastAsia="Times New Roman" w:hAnsi="Times New Roman" w:cs="Times New Roman"/>
          <w:bCs/>
          <w:sz w:val="28"/>
          <w:szCs w:val="28"/>
          <w:lang w:eastAsia="ru-RU"/>
        </w:rPr>
        <w:t xml:space="preserve">9 </w:t>
      </w:r>
      <w:r w:rsidR="006A15A5">
        <w:rPr>
          <w:rFonts w:ascii="Times New Roman" w:eastAsia="Times New Roman" w:hAnsi="Times New Roman" w:cs="Times New Roman"/>
          <w:bCs/>
          <w:sz w:val="28"/>
          <w:szCs w:val="28"/>
          <w:lang w:eastAsia="ru-RU"/>
        </w:rPr>
        <w:t>Д</w:t>
      </w:r>
      <w:r w:rsidRPr="008073F1">
        <w:rPr>
          <w:rFonts w:ascii="Times New Roman" w:eastAsia="Times New Roman" w:hAnsi="Times New Roman" w:cs="Times New Roman"/>
          <w:bCs/>
          <w:sz w:val="28"/>
          <w:szCs w:val="28"/>
          <w:lang w:eastAsia="ru-RU"/>
        </w:rPr>
        <w:t>ержавний пожежно-рятувал</w:t>
      </w:r>
      <w:r w:rsidR="006A15A5">
        <w:rPr>
          <w:rFonts w:ascii="Times New Roman" w:eastAsia="Times New Roman" w:hAnsi="Times New Roman" w:cs="Times New Roman"/>
          <w:bCs/>
          <w:sz w:val="28"/>
          <w:szCs w:val="28"/>
          <w:lang w:eastAsia="ru-RU"/>
        </w:rPr>
        <w:t>ьний загін Головного управління</w:t>
      </w:r>
      <w:r w:rsidRPr="008073F1">
        <w:rPr>
          <w:rFonts w:ascii="Times New Roman" w:eastAsia="Times New Roman" w:hAnsi="Times New Roman" w:cs="Times New Roman"/>
          <w:bCs/>
          <w:sz w:val="28"/>
          <w:szCs w:val="28"/>
          <w:lang w:eastAsia="ru-RU"/>
        </w:rPr>
        <w:t xml:space="preserve"> Державної служби України з надзвичайних ситуацій у Львівській області, в особі начальника Хрупи Андрія Олексійовича</w:t>
      </w:r>
      <w:r w:rsidRPr="008073F1">
        <w:rPr>
          <w:rFonts w:ascii="Times New Roman" w:eastAsia="Times New Roman" w:hAnsi="Times New Roman" w:cs="Times New Roman"/>
          <w:sz w:val="28"/>
          <w:szCs w:val="28"/>
          <w:lang w:eastAsia="ru-RU"/>
        </w:rPr>
        <w:t>, що діє на підставі</w:t>
      </w:r>
      <w:r w:rsidRPr="008073F1">
        <w:rPr>
          <w:rFonts w:ascii="Times New Roman" w:eastAsia="Times New Roman" w:hAnsi="Times New Roman" w:cs="Times New Roman"/>
          <w:sz w:val="28"/>
          <w:szCs w:val="28"/>
          <w:lang w:eastAsia="zh-CN"/>
        </w:rPr>
        <w:t xml:space="preserve"> Положення (</w:t>
      </w:r>
      <w:r w:rsidRPr="008073F1">
        <w:rPr>
          <w:rFonts w:ascii="Times New Roman" w:eastAsia="Times New Roman" w:hAnsi="Times New Roman" w:cs="Times New Roman"/>
          <w:sz w:val="28"/>
          <w:szCs w:val="28"/>
          <w:lang w:eastAsia="ru-RU"/>
        </w:rPr>
        <w:t xml:space="preserve">далі - Замовник), з однієї сторони, та </w:t>
      </w:r>
      <w:r w:rsidRPr="008073F1">
        <w:rPr>
          <w:rFonts w:ascii="Times New Roman" w:eastAsia="Times New Roman" w:hAnsi="Times New Roman" w:cs="Times New Roman"/>
          <w:sz w:val="28"/>
          <w:szCs w:val="28"/>
          <w:lang w:eastAsia="zh-CN"/>
        </w:rPr>
        <w:t xml:space="preserve">__________________, </w:t>
      </w:r>
      <w:r w:rsidRPr="008073F1">
        <w:rPr>
          <w:rFonts w:ascii="Times New Roman" w:eastAsia="Times New Roman" w:hAnsi="Times New Roman" w:cs="Times New Roman"/>
          <w:bCs/>
          <w:sz w:val="28"/>
          <w:szCs w:val="28"/>
          <w:lang w:eastAsia="zh-CN"/>
        </w:rPr>
        <w:t>в особі ________________,</w:t>
      </w:r>
      <w:r w:rsidRPr="008073F1">
        <w:rPr>
          <w:rFonts w:ascii="Times New Roman" w:eastAsia="Times New Roman" w:hAnsi="Times New Roman" w:cs="Times New Roman"/>
          <w:sz w:val="28"/>
          <w:szCs w:val="28"/>
          <w:lang w:eastAsia="zh-CN"/>
        </w:rPr>
        <w:t xml:space="preserve"> який діє на підставі ______________ (далі – Постачальник), з іншої сторони, далі окремо іменуються як Сторона, а разом – Сторони, уклали цей договір на закупівлю/поставку товарів (далі – Договір) про наступне:</w:t>
      </w: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8073F1">
        <w:rPr>
          <w:rFonts w:ascii="Times New Roman" w:eastAsia="Times New Roman" w:hAnsi="Times New Roman" w:cs="Times New Roman"/>
          <w:b/>
          <w:sz w:val="28"/>
          <w:szCs w:val="28"/>
          <w:lang w:eastAsia="zh-CN"/>
        </w:rPr>
        <w:t>I. Предмет договору</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1.1.</w:t>
      </w:r>
      <w:r w:rsidRPr="008073F1">
        <w:rPr>
          <w:rFonts w:ascii="Times New Roman" w:eastAsia="Times New Roman" w:hAnsi="Times New Roman" w:cs="Times New Roman"/>
          <w:b/>
          <w:sz w:val="28"/>
          <w:szCs w:val="28"/>
          <w:lang w:eastAsia="zh-CN"/>
        </w:rPr>
        <w:t xml:space="preserve"> </w:t>
      </w:r>
      <w:r w:rsidRPr="008073F1">
        <w:rPr>
          <w:rFonts w:ascii="Times New Roman" w:eastAsia="Times New Roman" w:hAnsi="Times New Roman" w:cs="Times New Roman"/>
          <w:sz w:val="28"/>
          <w:szCs w:val="28"/>
          <w:lang w:eastAsia="zh-CN"/>
        </w:rPr>
        <w:t>Постачальник зобов‘язується поставити і передати у власність Замовникові товар:</w:t>
      </w:r>
      <w:r w:rsidRPr="008073F1">
        <w:rPr>
          <w:rFonts w:ascii="Times New Roman" w:eastAsia="Times New Roman" w:hAnsi="Times New Roman" w:cs="Times New Roman"/>
          <w:b/>
          <w:bCs/>
          <w:sz w:val="28"/>
          <w:szCs w:val="28"/>
          <w:lang w:eastAsia="zh-CN"/>
        </w:rPr>
        <w:t xml:space="preserve"> _________________________________________________, </w:t>
      </w:r>
      <w:r w:rsidRPr="008073F1">
        <w:rPr>
          <w:rFonts w:ascii="Times New Roman" w:eastAsia="Times New Roman" w:hAnsi="Times New Roman" w:cs="Times New Roman"/>
          <w:sz w:val="28"/>
          <w:szCs w:val="28"/>
          <w:lang w:eastAsia="zh-CN"/>
        </w:rPr>
        <w:t>(далі – Товар), а Замовник – прийняти і оплатити даний Товар на умовах, передбачених цим Договором.</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1.2. Найменування, кількість та асортимент Товару, вказується в Специфікації (Додаток №1), яка є невід‘ємною частиною цього Договору.</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8073F1">
        <w:rPr>
          <w:rFonts w:ascii="Times New Roman" w:eastAsia="Times New Roman" w:hAnsi="Times New Roman" w:cs="Times New Roman"/>
          <w:sz w:val="28"/>
          <w:szCs w:val="28"/>
          <w:lang w:eastAsia="zh-CN"/>
        </w:rPr>
        <w:t xml:space="preserve">1.3. Обсяги закупівлі товарів можуть бути зменшені, зокрема з урахуванням фактичного обсягу видатків Замовника. </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0"/>
          <w:szCs w:val="28"/>
          <w:lang w:eastAsia="zh-CN"/>
        </w:rPr>
      </w:pP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8073F1">
        <w:rPr>
          <w:rFonts w:ascii="Times New Roman" w:eastAsia="Times New Roman" w:hAnsi="Times New Roman" w:cs="Times New Roman"/>
          <w:b/>
          <w:sz w:val="28"/>
          <w:szCs w:val="28"/>
          <w:lang w:eastAsia="zh-CN"/>
        </w:rPr>
        <w:t>II. Якість товарів</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8073F1">
        <w:rPr>
          <w:rFonts w:ascii="Times New Roman" w:eastAsia="Times New Roman" w:hAnsi="Times New Roman" w:cs="Times New Roman"/>
          <w:sz w:val="28"/>
          <w:szCs w:val="28"/>
          <w:lang w:eastAsia="zh-CN"/>
        </w:rPr>
        <w:t>2.2. Якість товару, маркування, тара (упаковка) повинні відповідати вимогам діючих стандартів та технічних умов.</w:t>
      </w: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8073F1">
        <w:rPr>
          <w:rFonts w:ascii="Times New Roman" w:eastAsia="Times New Roman" w:hAnsi="Times New Roman" w:cs="Times New Roman"/>
          <w:b/>
          <w:sz w:val="28"/>
          <w:szCs w:val="28"/>
          <w:lang w:eastAsia="zh-CN"/>
        </w:rPr>
        <w:t>III. Ціна договору</w:t>
      </w:r>
    </w:p>
    <w:p w:rsidR="008073F1" w:rsidRPr="008073F1" w:rsidRDefault="008073F1" w:rsidP="008073F1">
      <w:pPr>
        <w:widowControl w:val="0"/>
        <w:tabs>
          <w:tab w:val="left" w:pos="8160"/>
        </w:tabs>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3.1. Ціна на кожну одиницю Товару та його кількість вказуються в Специфікації (Додаток №1), яка є невід‘ємною частиною цього Договору.</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3.2. Ціна Товару встановлюється в національній валюті, а саме в гривні.</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8073F1">
        <w:rPr>
          <w:rFonts w:ascii="Times New Roman" w:eastAsia="Times New Roman" w:hAnsi="Times New Roman" w:cs="Times New Roman"/>
          <w:sz w:val="28"/>
          <w:szCs w:val="28"/>
          <w:lang w:eastAsia="zh-CN"/>
        </w:rPr>
        <w:t>3.3. Загальна сума Договору становить</w:t>
      </w:r>
      <w:r w:rsidRPr="008073F1">
        <w:rPr>
          <w:rFonts w:ascii="Times New Roman" w:eastAsia="Times New Roman" w:hAnsi="Times New Roman" w:cs="Times New Roman"/>
          <w:b/>
          <w:sz w:val="28"/>
          <w:szCs w:val="28"/>
          <w:lang w:eastAsia="zh-CN"/>
        </w:rPr>
        <w:t>: ________________ грн. _________ коп.</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b/>
          <w:sz w:val="28"/>
          <w:szCs w:val="28"/>
          <w:lang w:eastAsia="zh-CN"/>
        </w:rPr>
        <w:t xml:space="preserve">__________________________________________________________ </w:t>
      </w:r>
      <w:r w:rsidRPr="008073F1">
        <w:rPr>
          <w:rFonts w:ascii="Times New Roman" w:eastAsia="Times New Roman" w:hAnsi="Times New Roman" w:cs="Times New Roman"/>
          <w:sz w:val="28"/>
          <w:szCs w:val="28"/>
          <w:lang w:eastAsia="zh-CN"/>
        </w:rPr>
        <w:t>(прописом).</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3.4. Ціна цього Договору може бути зменшена за взаємною згодою Сторін, шляхом укладення додаткової угоди.</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8073F1">
        <w:rPr>
          <w:rFonts w:ascii="Times New Roman" w:eastAsia="Times New Roman" w:hAnsi="Times New Roman" w:cs="Times New Roman"/>
          <w:sz w:val="28"/>
          <w:szCs w:val="28"/>
          <w:lang w:eastAsia="zh-CN"/>
        </w:rPr>
        <w:t>3.5. Ціна на Товар включає в себе всі необхідні податки і збори, витрати на транспортування, страхування, сплату митних тарифів та усіх інших витрат.</w:t>
      </w:r>
    </w:p>
    <w:p w:rsidR="008073F1" w:rsidRDefault="008073F1"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BB5376" w:rsidRPr="008073F1" w:rsidRDefault="00BB5376"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8073F1">
        <w:rPr>
          <w:rFonts w:ascii="Times New Roman" w:eastAsia="Times New Roman" w:hAnsi="Times New Roman" w:cs="Times New Roman"/>
          <w:b/>
          <w:sz w:val="28"/>
          <w:szCs w:val="28"/>
          <w:lang w:eastAsia="zh-CN"/>
        </w:rPr>
        <w:lastRenderedPageBreak/>
        <w:t>IV. Порядок здійснення оплати</w:t>
      </w:r>
    </w:p>
    <w:p w:rsidR="008073F1" w:rsidRPr="008073F1" w:rsidRDefault="008073F1" w:rsidP="008073F1">
      <w:pPr>
        <w:widowControl w:val="0"/>
        <w:tabs>
          <w:tab w:val="left" w:pos="518"/>
        </w:tabs>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4.1. Розрахунок за фактично поставлений товар здійснюється Замовником протягом 7 банківських днів після його поставки та надання Постачальником належних чином оформлених документів: рахунку-фактури, видаткової накладної, шляхом перерахування грошових коштів на розрахунковий рахунок Постачальника вказаний у розділі XII цього договору.</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4.2. Без документів зазначених у пункті 4.1 або неналежного їх оформлення оплата поставленого товару не проводиться.</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4.4. Датою платежу є дата зарахування грошових коштів на розрахунковий рахунок Постачальника.</w:t>
      </w: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8073F1">
        <w:rPr>
          <w:rFonts w:ascii="Times New Roman" w:eastAsia="Times New Roman" w:hAnsi="Times New Roman" w:cs="Times New Roman"/>
          <w:b/>
          <w:sz w:val="28"/>
          <w:szCs w:val="28"/>
          <w:lang w:eastAsia="zh-CN"/>
        </w:rPr>
        <w:t>V. Поставка товарів</w:t>
      </w:r>
    </w:p>
    <w:p w:rsid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5.1. Строк поставки товару до 31.12.2022 року. </w:t>
      </w:r>
    </w:p>
    <w:p w:rsidR="004B7A51" w:rsidRPr="008073F1" w:rsidRDefault="004B7A5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5.1.1. Місце поставки товару: </w:t>
      </w:r>
    </w:p>
    <w:p w:rsidR="008073F1" w:rsidRPr="008073F1" w:rsidRDefault="008073F1" w:rsidP="008073F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5.2. Умови постачання Товару – за рахунок Постачальника. </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5.3. Право власності на Товар переходить від Постачальника до Замовника в момент отримання Товару від Постачальника та підписання сторонами видаткової накладної на товар. </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5.4. Учасник зобов’язаний разом з Товаром, що поставляється, надати сертифікат якості.</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5.5.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p>
    <w:p w:rsidR="008073F1" w:rsidRPr="008073F1" w:rsidRDefault="008073F1" w:rsidP="008073F1">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5.7. У разі виявлення недостачі Товару складається акт за підписами уповноважених осіб, які здійснювали приймання-передачу товару.</w:t>
      </w:r>
    </w:p>
    <w:p w:rsidR="008073F1" w:rsidRPr="008073F1" w:rsidRDefault="008073F1" w:rsidP="002E4C48">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8073F1" w:rsidRPr="008073F1" w:rsidRDefault="008073F1" w:rsidP="008073F1">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Про виявлені порушення цього договору щодо кількості та якості Товару Замовник письмово повідомляє Постачальника.</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8073F1">
        <w:rPr>
          <w:rFonts w:ascii="Times New Roman" w:eastAsia="Times New Roman" w:hAnsi="Times New Roman" w:cs="Times New Roman"/>
          <w:sz w:val="28"/>
          <w:szCs w:val="28"/>
          <w:lang w:eastAsia="zh-CN"/>
        </w:rPr>
        <w:t xml:space="preserve">5.8. Товар, що не відповідає вимогам, встановленим у стандартах і технічних умовах, а також некомплектний, вважається непоставленим.        </w:t>
      </w:r>
    </w:p>
    <w:p w:rsidR="008073F1" w:rsidRDefault="008073F1"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BB5376" w:rsidRDefault="00BB5376"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BB5376" w:rsidRDefault="00BB5376"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BB5376" w:rsidRPr="008073F1" w:rsidRDefault="00BB5376"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8073F1">
        <w:rPr>
          <w:rFonts w:ascii="Times New Roman" w:eastAsia="Times New Roman" w:hAnsi="Times New Roman" w:cs="Times New Roman"/>
          <w:b/>
          <w:sz w:val="28"/>
          <w:szCs w:val="28"/>
          <w:lang w:eastAsia="zh-CN"/>
        </w:rPr>
        <w:lastRenderedPageBreak/>
        <w:t>VI. Права та обов'язки сторін</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6.1. Замовник зобов'язаний:</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6.1.1. Своєчасно та в повному обсязі сплачувати за поставлений Товар;</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6.1.2. Приймати поставлений Товар згідно з видатковою накладною.</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6.2. Замовник має право:</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6.2.1. Достроково розірвати цей Договір у разі невиконання зобов'язань Постачальником, повідомивши про це його письмово у строк не менше ніж за 5 календарних днів;</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6.2.2. Контролювати поставку Товару у строки, встановлені цим Договором;</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6.2.4. Повернути рахунок Постачальнику без здійснення оплати в разі неналежного  оформлення документів (відсутність печатки, підписів тощо);</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6.3. Постачальник зобов'язаний:</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6.3.1. Забезпечити поставку Товару у строк, встановлений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8073F1" w:rsidRPr="008073F1" w:rsidRDefault="008073F1" w:rsidP="008073F1">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Забезпечити за власний рахунок упаковку та маркування Товару, необхідні для його перевезення до місця призначення; </w:t>
      </w:r>
    </w:p>
    <w:p w:rsidR="008073F1" w:rsidRPr="008073F1" w:rsidRDefault="008073F1" w:rsidP="008073F1">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Надати всю необхідну інформацію щодо правильного використання Товару, що поставляється;</w:t>
      </w:r>
    </w:p>
    <w:p w:rsidR="008073F1" w:rsidRPr="008073F1" w:rsidRDefault="008073F1" w:rsidP="008073F1">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Нести всі ризики, які може зазнати Товар до моменту його передачі Замовнику, крім форс-мажорних обставин.</w:t>
      </w:r>
    </w:p>
    <w:p w:rsidR="008073F1" w:rsidRPr="008073F1" w:rsidRDefault="008073F1" w:rsidP="008073F1">
      <w:pPr>
        <w:widowControl w:val="0"/>
        <w:shd w:val="clear" w:color="auto" w:fill="FFFFFF"/>
        <w:tabs>
          <w:tab w:val="left" w:pos="1018"/>
        </w:tabs>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6.3.2.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календарних днів.</w:t>
      </w:r>
    </w:p>
    <w:p w:rsidR="008073F1" w:rsidRPr="008073F1" w:rsidRDefault="008073F1" w:rsidP="008073F1">
      <w:pPr>
        <w:widowControl w:val="0"/>
        <w:shd w:val="clear" w:color="auto" w:fill="FFFFFF"/>
        <w:tabs>
          <w:tab w:val="left" w:pos="1018"/>
        </w:tabs>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6.3.3. Забезпечити поставку Товару, якість якого відповідає умовам, установленим розділом II цього Договору. </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6.4. Постачальник має право:</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6.4.1. Своєчасно та в повному обсязі отримувати плату за поставлений Товар;</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6.4.2. На дострокову поставку Товару за погодженням Замовника;</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8073F1">
        <w:rPr>
          <w:rFonts w:ascii="Times New Roman" w:eastAsia="Times New Roman" w:hAnsi="Times New Roman" w:cs="Times New Roman"/>
          <w:sz w:val="28"/>
          <w:szCs w:val="28"/>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не менше ніж за 5 календарних днів.</w:t>
      </w: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8073F1">
        <w:rPr>
          <w:rFonts w:ascii="Times New Roman" w:eastAsia="Times New Roman" w:hAnsi="Times New Roman" w:cs="Times New Roman"/>
          <w:b/>
          <w:sz w:val="28"/>
          <w:szCs w:val="28"/>
          <w:lang w:eastAsia="zh-CN"/>
        </w:rPr>
        <w:t>VII. Відповідальність сторін</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7.2. У випадку порушення зобов’язань щодо строку поставки Товару Постачальник сплачує на рахунок Замовника пеню у розмірі подвійної облікової ставки НБУ, дійсної на дату поставки, від ціни Договору за кожний день прострочення. </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lastRenderedPageBreak/>
        <w:t>7.3. У разі несвоєчасної оплати поставленого Товару, що проведена з вини Замовника, Замовник сплачує Постачальнику пеню в розмірі подвійної облікової ставки НБУ, що діяла в період прострочення оплати, від несплаченої суми, за кожен день затримки.</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7.4. Стягнення пені, будь-яких інших санкцій з Замовника не застосовується у разі:</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внесення змін до розпису Державного бюджету України (скорочення видатків);</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несвоєчасну оплату, у разі затримки перерахування коштів органами Державного казначейства;</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безспірного списання коштів державного бюджету у порядку, встановленому Кабінетом Міністрів України, щодо видатків бюджету – у межах відповідних бюджетних призначень та наданих бюджетних асигнувань;</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  тимчасового зупинення операцій з бюджетними коштами у межах поточного бюджетного періоду.</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8073F1">
        <w:rPr>
          <w:rFonts w:ascii="Times New Roman" w:eastAsia="Times New Roman" w:hAnsi="Times New Roman" w:cs="Times New Roman"/>
          <w:sz w:val="28"/>
          <w:szCs w:val="28"/>
          <w:lang w:eastAsia="zh-CN"/>
        </w:rPr>
        <w:t>7.5. Сплата штрафних санкцій не звільняє Сторони від виконання зобов’язань за цим Договором.</w:t>
      </w: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8073F1">
        <w:rPr>
          <w:rFonts w:ascii="Times New Roman" w:eastAsia="Times New Roman" w:hAnsi="Times New Roman" w:cs="Times New Roman"/>
          <w:b/>
          <w:sz w:val="28"/>
          <w:szCs w:val="28"/>
          <w:lang w:eastAsia="zh-CN"/>
        </w:rPr>
        <w:t>VIIІ. Обставини непереборної сили</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8.1. Сторони звільняються від відповідальності за невиконання або неналежне виконання зобов'язань за цим Договором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2 робочих днів з моменту їх виникнення повідомити про це іншу Сторону у письмовій формі. </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8073F1">
        <w:rPr>
          <w:rFonts w:ascii="Times New Roman" w:eastAsia="Times New Roman" w:hAnsi="Times New Roman" w:cs="Times New Roman"/>
          <w:sz w:val="28"/>
          <w:szCs w:val="28"/>
          <w:lang w:eastAsia="zh-CN"/>
        </w:rPr>
        <w:t>8.4. У разі коли строк дії обставин непереборної сили продовжуються більше ніж 60 днів, кожна із Сторін в установленому порядку має право розірвати цей Договір.</w:t>
      </w: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8073F1">
        <w:rPr>
          <w:rFonts w:ascii="Times New Roman" w:eastAsia="Times New Roman" w:hAnsi="Times New Roman" w:cs="Times New Roman"/>
          <w:b/>
          <w:sz w:val="28"/>
          <w:szCs w:val="28"/>
          <w:lang w:eastAsia="zh-CN"/>
        </w:rPr>
        <w:t>ІX. Вирішення спорів</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8073F1">
        <w:rPr>
          <w:rFonts w:ascii="Times New Roman" w:eastAsia="Times New Roman" w:hAnsi="Times New Roman" w:cs="Times New Roman"/>
          <w:sz w:val="28"/>
          <w:szCs w:val="28"/>
          <w:lang w:eastAsia="zh-CN"/>
        </w:rPr>
        <w:t>9.2. У разі недосягнення Сторонами згоди спори (розбіжності) вирішуються у судовому порядку згідно чинного законодавства України.</w:t>
      </w: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8073F1">
        <w:rPr>
          <w:rFonts w:ascii="Times New Roman" w:eastAsia="Times New Roman" w:hAnsi="Times New Roman" w:cs="Times New Roman"/>
          <w:b/>
          <w:sz w:val="28"/>
          <w:szCs w:val="28"/>
          <w:lang w:eastAsia="zh-CN"/>
        </w:rPr>
        <w:t>X. Строк дії договору</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 xml:space="preserve">10.1. Договір вступає в силу з моменту його підписання і діє до 31.12.2022, в частині фінансових зобов’язань – до повного їх виконання сторонами. </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10.3. Цей Договір укладається і підписується у 2 примірниках, по одному для кожної із Сторін, що мають однакову юридичну силу.</w:t>
      </w:r>
    </w:p>
    <w:p w:rsidR="008073F1" w:rsidRDefault="008073F1"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BB5376" w:rsidRDefault="00BB5376"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BB5376" w:rsidRDefault="00BB5376"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BB5376" w:rsidRDefault="00BB5376"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BB5376" w:rsidRPr="008073F1" w:rsidRDefault="00BB5376" w:rsidP="008073F1">
      <w:pPr>
        <w:widowControl w:val="0"/>
        <w:suppressAutoHyphens/>
        <w:autoSpaceDE w:val="0"/>
        <w:spacing w:after="0" w:line="240" w:lineRule="auto"/>
        <w:jc w:val="center"/>
        <w:rPr>
          <w:rFonts w:ascii="Times New Roman" w:eastAsia="Times New Roman" w:hAnsi="Times New Roman" w:cs="Times New Roman"/>
          <w:sz w:val="20"/>
          <w:szCs w:val="28"/>
          <w:lang w:eastAsia="zh-CN"/>
        </w:rPr>
      </w:pPr>
    </w:p>
    <w:p w:rsidR="008073F1" w:rsidRPr="008073F1" w:rsidRDefault="008073F1" w:rsidP="008073F1">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8073F1">
        <w:rPr>
          <w:rFonts w:ascii="Times New Roman" w:eastAsia="Times New Roman" w:hAnsi="Times New Roman" w:cs="Times New Roman"/>
          <w:b/>
          <w:sz w:val="28"/>
          <w:szCs w:val="28"/>
          <w:lang w:eastAsia="zh-CN"/>
        </w:rPr>
        <w:lastRenderedPageBreak/>
        <w:t>XI. Інші умови та додатки до договору</w:t>
      </w:r>
      <w:r w:rsidRPr="008073F1">
        <w:rPr>
          <w:rFonts w:ascii="Times New Roman" w:eastAsia="Times New Roman" w:hAnsi="Times New Roman" w:cs="Times New Roman"/>
          <w:sz w:val="28"/>
          <w:szCs w:val="28"/>
          <w:lang w:eastAsia="zh-CN"/>
        </w:rPr>
        <w:t xml:space="preserve"> </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11.1. У випадку, не передбачених цим Договором, Сторони керуються чинним законодавством України.</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073F1">
        <w:rPr>
          <w:rFonts w:ascii="Times New Roman" w:eastAsia="Times New Roman" w:hAnsi="Times New Roman" w:cs="Times New Roman"/>
          <w:sz w:val="28"/>
          <w:szCs w:val="28"/>
          <w:lang w:eastAsia="zh-CN"/>
        </w:rPr>
        <w:t>11.3. На виконання вимог  Закону України від 11.02.2015 № 183-VIII "Про відкритість використання публічних коштів" (п. 3 ст. 3) розрахунки між сторонами відображаються на єдиному Веб–порталі Державної казначейської служби України.</w:t>
      </w:r>
    </w:p>
    <w:p w:rsidR="00DB4935" w:rsidRPr="00DB4935" w:rsidRDefault="008073F1" w:rsidP="00DB4935">
      <w:pPr>
        <w:tabs>
          <w:tab w:val="left" w:pos="426"/>
        </w:tabs>
        <w:suppressAutoHyphens/>
        <w:spacing w:after="0" w:line="240" w:lineRule="auto"/>
        <w:jc w:val="both"/>
        <w:rPr>
          <w:rFonts w:ascii="Times New Roman" w:eastAsia="Times New Roman" w:hAnsi="Times New Roman" w:cs="Times New Roman"/>
          <w:bCs/>
          <w:sz w:val="28"/>
          <w:szCs w:val="24"/>
          <w:lang w:eastAsia="zh-CN"/>
        </w:rPr>
      </w:pPr>
      <w:r w:rsidRPr="008073F1">
        <w:rPr>
          <w:rFonts w:ascii="Times New Roman" w:eastAsia="Times New Roman" w:hAnsi="Times New Roman" w:cs="Times New Roman"/>
          <w:sz w:val="28"/>
          <w:szCs w:val="28"/>
          <w:lang w:eastAsia="zh-CN"/>
        </w:rPr>
        <w:t xml:space="preserve">11.4. </w:t>
      </w:r>
      <w:r w:rsidR="00DB4935" w:rsidRPr="00DB4935">
        <w:rPr>
          <w:rFonts w:ascii="Times New Roman" w:eastAsia="Times New Roman" w:hAnsi="Times New Roman" w:cs="Times New Roman"/>
          <w:bCs/>
          <w:sz w:val="28"/>
          <w:szCs w:val="24"/>
          <w:lang w:eastAsia="zh-CN"/>
        </w:rPr>
        <w:t>Сторони домовились , що відповідно до ч.19 «Особливостей  здійснення публічних закупівель товарів, робіт і послуг для замовників, передбачених Законом України «Про публічні закупівлі» (надалі – Закон),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12.10.2022р. №1178 (надалі – Особливості) істотні умови договору не можуть змінюватися після його підписання до виконання зобов’язань сторонами в повному обсязі, крім випадків:</w:t>
      </w:r>
    </w:p>
    <w:p w:rsidR="008073F1" w:rsidRPr="008073F1" w:rsidRDefault="008073F1" w:rsidP="008073F1">
      <w:pPr>
        <w:tabs>
          <w:tab w:val="left" w:pos="426"/>
        </w:tabs>
        <w:suppressAutoHyphens/>
        <w:spacing w:after="0" w:line="240" w:lineRule="auto"/>
        <w:jc w:val="both"/>
        <w:rPr>
          <w:rFonts w:ascii="Times New Roman" w:eastAsia="Times New Roman" w:hAnsi="Times New Roman" w:cs="Times New Roman"/>
          <w:sz w:val="28"/>
          <w:szCs w:val="24"/>
          <w:lang w:eastAsia="zh-CN"/>
        </w:rPr>
      </w:pPr>
      <w:r w:rsidRPr="008073F1">
        <w:rPr>
          <w:rFonts w:ascii="Times New Roman" w:eastAsia="Times New Roman" w:hAnsi="Times New Roman" w:cs="Times New Roman"/>
          <w:sz w:val="28"/>
          <w:szCs w:val="24"/>
          <w:lang w:eastAsia="zh-CN"/>
        </w:rPr>
        <w:t>1) зменшення обсягів закупівлі, зокрема з урахуванням фактичного обсягу видатків замовника;</w:t>
      </w:r>
    </w:p>
    <w:p w:rsidR="008073F1" w:rsidRPr="008073F1" w:rsidRDefault="008073F1" w:rsidP="008073F1">
      <w:pPr>
        <w:tabs>
          <w:tab w:val="left" w:pos="426"/>
        </w:tabs>
        <w:suppressAutoHyphens/>
        <w:spacing w:after="0" w:line="240" w:lineRule="auto"/>
        <w:jc w:val="both"/>
        <w:rPr>
          <w:rFonts w:ascii="Times New Roman" w:eastAsia="Times New Roman" w:hAnsi="Times New Roman" w:cs="Times New Roman"/>
          <w:sz w:val="28"/>
          <w:szCs w:val="24"/>
          <w:lang w:eastAsia="zh-CN"/>
        </w:rPr>
      </w:pPr>
      <w:r w:rsidRPr="008073F1">
        <w:rPr>
          <w:rFonts w:ascii="Times New Roman" w:eastAsia="Times New Roman" w:hAnsi="Times New Roman" w:cs="Times New Roman"/>
          <w:sz w:val="28"/>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073F1">
        <w:rPr>
          <w:rFonts w:ascii="Times New Roman" w:eastAsia="Times New Roman" w:hAnsi="Times New Roman" w:cs="Times New Roman"/>
          <w:sz w:val="28"/>
          <w:szCs w:val="24"/>
          <w:lang w:eastAsia="zh-CN"/>
        </w:rPr>
        <w:t>пропорційно</w:t>
      </w:r>
      <w:proofErr w:type="spellEnd"/>
      <w:r w:rsidRPr="008073F1">
        <w:rPr>
          <w:rFonts w:ascii="Times New Roman" w:eastAsia="Times New Roman" w:hAnsi="Times New Roman" w:cs="Times New Roman"/>
          <w:sz w:val="28"/>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3F1" w:rsidRPr="008073F1" w:rsidRDefault="008073F1" w:rsidP="008073F1">
      <w:pPr>
        <w:tabs>
          <w:tab w:val="left" w:pos="426"/>
        </w:tabs>
        <w:suppressAutoHyphens/>
        <w:spacing w:after="0" w:line="240" w:lineRule="auto"/>
        <w:jc w:val="both"/>
        <w:rPr>
          <w:rFonts w:ascii="Times New Roman" w:eastAsia="Times New Roman" w:hAnsi="Times New Roman" w:cs="Times New Roman"/>
          <w:sz w:val="28"/>
          <w:szCs w:val="24"/>
          <w:lang w:eastAsia="zh-CN"/>
        </w:rPr>
      </w:pPr>
      <w:r w:rsidRPr="008073F1">
        <w:rPr>
          <w:rFonts w:ascii="Times New Roman" w:eastAsia="Times New Roman" w:hAnsi="Times New Roman" w:cs="Times New Roman"/>
          <w:sz w:val="28"/>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8073F1" w:rsidRPr="008073F1" w:rsidRDefault="008073F1" w:rsidP="008073F1">
      <w:pPr>
        <w:tabs>
          <w:tab w:val="left" w:pos="426"/>
        </w:tabs>
        <w:suppressAutoHyphens/>
        <w:spacing w:after="0" w:line="240" w:lineRule="auto"/>
        <w:jc w:val="both"/>
        <w:rPr>
          <w:rFonts w:ascii="Times New Roman" w:eastAsia="Times New Roman" w:hAnsi="Times New Roman" w:cs="Times New Roman"/>
          <w:sz w:val="28"/>
          <w:szCs w:val="24"/>
          <w:lang w:eastAsia="zh-CN"/>
        </w:rPr>
      </w:pPr>
      <w:r w:rsidRPr="008073F1">
        <w:rPr>
          <w:rFonts w:ascii="Times New Roman" w:eastAsia="Times New Roman" w:hAnsi="Times New Roman" w:cs="Times New Roman"/>
          <w:sz w:val="28"/>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3F1" w:rsidRPr="008073F1" w:rsidRDefault="008073F1" w:rsidP="008073F1">
      <w:pPr>
        <w:tabs>
          <w:tab w:val="left" w:pos="426"/>
        </w:tabs>
        <w:suppressAutoHyphens/>
        <w:spacing w:after="0" w:line="240" w:lineRule="auto"/>
        <w:jc w:val="both"/>
        <w:rPr>
          <w:rFonts w:ascii="Times New Roman" w:eastAsia="Times New Roman" w:hAnsi="Times New Roman" w:cs="Times New Roman"/>
          <w:sz w:val="28"/>
          <w:szCs w:val="24"/>
          <w:lang w:eastAsia="zh-CN"/>
        </w:rPr>
      </w:pPr>
      <w:r w:rsidRPr="008073F1">
        <w:rPr>
          <w:rFonts w:ascii="Times New Roman" w:eastAsia="Times New Roman" w:hAnsi="Times New Roman" w:cs="Times New Roman"/>
          <w:sz w:val="28"/>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8073F1" w:rsidRPr="008073F1" w:rsidRDefault="008073F1" w:rsidP="008073F1">
      <w:pPr>
        <w:tabs>
          <w:tab w:val="left" w:pos="426"/>
        </w:tabs>
        <w:suppressAutoHyphens/>
        <w:spacing w:after="0" w:line="240" w:lineRule="auto"/>
        <w:jc w:val="both"/>
        <w:rPr>
          <w:rFonts w:ascii="Times New Roman" w:eastAsia="Times New Roman" w:hAnsi="Times New Roman" w:cs="Times New Roman"/>
          <w:sz w:val="28"/>
          <w:szCs w:val="24"/>
          <w:lang w:eastAsia="zh-CN"/>
        </w:rPr>
      </w:pPr>
      <w:r w:rsidRPr="008073F1">
        <w:rPr>
          <w:rFonts w:ascii="Times New Roman" w:eastAsia="Times New Roman" w:hAnsi="Times New Roman" w:cs="Times New Roman"/>
          <w:sz w:val="28"/>
          <w:szCs w:val="24"/>
          <w:lang w:eastAsia="zh-CN"/>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sz w:val="28"/>
          <w:szCs w:val="24"/>
          <w:lang w:eastAsia="zh-CN"/>
        </w:rPr>
        <w:t xml:space="preserve">іною умов щодо надання пільг з </w:t>
      </w:r>
      <w:r w:rsidRPr="008073F1">
        <w:rPr>
          <w:rFonts w:ascii="Times New Roman" w:eastAsia="Times New Roman" w:hAnsi="Times New Roman" w:cs="Times New Roman"/>
          <w:sz w:val="28"/>
          <w:szCs w:val="24"/>
          <w:lang w:eastAsia="zh-CN"/>
        </w:rPr>
        <w:t xml:space="preserve">оподаткування – </w:t>
      </w:r>
      <w:proofErr w:type="spellStart"/>
      <w:r w:rsidRPr="008073F1">
        <w:rPr>
          <w:rFonts w:ascii="Times New Roman" w:eastAsia="Times New Roman" w:hAnsi="Times New Roman" w:cs="Times New Roman"/>
          <w:sz w:val="28"/>
          <w:szCs w:val="24"/>
          <w:lang w:eastAsia="zh-CN"/>
        </w:rPr>
        <w:t>пропорційно</w:t>
      </w:r>
      <w:proofErr w:type="spellEnd"/>
      <w:r w:rsidRPr="008073F1">
        <w:rPr>
          <w:rFonts w:ascii="Times New Roman" w:eastAsia="Times New Roman" w:hAnsi="Times New Roman" w:cs="Times New Roman"/>
          <w:sz w:val="28"/>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8073F1">
        <w:rPr>
          <w:rFonts w:ascii="Times New Roman" w:eastAsia="Times New Roman" w:hAnsi="Times New Roman" w:cs="Times New Roman"/>
          <w:sz w:val="28"/>
          <w:szCs w:val="24"/>
          <w:lang w:eastAsia="zh-CN"/>
        </w:rPr>
        <w:t>пропорційно</w:t>
      </w:r>
      <w:proofErr w:type="spellEnd"/>
      <w:r w:rsidRPr="008073F1">
        <w:rPr>
          <w:rFonts w:ascii="Times New Roman" w:eastAsia="Times New Roman" w:hAnsi="Times New Roman" w:cs="Times New Roman"/>
          <w:sz w:val="28"/>
          <w:szCs w:val="24"/>
          <w:lang w:eastAsia="zh-CN"/>
        </w:rPr>
        <w:t xml:space="preserve"> до зміни податкового навантаження внаслідок зміни системи оподаткування;</w:t>
      </w:r>
    </w:p>
    <w:p w:rsidR="008073F1" w:rsidRPr="008073F1" w:rsidRDefault="008073F1" w:rsidP="008073F1">
      <w:pPr>
        <w:tabs>
          <w:tab w:val="left" w:pos="426"/>
        </w:tabs>
        <w:suppressAutoHyphens/>
        <w:spacing w:after="0" w:line="240" w:lineRule="auto"/>
        <w:jc w:val="both"/>
        <w:rPr>
          <w:rFonts w:ascii="Times New Roman" w:eastAsia="Times New Roman" w:hAnsi="Times New Roman" w:cs="Times New Roman"/>
          <w:sz w:val="28"/>
          <w:szCs w:val="24"/>
          <w:lang w:eastAsia="zh-CN"/>
        </w:rPr>
      </w:pPr>
      <w:r w:rsidRPr="008073F1">
        <w:rPr>
          <w:rFonts w:ascii="Times New Roman" w:eastAsia="Times New Roman" w:hAnsi="Times New Roman" w:cs="Times New Roman"/>
          <w:sz w:val="28"/>
          <w:szCs w:val="24"/>
          <w:lang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073F1">
        <w:rPr>
          <w:rFonts w:ascii="Times New Roman" w:eastAsia="Times New Roman" w:hAnsi="Times New Roman" w:cs="Times New Roman"/>
          <w:sz w:val="28"/>
          <w:szCs w:val="24"/>
          <w:lang w:eastAsia="zh-CN"/>
        </w:rPr>
        <w:t>Platts</w:t>
      </w:r>
      <w:proofErr w:type="spellEnd"/>
      <w:r w:rsidRPr="008073F1">
        <w:rPr>
          <w:rFonts w:ascii="Times New Roman" w:eastAsia="Times New Roman" w:hAnsi="Times New Roman" w:cs="Times New Roman"/>
          <w:sz w:val="28"/>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3F1" w:rsidRPr="008073F1" w:rsidRDefault="008073F1" w:rsidP="008073F1">
      <w:pPr>
        <w:tabs>
          <w:tab w:val="left" w:pos="426"/>
        </w:tabs>
        <w:suppressAutoHyphens/>
        <w:spacing w:after="0" w:line="240" w:lineRule="auto"/>
        <w:jc w:val="both"/>
        <w:rPr>
          <w:rFonts w:ascii="Times New Roman" w:eastAsia="Times New Roman" w:hAnsi="Times New Roman" w:cs="Times New Roman"/>
          <w:sz w:val="28"/>
          <w:szCs w:val="24"/>
          <w:lang w:eastAsia="zh-CN"/>
        </w:rPr>
      </w:pPr>
      <w:r w:rsidRPr="008073F1">
        <w:rPr>
          <w:rFonts w:ascii="Times New Roman" w:eastAsia="Times New Roman" w:hAnsi="Times New Roman" w:cs="Times New Roman"/>
          <w:sz w:val="28"/>
          <w:szCs w:val="24"/>
          <w:lang w:eastAsia="zh-CN"/>
        </w:rPr>
        <w:t>8) зміни умов у зв’язку із застосуванням положень частини шостої</w:t>
      </w:r>
      <w:r w:rsidRPr="008073F1">
        <w:rPr>
          <w:rFonts w:ascii="Times New Roman" w:eastAsia="Times New Roman" w:hAnsi="Times New Roman" w:cs="Times New Roman"/>
          <w:sz w:val="28"/>
          <w:szCs w:val="24"/>
          <w:lang w:val="ru-RU" w:eastAsia="zh-CN"/>
        </w:rPr>
        <w:t xml:space="preserve"> </w:t>
      </w:r>
      <w:r w:rsidRPr="008073F1">
        <w:rPr>
          <w:rFonts w:ascii="Times New Roman" w:eastAsia="Times New Roman" w:hAnsi="Times New Roman" w:cs="Times New Roman"/>
          <w:sz w:val="28"/>
          <w:szCs w:val="24"/>
          <w:lang w:eastAsia="zh-CN"/>
        </w:rPr>
        <w:t>статті 41 Закону.</w:t>
      </w:r>
    </w:p>
    <w:p w:rsidR="008073F1" w:rsidRPr="008073F1" w:rsidRDefault="008073F1" w:rsidP="008073F1">
      <w:pPr>
        <w:widowControl w:val="0"/>
        <w:suppressAutoHyphens/>
        <w:autoSpaceDE w:val="0"/>
        <w:spacing w:after="0" w:line="240" w:lineRule="auto"/>
        <w:jc w:val="both"/>
        <w:rPr>
          <w:rFonts w:ascii="Times New Roman" w:eastAsia="Times New Roman" w:hAnsi="Times New Roman" w:cs="Times New Roman"/>
          <w:b/>
          <w:sz w:val="28"/>
          <w:szCs w:val="28"/>
          <w:lang w:eastAsia="zh-CN"/>
        </w:rPr>
      </w:pPr>
      <w:r w:rsidRPr="008073F1">
        <w:rPr>
          <w:rFonts w:ascii="Times New Roman" w:eastAsia="Times New Roman" w:hAnsi="Times New Roman" w:cs="Times New Roman"/>
          <w:sz w:val="28"/>
          <w:szCs w:val="28"/>
          <w:lang w:eastAsia="zh-CN"/>
        </w:rPr>
        <w:t>11.5. Невід'ємною частиною цього Договору є: Специфікація Товару (Додаток №1).</w:t>
      </w:r>
    </w:p>
    <w:p w:rsidR="00D90421" w:rsidRPr="008073F1" w:rsidRDefault="00D90421" w:rsidP="00D90421">
      <w:pPr>
        <w:widowControl w:val="0"/>
        <w:suppressAutoHyphens/>
        <w:autoSpaceDE w:val="0"/>
        <w:spacing w:after="0" w:line="240" w:lineRule="auto"/>
        <w:rPr>
          <w:rFonts w:ascii="Times New Roman" w:eastAsia="Times New Roman" w:hAnsi="Times New Roman" w:cs="Times New Roman"/>
          <w:b/>
          <w:sz w:val="28"/>
          <w:szCs w:val="28"/>
          <w:lang w:eastAsia="zh-CN"/>
        </w:rPr>
      </w:pPr>
    </w:p>
    <w:p w:rsidR="008073F1" w:rsidRPr="00B3138F" w:rsidRDefault="008073F1" w:rsidP="008073F1">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B3138F">
        <w:rPr>
          <w:rFonts w:ascii="Times New Roman" w:eastAsia="Times New Roman" w:hAnsi="Times New Roman" w:cs="Times New Roman"/>
          <w:b/>
          <w:sz w:val="28"/>
          <w:szCs w:val="28"/>
          <w:lang w:eastAsia="zh-CN"/>
        </w:rPr>
        <w:t>XII. Місцезнаходження та банківські реквізити сторін</w:t>
      </w:r>
    </w:p>
    <w:tbl>
      <w:tblPr>
        <w:tblW w:w="0" w:type="auto"/>
        <w:tblLayout w:type="fixed"/>
        <w:tblLook w:val="0000" w:firstRow="0" w:lastRow="0" w:firstColumn="0" w:lastColumn="0" w:noHBand="0" w:noVBand="0"/>
      </w:tblPr>
      <w:tblGrid>
        <w:gridCol w:w="4995"/>
        <w:gridCol w:w="236"/>
        <w:gridCol w:w="4812"/>
      </w:tblGrid>
      <w:tr w:rsidR="008073F1" w:rsidRPr="006A15A5" w:rsidTr="00CA2D77">
        <w:trPr>
          <w:trHeight w:val="4133"/>
        </w:trPr>
        <w:tc>
          <w:tcPr>
            <w:tcW w:w="4995" w:type="dxa"/>
            <w:shd w:val="clear" w:color="auto" w:fill="auto"/>
          </w:tcPr>
          <w:p w:rsidR="008073F1" w:rsidRPr="006A15A5" w:rsidRDefault="008073F1" w:rsidP="008073F1">
            <w:pPr>
              <w:widowControl w:val="0"/>
              <w:suppressAutoHyphens/>
              <w:autoSpaceDE w:val="0"/>
              <w:spacing w:after="0" w:line="240" w:lineRule="auto"/>
              <w:jc w:val="center"/>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ЗАМОВНИК:</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 xml:space="preserve">9 </w:t>
            </w:r>
            <w:r w:rsidR="006A15A5">
              <w:rPr>
                <w:rFonts w:ascii="Times New Roman" w:eastAsia="Times New Roman" w:hAnsi="Times New Roman" w:cs="Times New Roman"/>
                <w:bCs/>
                <w:sz w:val="28"/>
                <w:szCs w:val="28"/>
                <w:lang w:eastAsia="ru-RU"/>
              </w:rPr>
              <w:t>Д</w:t>
            </w:r>
            <w:r w:rsidRPr="006A15A5">
              <w:rPr>
                <w:rFonts w:ascii="Times New Roman" w:eastAsia="Times New Roman" w:hAnsi="Times New Roman" w:cs="Times New Roman"/>
                <w:bCs/>
                <w:sz w:val="28"/>
                <w:szCs w:val="28"/>
                <w:lang w:eastAsia="ru-RU"/>
              </w:rPr>
              <w:t xml:space="preserve">ержавний пожежно-рятувальний загін Головного управління  Державної служби України з надзвичайних ситуацій у Львівській області </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код ЄДРПОУ 38380601</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color w:val="000000"/>
                <w:sz w:val="28"/>
                <w:szCs w:val="28"/>
                <w:lang w:eastAsia="ru-RU"/>
              </w:rPr>
            </w:pPr>
            <w:r w:rsidRPr="006A15A5">
              <w:rPr>
                <w:rFonts w:ascii="Times New Roman" w:eastAsia="Times New Roman" w:hAnsi="Times New Roman" w:cs="Times New Roman"/>
                <w:bCs/>
                <w:sz w:val="28"/>
                <w:szCs w:val="28"/>
                <w:lang w:eastAsia="ru-RU"/>
              </w:rPr>
              <w:t>юридична адреса: вул. Івана Франка, 3, м. Яворів</w:t>
            </w:r>
            <w:r w:rsidRPr="006A15A5">
              <w:rPr>
                <w:rFonts w:ascii="Times New Roman" w:eastAsia="Times New Roman" w:hAnsi="Times New Roman" w:cs="Times New Roman"/>
                <w:bCs/>
                <w:color w:val="000000"/>
                <w:sz w:val="28"/>
                <w:szCs w:val="28"/>
                <w:lang w:eastAsia="ru-RU"/>
              </w:rPr>
              <w:t>, Львівська область, 81000</w:t>
            </w:r>
          </w:p>
          <w:p w:rsidR="008073F1" w:rsidRPr="006A15A5" w:rsidRDefault="00C65CB0" w:rsidP="008073F1">
            <w:pPr>
              <w:suppressAutoHyphens/>
              <w:spacing w:after="0" w:line="240" w:lineRule="auto"/>
              <w:rPr>
                <w:rFonts w:ascii="Times New Roman" w:eastAsia="Times New Roman" w:hAnsi="Times New Roman" w:cs="Times New Roman"/>
                <w:sz w:val="28"/>
                <w:szCs w:val="28"/>
                <w:lang w:eastAsia="zh-CN"/>
              </w:rPr>
            </w:pPr>
            <w:r w:rsidRPr="00C65CB0">
              <w:rPr>
                <w:rFonts w:ascii="Times New Roman" w:eastAsia="Times New Roman" w:hAnsi="Times New Roman" w:cs="Times New Roman"/>
                <w:sz w:val="28"/>
                <w:szCs w:val="28"/>
                <w:lang w:eastAsia="zh-CN"/>
              </w:rPr>
              <w:t xml:space="preserve">UA </w:t>
            </w:r>
            <w:r w:rsidR="00B3138F">
              <w:rPr>
                <w:rFonts w:ascii="Times New Roman" w:eastAsia="Times New Roman" w:hAnsi="Times New Roman" w:cs="Times New Roman"/>
                <w:sz w:val="28"/>
                <w:szCs w:val="28"/>
                <w:lang w:eastAsia="zh-CN"/>
              </w:rPr>
              <w:t>288201720343161001600083455</w:t>
            </w:r>
          </w:p>
          <w:p w:rsidR="008073F1" w:rsidRPr="006A15A5" w:rsidRDefault="008073F1" w:rsidP="008073F1">
            <w:pPr>
              <w:suppressAutoHyphens/>
              <w:spacing w:after="0" w:line="240" w:lineRule="auto"/>
              <w:rPr>
                <w:rFonts w:ascii="Times New Roman" w:eastAsia="Times New Roman" w:hAnsi="Times New Roman" w:cs="Times New Roman"/>
                <w:color w:val="000000"/>
                <w:sz w:val="28"/>
                <w:szCs w:val="28"/>
                <w:lang w:eastAsia="zh-CN"/>
              </w:rPr>
            </w:pPr>
            <w:r w:rsidRPr="006A15A5">
              <w:rPr>
                <w:rFonts w:ascii="Times New Roman" w:eastAsia="Times New Roman" w:hAnsi="Times New Roman" w:cs="Times New Roman"/>
                <w:sz w:val="28"/>
                <w:szCs w:val="28"/>
                <w:lang w:eastAsia="zh-CN"/>
              </w:rPr>
              <w:t xml:space="preserve">в </w:t>
            </w:r>
            <w:r w:rsidRPr="006A15A5">
              <w:rPr>
                <w:rFonts w:ascii="Times New Roman" w:eastAsia="Times New Roman" w:hAnsi="Times New Roman" w:cs="Times New Roman"/>
                <w:color w:val="000000"/>
                <w:sz w:val="28"/>
                <w:szCs w:val="28"/>
                <w:lang w:eastAsia="zh-CN"/>
              </w:rPr>
              <w:t>ДКСУ м. Київ</w:t>
            </w:r>
          </w:p>
          <w:p w:rsidR="008073F1" w:rsidRPr="006A15A5" w:rsidRDefault="008073F1" w:rsidP="008073F1">
            <w:pPr>
              <w:suppressAutoHyphens/>
              <w:spacing w:after="0" w:line="240" w:lineRule="auto"/>
              <w:rPr>
                <w:rFonts w:ascii="Times New Roman" w:eastAsia="Times New Roman" w:hAnsi="Times New Roman" w:cs="Times New Roman"/>
                <w:bCs/>
                <w:color w:val="000000"/>
                <w:sz w:val="28"/>
                <w:szCs w:val="28"/>
                <w:lang w:eastAsia="ru-RU"/>
              </w:rPr>
            </w:pPr>
            <w:r w:rsidRPr="006A15A5">
              <w:rPr>
                <w:rFonts w:ascii="Times New Roman" w:eastAsia="Times New Roman" w:hAnsi="Times New Roman" w:cs="Times New Roman"/>
                <w:color w:val="000000"/>
                <w:sz w:val="28"/>
                <w:szCs w:val="28"/>
                <w:lang w:eastAsia="zh-CN"/>
              </w:rPr>
              <w:t xml:space="preserve">МФО 820172 </w:t>
            </w:r>
          </w:p>
          <w:p w:rsidR="008073F1" w:rsidRPr="006A15A5" w:rsidRDefault="008073F1" w:rsidP="008073F1">
            <w:pPr>
              <w:suppressAutoHyphens/>
              <w:spacing w:after="0" w:line="240" w:lineRule="auto"/>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color w:val="000000"/>
                <w:sz w:val="28"/>
                <w:szCs w:val="28"/>
                <w:lang w:eastAsia="ru-RU"/>
              </w:rPr>
              <w:t xml:space="preserve">тел.: </w:t>
            </w:r>
            <w:r w:rsidRPr="006A15A5">
              <w:rPr>
                <w:rFonts w:ascii="Times New Roman" w:eastAsia="Times New Roman" w:hAnsi="Times New Roman" w:cs="Times New Roman"/>
                <w:bCs/>
                <w:color w:val="000000"/>
                <w:spacing w:val="-1"/>
                <w:sz w:val="28"/>
                <w:szCs w:val="28"/>
                <w:lang w:eastAsia="ru-RU"/>
              </w:rPr>
              <w:t>(03259) 2-13-76</w:t>
            </w:r>
          </w:p>
          <w:p w:rsidR="008073F1" w:rsidRPr="006A15A5" w:rsidRDefault="008073F1" w:rsidP="008073F1">
            <w:pPr>
              <w:widowControl w:val="0"/>
              <w:tabs>
                <w:tab w:val="left" w:pos="1440"/>
              </w:tabs>
              <w:suppressAutoHyphens/>
              <w:autoSpaceDE w:val="0"/>
              <w:spacing w:after="0" w:line="240" w:lineRule="auto"/>
              <w:jc w:val="both"/>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ab/>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Начальник                        ___________________ Андрій ХРУПА</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М.П.</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«____» __________________ 2022 року</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ru-RU"/>
              </w:rPr>
            </w:pPr>
          </w:p>
        </w:tc>
        <w:tc>
          <w:tcPr>
            <w:tcW w:w="105" w:type="dxa"/>
            <w:shd w:val="clear" w:color="auto" w:fill="auto"/>
          </w:tcPr>
          <w:p w:rsidR="008073F1" w:rsidRPr="006A15A5" w:rsidRDefault="008073F1" w:rsidP="008073F1">
            <w:pPr>
              <w:widowControl w:val="0"/>
              <w:suppressAutoHyphens/>
              <w:autoSpaceDE w:val="0"/>
              <w:snapToGrid w:val="0"/>
              <w:spacing w:after="0" w:line="240" w:lineRule="auto"/>
              <w:jc w:val="both"/>
              <w:rPr>
                <w:rFonts w:ascii="Times New Roman" w:eastAsia="Times New Roman" w:hAnsi="Times New Roman" w:cs="Times New Roman"/>
                <w:sz w:val="28"/>
                <w:szCs w:val="28"/>
                <w:lang w:eastAsia="ru-RU"/>
              </w:rPr>
            </w:pPr>
          </w:p>
        </w:tc>
        <w:tc>
          <w:tcPr>
            <w:tcW w:w="4812" w:type="dxa"/>
            <w:shd w:val="clear" w:color="auto" w:fill="auto"/>
          </w:tcPr>
          <w:p w:rsidR="008073F1" w:rsidRPr="006A15A5" w:rsidRDefault="008073F1" w:rsidP="008073F1">
            <w:pPr>
              <w:widowControl w:val="0"/>
              <w:suppressAutoHyphens/>
              <w:autoSpaceDE w:val="0"/>
              <w:spacing w:after="0" w:line="240" w:lineRule="auto"/>
              <w:jc w:val="center"/>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ПОСТАЧАЛЬНИК:</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tc>
      </w:tr>
    </w:tbl>
    <w:p w:rsidR="008073F1" w:rsidRDefault="008073F1"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BB5376" w:rsidRDefault="00BB5376" w:rsidP="008073F1">
      <w:pPr>
        <w:widowControl w:val="0"/>
        <w:suppressAutoHyphens/>
        <w:autoSpaceDE w:val="0"/>
        <w:spacing w:after="0" w:line="240" w:lineRule="auto"/>
        <w:ind w:left="5760" w:firstLine="720"/>
        <w:jc w:val="right"/>
        <w:rPr>
          <w:rFonts w:ascii="Times New Roman CYR" w:eastAsia="Times New Roman" w:hAnsi="Times New Roman CYR" w:cs="Times New Roman CYR"/>
          <w:b/>
          <w:sz w:val="24"/>
          <w:szCs w:val="24"/>
          <w:lang w:eastAsia="zh-CN"/>
        </w:rPr>
      </w:pPr>
    </w:p>
    <w:p w:rsidR="008073F1" w:rsidRPr="008073F1" w:rsidRDefault="008073F1" w:rsidP="008073F1">
      <w:pPr>
        <w:widowControl w:val="0"/>
        <w:suppressAutoHyphens/>
        <w:autoSpaceDE w:val="0"/>
        <w:spacing w:after="0" w:line="240" w:lineRule="auto"/>
        <w:ind w:left="6237"/>
        <w:rPr>
          <w:rFonts w:ascii="Times New Roman CYR" w:eastAsia="Times New Roman" w:hAnsi="Times New Roman CYR" w:cs="Times New Roman CYR"/>
          <w:sz w:val="24"/>
          <w:szCs w:val="24"/>
          <w:lang w:eastAsia="zh-CN"/>
        </w:rPr>
      </w:pPr>
      <w:r w:rsidRPr="008073F1">
        <w:rPr>
          <w:rFonts w:ascii="Times New Roman CYR" w:eastAsia="Times New Roman" w:hAnsi="Times New Roman CYR" w:cs="Times New Roman CYR"/>
          <w:sz w:val="24"/>
          <w:szCs w:val="24"/>
          <w:lang w:eastAsia="zh-CN"/>
        </w:rPr>
        <w:lastRenderedPageBreak/>
        <w:t>Додаток 1</w:t>
      </w:r>
    </w:p>
    <w:p w:rsidR="008073F1" w:rsidRPr="008073F1" w:rsidRDefault="008073F1" w:rsidP="008073F1">
      <w:pPr>
        <w:widowControl w:val="0"/>
        <w:suppressAutoHyphens/>
        <w:autoSpaceDE w:val="0"/>
        <w:spacing w:after="0" w:line="240" w:lineRule="auto"/>
        <w:ind w:left="6237"/>
        <w:rPr>
          <w:rFonts w:ascii="Times New Roman CYR" w:eastAsia="Times New Roman" w:hAnsi="Times New Roman CYR" w:cs="Times New Roman CYR"/>
          <w:sz w:val="24"/>
          <w:szCs w:val="24"/>
          <w:lang w:eastAsia="zh-CN"/>
        </w:rPr>
      </w:pPr>
      <w:r w:rsidRPr="008073F1">
        <w:rPr>
          <w:rFonts w:ascii="Times New Roman CYR" w:eastAsia="Times New Roman" w:hAnsi="Times New Roman CYR" w:cs="Times New Roman CYR"/>
          <w:sz w:val="24"/>
          <w:szCs w:val="24"/>
          <w:lang w:eastAsia="zh-CN"/>
        </w:rPr>
        <w:t xml:space="preserve">до Договору №______ </w:t>
      </w:r>
    </w:p>
    <w:p w:rsidR="008073F1" w:rsidRPr="008073F1" w:rsidRDefault="008073F1" w:rsidP="008073F1">
      <w:pPr>
        <w:widowControl w:val="0"/>
        <w:suppressAutoHyphens/>
        <w:autoSpaceDE w:val="0"/>
        <w:spacing w:after="0" w:line="240" w:lineRule="auto"/>
        <w:ind w:left="6237"/>
        <w:rPr>
          <w:rFonts w:ascii="Times New Roman CYR" w:eastAsia="Times New Roman" w:hAnsi="Times New Roman CYR" w:cs="Times New Roman CYR"/>
          <w:sz w:val="24"/>
          <w:szCs w:val="24"/>
          <w:lang w:eastAsia="zh-CN"/>
        </w:rPr>
      </w:pPr>
      <w:r w:rsidRPr="008073F1">
        <w:rPr>
          <w:rFonts w:ascii="Times New Roman CYR" w:eastAsia="Times New Roman" w:hAnsi="Times New Roman CYR" w:cs="Times New Roman CYR"/>
          <w:sz w:val="24"/>
          <w:szCs w:val="24"/>
          <w:lang w:eastAsia="zh-CN"/>
        </w:rPr>
        <w:t>від «___» __________ 2022 року</w:t>
      </w:r>
    </w:p>
    <w:p w:rsidR="008073F1" w:rsidRPr="008073F1" w:rsidRDefault="008073F1" w:rsidP="008073F1">
      <w:pPr>
        <w:widowControl w:val="0"/>
        <w:suppressAutoHyphens/>
        <w:autoSpaceDE w:val="0"/>
        <w:spacing w:after="0" w:line="240" w:lineRule="auto"/>
        <w:ind w:left="6237"/>
        <w:rPr>
          <w:rFonts w:ascii="Times New Roman CYR" w:eastAsia="Times New Roman" w:hAnsi="Times New Roman CYR" w:cs="Times New Roman CYR"/>
          <w:sz w:val="20"/>
          <w:szCs w:val="24"/>
          <w:lang w:eastAsia="zh-CN"/>
        </w:rPr>
      </w:pPr>
    </w:p>
    <w:p w:rsidR="008073F1" w:rsidRPr="008073F1" w:rsidRDefault="008073F1" w:rsidP="008073F1">
      <w:pPr>
        <w:tabs>
          <w:tab w:val="left" w:pos="0"/>
        </w:tabs>
        <w:suppressAutoHyphens/>
        <w:spacing w:after="0" w:line="228" w:lineRule="auto"/>
        <w:jc w:val="center"/>
        <w:rPr>
          <w:rFonts w:ascii="Times New Roman" w:eastAsia="Times New Roman" w:hAnsi="Times New Roman" w:cs="Times New Roman"/>
          <w:b/>
          <w:kern w:val="1"/>
          <w:sz w:val="28"/>
          <w:szCs w:val="24"/>
          <w:lang w:eastAsia="zh-CN"/>
        </w:rPr>
      </w:pPr>
      <w:r w:rsidRPr="008073F1">
        <w:rPr>
          <w:rFonts w:ascii="Times New Roman" w:eastAsia="Times New Roman" w:hAnsi="Times New Roman" w:cs="Times New Roman"/>
          <w:b/>
          <w:kern w:val="1"/>
          <w:sz w:val="28"/>
          <w:szCs w:val="24"/>
          <w:lang w:eastAsia="zh-CN"/>
        </w:rPr>
        <w:t>СПЕЦИФІКАЦІЯ</w:t>
      </w:r>
    </w:p>
    <w:p w:rsidR="008073F1" w:rsidRPr="008073F1" w:rsidRDefault="008073F1" w:rsidP="008073F1">
      <w:pPr>
        <w:tabs>
          <w:tab w:val="left" w:pos="0"/>
        </w:tabs>
        <w:suppressAutoHyphens/>
        <w:spacing w:after="0" w:line="228" w:lineRule="auto"/>
        <w:jc w:val="center"/>
        <w:rPr>
          <w:rFonts w:ascii="Times New Roman" w:eastAsia="Times New Roman" w:hAnsi="Times New Roman" w:cs="Times New Roman"/>
          <w:b/>
          <w:kern w:val="1"/>
          <w:sz w:val="28"/>
          <w:szCs w:val="24"/>
          <w:lang w:eastAsia="zh-CN"/>
        </w:rPr>
      </w:pPr>
      <w:r w:rsidRPr="008073F1">
        <w:rPr>
          <w:rFonts w:ascii="Times New Roman" w:eastAsia="Times New Roman" w:hAnsi="Times New Roman" w:cs="Times New Roman"/>
          <w:b/>
          <w:kern w:val="1"/>
          <w:sz w:val="28"/>
          <w:szCs w:val="24"/>
          <w:lang w:eastAsia="zh-CN"/>
        </w:rPr>
        <w:t>товару</w:t>
      </w:r>
    </w:p>
    <w:p w:rsidR="008073F1" w:rsidRPr="008073F1" w:rsidRDefault="008073F1" w:rsidP="008073F1">
      <w:pPr>
        <w:widowControl w:val="0"/>
        <w:suppressAutoHyphens/>
        <w:autoSpaceDE w:val="0"/>
        <w:spacing w:after="0" w:line="240" w:lineRule="auto"/>
        <w:ind w:left="6237"/>
        <w:rPr>
          <w:rFonts w:ascii="Times New Roman CYR" w:eastAsia="Times New Roman" w:hAnsi="Times New Roman CYR" w:cs="Times New Roman CYR"/>
          <w:sz w:val="20"/>
          <w:szCs w:val="24"/>
          <w:lang w:eastAsia="zh-CN"/>
        </w:rPr>
      </w:pPr>
    </w:p>
    <w:p w:rsidR="008073F1" w:rsidRPr="008073F1" w:rsidRDefault="008073F1" w:rsidP="008073F1">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8073F1">
        <w:rPr>
          <w:rFonts w:ascii="Times New Roman" w:eastAsia="Times New Roman" w:hAnsi="Times New Roman" w:cs="Times New Roman"/>
          <w:sz w:val="28"/>
          <w:szCs w:val="28"/>
          <w:lang w:eastAsia="zh-CN"/>
        </w:rPr>
        <w:t xml:space="preserve">м. Яворів </w:t>
      </w:r>
      <w:r w:rsidRPr="008073F1">
        <w:rPr>
          <w:rFonts w:ascii="Times New Roman" w:eastAsia="Times New Roman" w:hAnsi="Times New Roman" w:cs="Times New Roman"/>
          <w:sz w:val="28"/>
          <w:szCs w:val="28"/>
          <w:lang w:eastAsia="zh-CN"/>
        </w:rPr>
        <w:tab/>
      </w:r>
      <w:r w:rsidRPr="008073F1">
        <w:rPr>
          <w:rFonts w:ascii="Times New Roman" w:eastAsia="Times New Roman" w:hAnsi="Times New Roman" w:cs="Times New Roman"/>
          <w:sz w:val="28"/>
          <w:szCs w:val="28"/>
          <w:lang w:eastAsia="zh-CN"/>
        </w:rPr>
        <w:tab/>
      </w:r>
      <w:r w:rsidRPr="008073F1">
        <w:rPr>
          <w:rFonts w:ascii="Times New Roman" w:eastAsia="Times New Roman" w:hAnsi="Times New Roman" w:cs="Times New Roman"/>
          <w:sz w:val="28"/>
          <w:szCs w:val="28"/>
          <w:lang w:eastAsia="zh-CN"/>
        </w:rPr>
        <w:tab/>
        <w:t xml:space="preserve">                    </w:t>
      </w:r>
      <w:r w:rsidRPr="008073F1">
        <w:rPr>
          <w:rFonts w:ascii="Times New Roman" w:eastAsia="Times New Roman" w:hAnsi="Times New Roman" w:cs="Times New Roman"/>
          <w:sz w:val="28"/>
          <w:szCs w:val="28"/>
          <w:lang w:eastAsia="zh-CN"/>
        </w:rPr>
        <w:tab/>
        <w:t xml:space="preserve">                                «___»_________2022 року</w:t>
      </w:r>
    </w:p>
    <w:p w:rsidR="008073F1" w:rsidRPr="008073F1" w:rsidRDefault="008073F1" w:rsidP="008073F1">
      <w:pPr>
        <w:widowControl w:val="0"/>
        <w:suppressAutoHyphens/>
        <w:autoSpaceDE w:val="0"/>
        <w:spacing w:after="0" w:line="240" w:lineRule="auto"/>
        <w:rPr>
          <w:rFonts w:ascii="Times New Roman CYR" w:eastAsia="Times New Roman" w:hAnsi="Times New Roman CYR" w:cs="Times New Roman CYR"/>
          <w:sz w:val="20"/>
          <w:szCs w:val="24"/>
          <w:lang w:eastAsia="zh-CN"/>
        </w:rPr>
      </w:pPr>
    </w:p>
    <w:tbl>
      <w:tblPr>
        <w:tblStyle w:val="15"/>
        <w:tblW w:w="0" w:type="auto"/>
        <w:tblLook w:val="04A0" w:firstRow="1" w:lastRow="0" w:firstColumn="1" w:lastColumn="0" w:noHBand="0" w:noVBand="1"/>
      </w:tblPr>
      <w:tblGrid>
        <w:gridCol w:w="533"/>
        <w:gridCol w:w="4040"/>
        <w:gridCol w:w="1136"/>
        <w:gridCol w:w="1177"/>
        <w:gridCol w:w="1400"/>
        <w:gridCol w:w="1342"/>
      </w:tblGrid>
      <w:tr w:rsidR="008073F1" w:rsidRPr="008073F1" w:rsidTr="008073F1">
        <w:tc>
          <w:tcPr>
            <w:tcW w:w="534" w:type="dxa"/>
            <w:shd w:val="clear" w:color="auto" w:fill="F2F2F2"/>
            <w:vAlign w:val="center"/>
          </w:tcPr>
          <w:p w:rsidR="008073F1" w:rsidRPr="008073F1" w:rsidRDefault="008073F1" w:rsidP="008073F1">
            <w:pPr>
              <w:suppressAutoHyphens/>
              <w:jc w:val="center"/>
              <w:rPr>
                <w:sz w:val="24"/>
                <w:szCs w:val="24"/>
                <w:lang w:eastAsia="zh-CN"/>
              </w:rPr>
            </w:pPr>
            <w:r w:rsidRPr="008073F1">
              <w:rPr>
                <w:sz w:val="24"/>
                <w:szCs w:val="24"/>
                <w:lang w:eastAsia="zh-CN"/>
              </w:rPr>
              <w:t>№</w:t>
            </w:r>
          </w:p>
          <w:p w:rsidR="008073F1" w:rsidRPr="008073F1" w:rsidRDefault="008073F1" w:rsidP="008073F1">
            <w:pPr>
              <w:suppressAutoHyphens/>
              <w:jc w:val="center"/>
              <w:rPr>
                <w:sz w:val="24"/>
                <w:szCs w:val="24"/>
                <w:lang w:eastAsia="zh-CN"/>
              </w:rPr>
            </w:pPr>
            <w:r w:rsidRPr="008073F1">
              <w:rPr>
                <w:sz w:val="24"/>
                <w:szCs w:val="24"/>
                <w:lang w:eastAsia="zh-CN"/>
              </w:rPr>
              <w:t>з/п</w:t>
            </w:r>
          </w:p>
        </w:tc>
        <w:tc>
          <w:tcPr>
            <w:tcW w:w="4207" w:type="dxa"/>
            <w:shd w:val="clear" w:color="auto" w:fill="F2F2F2"/>
            <w:vAlign w:val="center"/>
          </w:tcPr>
          <w:p w:rsidR="008073F1" w:rsidRPr="008073F1" w:rsidRDefault="008073F1" w:rsidP="008073F1">
            <w:pPr>
              <w:suppressAutoHyphens/>
              <w:jc w:val="center"/>
              <w:rPr>
                <w:sz w:val="24"/>
                <w:szCs w:val="24"/>
                <w:lang w:eastAsia="zh-CN"/>
              </w:rPr>
            </w:pPr>
            <w:r w:rsidRPr="008073F1">
              <w:rPr>
                <w:sz w:val="24"/>
                <w:szCs w:val="24"/>
                <w:lang w:eastAsia="zh-CN"/>
              </w:rPr>
              <w:t>Найменування</w:t>
            </w:r>
          </w:p>
        </w:tc>
        <w:tc>
          <w:tcPr>
            <w:tcW w:w="1136" w:type="dxa"/>
            <w:shd w:val="clear" w:color="auto" w:fill="F2F2F2"/>
            <w:vAlign w:val="center"/>
          </w:tcPr>
          <w:p w:rsidR="008073F1" w:rsidRPr="008073F1" w:rsidRDefault="008073F1" w:rsidP="008073F1">
            <w:pPr>
              <w:suppressAutoHyphens/>
              <w:jc w:val="center"/>
              <w:rPr>
                <w:sz w:val="24"/>
                <w:szCs w:val="24"/>
                <w:lang w:eastAsia="zh-CN"/>
              </w:rPr>
            </w:pPr>
            <w:r w:rsidRPr="008073F1">
              <w:rPr>
                <w:sz w:val="24"/>
                <w:szCs w:val="24"/>
                <w:lang w:eastAsia="zh-CN"/>
              </w:rPr>
              <w:t>Одиниця виміру</w:t>
            </w:r>
          </w:p>
        </w:tc>
        <w:tc>
          <w:tcPr>
            <w:tcW w:w="1177" w:type="dxa"/>
            <w:shd w:val="clear" w:color="auto" w:fill="F2F2F2"/>
            <w:vAlign w:val="center"/>
          </w:tcPr>
          <w:p w:rsidR="008073F1" w:rsidRPr="008073F1" w:rsidRDefault="008073F1" w:rsidP="008073F1">
            <w:pPr>
              <w:suppressAutoHyphens/>
              <w:jc w:val="center"/>
              <w:rPr>
                <w:sz w:val="24"/>
                <w:szCs w:val="24"/>
                <w:lang w:eastAsia="zh-CN"/>
              </w:rPr>
            </w:pPr>
            <w:r w:rsidRPr="008073F1">
              <w:rPr>
                <w:sz w:val="24"/>
                <w:szCs w:val="24"/>
                <w:lang w:eastAsia="zh-CN"/>
              </w:rPr>
              <w:t>Кількість</w:t>
            </w:r>
          </w:p>
        </w:tc>
        <w:tc>
          <w:tcPr>
            <w:tcW w:w="1418" w:type="dxa"/>
            <w:shd w:val="clear" w:color="auto" w:fill="F2F2F2"/>
            <w:vAlign w:val="center"/>
          </w:tcPr>
          <w:p w:rsidR="008073F1" w:rsidRPr="008073F1" w:rsidRDefault="008073F1" w:rsidP="008073F1">
            <w:pPr>
              <w:suppressAutoHyphens/>
              <w:jc w:val="center"/>
              <w:rPr>
                <w:sz w:val="24"/>
                <w:szCs w:val="24"/>
                <w:lang w:eastAsia="zh-CN"/>
              </w:rPr>
            </w:pPr>
            <w:r w:rsidRPr="008073F1">
              <w:rPr>
                <w:sz w:val="24"/>
                <w:szCs w:val="24"/>
                <w:lang w:eastAsia="zh-CN"/>
              </w:rPr>
              <w:t>Ціна</w:t>
            </w:r>
          </w:p>
          <w:p w:rsidR="008073F1" w:rsidRPr="008073F1" w:rsidRDefault="008073F1" w:rsidP="008073F1">
            <w:pPr>
              <w:suppressAutoHyphens/>
              <w:jc w:val="center"/>
              <w:rPr>
                <w:sz w:val="24"/>
                <w:szCs w:val="24"/>
                <w:lang w:eastAsia="zh-CN"/>
              </w:rPr>
            </w:pPr>
            <w:r w:rsidRPr="008073F1">
              <w:rPr>
                <w:sz w:val="24"/>
                <w:szCs w:val="24"/>
                <w:lang w:eastAsia="zh-CN"/>
              </w:rPr>
              <w:t>за одиницю виміру</w:t>
            </w:r>
          </w:p>
          <w:p w:rsidR="008073F1" w:rsidRPr="008073F1" w:rsidRDefault="008073F1" w:rsidP="008073F1">
            <w:pPr>
              <w:suppressAutoHyphens/>
              <w:jc w:val="center"/>
              <w:rPr>
                <w:sz w:val="24"/>
                <w:szCs w:val="24"/>
                <w:lang w:eastAsia="zh-CN"/>
              </w:rPr>
            </w:pPr>
            <w:r w:rsidRPr="008073F1">
              <w:rPr>
                <w:sz w:val="24"/>
                <w:szCs w:val="24"/>
                <w:lang w:eastAsia="zh-CN"/>
              </w:rPr>
              <w:t xml:space="preserve">без ПДВ, </w:t>
            </w:r>
          </w:p>
          <w:p w:rsidR="008073F1" w:rsidRPr="008073F1" w:rsidRDefault="008073F1" w:rsidP="008073F1">
            <w:pPr>
              <w:suppressAutoHyphens/>
              <w:jc w:val="center"/>
              <w:rPr>
                <w:sz w:val="24"/>
                <w:szCs w:val="24"/>
                <w:lang w:eastAsia="zh-CN"/>
              </w:rPr>
            </w:pPr>
            <w:r w:rsidRPr="008073F1">
              <w:rPr>
                <w:sz w:val="24"/>
                <w:szCs w:val="24"/>
                <w:lang w:eastAsia="zh-CN"/>
              </w:rPr>
              <w:t>грн.</w:t>
            </w:r>
          </w:p>
        </w:tc>
        <w:tc>
          <w:tcPr>
            <w:tcW w:w="1383" w:type="dxa"/>
            <w:shd w:val="clear" w:color="auto" w:fill="F2F2F2"/>
            <w:vAlign w:val="center"/>
          </w:tcPr>
          <w:p w:rsidR="008073F1" w:rsidRPr="008073F1" w:rsidRDefault="008073F1" w:rsidP="008073F1">
            <w:pPr>
              <w:suppressAutoHyphens/>
              <w:jc w:val="center"/>
              <w:rPr>
                <w:sz w:val="24"/>
                <w:szCs w:val="24"/>
                <w:lang w:eastAsia="zh-CN"/>
              </w:rPr>
            </w:pPr>
            <w:r w:rsidRPr="008073F1">
              <w:rPr>
                <w:sz w:val="24"/>
                <w:szCs w:val="24"/>
                <w:lang w:eastAsia="zh-CN"/>
              </w:rPr>
              <w:t xml:space="preserve">Сума </w:t>
            </w:r>
          </w:p>
          <w:p w:rsidR="008073F1" w:rsidRPr="008073F1" w:rsidRDefault="008073F1" w:rsidP="008073F1">
            <w:pPr>
              <w:suppressAutoHyphens/>
              <w:jc w:val="center"/>
              <w:rPr>
                <w:sz w:val="24"/>
                <w:szCs w:val="24"/>
                <w:lang w:eastAsia="zh-CN"/>
              </w:rPr>
            </w:pPr>
            <w:r w:rsidRPr="008073F1">
              <w:rPr>
                <w:sz w:val="24"/>
                <w:szCs w:val="24"/>
                <w:lang w:eastAsia="zh-CN"/>
              </w:rPr>
              <w:t>без ПДВ, грн.</w:t>
            </w:r>
          </w:p>
        </w:tc>
      </w:tr>
      <w:tr w:rsidR="008073F1" w:rsidRPr="008073F1" w:rsidTr="00CA2D77">
        <w:tc>
          <w:tcPr>
            <w:tcW w:w="534" w:type="dxa"/>
            <w:tcBorders>
              <w:bottom w:val="single" w:sz="4" w:space="0" w:color="auto"/>
            </w:tcBorders>
            <w:vAlign w:val="center"/>
          </w:tcPr>
          <w:p w:rsidR="008073F1" w:rsidRPr="008073F1" w:rsidRDefault="008073F1" w:rsidP="008073F1">
            <w:pPr>
              <w:widowControl w:val="0"/>
              <w:suppressAutoHyphens/>
              <w:autoSpaceDE w:val="0"/>
              <w:jc w:val="center"/>
              <w:rPr>
                <w:rFonts w:ascii="Times New Roman CYR" w:eastAsia="Times New Roman CYR" w:hAnsi="Times New Roman CYR" w:cs="Times New Roman CYR"/>
                <w:sz w:val="24"/>
                <w:szCs w:val="24"/>
                <w:lang w:eastAsia="zh-CN"/>
              </w:rPr>
            </w:pPr>
            <w:r w:rsidRPr="008073F1">
              <w:rPr>
                <w:rFonts w:ascii="Times New Roman CYR" w:eastAsia="Times New Roman CYR" w:hAnsi="Times New Roman CYR" w:cs="Times New Roman CYR"/>
                <w:sz w:val="24"/>
                <w:szCs w:val="24"/>
                <w:lang w:eastAsia="zh-CN"/>
              </w:rPr>
              <w:t>1</w:t>
            </w:r>
          </w:p>
        </w:tc>
        <w:tc>
          <w:tcPr>
            <w:tcW w:w="4207" w:type="dxa"/>
            <w:tcBorders>
              <w:bottom w:val="single" w:sz="4" w:space="0" w:color="auto"/>
            </w:tcBorders>
            <w:vAlign w:val="center"/>
          </w:tcPr>
          <w:p w:rsidR="008073F1" w:rsidRPr="008073F1" w:rsidRDefault="008073F1" w:rsidP="008073F1">
            <w:pPr>
              <w:widowControl w:val="0"/>
              <w:suppressAutoHyphens/>
              <w:autoSpaceDE w:val="0"/>
              <w:jc w:val="center"/>
              <w:rPr>
                <w:rFonts w:ascii="Times New Roman CYR" w:eastAsia="Times New Roman CYR" w:hAnsi="Times New Roman CYR" w:cs="Times New Roman CYR"/>
                <w:sz w:val="24"/>
                <w:szCs w:val="24"/>
                <w:lang w:eastAsia="zh-CN"/>
              </w:rPr>
            </w:pPr>
          </w:p>
        </w:tc>
        <w:tc>
          <w:tcPr>
            <w:tcW w:w="1136" w:type="dxa"/>
            <w:tcBorders>
              <w:bottom w:val="single" w:sz="4" w:space="0" w:color="auto"/>
            </w:tcBorders>
          </w:tcPr>
          <w:p w:rsidR="008073F1" w:rsidRPr="008073F1" w:rsidRDefault="008073F1" w:rsidP="008073F1">
            <w:pPr>
              <w:widowControl w:val="0"/>
              <w:suppressAutoHyphens/>
              <w:autoSpaceDE w:val="0"/>
              <w:rPr>
                <w:rFonts w:ascii="Times New Roman CYR" w:eastAsia="Times New Roman CYR" w:hAnsi="Times New Roman CYR" w:cs="Times New Roman CYR"/>
                <w:b/>
                <w:sz w:val="24"/>
                <w:szCs w:val="24"/>
                <w:lang w:eastAsia="zh-CN"/>
              </w:rPr>
            </w:pPr>
          </w:p>
        </w:tc>
        <w:tc>
          <w:tcPr>
            <w:tcW w:w="1177" w:type="dxa"/>
            <w:tcBorders>
              <w:bottom w:val="single" w:sz="4" w:space="0" w:color="auto"/>
            </w:tcBorders>
          </w:tcPr>
          <w:p w:rsidR="008073F1" w:rsidRPr="008073F1" w:rsidRDefault="008073F1" w:rsidP="008073F1">
            <w:pPr>
              <w:widowControl w:val="0"/>
              <w:suppressAutoHyphens/>
              <w:autoSpaceDE w:val="0"/>
              <w:rPr>
                <w:rFonts w:ascii="Times New Roman CYR" w:eastAsia="Times New Roman CYR" w:hAnsi="Times New Roman CYR" w:cs="Times New Roman CYR"/>
                <w:b/>
                <w:sz w:val="24"/>
                <w:szCs w:val="24"/>
                <w:lang w:eastAsia="zh-CN"/>
              </w:rPr>
            </w:pPr>
          </w:p>
        </w:tc>
        <w:tc>
          <w:tcPr>
            <w:tcW w:w="1418" w:type="dxa"/>
          </w:tcPr>
          <w:p w:rsidR="008073F1" w:rsidRPr="008073F1" w:rsidRDefault="008073F1" w:rsidP="008073F1">
            <w:pPr>
              <w:widowControl w:val="0"/>
              <w:suppressAutoHyphens/>
              <w:autoSpaceDE w:val="0"/>
              <w:rPr>
                <w:rFonts w:ascii="Times New Roman CYR" w:eastAsia="Times New Roman CYR" w:hAnsi="Times New Roman CYR" w:cs="Times New Roman CYR"/>
                <w:b/>
                <w:sz w:val="24"/>
                <w:szCs w:val="24"/>
                <w:lang w:eastAsia="zh-CN"/>
              </w:rPr>
            </w:pPr>
          </w:p>
        </w:tc>
        <w:tc>
          <w:tcPr>
            <w:tcW w:w="1383" w:type="dxa"/>
          </w:tcPr>
          <w:p w:rsidR="008073F1" w:rsidRPr="008073F1" w:rsidRDefault="008073F1" w:rsidP="008073F1">
            <w:pPr>
              <w:widowControl w:val="0"/>
              <w:suppressAutoHyphens/>
              <w:autoSpaceDE w:val="0"/>
              <w:rPr>
                <w:rFonts w:ascii="Times New Roman CYR" w:eastAsia="Times New Roman CYR" w:hAnsi="Times New Roman CYR" w:cs="Times New Roman CYR"/>
                <w:b/>
                <w:sz w:val="24"/>
                <w:szCs w:val="24"/>
                <w:lang w:eastAsia="zh-CN"/>
              </w:rPr>
            </w:pPr>
          </w:p>
        </w:tc>
      </w:tr>
      <w:tr w:rsidR="008073F1" w:rsidRPr="008073F1" w:rsidTr="00CA2D77">
        <w:tc>
          <w:tcPr>
            <w:tcW w:w="7054" w:type="dxa"/>
            <w:gridSpan w:val="4"/>
            <w:vMerge w:val="restart"/>
            <w:tcBorders>
              <w:left w:val="nil"/>
              <w:bottom w:val="nil"/>
            </w:tcBorders>
            <w:vAlign w:val="center"/>
          </w:tcPr>
          <w:p w:rsidR="008073F1" w:rsidRPr="008073F1" w:rsidRDefault="008073F1" w:rsidP="008073F1">
            <w:pPr>
              <w:widowControl w:val="0"/>
              <w:suppressAutoHyphens/>
              <w:autoSpaceDE w:val="0"/>
              <w:rPr>
                <w:rFonts w:ascii="Times New Roman CYR" w:eastAsia="Times New Roman CYR" w:hAnsi="Times New Roman CYR" w:cs="Times New Roman CYR"/>
                <w:b/>
                <w:sz w:val="24"/>
                <w:szCs w:val="24"/>
                <w:lang w:eastAsia="zh-CN"/>
              </w:rPr>
            </w:pPr>
          </w:p>
        </w:tc>
        <w:tc>
          <w:tcPr>
            <w:tcW w:w="1418" w:type="dxa"/>
          </w:tcPr>
          <w:p w:rsidR="008073F1" w:rsidRPr="008073F1" w:rsidRDefault="008073F1" w:rsidP="008073F1">
            <w:pPr>
              <w:suppressAutoHyphens/>
              <w:rPr>
                <w:sz w:val="24"/>
                <w:szCs w:val="24"/>
                <w:lang w:eastAsia="zh-CN"/>
              </w:rPr>
            </w:pPr>
            <w:r w:rsidRPr="008073F1">
              <w:rPr>
                <w:sz w:val="24"/>
                <w:szCs w:val="24"/>
                <w:lang w:eastAsia="zh-CN"/>
              </w:rPr>
              <w:t xml:space="preserve">Разом </w:t>
            </w:r>
          </w:p>
          <w:p w:rsidR="008073F1" w:rsidRPr="008073F1" w:rsidRDefault="008073F1" w:rsidP="008073F1">
            <w:pPr>
              <w:suppressAutoHyphens/>
              <w:rPr>
                <w:sz w:val="24"/>
                <w:szCs w:val="24"/>
                <w:lang w:eastAsia="zh-CN"/>
              </w:rPr>
            </w:pPr>
            <w:r w:rsidRPr="008073F1">
              <w:rPr>
                <w:sz w:val="24"/>
                <w:szCs w:val="24"/>
                <w:lang w:eastAsia="zh-CN"/>
              </w:rPr>
              <w:t>без ПДВ:</w:t>
            </w:r>
          </w:p>
        </w:tc>
        <w:tc>
          <w:tcPr>
            <w:tcW w:w="1383" w:type="dxa"/>
          </w:tcPr>
          <w:p w:rsidR="008073F1" w:rsidRPr="008073F1" w:rsidRDefault="008073F1" w:rsidP="008073F1">
            <w:pPr>
              <w:widowControl w:val="0"/>
              <w:suppressAutoHyphens/>
              <w:autoSpaceDE w:val="0"/>
              <w:rPr>
                <w:rFonts w:ascii="Times New Roman CYR" w:eastAsia="Times New Roman CYR" w:hAnsi="Times New Roman CYR" w:cs="Times New Roman CYR"/>
                <w:b/>
                <w:sz w:val="24"/>
                <w:szCs w:val="24"/>
                <w:lang w:eastAsia="zh-CN"/>
              </w:rPr>
            </w:pPr>
          </w:p>
        </w:tc>
      </w:tr>
      <w:tr w:rsidR="008073F1" w:rsidRPr="008073F1" w:rsidTr="00CA2D77">
        <w:tc>
          <w:tcPr>
            <w:tcW w:w="7054" w:type="dxa"/>
            <w:gridSpan w:val="4"/>
            <w:vMerge/>
            <w:tcBorders>
              <w:left w:val="nil"/>
              <w:bottom w:val="nil"/>
            </w:tcBorders>
          </w:tcPr>
          <w:p w:rsidR="008073F1" w:rsidRPr="008073F1" w:rsidRDefault="008073F1" w:rsidP="008073F1">
            <w:pPr>
              <w:widowControl w:val="0"/>
              <w:suppressAutoHyphens/>
              <w:autoSpaceDE w:val="0"/>
              <w:rPr>
                <w:rFonts w:ascii="Times New Roman CYR" w:eastAsia="Times New Roman CYR" w:hAnsi="Times New Roman CYR" w:cs="Times New Roman CYR"/>
                <w:b/>
                <w:sz w:val="24"/>
                <w:szCs w:val="24"/>
                <w:lang w:eastAsia="zh-CN"/>
              </w:rPr>
            </w:pPr>
          </w:p>
        </w:tc>
        <w:tc>
          <w:tcPr>
            <w:tcW w:w="1418" w:type="dxa"/>
          </w:tcPr>
          <w:p w:rsidR="008073F1" w:rsidRPr="008073F1" w:rsidRDefault="008073F1" w:rsidP="008073F1">
            <w:pPr>
              <w:suppressAutoHyphens/>
              <w:rPr>
                <w:sz w:val="24"/>
                <w:szCs w:val="24"/>
                <w:lang w:eastAsia="zh-CN"/>
              </w:rPr>
            </w:pPr>
            <w:r w:rsidRPr="008073F1">
              <w:rPr>
                <w:sz w:val="24"/>
                <w:szCs w:val="24"/>
                <w:lang w:eastAsia="zh-CN"/>
              </w:rPr>
              <w:t xml:space="preserve">Сума </w:t>
            </w:r>
          </w:p>
          <w:p w:rsidR="008073F1" w:rsidRPr="008073F1" w:rsidRDefault="008073F1" w:rsidP="008073F1">
            <w:pPr>
              <w:suppressAutoHyphens/>
              <w:rPr>
                <w:sz w:val="24"/>
                <w:szCs w:val="24"/>
                <w:lang w:eastAsia="zh-CN"/>
              </w:rPr>
            </w:pPr>
            <w:r w:rsidRPr="008073F1">
              <w:rPr>
                <w:sz w:val="24"/>
                <w:szCs w:val="24"/>
                <w:lang w:eastAsia="zh-CN"/>
              </w:rPr>
              <w:t>ПДВ:</w:t>
            </w:r>
          </w:p>
        </w:tc>
        <w:tc>
          <w:tcPr>
            <w:tcW w:w="1383" w:type="dxa"/>
          </w:tcPr>
          <w:p w:rsidR="008073F1" w:rsidRPr="008073F1" w:rsidRDefault="008073F1" w:rsidP="008073F1">
            <w:pPr>
              <w:widowControl w:val="0"/>
              <w:suppressAutoHyphens/>
              <w:autoSpaceDE w:val="0"/>
              <w:rPr>
                <w:rFonts w:ascii="Times New Roman CYR" w:eastAsia="Times New Roman CYR" w:hAnsi="Times New Roman CYR" w:cs="Times New Roman CYR"/>
                <w:b/>
                <w:sz w:val="24"/>
                <w:szCs w:val="24"/>
                <w:lang w:eastAsia="zh-CN"/>
              </w:rPr>
            </w:pPr>
          </w:p>
        </w:tc>
      </w:tr>
      <w:tr w:rsidR="008073F1" w:rsidRPr="008073F1" w:rsidTr="00CA2D77">
        <w:tc>
          <w:tcPr>
            <w:tcW w:w="7054" w:type="dxa"/>
            <w:gridSpan w:val="4"/>
            <w:vMerge/>
            <w:tcBorders>
              <w:left w:val="nil"/>
              <w:bottom w:val="nil"/>
            </w:tcBorders>
          </w:tcPr>
          <w:p w:rsidR="008073F1" w:rsidRPr="008073F1" w:rsidRDefault="008073F1" w:rsidP="008073F1">
            <w:pPr>
              <w:widowControl w:val="0"/>
              <w:suppressAutoHyphens/>
              <w:autoSpaceDE w:val="0"/>
              <w:rPr>
                <w:rFonts w:ascii="Times New Roman CYR" w:eastAsia="Times New Roman CYR" w:hAnsi="Times New Roman CYR" w:cs="Times New Roman CYR"/>
                <w:b/>
                <w:sz w:val="24"/>
                <w:szCs w:val="24"/>
                <w:lang w:eastAsia="zh-CN"/>
              </w:rPr>
            </w:pPr>
          </w:p>
        </w:tc>
        <w:tc>
          <w:tcPr>
            <w:tcW w:w="1418" w:type="dxa"/>
          </w:tcPr>
          <w:p w:rsidR="008073F1" w:rsidRPr="008073F1" w:rsidRDefault="008073F1" w:rsidP="008073F1">
            <w:pPr>
              <w:suppressAutoHyphens/>
              <w:rPr>
                <w:sz w:val="24"/>
                <w:szCs w:val="24"/>
                <w:lang w:eastAsia="zh-CN"/>
              </w:rPr>
            </w:pPr>
            <w:r w:rsidRPr="008073F1">
              <w:rPr>
                <w:sz w:val="24"/>
                <w:szCs w:val="24"/>
                <w:lang w:eastAsia="zh-CN"/>
              </w:rPr>
              <w:t>Разом з ПДВ:</w:t>
            </w:r>
          </w:p>
        </w:tc>
        <w:tc>
          <w:tcPr>
            <w:tcW w:w="1383" w:type="dxa"/>
          </w:tcPr>
          <w:p w:rsidR="008073F1" w:rsidRPr="008073F1" w:rsidRDefault="008073F1" w:rsidP="008073F1">
            <w:pPr>
              <w:widowControl w:val="0"/>
              <w:suppressAutoHyphens/>
              <w:autoSpaceDE w:val="0"/>
              <w:rPr>
                <w:rFonts w:ascii="Times New Roman CYR" w:eastAsia="Times New Roman CYR" w:hAnsi="Times New Roman CYR" w:cs="Times New Roman CYR"/>
                <w:b/>
                <w:sz w:val="24"/>
                <w:szCs w:val="24"/>
                <w:lang w:eastAsia="zh-CN"/>
              </w:rPr>
            </w:pPr>
          </w:p>
        </w:tc>
      </w:tr>
    </w:tbl>
    <w:p w:rsidR="008073F1" w:rsidRPr="008073F1" w:rsidRDefault="008073F1" w:rsidP="008073F1">
      <w:pPr>
        <w:widowControl w:val="0"/>
        <w:suppressAutoHyphens/>
        <w:autoSpaceDE w:val="0"/>
        <w:spacing w:after="0" w:line="240" w:lineRule="auto"/>
        <w:rPr>
          <w:rFonts w:ascii="Times New Roman CYR" w:eastAsia="Times New Roman CYR" w:hAnsi="Times New Roman CYR" w:cs="Times New Roman CYR"/>
          <w:b/>
          <w:sz w:val="24"/>
          <w:szCs w:val="24"/>
          <w:lang w:eastAsia="zh-CN"/>
        </w:rPr>
      </w:pPr>
    </w:p>
    <w:p w:rsidR="008073F1" w:rsidRPr="008073F1" w:rsidRDefault="008073F1" w:rsidP="008073F1">
      <w:pPr>
        <w:tabs>
          <w:tab w:val="left" w:pos="0"/>
        </w:tabs>
        <w:suppressAutoHyphens/>
        <w:spacing w:after="0" w:line="228" w:lineRule="auto"/>
        <w:jc w:val="both"/>
        <w:rPr>
          <w:rFonts w:ascii="Times New Roman" w:eastAsia="Times New Roman" w:hAnsi="Times New Roman" w:cs="Times New Roman"/>
          <w:i/>
          <w:sz w:val="24"/>
          <w:szCs w:val="24"/>
          <w:lang w:eastAsia="zh-CN"/>
        </w:rPr>
      </w:pPr>
      <w:r w:rsidRPr="008073F1">
        <w:rPr>
          <w:rFonts w:ascii="Times New Roman" w:eastAsia="Times New Roman" w:hAnsi="Times New Roman" w:cs="Times New Roman"/>
          <w:i/>
          <w:kern w:val="1"/>
          <w:sz w:val="24"/>
          <w:szCs w:val="24"/>
          <w:lang w:eastAsia="zh-CN"/>
        </w:rPr>
        <w:t xml:space="preserve">Сума прописом: </w:t>
      </w:r>
    </w:p>
    <w:p w:rsidR="008073F1" w:rsidRPr="008073F1" w:rsidRDefault="008073F1" w:rsidP="008073F1">
      <w:pPr>
        <w:keepLines/>
        <w:tabs>
          <w:tab w:val="left" w:pos="0"/>
          <w:tab w:val="left" w:pos="426"/>
        </w:tabs>
        <w:suppressAutoHyphens/>
        <w:spacing w:after="0" w:line="228" w:lineRule="auto"/>
        <w:ind w:firstLine="567"/>
        <w:jc w:val="both"/>
        <w:rPr>
          <w:rFonts w:ascii="Times New Roman" w:eastAsia="Times New Roman" w:hAnsi="Times New Roman" w:cs="Times New Roman"/>
          <w:i/>
          <w:sz w:val="24"/>
          <w:szCs w:val="24"/>
          <w:lang w:eastAsia="zh-CN"/>
        </w:rPr>
      </w:pPr>
    </w:p>
    <w:p w:rsidR="008073F1" w:rsidRPr="008073F1" w:rsidRDefault="008073F1" w:rsidP="008073F1">
      <w:pPr>
        <w:keepLines/>
        <w:tabs>
          <w:tab w:val="left" w:pos="0"/>
          <w:tab w:val="left" w:pos="426"/>
        </w:tabs>
        <w:suppressAutoHyphens/>
        <w:spacing w:after="0" w:line="228" w:lineRule="auto"/>
        <w:ind w:firstLine="567"/>
        <w:jc w:val="both"/>
        <w:rPr>
          <w:rFonts w:ascii="Times New Roman" w:eastAsia="Times New Roman" w:hAnsi="Times New Roman" w:cs="Times New Roman"/>
          <w:i/>
          <w:kern w:val="1"/>
          <w:sz w:val="24"/>
          <w:szCs w:val="24"/>
          <w:lang w:eastAsia="zh-CN"/>
        </w:rPr>
      </w:pPr>
      <w:r w:rsidRPr="008073F1">
        <w:rPr>
          <w:rFonts w:ascii="Times New Roman" w:eastAsia="Times New Roman" w:hAnsi="Times New Roman" w:cs="Times New Roman"/>
          <w:i/>
          <w:sz w:val="24"/>
          <w:szCs w:val="24"/>
          <w:lang w:eastAsia="zh-CN"/>
        </w:rPr>
        <w:t>Дана Специфікація укладена на одному аркуші у двох оригінальних примірниках, викладених українською мовою</w:t>
      </w:r>
      <w:r w:rsidRPr="008073F1">
        <w:rPr>
          <w:rFonts w:ascii="Times New Roman" w:eastAsia="Times New Roman" w:hAnsi="Times New Roman" w:cs="Times New Roman"/>
          <w:i/>
          <w:kern w:val="1"/>
          <w:sz w:val="24"/>
          <w:szCs w:val="24"/>
          <w:lang w:eastAsia="zh-CN"/>
        </w:rPr>
        <w:t>,  що мають однакову юридичну силу, по одному –  для кожної зі Сторін.</w:t>
      </w:r>
    </w:p>
    <w:p w:rsidR="008073F1" w:rsidRPr="008073F1" w:rsidRDefault="008073F1" w:rsidP="008073F1">
      <w:pPr>
        <w:keepLines/>
        <w:tabs>
          <w:tab w:val="left" w:pos="0"/>
          <w:tab w:val="left" w:pos="426"/>
        </w:tabs>
        <w:suppressAutoHyphens/>
        <w:spacing w:after="0" w:line="228" w:lineRule="auto"/>
        <w:ind w:firstLine="567"/>
        <w:jc w:val="both"/>
        <w:rPr>
          <w:rFonts w:ascii="Times New Roman" w:eastAsia="Times New Roman" w:hAnsi="Times New Roman" w:cs="Times New Roman"/>
          <w:i/>
          <w:kern w:val="1"/>
          <w:lang w:eastAsia="zh-CN"/>
        </w:rPr>
      </w:pPr>
    </w:p>
    <w:tbl>
      <w:tblPr>
        <w:tblW w:w="0" w:type="auto"/>
        <w:tblLayout w:type="fixed"/>
        <w:tblLook w:val="0000" w:firstRow="0" w:lastRow="0" w:firstColumn="0" w:lastColumn="0" w:noHBand="0" w:noVBand="0"/>
      </w:tblPr>
      <w:tblGrid>
        <w:gridCol w:w="4995"/>
        <w:gridCol w:w="236"/>
        <w:gridCol w:w="4812"/>
      </w:tblGrid>
      <w:tr w:rsidR="008073F1" w:rsidRPr="006A15A5" w:rsidTr="00CA2D77">
        <w:trPr>
          <w:trHeight w:val="4133"/>
        </w:trPr>
        <w:tc>
          <w:tcPr>
            <w:tcW w:w="4995" w:type="dxa"/>
            <w:shd w:val="clear" w:color="auto" w:fill="auto"/>
          </w:tcPr>
          <w:p w:rsidR="008073F1" w:rsidRPr="006A15A5" w:rsidRDefault="008073F1" w:rsidP="008073F1">
            <w:pPr>
              <w:widowControl w:val="0"/>
              <w:suppressAutoHyphens/>
              <w:autoSpaceDE w:val="0"/>
              <w:spacing w:after="0" w:line="240" w:lineRule="auto"/>
              <w:jc w:val="center"/>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ЗАМОВНИК:</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 xml:space="preserve">9 </w:t>
            </w:r>
            <w:r w:rsidR="006A15A5">
              <w:rPr>
                <w:rFonts w:ascii="Times New Roman" w:eastAsia="Times New Roman" w:hAnsi="Times New Roman" w:cs="Times New Roman"/>
                <w:bCs/>
                <w:sz w:val="28"/>
                <w:szCs w:val="28"/>
                <w:lang w:eastAsia="ru-RU"/>
              </w:rPr>
              <w:t>Д</w:t>
            </w:r>
            <w:r w:rsidRPr="006A15A5">
              <w:rPr>
                <w:rFonts w:ascii="Times New Roman" w:eastAsia="Times New Roman" w:hAnsi="Times New Roman" w:cs="Times New Roman"/>
                <w:bCs/>
                <w:sz w:val="28"/>
                <w:szCs w:val="28"/>
                <w:lang w:eastAsia="ru-RU"/>
              </w:rPr>
              <w:t xml:space="preserve">ержавний пожежно-рятувальний загін Головного управління  Державної служби України з надзвичайних ситуацій у Львівській області </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код ЄДРПОУ 38380601</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color w:val="000000"/>
                <w:sz w:val="28"/>
                <w:szCs w:val="28"/>
                <w:lang w:eastAsia="ru-RU"/>
              </w:rPr>
            </w:pPr>
            <w:r w:rsidRPr="006A15A5">
              <w:rPr>
                <w:rFonts w:ascii="Times New Roman" w:eastAsia="Times New Roman" w:hAnsi="Times New Roman" w:cs="Times New Roman"/>
                <w:bCs/>
                <w:sz w:val="28"/>
                <w:szCs w:val="28"/>
                <w:lang w:eastAsia="ru-RU"/>
              </w:rPr>
              <w:t>юридична адреса: вул. Івана Франка, 3, м. Яворів</w:t>
            </w:r>
            <w:r w:rsidRPr="006A15A5">
              <w:rPr>
                <w:rFonts w:ascii="Times New Roman" w:eastAsia="Times New Roman" w:hAnsi="Times New Roman" w:cs="Times New Roman"/>
                <w:bCs/>
                <w:color w:val="000000"/>
                <w:sz w:val="28"/>
                <w:szCs w:val="28"/>
                <w:lang w:eastAsia="ru-RU"/>
              </w:rPr>
              <w:t>, Львівська область, 81000</w:t>
            </w:r>
          </w:p>
          <w:p w:rsidR="008073F1" w:rsidRPr="006A15A5" w:rsidRDefault="00D64C60" w:rsidP="008073F1">
            <w:pPr>
              <w:suppressAutoHyphens/>
              <w:spacing w:after="0" w:line="240" w:lineRule="auto"/>
              <w:rPr>
                <w:rFonts w:ascii="Times New Roman" w:eastAsia="Times New Roman" w:hAnsi="Times New Roman" w:cs="Times New Roman"/>
                <w:color w:val="000000"/>
                <w:sz w:val="28"/>
                <w:szCs w:val="28"/>
                <w:lang w:eastAsia="zh-CN"/>
              </w:rPr>
            </w:pPr>
            <w:r w:rsidRPr="00C65CB0">
              <w:rPr>
                <w:rFonts w:ascii="Times New Roman" w:eastAsia="Times New Roman" w:hAnsi="Times New Roman" w:cs="Times New Roman"/>
                <w:sz w:val="28"/>
                <w:szCs w:val="28"/>
                <w:lang w:eastAsia="zh-CN"/>
              </w:rPr>
              <w:t xml:space="preserve">UA </w:t>
            </w:r>
            <w:r>
              <w:rPr>
                <w:rFonts w:ascii="Times New Roman" w:eastAsia="Times New Roman" w:hAnsi="Times New Roman" w:cs="Times New Roman"/>
                <w:sz w:val="28"/>
                <w:szCs w:val="28"/>
                <w:lang w:eastAsia="zh-CN"/>
              </w:rPr>
              <w:t>288201720343161001600083455</w:t>
            </w:r>
          </w:p>
          <w:p w:rsidR="008073F1" w:rsidRPr="006A15A5" w:rsidRDefault="008073F1" w:rsidP="008073F1">
            <w:pPr>
              <w:suppressAutoHyphens/>
              <w:spacing w:after="0" w:line="240" w:lineRule="auto"/>
              <w:rPr>
                <w:rFonts w:ascii="Times New Roman" w:eastAsia="Times New Roman" w:hAnsi="Times New Roman" w:cs="Times New Roman"/>
                <w:sz w:val="28"/>
                <w:szCs w:val="28"/>
                <w:lang w:eastAsia="zh-CN"/>
              </w:rPr>
            </w:pPr>
            <w:r w:rsidRPr="006A15A5">
              <w:rPr>
                <w:rFonts w:ascii="Times New Roman" w:eastAsia="Times New Roman" w:hAnsi="Times New Roman" w:cs="Times New Roman"/>
                <w:sz w:val="28"/>
                <w:szCs w:val="28"/>
                <w:lang w:eastAsia="zh-CN"/>
              </w:rPr>
              <w:t>в ДКСУ м. Київ</w:t>
            </w:r>
          </w:p>
          <w:p w:rsidR="008073F1" w:rsidRPr="006A15A5" w:rsidRDefault="008073F1" w:rsidP="008073F1">
            <w:pPr>
              <w:suppressAutoHyphens/>
              <w:spacing w:after="0" w:line="240" w:lineRule="auto"/>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sz w:val="28"/>
                <w:szCs w:val="28"/>
                <w:lang w:eastAsia="zh-CN"/>
              </w:rPr>
              <w:t xml:space="preserve">МФО 820172 </w:t>
            </w:r>
          </w:p>
          <w:p w:rsidR="008073F1" w:rsidRPr="006A15A5" w:rsidRDefault="008073F1" w:rsidP="008073F1">
            <w:pPr>
              <w:suppressAutoHyphens/>
              <w:spacing w:after="0" w:line="240" w:lineRule="auto"/>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 xml:space="preserve">тел.: </w:t>
            </w:r>
            <w:r w:rsidRPr="006A15A5">
              <w:rPr>
                <w:rFonts w:ascii="Times New Roman" w:eastAsia="Times New Roman" w:hAnsi="Times New Roman" w:cs="Times New Roman"/>
                <w:bCs/>
                <w:color w:val="000000"/>
                <w:spacing w:val="-1"/>
                <w:sz w:val="28"/>
                <w:szCs w:val="28"/>
                <w:lang w:eastAsia="ru-RU"/>
              </w:rPr>
              <w:t>(03259) 2-13-76</w:t>
            </w:r>
          </w:p>
          <w:p w:rsidR="008073F1" w:rsidRPr="006A15A5" w:rsidRDefault="008073F1" w:rsidP="008073F1">
            <w:pPr>
              <w:widowControl w:val="0"/>
              <w:tabs>
                <w:tab w:val="left" w:pos="1440"/>
              </w:tabs>
              <w:suppressAutoHyphens/>
              <w:autoSpaceDE w:val="0"/>
              <w:spacing w:after="0" w:line="240" w:lineRule="auto"/>
              <w:jc w:val="both"/>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ab/>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Начальник                        ___________________ Андрій ХРУПА</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М.П.</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«____» __________________ 2022 року</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sz w:val="28"/>
                <w:szCs w:val="28"/>
                <w:lang w:eastAsia="ru-RU"/>
              </w:rPr>
            </w:pPr>
          </w:p>
        </w:tc>
        <w:tc>
          <w:tcPr>
            <w:tcW w:w="105" w:type="dxa"/>
            <w:shd w:val="clear" w:color="auto" w:fill="auto"/>
          </w:tcPr>
          <w:p w:rsidR="008073F1" w:rsidRPr="006A15A5" w:rsidRDefault="008073F1" w:rsidP="008073F1">
            <w:pPr>
              <w:widowControl w:val="0"/>
              <w:suppressAutoHyphens/>
              <w:autoSpaceDE w:val="0"/>
              <w:snapToGrid w:val="0"/>
              <w:spacing w:after="0" w:line="240" w:lineRule="auto"/>
              <w:jc w:val="both"/>
              <w:rPr>
                <w:rFonts w:ascii="Times New Roman" w:eastAsia="Times New Roman" w:hAnsi="Times New Roman" w:cs="Times New Roman"/>
                <w:sz w:val="28"/>
                <w:szCs w:val="28"/>
                <w:lang w:eastAsia="ru-RU"/>
              </w:rPr>
            </w:pPr>
          </w:p>
        </w:tc>
        <w:tc>
          <w:tcPr>
            <w:tcW w:w="4812" w:type="dxa"/>
            <w:shd w:val="clear" w:color="auto" w:fill="auto"/>
          </w:tcPr>
          <w:p w:rsidR="008073F1" w:rsidRPr="006A15A5" w:rsidRDefault="008073F1" w:rsidP="008073F1">
            <w:pPr>
              <w:widowControl w:val="0"/>
              <w:suppressAutoHyphens/>
              <w:autoSpaceDE w:val="0"/>
              <w:spacing w:after="0" w:line="240" w:lineRule="auto"/>
              <w:jc w:val="center"/>
              <w:rPr>
                <w:rFonts w:ascii="Times New Roman" w:eastAsia="Times New Roman" w:hAnsi="Times New Roman" w:cs="Times New Roman"/>
                <w:bCs/>
                <w:sz w:val="28"/>
                <w:szCs w:val="28"/>
                <w:lang w:eastAsia="ru-RU"/>
              </w:rPr>
            </w:pPr>
            <w:r w:rsidRPr="006A15A5">
              <w:rPr>
                <w:rFonts w:ascii="Times New Roman" w:eastAsia="Times New Roman" w:hAnsi="Times New Roman" w:cs="Times New Roman"/>
                <w:bCs/>
                <w:sz w:val="28"/>
                <w:szCs w:val="28"/>
                <w:lang w:eastAsia="ru-RU"/>
              </w:rPr>
              <w:t>ПОСТАЧАЛЬНИК:</w:t>
            </w: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8073F1" w:rsidRPr="006A15A5" w:rsidRDefault="008073F1" w:rsidP="008073F1">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tc>
      </w:tr>
    </w:tbl>
    <w:p w:rsidR="008073F1" w:rsidRPr="000B62B5" w:rsidRDefault="008073F1" w:rsidP="000B62B5">
      <w:pPr>
        <w:spacing w:after="0" w:line="240" w:lineRule="auto"/>
        <w:ind w:right="-1"/>
        <w:rPr>
          <w:rFonts w:ascii="Times New Roman" w:eastAsia="Times New Roman" w:hAnsi="Times New Roman" w:cs="Times New Roman"/>
          <w:i/>
          <w:iCs/>
          <w:sz w:val="12"/>
          <w:szCs w:val="24"/>
          <w:lang w:val="ru-RU" w:eastAsia="ru-RU"/>
        </w:rPr>
      </w:pPr>
      <w:bookmarkStart w:id="0" w:name="_GoBack"/>
      <w:bookmarkEnd w:id="0"/>
    </w:p>
    <w:sectPr w:rsidR="008073F1" w:rsidRPr="000B62B5" w:rsidSect="00BB5376">
      <w:pgSz w:w="11906" w:h="16838"/>
      <w:pgMar w:top="1134" w:right="567" w:bottom="1134" w:left="1701"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295">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08B"/>
    <w:multiLevelType w:val="multilevel"/>
    <w:tmpl w:val="54EC35A8"/>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F646CD"/>
    <w:multiLevelType w:val="multilevel"/>
    <w:tmpl w:val="DB36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69302C"/>
    <w:multiLevelType w:val="multilevel"/>
    <w:tmpl w:val="952C6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6FE4CFB"/>
    <w:multiLevelType w:val="hybridMultilevel"/>
    <w:tmpl w:val="2BD27E34"/>
    <w:lvl w:ilvl="0" w:tplc="E054A50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15:restartNumberingAfterBreak="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DE56E8"/>
    <w:multiLevelType w:val="multilevel"/>
    <w:tmpl w:val="85AC7610"/>
    <w:lvl w:ilvl="0">
      <w:start w:val="1"/>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4"/>
  </w:num>
  <w:num w:numId="2">
    <w:abstractNumId w:val="8"/>
  </w:num>
  <w:num w:numId="3">
    <w:abstractNumId w:val="5"/>
  </w:num>
  <w:num w:numId="4">
    <w:abstractNumId w:val="1"/>
  </w:num>
  <w:num w:numId="5">
    <w:abstractNumId w:val="3"/>
  </w:num>
  <w:num w:numId="6">
    <w:abstractNumId w:val="2"/>
  </w:num>
  <w:num w:numId="7">
    <w:abstractNumId w:val="16"/>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2"/>
  </w:num>
  <w:num w:numId="13">
    <w:abstractNumId w:val="11"/>
  </w:num>
  <w:num w:numId="14">
    <w:abstractNumId w:val="7"/>
  </w:num>
  <w:num w:numId="15">
    <w:abstractNumId w:val="6"/>
  </w:num>
  <w:num w:numId="16">
    <w:abstractNumId w:val="17"/>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F8"/>
    <w:rsid w:val="000B62B5"/>
    <w:rsid w:val="000C49DC"/>
    <w:rsid w:val="000E588B"/>
    <w:rsid w:val="00122E22"/>
    <w:rsid w:val="00144C96"/>
    <w:rsid w:val="0015459A"/>
    <w:rsid w:val="001A5EB6"/>
    <w:rsid w:val="001C77D3"/>
    <w:rsid w:val="00221975"/>
    <w:rsid w:val="002548C5"/>
    <w:rsid w:val="00286CF7"/>
    <w:rsid w:val="002A13C2"/>
    <w:rsid w:val="002E4C48"/>
    <w:rsid w:val="002F31E5"/>
    <w:rsid w:val="003B13CB"/>
    <w:rsid w:val="003D26F5"/>
    <w:rsid w:val="003F2B40"/>
    <w:rsid w:val="00400D61"/>
    <w:rsid w:val="00413EBC"/>
    <w:rsid w:val="004256C1"/>
    <w:rsid w:val="00435D80"/>
    <w:rsid w:val="00460469"/>
    <w:rsid w:val="00484CF1"/>
    <w:rsid w:val="004B02F7"/>
    <w:rsid w:val="004B7A51"/>
    <w:rsid w:val="004C44BD"/>
    <w:rsid w:val="004F0127"/>
    <w:rsid w:val="005206B1"/>
    <w:rsid w:val="00686E7D"/>
    <w:rsid w:val="006A15A5"/>
    <w:rsid w:val="006F5A8D"/>
    <w:rsid w:val="007142F8"/>
    <w:rsid w:val="00744CEC"/>
    <w:rsid w:val="007A00A1"/>
    <w:rsid w:val="007C0F98"/>
    <w:rsid w:val="007E48CE"/>
    <w:rsid w:val="008073F1"/>
    <w:rsid w:val="00890B1B"/>
    <w:rsid w:val="00926F17"/>
    <w:rsid w:val="00951399"/>
    <w:rsid w:val="00981865"/>
    <w:rsid w:val="009B69B8"/>
    <w:rsid w:val="009D11CB"/>
    <w:rsid w:val="00A17A72"/>
    <w:rsid w:val="00A3622E"/>
    <w:rsid w:val="00A71684"/>
    <w:rsid w:val="00AC0279"/>
    <w:rsid w:val="00B3138F"/>
    <w:rsid w:val="00B74935"/>
    <w:rsid w:val="00BB5376"/>
    <w:rsid w:val="00BF2AFF"/>
    <w:rsid w:val="00C06D00"/>
    <w:rsid w:val="00C65CB0"/>
    <w:rsid w:val="00C83E7D"/>
    <w:rsid w:val="00C9271B"/>
    <w:rsid w:val="00CA2D77"/>
    <w:rsid w:val="00CB5973"/>
    <w:rsid w:val="00D64C60"/>
    <w:rsid w:val="00D90421"/>
    <w:rsid w:val="00D93172"/>
    <w:rsid w:val="00DB4935"/>
    <w:rsid w:val="00E05F36"/>
    <w:rsid w:val="00E242C1"/>
    <w:rsid w:val="00EA09EC"/>
    <w:rsid w:val="00EB122D"/>
    <w:rsid w:val="00EC1F37"/>
    <w:rsid w:val="00ED4021"/>
    <w:rsid w:val="00F658E4"/>
    <w:rsid w:val="00FA47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CA4F3-415C-4567-AFD9-71E7CF7C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1CB"/>
  </w:style>
  <w:style w:type="paragraph" w:styleId="1">
    <w:name w:val="heading 1"/>
    <w:basedOn w:val="a"/>
    <w:next w:val="a"/>
    <w:link w:val="10"/>
    <w:rsid w:val="00C83E7D"/>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link w:val="20"/>
    <w:rsid w:val="00C83E7D"/>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link w:val="30"/>
    <w:rsid w:val="00C83E7D"/>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link w:val="40"/>
    <w:rsid w:val="00C83E7D"/>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
    <w:next w:val="a"/>
    <w:link w:val="50"/>
    <w:rsid w:val="00C83E7D"/>
    <w:pPr>
      <w:keepNext/>
      <w:keepLines/>
      <w:spacing w:before="220" w:after="40" w:line="259" w:lineRule="auto"/>
      <w:outlineLvl w:val="4"/>
    </w:pPr>
    <w:rPr>
      <w:rFonts w:ascii="Calibri" w:eastAsia="Calibri" w:hAnsi="Calibri" w:cs="Calibri"/>
      <w:b/>
      <w:lang w:eastAsia="uk-UA"/>
    </w:rPr>
  </w:style>
  <w:style w:type="paragraph" w:styleId="6">
    <w:name w:val="heading 6"/>
    <w:basedOn w:val="a"/>
    <w:next w:val="a"/>
    <w:link w:val="60"/>
    <w:rsid w:val="00C83E7D"/>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E7D"/>
    <w:rPr>
      <w:rFonts w:ascii="Calibri" w:eastAsia="Calibri" w:hAnsi="Calibri" w:cs="Calibri"/>
      <w:b/>
      <w:sz w:val="48"/>
      <w:szCs w:val="48"/>
      <w:lang w:eastAsia="uk-UA"/>
    </w:rPr>
  </w:style>
  <w:style w:type="character" w:customStyle="1" w:styleId="20">
    <w:name w:val="Заголовок 2 Знак"/>
    <w:basedOn w:val="a0"/>
    <w:link w:val="2"/>
    <w:rsid w:val="00C83E7D"/>
    <w:rPr>
      <w:rFonts w:ascii="Calibri" w:eastAsia="Calibri" w:hAnsi="Calibri" w:cs="Calibri"/>
      <w:b/>
      <w:sz w:val="36"/>
      <w:szCs w:val="36"/>
      <w:lang w:eastAsia="uk-UA"/>
    </w:rPr>
  </w:style>
  <w:style w:type="character" w:customStyle="1" w:styleId="30">
    <w:name w:val="Заголовок 3 Знак"/>
    <w:basedOn w:val="a0"/>
    <w:link w:val="3"/>
    <w:rsid w:val="00C83E7D"/>
    <w:rPr>
      <w:rFonts w:ascii="Calibri" w:eastAsia="Calibri" w:hAnsi="Calibri" w:cs="Calibri"/>
      <w:b/>
      <w:sz w:val="28"/>
      <w:szCs w:val="28"/>
      <w:lang w:eastAsia="uk-UA"/>
    </w:rPr>
  </w:style>
  <w:style w:type="character" w:customStyle="1" w:styleId="40">
    <w:name w:val="Заголовок 4 Знак"/>
    <w:basedOn w:val="a0"/>
    <w:link w:val="4"/>
    <w:rsid w:val="00C83E7D"/>
    <w:rPr>
      <w:rFonts w:ascii="Calibri" w:eastAsia="Calibri" w:hAnsi="Calibri" w:cs="Calibri"/>
      <w:b/>
      <w:sz w:val="24"/>
      <w:szCs w:val="24"/>
      <w:lang w:eastAsia="uk-UA"/>
    </w:rPr>
  </w:style>
  <w:style w:type="character" w:customStyle="1" w:styleId="50">
    <w:name w:val="Заголовок 5 Знак"/>
    <w:basedOn w:val="a0"/>
    <w:link w:val="5"/>
    <w:rsid w:val="00C83E7D"/>
    <w:rPr>
      <w:rFonts w:ascii="Calibri" w:eastAsia="Calibri" w:hAnsi="Calibri" w:cs="Calibri"/>
      <w:b/>
      <w:lang w:eastAsia="uk-UA"/>
    </w:rPr>
  </w:style>
  <w:style w:type="character" w:customStyle="1" w:styleId="60">
    <w:name w:val="Заголовок 6 Знак"/>
    <w:basedOn w:val="a0"/>
    <w:link w:val="6"/>
    <w:rsid w:val="00C83E7D"/>
    <w:rPr>
      <w:rFonts w:ascii="Calibri" w:eastAsia="Calibri" w:hAnsi="Calibri" w:cs="Calibri"/>
      <w:b/>
      <w:sz w:val="20"/>
      <w:szCs w:val="20"/>
      <w:lang w:eastAsia="uk-UA"/>
    </w:rPr>
  </w:style>
  <w:style w:type="numbering" w:customStyle="1" w:styleId="11">
    <w:name w:val="Нет списка1"/>
    <w:next w:val="a2"/>
    <w:uiPriority w:val="99"/>
    <w:semiHidden/>
    <w:unhideWhenUsed/>
    <w:rsid w:val="00C83E7D"/>
  </w:style>
  <w:style w:type="table" w:customStyle="1" w:styleId="TableNormal">
    <w:name w:val="Table Normal"/>
    <w:rsid w:val="00C83E7D"/>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C83E7D"/>
    <w:pPr>
      <w:keepNext/>
      <w:keepLines/>
      <w:spacing w:before="480" w:after="120" w:line="259" w:lineRule="auto"/>
    </w:pPr>
    <w:rPr>
      <w:rFonts w:ascii="Calibri" w:eastAsia="Calibri" w:hAnsi="Calibri" w:cs="Calibri"/>
      <w:b/>
      <w:sz w:val="72"/>
      <w:szCs w:val="72"/>
      <w:lang w:eastAsia="uk-UA"/>
    </w:rPr>
  </w:style>
  <w:style w:type="character" w:customStyle="1" w:styleId="a4">
    <w:name w:val="Назва Знак"/>
    <w:basedOn w:val="a0"/>
    <w:link w:val="a3"/>
    <w:rsid w:val="00C83E7D"/>
    <w:rPr>
      <w:rFonts w:ascii="Calibri" w:eastAsia="Calibri" w:hAnsi="Calibri" w:cs="Calibri"/>
      <w:b/>
      <w:sz w:val="72"/>
      <w:szCs w:val="72"/>
      <w:lang w:eastAsia="uk-UA"/>
    </w:rPr>
  </w:style>
  <w:style w:type="table" w:customStyle="1" w:styleId="TableNormal1">
    <w:name w:val="Table Normal1"/>
    <w:rsid w:val="00C83E7D"/>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table" w:styleId="a5">
    <w:name w:val="Table Grid"/>
    <w:basedOn w:val="a1"/>
    <w:uiPriority w:val="39"/>
    <w:rsid w:val="00C83E7D"/>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83E7D"/>
    <w:pPr>
      <w:spacing w:after="160" w:line="259" w:lineRule="auto"/>
      <w:ind w:left="720"/>
      <w:contextualSpacing/>
    </w:pPr>
    <w:rPr>
      <w:rFonts w:ascii="Calibri" w:eastAsia="Calibri" w:hAnsi="Calibri" w:cs="Calibri"/>
      <w:lang w:eastAsia="uk-UA"/>
    </w:rPr>
  </w:style>
  <w:style w:type="character" w:customStyle="1" w:styleId="12">
    <w:name w:val="Гиперссылка1"/>
    <w:basedOn w:val="a0"/>
    <w:uiPriority w:val="99"/>
    <w:unhideWhenUsed/>
    <w:rsid w:val="00C83E7D"/>
    <w:rPr>
      <w:color w:val="0563C1"/>
      <w:u w:val="single"/>
    </w:rPr>
  </w:style>
  <w:style w:type="character" w:customStyle="1" w:styleId="UnresolvedMention">
    <w:name w:val="Unresolved Mention"/>
    <w:basedOn w:val="a0"/>
    <w:uiPriority w:val="99"/>
    <w:semiHidden/>
    <w:unhideWhenUsed/>
    <w:rsid w:val="00C83E7D"/>
    <w:rPr>
      <w:color w:val="605E5C"/>
      <w:shd w:val="clear" w:color="auto" w:fill="E1DFDD"/>
    </w:rPr>
  </w:style>
  <w:style w:type="paragraph" w:styleId="a7">
    <w:name w:val="Balloon Text"/>
    <w:basedOn w:val="a"/>
    <w:link w:val="a8"/>
    <w:uiPriority w:val="99"/>
    <w:semiHidden/>
    <w:unhideWhenUsed/>
    <w:rsid w:val="00C83E7D"/>
    <w:pPr>
      <w:spacing w:after="0" w:line="240" w:lineRule="auto"/>
    </w:pPr>
    <w:rPr>
      <w:rFonts w:ascii="Segoe UI" w:eastAsia="Calibri" w:hAnsi="Segoe UI" w:cs="Segoe UI"/>
      <w:sz w:val="18"/>
      <w:szCs w:val="18"/>
      <w:lang w:eastAsia="uk-UA"/>
    </w:rPr>
  </w:style>
  <w:style w:type="character" w:customStyle="1" w:styleId="a8">
    <w:name w:val="Текст у виносці Знак"/>
    <w:basedOn w:val="a0"/>
    <w:link w:val="a7"/>
    <w:uiPriority w:val="99"/>
    <w:semiHidden/>
    <w:rsid w:val="00C83E7D"/>
    <w:rPr>
      <w:rFonts w:ascii="Segoe UI" w:eastAsia="Calibri" w:hAnsi="Segoe UI" w:cs="Segoe UI"/>
      <w:sz w:val="18"/>
      <w:szCs w:val="18"/>
      <w:lang w:eastAsia="uk-UA"/>
    </w:rPr>
  </w:style>
  <w:style w:type="paragraph" w:styleId="a9">
    <w:name w:val="Normal (Web)"/>
    <w:basedOn w:val="a"/>
    <w:uiPriority w:val="99"/>
    <w:qFormat/>
    <w:rsid w:val="00C83E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C83E7D"/>
    <w:rPr>
      <w:rFonts w:cs="Times New Roman"/>
    </w:rPr>
  </w:style>
  <w:style w:type="paragraph" w:customStyle="1" w:styleId="tj">
    <w:name w:val="tj"/>
    <w:basedOn w:val="a"/>
    <w:rsid w:val="00C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C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link w:val="ab"/>
    <w:rsid w:val="00C83E7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b">
    <w:name w:val="Підзаголовок Знак"/>
    <w:basedOn w:val="a0"/>
    <w:link w:val="aa"/>
    <w:rsid w:val="00C83E7D"/>
    <w:rPr>
      <w:rFonts w:ascii="Georgia" w:eastAsia="Georgia" w:hAnsi="Georgia" w:cs="Georgia"/>
      <w:i/>
      <w:color w:val="666666"/>
      <w:sz w:val="48"/>
      <w:szCs w:val="48"/>
      <w:lang w:eastAsia="uk-UA"/>
    </w:rPr>
  </w:style>
  <w:style w:type="table" w:customStyle="1" w:styleId="21">
    <w:name w:val="2"/>
    <w:basedOn w:val="TableNormal1"/>
    <w:rsid w:val="00C83E7D"/>
    <w:pPr>
      <w:spacing w:after="0" w:line="240" w:lineRule="auto"/>
    </w:pPr>
    <w:tblPr>
      <w:tblStyleRowBandSize w:val="1"/>
      <w:tblStyleColBandSize w:val="1"/>
      <w:tblCellMar>
        <w:left w:w="108" w:type="dxa"/>
        <w:right w:w="108" w:type="dxa"/>
      </w:tblCellMar>
    </w:tblPr>
  </w:style>
  <w:style w:type="table" w:customStyle="1" w:styleId="13">
    <w:name w:val="1"/>
    <w:basedOn w:val="TableNormal1"/>
    <w:rsid w:val="00C83E7D"/>
    <w:pPr>
      <w:spacing w:after="0" w:line="240" w:lineRule="auto"/>
    </w:pPr>
    <w:tblPr>
      <w:tblStyleRowBandSize w:val="1"/>
      <w:tblStyleColBandSize w:val="1"/>
      <w:tblCellMar>
        <w:left w:w="108" w:type="dxa"/>
        <w:right w:w="108" w:type="dxa"/>
      </w:tblCellMar>
    </w:tblPr>
  </w:style>
  <w:style w:type="table" w:customStyle="1" w:styleId="7">
    <w:name w:val="7"/>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51">
    <w:name w:val="5"/>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41">
    <w:name w:val="4"/>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31">
    <w:name w:val="3"/>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22">
    <w:name w:val="Сетка таблицы2"/>
    <w:basedOn w:val="a1"/>
    <w:next w:val="a5"/>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semiHidden/>
    <w:unhideWhenUsed/>
    <w:rsid w:val="00C83E7D"/>
    <w:rPr>
      <w:color w:val="0000FF" w:themeColor="hyperlink"/>
      <w:u w:val="single"/>
    </w:rPr>
  </w:style>
  <w:style w:type="paragraph" w:customStyle="1" w:styleId="14">
    <w:name w:val="Без інтервалів1"/>
    <w:rsid w:val="00413EBC"/>
    <w:pPr>
      <w:suppressAutoHyphens/>
      <w:spacing w:after="0" w:line="240" w:lineRule="auto"/>
    </w:pPr>
    <w:rPr>
      <w:rFonts w:ascii="Calibri" w:eastAsia="Times New Roman" w:hAnsi="Calibri" w:cs="Calibri"/>
      <w:color w:val="00000A"/>
      <w:lang w:val="ru-RU" w:eastAsia="ru-RU"/>
    </w:rPr>
  </w:style>
  <w:style w:type="paragraph" w:customStyle="1" w:styleId="110">
    <w:name w:val="Без интервала11"/>
    <w:rsid w:val="00413EBC"/>
    <w:pPr>
      <w:suppressAutoHyphens/>
      <w:spacing w:after="0" w:line="240" w:lineRule="auto"/>
    </w:pPr>
    <w:rPr>
      <w:rFonts w:ascii="Calibri" w:eastAsia="Times New Roman" w:hAnsi="Calibri" w:cs="font295"/>
      <w:color w:val="00000A"/>
      <w:lang w:val="ru-RU" w:eastAsia="ru-RU"/>
    </w:rPr>
  </w:style>
  <w:style w:type="table" w:customStyle="1" w:styleId="15">
    <w:name w:val="Сітка таблиці1"/>
    <w:basedOn w:val="a1"/>
    <w:next w:val="a5"/>
    <w:rsid w:val="008073F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BB537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ий текст Знак"/>
    <w:basedOn w:val="a0"/>
    <w:link w:val="ad"/>
    <w:uiPriority w:val="1"/>
    <w:rsid w:val="00BB53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3325">
      <w:bodyDiv w:val="1"/>
      <w:marLeft w:val="0"/>
      <w:marRight w:val="0"/>
      <w:marTop w:val="0"/>
      <w:marBottom w:val="0"/>
      <w:divBdr>
        <w:top w:val="none" w:sz="0" w:space="0" w:color="auto"/>
        <w:left w:val="none" w:sz="0" w:space="0" w:color="auto"/>
        <w:bottom w:val="none" w:sz="0" w:space="0" w:color="auto"/>
        <w:right w:val="none" w:sz="0" w:space="0" w:color="auto"/>
      </w:divBdr>
    </w:div>
    <w:div w:id="731585870">
      <w:bodyDiv w:val="1"/>
      <w:marLeft w:val="0"/>
      <w:marRight w:val="0"/>
      <w:marTop w:val="0"/>
      <w:marBottom w:val="0"/>
      <w:divBdr>
        <w:top w:val="none" w:sz="0" w:space="0" w:color="auto"/>
        <w:left w:val="none" w:sz="0" w:space="0" w:color="auto"/>
        <w:bottom w:val="none" w:sz="0" w:space="0" w:color="auto"/>
        <w:right w:val="none" w:sz="0" w:space="0" w:color="auto"/>
      </w:divBdr>
    </w:div>
    <w:div w:id="20732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9029</Words>
  <Characters>5148</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Обліковий запис Microsoft</cp:lastModifiedBy>
  <cp:revision>9</cp:revision>
  <dcterms:created xsi:type="dcterms:W3CDTF">2022-11-16T08:55:00Z</dcterms:created>
  <dcterms:modified xsi:type="dcterms:W3CDTF">2022-11-23T08:54:00Z</dcterms:modified>
</cp:coreProperties>
</file>