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bookmarkStart w:id="0" w:name="_GoBack"/>
      <w:bookmarkEnd w:id="0"/>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282AC62B" w14:textId="77777777" w:rsidR="00447BD7" w:rsidRPr="00FA730B" w:rsidRDefault="00447BD7"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461F3E"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b"/>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55E03C4E" w:rsidR="00B952B2" w:rsidRPr="00FA730B" w:rsidRDefault="008647D3" w:rsidP="006447F8">
            <w:pPr>
              <w:pStyle w:val="ab"/>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9-27T00:00:00Z">
                  <w:dateFormat w:val="dd.MM.yyyy"/>
                  <w:lid w:val="uk-UA"/>
                  <w:storeMappedDataAs w:val="dateTime"/>
                  <w:calendar w:val="gregorian"/>
                </w:date>
              </w:sdtPr>
              <w:sdtEndPr/>
              <w:sdtContent>
                <w:r w:rsidR="00F411C7">
                  <w:rPr>
                    <w:lang w:val="uk-UA"/>
                  </w:rPr>
                  <w:t>27.09.2022</w:t>
                </w:r>
              </w:sdtContent>
            </w:sdt>
          </w:p>
          <w:p w14:paraId="17502081" w14:textId="77777777" w:rsidR="00B952B2" w:rsidRPr="00FA730B" w:rsidRDefault="00B952B2" w:rsidP="006447F8">
            <w:pPr>
              <w:pStyle w:val="ac"/>
              <w:shd w:val="clear" w:color="auto" w:fill="FFFFFF" w:themeFill="background1"/>
              <w:spacing w:after="0"/>
              <w:ind w:left="851"/>
              <w:rPr>
                <w:b/>
                <w:lang w:val="uk-UA"/>
              </w:rPr>
            </w:pPr>
          </w:p>
          <w:p w14:paraId="77FBB958" w14:textId="366EB6A3" w:rsidR="003427BA" w:rsidRPr="00FA730B" w:rsidRDefault="0066167E" w:rsidP="006447F8">
            <w:pPr>
              <w:pStyle w:val="ac"/>
              <w:shd w:val="clear" w:color="auto" w:fill="FFFFFF" w:themeFill="background1"/>
              <w:spacing w:after="0"/>
              <w:ind w:left="851"/>
              <w:rPr>
                <w:lang w:val="uk-UA"/>
              </w:rPr>
            </w:pPr>
            <w:r w:rsidRPr="00FB2DAA">
              <w:rPr>
                <w:i/>
                <w:lang w:val="uk-UA"/>
              </w:rPr>
              <w:t>КЕП</w:t>
            </w:r>
            <w:r w:rsidR="003427BA" w:rsidRPr="00FA730B">
              <w:rPr>
                <w:b/>
                <w:lang w:val="uk-UA"/>
              </w:rPr>
              <w:t xml:space="preserve">______ </w:t>
            </w:r>
            <w:r w:rsidR="00FB2DAA">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41CDCD67" w:rsidR="00B952B2" w:rsidRDefault="00B952B2" w:rsidP="006447F8">
      <w:pPr>
        <w:shd w:val="clear" w:color="auto" w:fill="FFFFFF" w:themeFill="background1"/>
        <w:jc w:val="center"/>
        <w:rPr>
          <w:b/>
          <w:bCs/>
          <w:lang w:val="uk-UA"/>
        </w:rPr>
      </w:pPr>
    </w:p>
    <w:p w14:paraId="0F4DD272" w14:textId="378F13B7" w:rsidR="00FB2DAA" w:rsidRDefault="00FB2DAA" w:rsidP="006447F8">
      <w:pPr>
        <w:shd w:val="clear" w:color="auto" w:fill="FFFFFF" w:themeFill="background1"/>
        <w:jc w:val="center"/>
        <w:rPr>
          <w:b/>
          <w:bCs/>
          <w:lang w:val="uk-UA"/>
        </w:rPr>
      </w:pPr>
    </w:p>
    <w:p w14:paraId="06F42515" w14:textId="5F3F42AF" w:rsidR="00FB2DAA" w:rsidRDefault="00FB2DAA" w:rsidP="006447F8">
      <w:pPr>
        <w:shd w:val="clear" w:color="auto" w:fill="FFFFFF" w:themeFill="background1"/>
        <w:jc w:val="center"/>
        <w:rPr>
          <w:b/>
          <w:bCs/>
          <w:lang w:val="uk-UA"/>
        </w:rPr>
      </w:pPr>
    </w:p>
    <w:p w14:paraId="18EE2C49" w14:textId="0425B7E7" w:rsidR="00FB2DAA" w:rsidRDefault="00FB2DAA" w:rsidP="006447F8">
      <w:pPr>
        <w:shd w:val="clear" w:color="auto" w:fill="FFFFFF" w:themeFill="background1"/>
        <w:jc w:val="center"/>
        <w:rPr>
          <w:b/>
          <w:bCs/>
          <w:lang w:val="uk-UA"/>
        </w:rPr>
      </w:pPr>
    </w:p>
    <w:p w14:paraId="360CC20E" w14:textId="77777777" w:rsidR="00FB2DAA" w:rsidRPr="00FA730B" w:rsidRDefault="00FB2DAA"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77777777" w:rsidR="00291AD5" w:rsidRPr="00FA730B"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42A25A4B" w14:textId="227D6236" w:rsidR="00B952B2" w:rsidRDefault="00B952B2" w:rsidP="006447F8">
      <w:pPr>
        <w:shd w:val="clear" w:color="auto" w:fill="FFFFFF" w:themeFill="background1"/>
        <w:jc w:val="center"/>
        <w:rPr>
          <w:b/>
          <w:lang w:val="uk-UA"/>
        </w:rPr>
      </w:pPr>
    </w:p>
    <w:p w14:paraId="3F2D8443" w14:textId="20AF2504" w:rsidR="00FB2DAA" w:rsidRDefault="00FB2DAA" w:rsidP="006447F8">
      <w:pPr>
        <w:shd w:val="clear" w:color="auto" w:fill="FFFFFF" w:themeFill="background1"/>
        <w:jc w:val="center"/>
        <w:rPr>
          <w:b/>
          <w:lang w:val="uk-UA"/>
        </w:rPr>
      </w:pPr>
    </w:p>
    <w:p w14:paraId="7A2BBBC1" w14:textId="7ACEC8E1" w:rsidR="00FB2DAA" w:rsidRDefault="00FB2DAA" w:rsidP="006447F8">
      <w:pPr>
        <w:shd w:val="clear" w:color="auto" w:fill="FFFFFF" w:themeFill="background1"/>
        <w:jc w:val="center"/>
        <w:rPr>
          <w:b/>
          <w:lang w:val="uk-UA"/>
        </w:rPr>
      </w:pPr>
    </w:p>
    <w:p w14:paraId="69FD63FC" w14:textId="38F1AB51" w:rsidR="00FB2DAA" w:rsidRDefault="00FB2DAA" w:rsidP="006447F8">
      <w:pPr>
        <w:shd w:val="clear" w:color="auto" w:fill="FFFFFF" w:themeFill="background1"/>
        <w:jc w:val="center"/>
        <w:rPr>
          <w:b/>
          <w:lang w:val="uk-UA"/>
        </w:rPr>
      </w:pPr>
    </w:p>
    <w:p w14:paraId="2A460411" w14:textId="5B16B825" w:rsidR="00FB2DAA" w:rsidRDefault="00FB2DAA" w:rsidP="006447F8">
      <w:pPr>
        <w:shd w:val="clear" w:color="auto" w:fill="FFFFFF" w:themeFill="background1"/>
        <w:jc w:val="center"/>
        <w:rPr>
          <w:b/>
          <w:lang w:val="uk-UA"/>
        </w:rPr>
      </w:pPr>
    </w:p>
    <w:p w14:paraId="11A35795" w14:textId="77777777" w:rsidR="00FB2DAA" w:rsidRDefault="00FB2DAA" w:rsidP="006447F8">
      <w:pPr>
        <w:shd w:val="clear" w:color="auto" w:fill="FFFFFF" w:themeFill="background1"/>
        <w:jc w:val="center"/>
        <w:rPr>
          <w:b/>
          <w:lang w:val="uk-UA"/>
        </w:rPr>
      </w:pPr>
    </w:p>
    <w:p w14:paraId="2C6E78CC" w14:textId="77777777" w:rsidR="00FB2DAA" w:rsidRPr="00FA730B" w:rsidRDefault="00FB2DAA" w:rsidP="006447F8">
      <w:pPr>
        <w:shd w:val="clear" w:color="auto" w:fill="FFFFFF" w:themeFill="background1"/>
        <w:jc w:val="center"/>
        <w:rPr>
          <w:b/>
          <w:lang w:val="uk-UA"/>
        </w:rPr>
      </w:pPr>
    </w:p>
    <w:p w14:paraId="696ED2C0" w14:textId="470A6B39" w:rsidR="00486906" w:rsidRPr="00FA730B" w:rsidRDefault="00486906" w:rsidP="006447F8">
      <w:pPr>
        <w:shd w:val="clear" w:color="auto" w:fill="FFFFFF" w:themeFill="background1"/>
        <w:jc w:val="center"/>
        <w:outlineLvl w:val="0"/>
        <w:rPr>
          <w:b/>
          <w:lang w:val="uk-UA"/>
        </w:rPr>
      </w:pPr>
      <w:bookmarkStart w:id="1" w:name="_Hlk505604349"/>
      <w:r w:rsidRPr="00FA730B">
        <w:rPr>
          <w:b/>
          <w:lang w:val="uk-UA"/>
        </w:rPr>
        <w:t xml:space="preserve">ДК 021:2015 </w:t>
      </w:r>
      <w:sdt>
        <w:sdtPr>
          <w:rPr>
            <w:b/>
            <w:lang w:val="uk-UA"/>
          </w:rPr>
          <w:id w:val="-672567751"/>
          <w:placeholder>
            <w:docPart w:val="0C6C120252544247AE266D02245EF473"/>
          </w:placeholder>
          <w:text/>
        </w:sdtPr>
        <w:sdtEndPr/>
        <w:sdtContent>
          <w:r w:rsidR="00F411C7" w:rsidRPr="00F411C7">
            <w:rPr>
              <w:b/>
              <w:lang w:val="uk-UA"/>
            </w:rPr>
            <w:t>45450000-6   Інші завершальні будівельні роботи</w:t>
          </w:r>
        </w:sdtContent>
      </w:sdt>
    </w:p>
    <w:bookmarkEnd w:id="1" w:displacedByCustomXml="next"/>
    <w:sdt>
      <w:sdtPr>
        <w:rPr>
          <w:b/>
          <w:bCs/>
          <w:lang w:val="uk-UA"/>
        </w:rPr>
        <w:id w:val="2093430156"/>
        <w:placeholder>
          <w:docPart w:val="F55E653591734332BF793655C20AC4A8"/>
        </w:placeholder>
      </w:sdtPr>
      <w:sdtEndPr/>
      <w:sdtContent>
        <w:p w14:paraId="5B97F1FB" w14:textId="260AB48E" w:rsidR="00486906" w:rsidRPr="00FA730B" w:rsidRDefault="00F411C7" w:rsidP="006447F8">
          <w:pPr>
            <w:shd w:val="clear" w:color="auto" w:fill="FFFFFF" w:themeFill="background1"/>
            <w:jc w:val="center"/>
            <w:rPr>
              <w:b/>
              <w:bCs/>
              <w:lang w:val="uk-UA"/>
            </w:rPr>
          </w:pPr>
          <w:r w:rsidRPr="00F411C7">
            <w:rPr>
              <w:b/>
              <w:bCs/>
              <w:lang w:val="uk-UA"/>
            </w:rPr>
            <w:t>Поточний ремонт приміщення ЦОП  м. Тернопіль, м-н Привокзальний, 4</w:t>
          </w:r>
        </w:p>
      </w:sdtContent>
    </w:sdt>
    <w:p w14:paraId="6F2B090A" w14:textId="77777777" w:rsidR="00B952B2" w:rsidRPr="00FA730B" w:rsidRDefault="00B952B2" w:rsidP="006447F8">
      <w:pPr>
        <w:shd w:val="clear" w:color="auto" w:fill="FFFFFF" w:themeFill="background1"/>
        <w:jc w:val="center"/>
        <w:rPr>
          <w:b/>
          <w:bCs/>
          <w:lang w:val="uk-UA"/>
        </w:rPr>
      </w:pPr>
    </w:p>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251CE54E" w:rsidR="00595869" w:rsidRDefault="00595869" w:rsidP="006447F8">
      <w:pPr>
        <w:shd w:val="clear" w:color="auto" w:fill="FFFFFF" w:themeFill="background1"/>
        <w:jc w:val="center"/>
        <w:outlineLvl w:val="0"/>
        <w:rPr>
          <w:b/>
          <w:lang w:val="uk-UA"/>
        </w:rPr>
      </w:pPr>
    </w:p>
    <w:p w14:paraId="6095A7D8" w14:textId="4283372A" w:rsidR="00FB2DAA" w:rsidRDefault="00FB2DAA" w:rsidP="006447F8">
      <w:pPr>
        <w:shd w:val="clear" w:color="auto" w:fill="FFFFFF" w:themeFill="background1"/>
        <w:jc w:val="center"/>
        <w:outlineLvl w:val="0"/>
        <w:rPr>
          <w:b/>
          <w:lang w:val="uk-UA"/>
        </w:rPr>
      </w:pPr>
    </w:p>
    <w:p w14:paraId="3EE82C3C" w14:textId="6BF5DBCD" w:rsidR="00FB2DAA" w:rsidRDefault="00FB2DAA" w:rsidP="006447F8">
      <w:pPr>
        <w:shd w:val="clear" w:color="auto" w:fill="FFFFFF" w:themeFill="background1"/>
        <w:jc w:val="center"/>
        <w:outlineLvl w:val="0"/>
        <w:rPr>
          <w:b/>
          <w:lang w:val="uk-UA"/>
        </w:rPr>
      </w:pPr>
    </w:p>
    <w:p w14:paraId="51FE37CA" w14:textId="77777777" w:rsidR="00FB2DAA" w:rsidRPr="00FA730B" w:rsidRDefault="00FB2DAA"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4502A9F4" w:rsidR="0021135F" w:rsidRDefault="00FB2DAA" w:rsidP="0021135F">
      <w:pPr>
        <w:shd w:val="clear" w:color="auto" w:fill="FFFFFF" w:themeFill="background1"/>
        <w:tabs>
          <w:tab w:val="center" w:pos="4904"/>
          <w:tab w:val="right" w:pos="9808"/>
        </w:tabs>
        <w:jc w:val="center"/>
        <w:outlineLvl w:val="0"/>
        <w:rPr>
          <w:b/>
          <w:lang w:val="uk-UA"/>
        </w:rPr>
      </w:pPr>
      <w:r>
        <w:rPr>
          <w:b/>
          <w:lang w:val="uk-UA"/>
        </w:rPr>
        <w:t>Україна, м. Тернопіль</w:t>
      </w:r>
    </w:p>
    <w:p w14:paraId="6CF4904A" w14:textId="6B915744" w:rsidR="00BB21B4" w:rsidRPr="00FA730B" w:rsidRDefault="00182EF2" w:rsidP="0021135F">
      <w:pPr>
        <w:shd w:val="clear" w:color="auto" w:fill="FFFFFF" w:themeFill="background1"/>
        <w:tabs>
          <w:tab w:val="center" w:pos="4904"/>
          <w:tab w:val="right" w:pos="9808"/>
        </w:tabs>
        <w:jc w:val="center"/>
        <w:outlineLvl w:val="0"/>
        <w:rPr>
          <w:b/>
          <w:lang w:val="uk-UA"/>
        </w:rPr>
      </w:pPr>
      <w:r w:rsidRPr="00CE2651">
        <w:rPr>
          <w:b/>
          <w:lang w:val="uk-UA"/>
        </w:rPr>
        <w:t>20</w:t>
      </w:r>
      <w:r w:rsidR="00FB2DAA">
        <w:rPr>
          <w:b/>
          <w:lang w:val="uk-UA"/>
        </w:rPr>
        <w:t>22</w:t>
      </w:r>
      <w:r w:rsidR="00B952B2" w:rsidRPr="00CE2651">
        <w:rPr>
          <w:b/>
          <w:lang w:val="uk-UA"/>
        </w:rPr>
        <w:t xml:space="preserve"> р</w:t>
      </w:r>
      <w:r w:rsidR="004666CE" w:rsidRPr="00CE2651">
        <w:rPr>
          <w:b/>
          <w:lang w:val="uk-UA"/>
        </w:rPr>
        <w:t>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71"/>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
                  <w:rFonts w:eastAsia="Times New Roman"/>
                  <w:lang w:val="uk-UA"/>
                </w:rPr>
                <w:t xml:space="preserve">Закону України </w:t>
              </w:r>
              <w:r w:rsidR="003427BA" w:rsidRPr="00FA730B">
                <w:rPr>
                  <w:rStyle w:val="affff"/>
                  <w:rFonts w:eastAsia="Times New Roman"/>
                  <w:lang w:val="uk-UA"/>
                </w:rPr>
                <w:t>«</w:t>
              </w:r>
              <w:r w:rsidR="00916EE5" w:rsidRPr="00FA730B">
                <w:rPr>
                  <w:rStyle w:val="affff"/>
                  <w:rFonts w:eastAsia="Times New Roman"/>
                  <w:lang w:val="uk-UA"/>
                </w:rPr>
                <w:t>Про публічні закупівлі</w:t>
              </w:r>
              <w:r w:rsidR="003427BA" w:rsidRPr="00FA730B">
                <w:rPr>
                  <w:rStyle w:val="affff"/>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054B9B" w:rsidRPr="006C27F2" w14:paraId="2D870FCB" w14:textId="77777777" w:rsidTr="006447F8">
        <w:trPr>
          <w:trHeight w:val="309"/>
          <w:jc w:val="center"/>
        </w:trPr>
        <w:tc>
          <w:tcPr>
            <w:tcW w:w="576" w:type="dxa"/>
            <w:shd w:val="clear" w:color="auto" w:fill="FFFFFF" w:themeFill="background1"/>
          </w:tcPr>
          <w:p w14:paraId="1607A211"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CB76957" w14:textId="77777777" w:rsidR="00FB2DAA" w:rsidRPr="00FB2DAA" w:rsidRDefault="00FB2DAA" w:rsidP="00FB2DAA">
            <w:pPr>
              <w:shd w:val="clear" w:color="auto" w:fill="FFFFFF" w:themeFill="background1"/>
              <w:jc w:val="both"/>
              <w:rPr>
                <w:rFonts w:eastAsia="Times New Roman"/>
                <w:lang w:val="uk-UA"/>
              </w:rPr>
            </w:pPr>
            <w:r w:rsidRPr="00FB2DAA">
              <w:rPr>
                <w:rFonts w:eastAsia="Times New Roman"/>
                <w:lang w:val="uk-UA"/>
              </w:rPr>
              <w:t xml:space="preserve">Найменування замовника: Акціонерне товариство «Укрпошта», код згідно з ЄДРПОУ замовника: 21560045. </w:t>
            </w:r>
          </w:p>
          <w:p w14:paraId="7F099431" w14:textId="238D78F8" w:rsidR="00054B9B" w:rsidRPr="00FA730B" w:rsidRDefault="00FB2DAA" w:rsidP="00FB2DAA">
            <w:pPr>
              <w:shd w:val="clear" w:color="auto" w:fill="FFFFFF" w:themeFill="background1"/>
              <w:jc w:val="both"/>
              <w:rPr>
                <w:b/>
                <w:lang w:val="uk-UA"/>
              </w:rPr>
            </w:pPr>
            <w:r w:rsidRPr="00FB2DAA">
              <w:rPr>
                <w:rFonts w:eastAsia="Times New Roman"/>
                <w:lang w:val="uk-UA"/>
              </w:rPr>
              <w:t xml:space="preserve">Найменування закупівельника: Акціонерне товариство «Укрпошта» в особі </w:t>
            </w:r>
            <w:r>
              <w:rPr>
                <w:rFonts w:eastAsia="Times New Roman"/>
                <w:lang w:val="uk-UA"/>
              </w:rPr>
              <w:t>Тернопільської</w:t>
            </w:r>
            <w:r w:rsidRPr="00FB2DAA">
              <w:rPr>
                <w:rFonts w:eastAsia="Times New Roman"/>
                <w:lang w:val="uk-UA"/>
              </w:rPr>
              <w:t xml:space="preserve"> дирекції АТ «Укрпошта», код згідно з ЄДРПОУ закупівельника: 01192220</w:t>
            </w:r>
          </w:p>
        </w:tc>
      </w:tr>
      <w:tr w:rsidR="00054B9B" w:rsidRPr="00FA730B" w14:paraId="081D715F" w14:textId="77777777" w:rsidTr="006447F8">
        <w:trPr>
          <w:trHeight w:val="317"/>
          <w:jc w:val="center"/>
        </w:trPr>
        <w:tc>
          <w:tcPr>
            <w:tcW w:w="576" w:type="dxa"/>
            <w:shd w:val="clear" w:color="auto" w:fill="FFFFFF" w:themeFill="background1"/>
          </w:tcPr>
          <w:p w14:paraId="3175991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07538779" w:rsidR="00054B9B" w:rsidRPr="00FA730B" w:rsidRDefault="00FB2DAA" w:rsidP="00FB2DAA">
            <w:pPr>
              <w:pStyle w:val="ab"/>
              <w:shd w:val="clear" w:color="auto" w:fill="FFFFFF" w:themeFill="background1"/>
              <w:spacing w:before="0" w:beforeAutospacing="0" w:after="0" w:afterAutospacing="0"/>
              <w:ind w:firstLine="13"/>
              <w:jc w:val="both"/>
              <w:rPr>
                <w:b/>
                <w:lang w:val="uk-UA"/>
              </w:rPr>
            </w:pPr>
            <w:r w:rsidRPr="00FB2DAA">
              <w:rPr>
                <w:lang w:val="uk-UA"/>
              </w:rPr>
              <w:t>Замовник: 01001, м. Київ, вул. Хреща</w:t>
            </w:r>
            <w:r>
              <w:rPr>
                <w:lang w:val="uk-UA"/>
              </w:rPr>
              <w:t>тик, будинок 22. Закупівельник</w:t>
            </w:r>
            <w:r w:rsidR="00BC2945">
              <w:rPr>
                <w:lang w:val="uk-UA"/>
              </w:rPr>
              <w:t xml:space="preserve">: </w:t>
            </w:r>
            <w:r>
              <w:rPr>
                <w:lang w:val="uk-UA"/>
              </w:rPr>
              <w:t>46</w:t>
            </w:r>
            <w:r w:rsidRPr="00FB2DAA">
              <w:rPr>
                <w:lang w:val="uk-UA"/>
              </w:rPr>
              <w:t xml:space="preserve">001, м. </w:t>
            </w:r>
            <w:r>
              <w:rPr>
                <w:lang w:val="uk-UA"/>
              </w:rPr>
              <w:t>Тернопіль</w:t>
            </w:r>
            <w:r w:rsidRPr="00FB2DAA">
              <w:rPr>
                <w:lang w:val="uk-UA"/>
              </w:rPr>
              <w:t>, В.Чорновола, 1.</w:t>
            </w:r>
          </w:p>
        </w:tc>
      </w:tr>
      <w:tr w:rsidR="00B952B2" w:rsidRPr="006C27F2"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49BC3AA5" w14:textId="4E9C256C" w:rsidR="00FB2DAA" w:rsidRDefault="00FB2DAA" w:rsidP="00FB2DAA">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 xml:space="preserve">Начальник </w:t>
            </w:r>
            <w:r w:rsidR="00AF5854">
              <w:rPr>
                <w:bCs/>
                <w:lang w:val="uk-UA" w:eastAsia="ar-SA"/>
              </w:rPr>
              <w:t>ВЕБІ</w:t>
            </w:r>
            <w:r>
              <w:rPr>
                <w:b/>
                <w:bCs/>
                <w:lang w:val="uk-UA" w:eastAsia="ar-SA"/>
              </w:rPr>
              <w:t xml:space="preserve"> </w:t>
            </w:r>
            <w:r w:rsidR="00AF5854">
              <w:rPr>
                <w:lang w:val="uk-UA"/>
              </w:rPr>
              <w:t>Тернопільської</w:t>
            </w:r>
            <w:r w:rsidRPr="00790A12">
              <w:rPr>
                <w:lang w:val="uk-UA"/>
              </w:rPr>
              <w:t xml:space="preserve"> дирекції АТ «Укрпошта»</w:t>
            </w:r>
            <w:r>
              <w:rPr>
                <w:lang w:val="uk-UA"/>
              </w:rPr>
              <w:t xml:space="preserve"> </w:t>
            </w:r>
            <w:r w:rsidR="00AF5854" w:rsidRPr="00AF5854">
              <w:rPr>
                <w:lang w:val="uk-UA"/>
              </w:rPr>
              <w:t>Матяш Василь Іванович</w:t>
            </w:r>
            <w:r w:rsidRPr="0038172A">
              <w:rPr>
                <w:lang w:val="uk-UA"/>
              </w:rPr>
              <w:t xml:space="preserve">, </w:t>
            </w:r>
          </w:p>
          <w:p w14:paraId="5522ABA0" w14:textId="49BB4727" w:rsidR="00FB2DAA" w:rsidRDefault="00FB2DAA" w:rsidP="00FB2DAA">
            <w:pPr>
              <w:jc w:val="both"/>
              <w:rPr>
                <w:lang w:val="en-US"/>
              </w:rPr>
            </w:pPr>
            <w:r w:rsidRPr="00EC20C8">
              <w:rPr>
                <w:lang w:val="uk-UA"/>
              </w:rPr>
              <w:t xml:space="preserve">моб. </w:t>
            </w:r>
            <w:r w:rsidR="00AF5854" w:rsidRPr="00AF5854">
              <w:rPr>
                <w:lang w:val="uk-UA"/>
              </w:rPr>
              <w:t>0504500993</w:t>
            </w:r>
            <w:r>
              <w:rPr>
                <w:lang w:val="uk-UA"/>
              </w:rPr>
              <w:t xml:space="preserve">, </w:t>
            </w:r>
            <w:r w:rsidRPr="00A13818">
              <w:rPr>
                <w:rFonts w:eastAsia="Times New Roman"/>
                <w:b/>
                <w:lang w:val="uk-UA" w:eastAsia="ar-SA"/>
              </w:rPr>
              <w:t xml:space="preserve">e-mail: </w:t>
            </w:r>
            <w:hyperlink r:id="rId9" w:history="1">
              <w:r w:rsidR="00AF5854" w:rsidRPr="00C16306">
                <w:rPr>
                  <w:rStyle w:val="affff"/>
                  <w:lang w:val="en-US"/>
                </w:rPr>
                <w:t>matiash-vi@ukrposhta.ua</w:t>
              </w:r>
            </w:hyperlink>
          </w:p>
          <w:p w14:paraId="2E1EF13E" w14:textId="77777777" w:rsidR="00FB2DAA" w:rsidRPr="003E7D34" w:rsidRDefault="00FB2DAA" w:rsidP="00FB2DAA">
            <w:pPr>
              <w:shd w:val="clear" w:color="auto" w:fill="FFFFFF" w:themeFill="background1"/>
              <w:jc w:val="both"/>
              <w:rPr>
                <w:b/>
                <w:lang w:val="uk-UA" w:eastAsia="ar-SA"/>
              </w:rPr>
            </w:pPr>
          </w:p>
          <w:p w14:paraId="7419A260" w14:textId="77777777" w:rsidR="00FB2DAA" w:rsidRDefault="00FB2DAA" w:rsidP="00FB2DAA">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закупівель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16772853" w:rsidR="0066167E" w:rsidRPr="00FA730B" w:rsidRDefault="00FB2DAA" w:rsidP="00FB2DAA">
            <w:pPr>
              <w:shd w:val="clear" w:color="auto" w:fill="FFFFFF" w:themeFill="background1"/>
              <w:rPr>
                <w:b/>
                <w:lang w:val="uk-UA" w:eastAsia="ar-SA"/>
              </w:rPr>
            </w:pPr>
            <w:r>
              <w:rPr>
                <w:bCs/>
                <w:lang w:val="uk-UA"/>
              </w:rPr>
              <w:t xml:space="preserve">моб. 0507002130, </w:t>
            </w:r>
            <w:r w:rsidRPr="00A13818">
              <w:rPr>
                <w:rFonts w:eastAsia="Times New Roman"/>
                <w:b/>
                <w:lang w:val="uk-UA" w:eastAsia="ar-SA"/>
              </w:rPr>
              <w:t xml:space="preserve">e-mail: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4559468A" w:rsidR="00486906" w:rsidRPr="00FA730B" w:rsidRDefault="00486906" w:rsidP="00FB2DAA">
            <w:pPr>
              <w:shd w:val="clear" w:color="auto" w:fill="FFFFFF" w:themeFill="background1"/>
              <w:jc w:val="both"/>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EndPr/>
              <w:sdtContent>
                <w:r w:rsidR="00F411C7" w:rsidRPr="00F411C7">
                  <w:rPr>
                    <w:b/>
                    <w:lang w:val="uk-UA"/>
                  </w:rPr>
                  <w:t>45450000-6   Інші завершальні будівельні роботи</w:t>
                </w:r>
              </w:sdtContent>
            </w:sdt>
          </w:p>
          <w:sdt>
            <w:sdtPr>
              <w:rPr>
                <w:b/>
                <w:bCs/>
                <w:lang w:val="uk-UA"/>
              </w:rPr>
              <w:id w:val="-438752166"/>
              <w:placeholder>
                <w:docPart w:val="AF952FA4DD8648069B3900E478E7C407"/>
              </w:placeholder>
            </w:sdtPr>
            <w:sdtEndPr/>
            <w:sdtContent>
              <w:p w14:paraId="19276D1E" w14:textId="7D9E21D3" w:rsidR="00486906" w:rsidRPr="00FA730B" w:rsidRDefault="00F411C7" w:rsidP="00FB2DAA">
                <w:pPr>
                  <w:shd w:val="clear" w:color="auto" w:fill="FFFFFF" w:themeFill="background1"/>
                  <w:jc w:val="both"/>
                  <w:rPr>
                    <w:b/>
                    <w:bCs/>
                    <w:lang w:val="uk-UA"/>
                  </w:rPr>
                </w:pPr>
                <w:r w:rsidRPr="00F411C7">
                  <w:rPr>
                    <w:b/>
                    <w:bCs/>
                    <w:lang w:val="uk-UA"/>
                  </w:rPr>
                  <w:t>Поточний ремонт приміщення ЦОП  м. Тернопіль, м-н Привокзальний, 4</w:t>
                </w:r>
              </w:p>
            </w:sdtContent>
          </w:sdt>
          <w:p w14:paraId="1891D9FD" w14:textId="77777777" w:rsidR="00B952B2" w:rsidRPr="00FA730B" w:rsidRDefault="00486906" w:rsidP="00FB2DAA">
            <w:pPr>
              <w:shd w:val="clear" w:color="auto" w:fill="FFFFFF" w:themeFill="background1"/>
              <w:jc w:val="both"/>
              <w:outlineLvl w:val="0"/>
              <w:rPr>
                <w:b/>
                <w:lang w:val="uk-UA"/>
              </w:rPr>
            </w:pPr>
            <w:r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17687961" w:rsidR="00B952B2" w:rsidRPr="00FA730B" w:rsidRDefault="00B952B2" w:rsidP="00FB2DAA">
            <w:pPr>
              <w:shd w:val="clear" w:color="auto" w:fill="FFFFFF" w:themeFill="background1"/>
              <w:jc w:val="both"/>
              <w:outlineLvl w:val="0"/>
              <w:rPr>
                <w:b/>
                <w:lang w:val="uk-UA"/>
              </w:rPr>
            </w:pPr>
            <w:r w:rsidRPr="00FA730B">
              <w:rPr>
                <w:b/>
                <w:lang w:val="uk-UA"/>
              </w:rPr>
              <w:t xml:space="preserve">Закупівля на лоти </w:t>
            </w:r>
            <w:r w:rsidRPr="00FB2DAA">
              <w:rPr>
                <w:b/>
                <w:lang w:val="uk-UA"/>
              </w:rPr>
              <w:t>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2"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FB2DAA">
            <w:pPr>
              <w:pStyle w:val="21"/>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FB2DAA">
            <w:pPr>
              <w:pStyle w:val="21"/>
              <w:shd w:val="clear" w:color="auto" w:fill="FFFFFF" w:themeFill="background1"/>
              <w:spacing w:after="0" w:line="240" w:lineRule="auto"/>
              <w:ind w:right="-1"/>
              <w:jc w:val="both"/>
              <w:rPr>
                <w:b/>
                <w:sz w:val="24"/>
                <w:szCs w:val="24"/>
              </w:rPr>
            </w:pPr>
          </w:p>
        </w:tc>
      </w:tr>
      <w:bookmarkEnd w:id="2"/>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FB2DAA">
            <w:pPr>
              <w:pStyle w:val="ab"/>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w:t>
            </w:r>
            <w:r w:rsidR="009F3972" w:rsidRPr="00FA730B">
              <w:rPr>
                <w:rFonts w:eastAsia="Times New Roman"/>
                <w:b/>
                <w:lang w:val="uk-UA"/>
              </w:rPr>
              <w:lastRenderedPageBreak/>
              <w:t>(мови), якою (якими) повинні бути складені пропозиції</w:t>
            </w:r>
          </w:p>
        </w:tc>
        <w:tc>
          <w:tcPr>
            <w:tcW w:w="6659" w:type="dxa"/>
            <w:shd w:val="clear" w:color="auto" w:fill="FFFFFF" w:themeFill="background1"/>
          </w:tcPr>
          <w:p w14:paraId="359E076D" w14:textId="60923B3E" w:rsidR="007D28D6" w:rsidRPr="00FA730B" w:rsidRDefault="00916EE5" w:rsidP="00693843">
            <w:pPr>
              <w:widowControl w:val="0"/>
              <w:shd w:val="clear" w:color="auto" w:fill="FFFFFF" w:themeFill="background1"/>
              <w:jc w:val="both"/>
              <w:rPr>
                <w:lang w:val="uk-UA"/>
              </w:rPr>
            </w:pPr>
            <w:r w:rsidRPr="00FA730B">
              <w:rPr>
                <w:rFonts w:eastAsia="Times New Roman"/>
                <w:lang w:val="uk-UA"/>
              </w:rPr>
              <w:lastRenderedPageBreak/>
              <w:t xml:space="preserve">Всі документи, що готуються учасником, викладаються </w:t>
            </w:r>
            <w:r w:rsidRPr="00FA730B">
              <w:rPr>
                <w:rFonts w:eastAsia="Times New Roman"/>
                <w:lang w:val="uk-UA"/>
              </w:rPr>
              <w:lastRenderedPageBreak/>
              <w:t>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AF5854">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1594E4FF" w:rsidR="00AF5854" w:rsidRPr="00950D24" w:rsidRDefault="00690C8C" w:rsidP="00AF5854">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AF5854">
              <w:rPr>
                <w:rFonts w:eastAsia="Times New Roman"/>
                <w:lang w:val="uk-UA"/>
              </w:rPr>
              <w:t xml:space="preserve"> не вимагається.</w:t>
            </w:r>
          </w:p>
          <w:p w14:paraId="1278AAE4" w14:textId="61D3AF41" w:rsidR="00690C8C" w:rsidRPr="00FA730B" w:rsidRDefault="00690C8C" w:rsidP="00690C8C">
            <w:pPr>
              <w:shd w:val="clear" w:color="auto" w:fill="FFFFFF" w:themeFill="background1"/>
              <w:tabs>
                <w:tab w:val="left" w:pos="271"/>
                <w:tab w:val="left" w:pos="542"/>
              </w:tabs>
              <w:snapToGrid w:val="0"/>
              <w:jc w:val="both"/>
              <w:rPr>
                <w:rFonts w:eastAsia="Times New Roman"/>
                <w:lang w:val="uk-UA"/>
              </w:rPr>
            </w:pPr>
          </w:p>
          <w:p w14:paraId="6FA4ABFE" w14:textId="07D1DE71" w:rsidR="005D2991" w:rsidRPr="00690C8C" w:rsidRDefault="005D2991" w:rsidP="00690C8C">
            <w:pPr>
              <w:shd w:val="clear" w:color="auto" w:fill="FFFFFF" w:themeFill="background1"/>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2636E6E7" w:rsidR="00CF56B4" w:rsidRPr="00FA730B" w:rsidRDefault="00CF56B4" w:rsidP="006447F8">
            <w:pPr>
              <w:widowControl w:val="0"/>
              <w:shd w:val="clear" w:color="auto" w:fill="FFFFFF" w:themeFill="background1"/>
              <w:tabs>
                <w:tab w:val="left" w:pos="271"/>
                <w:tab w:val="left" w:pos="542"/>
              </w:tabs>
              <w:jc w:val="both"/>
              <w:rPr>
                <w:lang w:val="uk-UA"/>
              </w:rPr>
            </w:pPr>
            <w:bookmarkStart w:id="3" w:name="gjdgxs" w:colFirst="0" w:colLast="0"/>
            <w:bookmarkEnd w:id="3"/>
            <w:r w:rsidRPr="00FA730B">
              <w:rPr>
                <w:lang w:val="uk-UA"/>
              </w:rPr>
              <w:t xml:space="preserve">Забезпечення </w:t>
            </w:r>
            <w:r w:rsidR="00A66C8A">
              <w:rPr>
                <w:lang w:val="uk-UA"/>
              </w:rPr>
              <w:t>пропозиції</w:t>
            </w:r>
            <w:r w:rsidRPr="00FA730B">
              <w:rPr>
                <w:lang w:val="uk-UA"/>
              </w:rPr>
              <w:t xml:space="preserve"> не </w:t>
            </w:r>
            <w:r w:rsidR="00AF5854">
              <w:rPr>
                <w:lang w:val="uk-UA"/>
              </w:rPr>
              <w:t>застосовується</w:t>
            </w:r>
            <w:r w:rsidRPr="00FA730B">
              <w:rPr>
                <w:lang w:val="uk-UA"/>
              </w:rPr>
              <w:t>:</w:t>
            </w:r>
          </w:p>
          <w:p w14:paraId="4AB76FB7" w14:textId="7FC8DD59" w:rsidR="00BF7732" w:rsidRPr="00FA730B" w:rsidRDefault="00BF7732" w:rsidP="00AF5854">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AF5854" w:rsidRDefault="005918A1" w:rsidP="00E1517A">
            <w:pPr>
              <w:widowControl w:val="0"/>
              <w:shd w:val="clear" w:color="auto" w:fill="FFFFFF" w:themeFill="background1"/>
              <w:jc w:val="both"/>
              <w:rPr>
                <w:rFonts w:eastAsia="Times New Roman"/>
                <w:lang w:val="uk-UA"/>
              </w:rPr>
            </w:pPr>
            <w:r w:rsidRPr="00AF5854">
              <w:rPr>
                <w:rFonts w:eastAsia="Times New Roman"/>
                <w:lang w:val="uk-UA"/>
              </w:rPr>
              <w:t xml:space="preserve">Замовник вимагає від учасників </w:t>
            </w:r>
            <w:r w:rsidR="0034081A" w:rsidRPr="00AF5854">
              <w:rPr>
                <w:rFonts w:eastAsia="Times New Roman"/>
                <w:lang w:val="uk-UA"/>
              </w:rPr>
              <w:t>закупівлі</w:t>
            </w:r>
            <w:r w:rsidRPr="00AF5854">
              <w:rPr>
                <w:rFonts w:eastAsia="Times New Roman"/>
                <w:lang w:val="uk-UA"/>
              </w:rPr>
              <w:t xml:space="preserve"> подання ними документально підтвердженої інформації про їх відповідність </w:t>
            </w:r>
            <w:r w:rsidR="00A66C8A" w:rsidRPr="00AF5854">
              <w:rPr>
                <w:rFonts w:eastAsia="Times New Roman"/>
                <w:lang w:val="uk-UA"/>
              </w:rPr>
              <w:t>вимогам</w:t>
            </w:r>
            <w:r w:rsidRPr="00AF5854">
              <w:rPr>
                <w:rFonts w:eastAsia="Times New Roman"/>
                <w:lang w:val="uk-UA"/>
              </w:rPr>
              <w:t xml:space="preserve"> згідно </w:t>
            </w:r>
            <w:r w:rsidR="00BF7732" w:rsidRPr="00AF5854">
              <w:rPr>
                <w:rFonts w:eastAsia="Times New Roman"/>
                <w:lang w:val="uk-UA"/>
              </w:rPr>
              <w:t>додатку</w:t>
            </w:r>
            <w:r w:rsidRPr="00AF5854">
              <w:rPr>
                <w:rFonts w:eastAsia="Times New Roman"/>
                <w:lang w:val="uk-UA"/>
              </w:rPr>
              <w:t xml:space="preserve"> 1 </w:t>
            </w:r>
            <w:r w:rsidR="00BF7732" w:rsidRPr="00AF5854">
              <w:rPr>
                <w:rFonts w:eastAsia="Times New Roman"/>
                <w:lang w:val="uk-UA"/>
              </w:rPr>
              <w:t>до</w:t>
            </w:r>
            <w:r w:rsidRPr="00AF5854">
              <w:rPr>
                <w:rFonts w:eastAsia="Times New Roman"/>
                <w:lang w:val="uk-UA"/>
              </w:rPr>
              <w:t xml:space="preserve"> </w:t>
            </w:r>
            <w:r w:rsidR="00A66C8A" w:rsidRPr="00AF5854">
              <w:rPr>
                <w:rFonts w:eastAsia="Times New Roman"/>
                <w:lang w:val="uk-UA"/>
              </w:rPr>
              <w:t>документації</w:t>
            </w:r>
            <w:r w:rsidRPr="00AF5854">
              <w:rPr>
                <w:rFonts w:eastAsia="Times New Roman"/>
                <w:lang w:val="uk-UA"/>
              </w:rPr>
              <w:t xml:space="preserve">. </w:t>
            </w:r>
          </w:p>
          <w:p w14:paraId="397D8812" w14:textId="77777777" w:rsidR="002B4A50" w:rsidRPr="00AF5854" w:rsidRDefault="002B4A50" w:rsidP="00E1517A">
            <w:pPr>
              <w:widowControl w:val="0"/>
              <w:shd w:val="clear" w:color="auto" w:fill="FFFFFF" w:themeFill="background1"/>
              <w:jc w:val="both"/>
              <w:rPr>
                <w:color w:val="000000"/>
                <w:shd w:val="clear" w:color="auto" w:fill="FFFFFF"/>
                <w:lang w:val="uk-UA"/>
              </w:rPr>
            </w:pPr>
            <w:r w:rsidRPr="00AF5854">
              <w:rPr>
                <w:color w:val="000000"/>
                <w:shd w:val="clear" w:color="auto" w:fill="FFFFFF"/>
                <w:lang w:val="uk-UA"/>
              </w:rPr>
              <w:t xml:space="preserve">У разі участі об’єднання учасників підтвердження відповідності </w:t>
            </w:r>
            <w:r w:rsidR="00E1517A" w:rsidRPr="00AF5854">
              <w:rPr>
                <w:color w:val="000000"/>
                <w:shd w:val="clear" w:color="auto" w:fill="FFFFFF"/>
                <w:lang w:val="uk-UA"/>
              </w:rPr>
              <w:t>вимогам</w:t>
            </w:r>
            <w:r w:rsidR="009A79A7" w:rsidRPr="00AF5854">
              <w:rPr>
                <w:color w:val="FF0000"/>
                <w:shd w:val="clear" w:color="auto" w:fill="FFFFFF"/>
                <w:lang w:val="uk-UA"/>
              </w:rPr>
              <w:t xml:space="preserve"> </w:t>
            </w:r>
            <w:r w:rsidRPr="00AF5854">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AF5854">
              <w:rPr>
                <w:color w:val="000000"/>
                <w:shd w:val="clear" w:color="auto" w:fill="FFFFFF"/>
                <w:lang w:val="uk-UA"/>
              </w:rPr>
              <w:t>.</w:t>
            </w:r>
          </w:p>
          <w:p w14:paraId="4920AD97" w14:textId="588A8535" w:rsidR="00392E8B" w:rsidRPr="00AF5854" w:rsidRDefault="00392E8B" w:rsidP="00392E8B">
            <w:pPr>
              <w:widowControl w:val="0"/>
              <w:shd w:val="clear" w:color="auto" w:fill="FFFFFF" w:themeFill="background1"/>
              <w:jc w:val="center"/>
              <w:rPr>
                <w:color w:val="000000"/>
                <w:shd w:val="clear" w:color="auto" w:fill="FFFFFF"/>
                <w:lang w:val="uk-UA"/>
              </w:rPr>
            </w:pPr>
            <w:r w:rsidRPr="00AF5854">
              <w:rPr>
                <w:color w:val="000000"/>
                <w:shd w:val="clear" w:color="auto" w:fill="FFFFFF"/>
                <w:lang w:val="uk-UA"/>
              </w:rPr>
              <w:t>---------------------------------------------------------------------</w:t>
            </w:r>
          </w:p>
          <w:p w14:paraId="18576A45" w14:textId="77777777" w:rsidR="00EE2D16" w:rsidRPr="00AF5854" w:rsidRDefault="00EE2D16" w:rsidP="00EE2D16">
            <w:pPr>
              <w:widowControl w:val="0"/>
              <w:shd w:val="clear" w:color="auto" w:fill="FFFFFF" w:themeFill="background1"/>
              <w:jc w:val="both"/>
              <w:rPr>
                <w:rFonts w:eastAsia="Times New Roman"/>
                <w:lang w:val="uk-UA"/>
              </w:rPr>
            </w:pPr>
            <w:r w:rsidRPr="00AF5854">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AF5854">
              <w:rPr>
                <w:rFonts w:eastAsia="Times New Roman"/>
                <w:lang w:val="uk-UA"/>
              </w:rPr>
              <w:t>Про санкції».</w:t>
            </w:r>
          </w:p>
          <w:p w14:paraId="05B053C6" w14:textId="0B043E48" w:rsidR="00392E8B" w:rsidRPr="00AF5854" w:rsidRDefault="00392E8B" w:rsidP="00392E8B">
            <w:pPr>
              <w:widowControl w:val="0"/>
              <w:shd w:val="clear" w:color="auto" w:fill="FFFFFF" w:themeFill="background1"/>
              <w:jc w:val="center"/>
              <w:rPr>
                <w:rFonts w:eastAsia="Times New Roman"/>
                <w:lang w:val="uk-UA"/>
              </w:rPr>
            </w:pPr>
            <w:r w:rsidRPr="00AF5854">
              <w:rPr>
                <w:color w:val="000000"/>
                <w:shd w:val="clear" w:color="auto" w:fill="FFFFFF"/>
                <w:lang w:val="uk-UA"/>
              </w:rPr>
              <w:t>---------------------------------------------------------------------</w:t>
            </w:r>
          </w:p>
          <w:p w14:paraId="6C9492D5" w14:textId="4F0EAE0B" w:rsidR="00EA47E2" w:rsidRPr="00AF5854" w:rsidRDefault="00EA47E2" w:rsidP="00EA47E2">
            <w:pPr>
              <w:widowControl w:val="0"/>
              <w:jc w:val="both"/>
              <w:rPr>
                <w:rFonts w:eastAsia="Times New Roman"/>
                <w:lang w:val="uk-UA"/>
              </w:rPr>
            </w:pPr>
            <w:r w:rsidRPr="00AF5854">
              <w:rPr>
                <w:rFonts w:eastAsia="Times New Roman"/>
                <w:lang w:val="uk-UA"/>
              </w:rPr>
              <w:t>Учасники закупівлі при поданні пропозиції повинні враховувати норми:</w:t>
            </w:r>
          </w:p>
          <w:p w14:paraId="1AD1F74F" w14:textId="22EC7527" w:rsidR="00EA47E2" w:rsidRPr="00AF5854" w:rsidRDefault="00EA47E2" w:rsidP="00EA47E2">
            <w:pPr>
              <w:widowControl w:val="0"/>
              <w:jc w:val="both"/>
              <w:rPr>
                <w:rFonts w:eastAsia="Times New Roman"/>
                <w:lang w:val="uk-UA"/>
              </w:rPr>
            </w:pPr>
            <w:r w:rsidRPr="00AF5854">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AF5854">
              <w:rPr>
                <w:rFonts w:eastAsia="Times New Roman"/>
                <w:lang w:val="uk-UA"/>
              </w:rPr>
              <w:t xml:space="preserve">грошові та інші </w:t>
            </w:r>
            <w:r w:rsidRPr="00AF5854">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AF5854" w:rsidRDefault="00EA47E2" w:rsidP="00EA47E2">
            <w:pPr>
              <w:widowControl w:val="0"/>
              <w:jc w:val="both"/>
              <w:rPr>
                <w:rFonts w:eastAsia="Times New Roman"/>
                <w:lang w:val="uk-UA"/>
              </w:rPr>
            </w:pPr>
            <w:r w:rsidRPr="00AF5854">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AF5854" w:rsidRDefault="00EA47E2" w:rsidP="00EA47E2">
            <w:pPr>
              <w:widowControl w:val="0"/>
              <w:jc w:val="both"/>
              <w:rPr>
                <w:rFonts w:eastAsia="Times New Roman"/>
                <w:lang w:val="uk-UA"/>
              </w:rPr>
            </w:pPr>
            <w:r w:rsidRPr="00AF5854">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AF5854">
              <w:rPr>
                <w:rFonts w:eastAsia="Times New Roman"/>
                <w:lang w:val="uk-UA"/>
              </w:rPr>
              <w:t xml:space="preserve"> (далі – Закон № 1207-VII)</w:t>
            </w:r>
            <w:r w:rsidR="00FA1542" w:rsidRPr="00AF5854">
              <w:rPr>
                <w:rFonts w:eastAsia="Times New Roman"/>
                <w:lang w:val="uk-UA"/>
              </w:rPr>
              <w:t xml:space="preserve">, оскільки Законом </w:t>
            </w:r>
            <w:r w:rsidR="00730150" w:rsidRPr="00AF5854">
              <w:rPr>
                <w:rFonts w:eastAsia="Times New Roman"/>
                <w:lang w:val="uk-UA"/>
              </w:rPr>
              <w:t xml:space="preserve">№ 1207-VII </w:t>
            </w:r>
            <w:r w:rsidR="00730150" w:rsidRPr="00AF5854">
              <w:rPr>
                <w:shd w:val="clear" w:color="auto" w:fill="FFFFFF"/>
                <w:lang w:val="uk-UA"/>
              </w:rPr>
              <w:t xml:space="preserve">на період тимчасової окупації </w:t>
            </w:r>
            <w:r w:rsidR="00730150" w:rsidRPr="00AF5854">
              <w:rPr>
                <w:rFonts w:eastAsia="Times New Roman"/>
                <w:lang w:val="uk-UA"/>
              </w:rPr>
              <w:t>заборонено</w:t>
            </w:r>
            <w:r w:rsidR="00FA1542" w:rsidRPr="00AF5854">
              <w:rPr>
                <w:rFonts w:eastAsia="Times New Roman"/>
                <w:lang w:val="uk-UA"/>
              </w:rPr>
              <w:t xml:space="preserve"> </w:t>
            </w:r>
            <w:r w:rsidR="00730150" w:rsidRPr="00AF5854">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AF5854">
              <w:rPr>
                <w:rFonts w:eastAsia="Times New Roman"/>
                <w:lang w:val="uk-UA"/>
              </w:rPr>
              <w:t>№ 1207-VII</w:t>
            </w:r>
            <w:r w:rsidRPr="00AF5854">
              <w:rPr>
                <w:rFonts w:eastAsia="Times New Roman"/>
                <w:lang w:val="uk-UA"/>
              </w:rPr>
              <w:t>.</w:t>
            </w:r>
          </w:p>
          <w:p w14:paraId="775849BB" w14:textId="7917E905" w:rsidR="00EA47E2" w:rsidRPr="00AF5854" w:rsidRDefault="00EA47E2" w:rsidP="00730150">
            <w:pPr>
              <w:shd w:val="clear" w:color="auto" w:fill="FFFFFF" w:themeFill="background1"/>
              <w:jc w:val="both"/>
              <w:rPr>
                <w:rFonts w:eastAsia="Times New Roman"/>
                <w:lang w:val="uk-UA"/>
              </w:rPr>
            </w:pPr>
            <w:r w:rsidRPr="00AF5854">
              <w:rPr>
                <w:rFonts w:eastAsia="Times New Roman"/>
                <w:lang w:val="uk-UA"/>
              </w:rPr>
              <w:t>У випадку не врахування учасником під час подання пропозиції</w:t>
            </w:r>
            <w:r w:rsidR="00697972" w:rsidRPr="00AF5854">
              <w:rPr>
                <w:rFonts w:eastAsia="Times New Roman"/>
                <w:lang w:val="uk-UA"/>
              </w:rPr>
              <w:t xml:space="preserve"> зазначеного, зокрема невідповідності</w:t>
            </w:r>
            <w:r w:rsidRPr="00AF5854">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6C27F2"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7952BCA8" w14:textId="77777777" w:rsidR="00C72079" w:rsidRDefault="00916EE5" w:rsidP="00A83661">
            <w:pPr>
              <w:widowControl w:val="0"/>
              <w:shd w:val="clear" w:color="auto" w:fill="FFFFFF" w:themeFill="background1"/>
              <w:jc w:val="both"/>
              <w:rPr>
                <w:rFonts w:eastAsia="Times New Roman"/>
                <w:lang w:val="uk-UA"/>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p w14:paraId="3E0C4E12" w14:textId="004AB617" w:rsidR="00A83661" w:rsidRPr="001A3C72" w:rsidRDefault="00A83661" w:rsidP="001A3C72">
            <w:pPr>
              <w:jc w:val="both"/>
              <w:rPr>
                <w:rFonts w:ascii="Calibri" w:hAnsi="Calibri"/>
                <w:color w:val="1F497D"/>
                <w:sz w:val="22"/>
                <w:szCs w:val="22"/>
                <w:lang w:val="uk-UA" w:eastAsia="en-US"/>
              </w:rPr>
            </w:pP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4" w:name="26in1rg" w:colFirst="0" w:colLast="0"/>
            <w:bookmarkEnd w:id="4"/>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AF5854"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w:t>
            </w:r>
            <w:r w:rsidRPr="00AF5854">
              <w:rPr>
                <w:rFonts w:eastAsia="Times New Roman"/>
                <w:color w:val="000000"/>
                <w:bdr w:val="none" w:sz="0" w:space="0" w:color="auto" w:frame="1"/>
                <w:lang w:val="uk-UA" w:eastAsia="uk-UA"/>
              </w:rPr>
              <w:t>замовником, який проводить таку спрощену закупівлю</w:t>
            </w:r>
            <w:r w:rsidR="00874921" w:rsidRPr="00AF5854">
              <w:rPr>
                <w:rFonts w:eastAsia="Times New Roman"/>
                <w:color w:val="000000"/>
                <w:bdr w:val="none" w:sz="0" w:space="0" w:color="auto" w:frame="1"/>
                <w:lang w:val="uk-UA" w:eastAsia="uk-UA"/>
              </w:rPr>
              <w:t>.</w:t>
            </w:r>
          </w:p>
          <w:p w14:paraId="2C7B6919" w14:textId="7E42D3DD" w:rsidR="006C053F" w:rsidRPr="00874921" w:rsidRDefault="006C053F" w:rsidP="00024A1D">
            <w:pPr>
              <w:jc w:val="both"/>
              <w:textAlignment w:val="baseline"/>
              <w:rPr>
                <w:rFonts w:eastAsia="Times New Roman"/>
                <w:color w:val="000000"/>
                <w:bdr w:val="none" w:sz="0" w:space="0" w:color="auto" w:frame="1"/>
                <w:lang w:val="uk-UA" w:eastAsia="uk-UA"/>
              </w:rPr>
            </w:pPr>
            <w:r w:rsidRPr="00AF5854">
              <w:rPr>
                <w:rFonts w:eastAsia="Times New Roman"/>
                <w:lang w:val="uk-UA"/>
              </w:rPr>
              <w:t>У разі якщо</w:t>
            </w:r>
            <w:r w:rsidR="006D732D" w:rsidRPr="00AF5854">
              <w:rPr>
                <w:rFonts w:eastAsia="Times New Roman"/>
                <w:lang w:val="uk-UA"/>
              </w:rPr>
              <w:t xml:space="preserve"> до</w:t>
            </w:r>
            <w:r w:rsidRPr="00AF5854">
              <w:rPr>
                <w:rFonts w:eastAsia="Times New Roman"/>
                <w:lang w:val="uk-UA"/>
              </w:rPr>
              <w:t xml:space="preserve"> учасник</w:t>
            </w:r>
            <w:r w:rsidR="006D732D" w:rsidRPr="00AF5854">
              <w:rPr>
                <w:rFonts w:eastAsia="Times New Roman"/>
                <w:lang w:val="uk-UA"/>
              </w:rPr>
              <w:t>а</w:t>
            </w:r>
            <w:r w:rsidRPr="00AF5854">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AF5854">
              <w:rPr>
                <w:rFonts w:eastAsia="Times New Roman"/>
                <w:lang w:val="uk-UA"/>
              </w:rPr>
              <w:t>чи спеціальн</w:t>
            </w:r>
            <w:r w:rsidR="00CE2651" w:rsidRPr="00AF5854">
              <w:rPr>
                <w:rFonts w:eastAsia="Times New Roman"/>
                <w:lang w:val="uk-UA"/>
              </w:rPr>
              <w:t>і</w:t>
            </w:r>
            <w:r w:rsidR="006D732D" w:rsidRPr="00AF5854">
              <w:rPr>
                <w:rFonts w:eastAsia="Times New Roman"/>
                <w:lang w:val="uk-UA"/>
              </w:rPr>
              <w:t xml:space="preserve"> санкці</w:t>
            </w:r>
            <w:r w:rsidR="00CE2651" w:rsidRPr="00AF5854">
              <w:rPr>
                <w:rFonts w:eastAsia="Times New Roman"/>
                <w:lang w:val="uk-UA"/>
              </w:rPr>
              <w:t>ї</w:t>
            </w:r>
            <w:r w:rsidR="006D732D" w:rsidRPr="00AF5854">
              <w:rPr>
                <w:rFonts w:eastAsia="Times New Roman"/>
                <w:lang w:val="uk-UA"/>
              </w:rPr>
              <w:t xml:space="preserve"> за порушення законодавства про зовнішньоекономічну діяльність, а також будь-як</w:t>
            </w:r>
            <w:r w:rsidR="00CE2651" w:rsidRPr="00AF5854">
              <w:rPr>
                <w:rFonts w:eastAsia="Times New Roman"/>
                <w:lang w:val="uk-UA"/>
              </w:rPr>
              <w:t>і</w:t>
            </w:r>
            <w:r w:rsidR="006D732D" w:rsidRPr="00AF5854">
              <w:rPr>
                <w:rFonts w:eastAsia="Times New Roman"/>
                <w:lang w:val="uk-UA"/>
              </w:rPr>
              <w:t xml:space="preserve"> інш</w:t>
            </w:r>
            <w:r w:rsidR="00CE2651" w:rsidRPr="00AF5854">
              <w:rPr>
                <w:rFonts w:eastAsia="Times New Roman"/>
                <w:lang w:val="uk-UA"/>
              </w:rPr>
              <w:t>і</w:t>
            </w:r>
            <w:r w:rsidR="006D732D" w:rsidRPr="00AF5854">
              <w:rPr>
                <w:rFonts w:eastAsia="Times New Roman"/>
                <w:lang w:val="uk-UA"/>
              </w:rPr>
              <w:t xml:space="preserve"> обставин</w:t>
            </w:r>
            <w:r w:rsidR="00CE2651" w:rsidRPr="00AF5854">
              <w:rPr>
                <w:rFonts w:eastAsia="Times New Roman"/>
                <w:lang w:val="uk-UA"/>
              </w:rPr>
              <w:t>и</w:t>
            </w:r>
            <w:r w:rsidR="006D732D" w:rsidRPr="00AF5854">
              <w:rPr>
                <w:rFonts w:eastAsia="Times New Roman"/>
                <w:lang w:val="uk-UA"/>
              </w:rPr>
              <w:t xml:space="preserve"> та заход</w:t>
            </w:r>
            <w:r w:rsidR="00CE2651" w:rsidRPr="00AF5854">
              <w:rPr>
                <w:rFonts w:eastAsia="Times New Roman"/>
                <w:lang w:val="uk-UA"/>
              </w:rPr>
              <w:t>и</w:t>
            </w:r>
            <w:r w:rsidR="006D732D" w:rsidRPr="00AF5854">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AF5854">
              <w:rPr>
                <w:rFonts w:eastAsia="Times New Roman"/>
                <w:lang w:val="uk-UA"/>
              </w:rPr>
              <w:t xml:space="preserve">, </w:t>
            </w:r>
            <w:r w:rsidRPr="00AF5854">
              <w:rPr>
                <w:rFonts w:eastAsia="Times New Roman"/>
                <w:lang w:val="uk-UA"/>
              </w:rPr>
              <w:t xml:space="preserve">пропозицію такого учасника буде відхилено як таку, що </w:t>
            </w:r>
            <w:r w:rsidRPr="00AF5854">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5" w:name="z337ya" w:colFirst="0" w:colLast="0"/>
            <w:bookmarkEnd w:id="5"/>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AF5854" w:rsidRDefault="00EA6FC9" w:rsidP="006447F8">
            <w:pPr>
              <w:widowControl w:val="0"/>
              <w:shd w:val="clear" w:color="auto" w:fill="FFFFFF" w:themeFill="background1"/>
              <w:rPr>
                <w:rFonts w:eastAsia="Times New Roman"/>
                <w:b/>
                <w:lang w:val="uk-UA"/>
              </w:rPr>
            </w:pPr>
            <w:bookmarkStart w:id="6" w:name="_Hlk494716740"/>
            <w:r w:rsidRPr="00AF5854">
              <w:rPr>
                <w:rFonts w:eastAsia="Times New Roman"/>
                <w:b/>
                <w:lang w:val="uk-UA"/>
              </w:rPr>
              <w:t>Істотні умови, що обов’язково включаються до договору про закупівлю</w:t>
            </w:r>
            <w:bookmarkEnd w:id="6"/>
          </w:p>
        </w:tc>
        <w:tc>
          <w:tcPr>
            <w:tcW w:w="6659" w:type="dxa"/>
            <w:shd w:val="clear" w:color="auto" w:fill="FFFFFF" w:themeFill="background1"/>
          </w:tcPr>
          <w:p w14:paraId="3169B946" w14:textId="5964DD20"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r>
              <w:rPr>
                <w:rFonts w:eastAsia="Times New Roman"/>
                <w:lang w:val="uk-UA"/>
              </w:rPr>
              <w:t>проєкт</w:t>
            </w:r>
            <w:r w:rsidRPr="00FA730B">
              <w:rPr>
                <w:rFonts w:eastAsia="Times New Roman"/>
                <w:lang w:val="uk-UA"/>
              </w:rPr>
              <w:t xml:space="preserve">і договору, який наведений у </w:t>
            </w:r>
            <w:r>
              <w:rPr>
                <w:rFonts w:eastAsia="Times New Roman"/>
                <w:lang w:val="uk-UA"/>
              </w:rPr>
              <w:t>додатку</w:t>
            </w:r>
            <w:r w:rsidRPr="00FA730B">
              <w:rPr>
                <w:rFonts w:eastAsia="Times New Roman"/>
                <w:lang w:val="uk-UA"/>
              </w:rPr>
              <w:t xml:space="preserve"> </w:t>
            </w:r>
            <w:r w:rsidR="001D134F">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2DE380D5" w14:textId="34E88406" w:rsidR="00403886" w:rsidRDefault="00AF5854" w:rsidP="00403886">
            <w:pPr>
              <w:shd w:val="clear" w:color="auto" w:fill="FFFFFF"/>
              <w:jc w:val="both"/>
              <w:rPr>
                <w:rFonts w:eastAsia="Times New Roman"/>
                <w:lang w:val="uk-UA"/>
              </w:rPr>
            </w:pPr>
            <w:r>
              <w:rPr>
                <w:rFonts w:eastAsia="Times New Roman"/>
                <w:lang w:val="uk-UA" w:eastAsia="uk-UA"/>
              </w:rPr>
              <w:t>Не вимагається.</w:t>
            </w:r>
          </w:p>
          <w:p w14:paraId="31BEC0ED" w14:textId="1B434A03" w:rsidR="00590719" w:rsidRPr="00FA730B" w:rsidRDefault="00590719" w:rsidP="006447F8">
            <w:pPr>
              <w:shd w:val="clear" w:color="auto" w:fill="FFFFFF" w:themeFill="background1"/>
              <w:jc w:val="both"/>
              <w:rPr>
                <w:i/>
                <w:lang w:val="uk-UA"/>
              </w:rPr>
            </w:pP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7EC071E4" w14:textId="04990ED1" w:rsidR="00A66C8A" w:rsidRPr="00271250"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271250">
        <w:rPr>
          <w:rFonts w:eastAsia="Times New Roman"/>
          <w:lang w:val="uk-UA"/>
        </w:rPr>
        <w:t xml:space="preserve">Інформація та документи, що підтверджують відповідність учасника </w:t>
      </w:r>
      <w:r>
        <w:rPr>
          <w:rFonts w:eastAsia="Times New Roman"/>
          <w:lang w:val="uk-UA"/>
        </w:rPr>
        <w:t>вимогам</w:t>
      </w:r>
      <w:r w:rsidRPr="00271250">
        <w:rPr>
          <w:rFonts w:eastAsia="Times New Roman"/>
          <w:lang w:val="uk-UA"/>
        </w:rPr>
        <w:t xml:space="preserve">: </w:t>
      </w:r>
      <w:r w:rsidR="003E31EB">
        <w:rPr>
          <w:rFonts w:eastAsia="Times New Roman"/>
          <w:lang w:val="uk-UA"/>
        </w:rPr>
        <w:t>документи</w:t>
      </w:r>
      <w:r w:rsidRPr="00271250">
        <w:rPr>
          <w:rFonts w:eastAsia="Times New Roman"/>
          <w:lang w:val="uk-UA"/>
        </w:rPr>
        <w:t xml:space="preserve">  згідно </w:t>
      </w:r>
      <w:r w:rsidR="00BF7732">
        <w:rPr>
          <w:rFonts w:eastAsia="Times New Roman"/>
          <w:b/>
          <w:lang w:val="uk-UA"/>
        </w:rPr>
        <w:t>додатку</w:t>
      </w:r>
      <w:r w:rsidRPr="00271250">
        <w:rPr>
          <w:rFonts w:eastAsia="Times New Roman"/>
          <w:b/>
          <w:lang w:val="uk-UA"/>
        </w:rPr>
        <w:t xml:space="preserve"> 1</w:t>
      </w:r>
      <w:r w:rsidR="0021135F">
        <w:rPr>
          <w:rFonts w:eastAsia="Times New Roman"/>
          <w:b/>
          <w:lang w:val="uk-UA"/>
        </w:rPr>
        <w:t>.1</w:t>
      </w:r>
      <w:r w:rsidRPr="00271250">
        <w:rPr>
          <w:rFonts w:eastAsia="Times New Roman"/>
          <w:b/>
          <w:lang w:val="uk-UA"/>
        </w:rPr>
        <w:t xml:space="preserve"> </w:t>
      </w:r>
      <w:r w:rsidR="0034081A">
        <w:rPr>
          <w:rFonts w:eastAsia="Times New Roman"/>
          <w:b/>
          <w:lang w:val="uk-UA"/>
        </w:rPr>
        <w:t>до документації</w:t>
      </w:r>
      <w:r w:rsidRPr="00271250">
        <w:rPr>
          <w:rFonts w:eastAsia="Times New Roman"/>
          <w:b/>
          <w:lang w:val="uk-UA"/>
        </w:rPr>
        <w:t>.</w:t>
      </w:r>
    </w:p>
    <w:p w14:paraId="37DE43DF" w14:textId="77777777" w:rsidR="00A66C8A" w:rsidRPr="00FA730B" w:rsidRDefault="00A66C8A" w:rsidP="00A66C8A">
      <w:pPr>
        <w:widowControl w:val="0"/>
        <w:shd w:val="clear" w:color="auto" w:fill="FFFFFF" w:themeFill="background1"/>
        <w:ind w:firstLine="426"/>
        <w:jc w:val="both"/>
        <w:rPr>
          <w:rFonts w:eastAsia="Times New Roman"/>
          <w:lang w:val="uk-UA"/>
        </w:rPr>
      </w:pPr>
    </w:p>
    <w:p w14:paraId="0F427DB0" w14:textId="26A54B91"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1A69D700" w14:textId="608AD662" w:rsidR="00A66C8A" w:rsidRPr="00E524B4" w:rsidRDefault="00A66C8A" w:rsidP="00A66C8A">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6A1E0542" w:rsidR="00A66C8A" w:rsidRPr="00FA730B" w:rsidRDefault="00BF7732"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4FD02299" w:rsidR="002A3D2A" w:rsidRPr="00FA730B" w:rsidRDefault="00AF5854" w:rsidP="00BF7732">
      <w:pPr>
        <w:widowControl w:val="0"/>
        <w:shd w:val="clear" w:color="auto" w:fill="FFFFFF" w:themeFill="background1"/>
        <w:ind w:firstLine="426"/>
        <w:jc w:val="both"/>
        <w:rPr>
          <w:rFonts w:eastAsia="Times New Roman"/>
          <w:lang w:val="uk-UA"/>
        </w:rPr>
      </w:pPr>
      <w:r>
        <w:rPr>
          <w:rFonts w:eastAsia="Times New Roman"/>
          <w:lang w:val="uk-UA"/>
        </w:rPr>
        <w:t>4</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552D328D" w14:textId="1223198B" w:rsidR="0021135F" w:rsidRPr="00FA730B" w:rsidRDefault="0021135F" w:rsidP="0021135F">
      <w:pPr>
        <w:shd w:val="clear" w:color="auto" w:fill="FFFFFF" w:themeFill="background1"/>
        <w:ind w:left="8364"/>
        <w:jc w:val="right"/>
        <w:rPr>
          <w:lang w:val="uk-UA"/>
        </w:rPr>
      </w:pPr>
      <w:r w:rsidRPr="00FA730B">
        <w:rPr>
          <w:rFonts w:eastAsia="Times New Roman"/>
          <w:b/>
          <w:lang w:val="uk-UA"/>
        </w:rPr>
        <w:t>Додаток 1</w:t>
      </w:r>
      <w:r>
        <w:rPr>
          <w:rFonts w:eastAsia="Times New Roman"/>
          <w:b/>
          <w:lang w:val="uk-UA"/>
        </w:rPr>
        <w:t>.1</w:t>
      </w:r>
    </w:p>
    <w:p w14:paraId="41F94043" w14:textId="49FFD63F" w:rsidR="0021135F" w:rsidRPr="00FA730B" w:rsidRDefault="0034081A" w:rsidP="0021135F">
      <w:pPr>
        <w:shd w:val="clear" w:color="auto" w:fill="FFFFFF" w:themeFill="background1"/>
        <w:jc w:val="right"/>
        <w:rPr>
          <w:lang w:val="uk-UA"/>
        </w:rPr>
      </w:pPr>
      <w:r>
        <w:rPr>
          <w:rFonts w:eastAsia="Times New Roman"/>
          <w:lang w:val="uk-UA"/>
        </w:rPr>
        <w:t>до документації</w:t>
      </w:r>
    </w:p>
    <w:p w14:paraId="0720F1A8" w14:textId="77777777" w:rsidR="00A66C8A" w:rsidRDefault="00A66C8A" w:rsidP="006447F8">
      <w:pPr>
        <w:shd w:val="clear" w:color="auto" w:fill="FFFFFF" w:themeFill="background1"/>
        <w:ind w:firstLine="425"/>
        <w:jc w:val="center"/>
        <w:rPr>
          <w:rFonts w:eastAsia="Times New Roman"/>
          <w:b/>
          <w:lang w:val="uk-UA"/>
        </w:rPr>
      </w:pPr>
    </w:p>
    <w:p w14:paraId="18E21947" w14:textId="6022747E" w:rsidR="00486906" w:rsidRPr="00FA730B" w:rsidRDefault="00486906" w:rsidP="006447F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sidR="0021135F">
        <w:rPr>
          <w:rFonts w:eastAsia="Times New Roman"/>
          <w:b/>
          <w:lang w:val="uk-UA"/>
        </w:rPr>
        <w:t>вимогам</w:t>
      </w:r>
      <w:r w:rsidRPr="00FA730B">
        <w:rPr>
          <w:rFonts w:eastAsia="Times New Roman"/>
          <w:b/>
          <w:lang w:val="uk-UA"/>
        </w:rPr>
        <w:t xml:space="preserve"> </w:t>
      </w:r>
      <w:r w:rsidR="00302470">
        <w:rPr>
          <w:rFonts w:eastAsia="Times New Roman"/>
          <w:b/>
          <w:lang w:val="uk-UA"/>
        </w:rPr>
        <w:t>*</w:t>
      </w:r>
    </w:p>
    <w:p w14:paraId="5B7828AC" w14:textId="39E7AB7B" w:rsidR="00486906" w:rsidRPr="00FA730B" w:rsidRDefault="00486906" w:rsidP="006447F8">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AF5854" w:rsidRPr="00FA730B" w14:paraId="5B694F75" w14:textId="77777777" w:rsidTr="001910F7">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3399E67C" w14:textId="77777777" w:rsidR="00AF5854" w:rsidRPr="00FA730B" w:rsidRDefault="00AF5854" w:rsidP="001910F7">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22BF52B" w14:textId="77777777" w:rsidR="00AF5854" w:rsidRPr="00FA730B" w:rsidRDefault="00AF5854" w:rsidP="001910F7">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Pr>
                <w:b/>
                <w:lang w:val="uk-UA"/>
              </w:rPr>
              <w:t>вимогам</w:t>
            </w:r>
          </w:p>
        </w:tc>
      </w:tr>
      <w:tr w:rsidR="00AF5854" w:rsidRPr="006C27F2" w14:paraId="74267216" w14:textId="77777777" w:rsidTr="001910F7">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721A175D" w14:textId="77777777" w:rsidR="00AF5854" w:rsidRPr="00FA730B" w:rsidRDefault="00AF5854" w:rsidP="001910F7">
            <w:pPr>
              <w:widowControl w:val="0"/>
              <w:shd w:val="clear" w:color="auto" w:fill="FFFFFF" w:themeFill="background1"/>
              <w:tabs>
                <w:tab w:val="left" w:pos="0"/>
              </w:tabs>
              <w:rPr>
                <w:lang w:val="uk-UA"/>
              </w:rPr>
            </w:pPr>
            <w:r w:rsidRPr="004A2854">
              <w:rPr>
                <w:rFonts w:eastAsia="Arial Unicode MS"/>
                <w:color w:val="000000"/>
                <w:sz w:val="22"/>
                <w:szCs w:val="22"/>
                <w:lang w:val="uk-UA" w:eastAsia="uk-UA" w:bidi="uk-UA"/>
              </w:rPr>
              <w:t>Наявність персоналу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14:paraId="6DFF3F25" w14:textId="77777777" w:rsidR="00AF5854" w:rsidRPr="00FA730B" w:rsidRDefault="00AF5854" w:rsidP="001910F7">
            <w:pPr>
              <w:shd w:val="clear" w:color="auto" w:fill="FFFFFF" w:themeFill="background1"/>
              <w:jc w:val="both"/>
              <w:rPr>
                <w:lang w:val="uk-UA"/>
              </w:rPr>
            </w:pPr>
            <w:r w:rsidRPr="00AA0101">
              <w:rPr>
                <w:rFonts w:eastAsia="Arial Unicode MS"/>
                <w:color w:val="000000"/>
                <w:sz w:val="22"/>
                <w:szCs w:val="22"/>
                <w:lang w:val="uk-UA" w:eastAsia="uk-UA" w:bidi="uk-UA"/>
              </w:rPr>
              <w:t>Гарантійний лист учасника про наявність основного інженерно-технічного персоналу та достатньої кількості працівників відповідної кваліфікації</w:t>
            </w:r>
            <w:r>
              <w:rPr>
                <w:rFonts w:eastAsia="Arial Unicode MS"/>
                <w:color w:val="000000"/>
                <w:sz w:val="22"/>
                <w:szCs w:val="22"/>
                <w:lang w:val="uk-UA" w:eastAsia="uk-UA" w:bidi="uk-UA"/>
              </w:rPr>
              <w:t xml:space="preserve"> (</w:t>
            </w:r>
            <w:r w:rsidRPr="009C04F3">
              <w:rPr>
                <w:rFonts w:eastAsia="Times New Roman"/>
                <w:lang w:val="uk-UA"/>
              </w:rPr>
              <w:t>керівники, інженери, фахівці,</w:t>
            </w:r>
            <w:r>
              <w:rPr>
                <w:rFonts w:eastAsia="Times New Roman"/>
                <w:lang w:val="uk-UA"/>
              </w:rPr>
              <w:t xml:space="preserve"> робітники тощо</w:t>
            </w:r>
            <w:r>
              <w:rPr>
                <w:rFonts w:eastAsia="Arial Unicode MS"/>
                <w:color w:val="000000"/>
                <w:sz w:val="22"/>
                <w:szCs w:val="22"/>
                <w:lang w:val="uk-UA" w:eastAsia="uk-UA" w:bidi="uk-UA"/>
              </w:rPr>
              <w:t>)</w:t>
            </w:r>
            <w:r w:rsidRPr="00AA0101">
              <w:rPr>
                <w:rFonts w:eastAsia="Arial Unicode MS"/>
                <w:color w:val="000000"/>
                <w:sz w:val="22"/>
                <w:szCs w:val="22"/>
                <w:lang w:val="uk-UA" w:eastAsia="uk-UA" w:bidi="uk-UA"/>
              </w:rPr>
              <w:t>, які мають необхідні знання та досвід для виконання р</w:t>
            </w:r>
            <w:r>
              <w:rPr>
                <w:rFonts w:eastAsia="Arial Unicode MS"/>
                <w:color w:val="000000"/>
                <w:sz w:val="22"/>
                <w:szCs w:val="22"/>
                <w:lang w:val="uk-UA" w:eastAsia="uk-UA" w:bidi="uk-UA"/>
              </w:rPr>
              <w:t xml:space="preserve">обіт, що є предметом закупівлі </w:t>
            </w:r>
            <w:r w:rsidRPr="00AA0101">
              <w:rPr>
                <w:rFonts w:eastAsia="Arial Unicode MS"/>
                <w:color w:val="000000"/>
                <w:sz w:val="22"/>
                <w:szCs w:val="22"/>
                <w:lang w:val="uk-UA" w:eastAsia="uk-UA" w:bidi="uk-UA"/>
              </w:rPr>
              <w:t xml:space="preserve">із зазначенням </w:t>
            </w:r>
            <w:r w:rsidRPr="003E7623">
              <w:rPr>
                <w:rFonts w:eastAsia="Arial Unicode MS"/>
                <w:color w:val="000000"/>
                <w:sz w:val="22"/>
                <w:szCs w:val="22"/>
                <w:lang w:val="uk-UA" w:eastAsia="uk-UA" w:bidi="uk-UA"/>
              </w:rPr>
              <w:t>інформації про ПІБ, посаду, професію</w:t>
            </w:r>
            <w:r>
              <w:rPr>
                <w:rFonts w:eastAsia="Arial Unicode MS"/>
                <w:color w:val="000000"/>
                <w:sz w:val="22"/>
                <w:szCs w:val="22"/>
                <w:lang w:val="uk-UA" w:eastAsia="uk-UA" w:bidi="uk-UA"/>
              </w:rPr>
              <w:t>)</w:t>
            </w:r>
          </w:p>
        </w:tc>
      </w:tr>
    </w:tbl>
    <w:p w14:paraId="1B1E7E21" w14:textId="77777777" w:rsidR="00C72079" w:rsidRPr="00FA730B" w:rsidRDefault="00C72079" w:rsidP="006447F8">
      <w:pPr>
        <w:shd w:val="clear" w:color="auto" w:fill="FFFFFF" w:themeFill="background1"/>
        <w:rPr>
          <w:lang w:val="uk-UA"/>
        </w:rPr>
      </w:pPr>
    </w:p>
    <w:p w14:paraId="6548F5A8" w14:textId="3C45E8AF" w:rsidR="009D175C" w:rsidRPr="009D175C" w:rsidRDefault="009D175C" w:rsidP="009D175C">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sidR="0021135F">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60FC5C16" w:rsidR="002C2763" w:rsidRPr="00FA730B" w:rsidRDefault="002C2763" w:rsidP="006447F8">
      <w:pPr>
        <w:shd w:val="clear" w:color="auto" w:fill="FFFFFF" w:themeFill="background1"/>
        <w:jc w:val="both"/>
        <w:rPr>
          <w:color w:val="000000"/>
          <w:lang w:val="uk-UA"/>
        </w:rPr>
      </w:pPr>
      <w:r w:rsidRPr="00FA730B">
        <w:rPr>
          <w:color w:val="000000"/>
          <w:lang w:val="uk-UA"/>
        </w:rPr>
        <w:t>________________________________________________________________________________</w:t>
      </w:r>
    </w:p>
    <w:p w14:paraId="36F141CE" w14:textId="77777777" w:rsidR="002C2763" w:rsidRPr="00FA730B" w:rsidRDefault="002C2763" w:rsidP="006447F8">
      <w:pPr>
        <w:shd w:val="clear" w:color="auto" w:fill="FFFFFF" w:themeFill="background1"/>
        <w:ind w:firstLine="709"/>
        <w:jc w:val="both"/>
        <w:rPr>
          <w:color w:val="000000"/>
          <w:lang w:val="uk-UA"/>
        </w:rPr>
      </w:pPr>
    </w:p>
    <w:p w14:paraId="76C23A9A" w14:textId="77777777" w:rsidR="006447F8" w:rsidRDefault="002C2763" w:rsidP="006447F8">
      <w:pPr>
        <w:shd w:val="clear" w:color="auto" w:fill="FFFFFF" w:themeFill="background1"/>
        <w:jc w:val="center"/>
        <w:rPr>
          <w:i/>
          <w:color w:val="000000"/>
          <w:lang w:val="uk-UA"/>
        </w:rPr>
      </w:pPr>
      <w:r w:rsidRPr="00FA730B">
        <w:rPr>
          <w:i/>
          <w:color w:val="000000"/>
          <w:lang w:val="uk-UA"/>
        </w:rPr>
        <w:t>Приклад довідки</w:t>
      </w:r>
      <w:r w:rsidR="000656AA" w:rsidRPr="00FA730B">
        <w:rPr>
          <w:i/>
          <w:color w:val="000000"/>
          <w:lang w:val="uk-UA"/>
        </w:rPr>
        <w:t>,</w:t>
      </w:r>
      <w:r w:rsidRPr="00FA730B">
        <w:rPr>
          <w:i/>
          <w:lang w:val="uk-UA"/>
        </w:rPr>
        <w:t xml:space="preserve"> </w:t>
      </w:r>
      <w:r w:rsidRPr="00FA730B">
        <w:rPr>
          <w:i/>
          <w:color w:val="000000"/>
          <w:lang w:val="uk-UA"/>
        </w:rPr>
        <w:t xml:space="preserve">що містить інформацію про </w:t>
      </w:r>
      <w:r w:rsidR="006447F8" w:rsidRPr="006447F8">
        <w:rPr>
          <w:i/>
          <w:color w:val="000000"/>
          <w:lang w:val="uk-UA"/>
        </w:rPr>
        <w:t>наявність досвіду виконання аналогічного</w:t>
      </w:r>
    </w:p>
    <w:p w14:paraId="32F04B7E" w14:textId="3798F711" w:rsidR="002C2763" w:rsidRPr="00FA730B" w:rsidRDefault="006447F8" w:rsidP="006447F8">
      <w:pPr>
        <w:shd w:val="clear" w:color="auto" w:fill="FFFFFF" w:themeFill="background1"/>
        <w:jc w:val="center"/>
        <w:rPr>
          <w:i/>
          <w:color w:val="000000"/>
          <w:lang w:val="uk-UA"/>
        </w:rPr>
      </w:pPr>
      <w:r w:rsidRPr="006447F8">
        <w:rPr>
          <w:i/>
          <w:color w:val="000000"/>
          <w:lang w:val="uk-UA"/>
        </w:rPr>
        <w:t>за предметом закупівлі договору</w:t>
      </w:r>
      <w:r w:rsidR="002C2763" w:rsidRPr="00FA730B">
        <w:rPr>
          <w:i/>
          <w:color w:val="000000"/>
          <w:lang w:val="uk-UA"/>
        </w:rPr>
        <w:t>:</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434"/>
        <w:gridCol w:w="2977"/>
        <w:gridCol w:w="2669"/>
      </w:tblGrid>
      <w:tr w:rsidR="00AF5854" w:rsidRPr="009534CA" w14:paraId="1F816811" w14:textId="77777777" w:rsidTr="001910F7">
        <w:trPr>
          <w:jc w:val="center"/>
        </w:trPr>
        <w:tc>
          <w:tcPr>
            <w:tcW w:w="795" w:type="dxa"/>
            <w:vAlign w:val="center"/>
          </w:tcPr>
          <w:p w14:paraId="46C298FE" w14:textId="77777777" w:rsidR="00AF5854" w:rsidRPr="009534CA" w:rsidRDefault="00AF5854" w:rsidP="001910F7">
            <w:pPr>
              <w:jc w:val="center"/>
              <w:rPr>
                <w:rFonts w:eastAsia="Times New Roman"/>
                <w:sz w:val="22"/>
                <w:szCs w:val="22"/>
                <w:lang w:val="uk-UA"/>
              </w:rPr>
            </w:pPr>
            <w:r w:rsidRPr="009534CA">
              <w:rPr>
                <w:rFonts w:eastAsia="Times New Roman"/>
                <w:b/>
                <w:sz w:val="22"/>
                <w:szCs w:val="22"/>
                <w:lang w:val="uk-UA"/>
              </w:rPr>
              <w:t>№ п/п</w:t>
            </w:r>
          </w:p>
        </w:tc>
        <w:tc>
          <w:tcPr>
            <w:tcW w:w="2434" w:type="dxa"/>
            <w:vAlign w:val="center"/>
          </w:tcPr>
          <w:p w14:paraId="327419F2" w14:textId="77777777" w:rsidR="00AF5854" w:rsidRPr="003E7623" w:rsidRDefault="00AF5854" w:rsidP="001910F7">
            <w:pPr>
              <w:jc w:val="center"/>
              <w:rPr>
                <w:rFonts w:eastAsia="Times New Roman"/>
                <w:b/>
                <w:sz w:val="22"/>
                <w:szCs w:val="22"/>
                <w:lang w:val="uk-UA"/>
              </w:rPr>
            </w:pPr>
            <w:r w:rsidRPr="003E7623">
              <w:rPr>
                <w:rFonts w:eastAsia="Times New Roman"/>
                <w:b/>
                <w:sz w:val="22"/>
                <w:szCs w:val="22"/>
                <w:lang w:val="uk-UA"/>
              </w:rPr>
              <w:t>ПІБ</w:t>
            </w:r>
            <w:r>
              <w:rPr>
                <w:rFonts w:eastAsia="Times New Roman"/>
                <w:b/>
                <w:sz w:val="22"/>
                <w:szCs w:val="22"/>
                <w:lang w:val="uk-UA"/>
              </w:rPr>
              <w:t xml:space="preserve"> (</w:t>
            </w:r>
            <w:r w:rsidRPr="008846E4">
              <w:rPr>
                <w:rFonts w:eastAsia="Times New Roman"/>
                <w:b/>
                <w:sz w:val="22"/>
                <w:szCs w:val="22"/>
                <w:lang w:val="uk-UA"/>
              </w:rPr>
              <w:t>керівник</w:t>
            </w:r>
            <w:r>
              <w:rPr>
                <w:rFonts w:eastAsia="Times New Roman"/>
                <w:b/>
                <w:sz w:val="22"/>
                <w:szCs w:val="22"/>
                <w:lang w:val="uk-UA"/>
              </w:rPr>
              <w:t>ів, інженерів</w:t>
            </w:r>
            <w:r w:rsidRPr="008846E4">
              <w:rPr>
                <w:rFonts w:eastAsia="Times New Roman"/>
                <w:b/>
                <w:sz w:val="22"/>
                <w:szCs w:val="22"/>
                <w:lang w:val="uk-UA"/>
              </w:rPr>
              <w:t>, фахівці</w:t>
            </w:r>
            <w:r>
              <w:rPr>
                <w:rFonts w:eastAsia="Times New Roman"/>
                <w:b/>
                <w:sz w:val="22"/>
                <w:szCs w:val="22"/>
                <w:lang w:val="uk-UA"/>
              </w:rPr>
              <w:t>в, робітників тощо)</w:t>
            </w:r>
          </w:p>
        </w:tc>
        <w:tc>
          <w:tcPr>
            <w:tcW w:w="2977" w:type="dxa"/>
            <w:vAlign w:val="center"/>
          </w:tcPr>
          <w:p w14:paraId="2B14324E" w14:textId="77777777" w:rsidR="00AF5854" w:rsidRPr="003E7623" w:rsidRDefault="00AF5854" w:rsidP="001910F7">
            <w:pPr>
              <w:jc w:val="center"/>
              <w:rPr>
                <w:rFonts w:eastAsia="Times New Roman"/>
                <w:b/>
                <w:sz w:val="22"/>
                <w:szCs w:val="22"/>
                <w:lang w:val="uk-UA"/>
              </w:rPr>
            </w:pPr>
            <w:r w:rsidRPr="003E7623">
              <w:rPr>
                <w:b/>
              </w:rPr>
              <w:t>Посада</w:t>
            </w:r>
          </w:p>
        </w:tc>
        <w:tc>
          <w:tcPr>
            <w:tcW w:w="2669" w:type="dxa"/>
            <w:vAlign w:val="center"/>
          </w:tcPr>
          <w:p w14:paraId="40DAA890" w14:textId="77777777" w:rsidR="00AF5854" w:rsidRPr="003E7623" w:rsidRDefault="00AF5854" w:rsidP="001910F7">
            <w:pPr>
              <w:jc w:val="center"/>
              <w:rPr>
                <w:rFonts w:eastAsia="Times New Roman"/>
                <w:b/>
                <w:sz w:val="22"/>
                <w:szCs w:val="22"/>
                <w:lang w:val="uk-UA"/>
              </w:rPr>
            </w:pPr>
            <w:r w:rsidRPr="003E7623">
              <w:rPr>
                <w:b/>
              </w:rPr>
              <w:t>Професія</w:t>
            </w:r>
          </w:p>
        </w:tc>
      </w:tr>
      <w:tr w:rsidR="00AF5854" w:rsidRPr="009534CA" w14:paraId="2563D8B4" w14:textId="77777777" w:rsidTr="001910F7">
        <w:trPr>
          <w:jc w:val="center"/>
        </w:trPr>
        <w:tc>
          <w:tcPr>
            <w:tcW w:w="795" w:type="dxa"/>
          </w:tcPr>
          <w:p w14:paraId="42822027" w14:textId="77777777" w:rsidR="00AF5854" w:rsidRPr="009534CA" w:rsidRDefault="00AF5854" w:rsidP="001910F7">
            <w:pPr>
              <w:rPr>
                <w:rFonts w:eastAsia="Arial Unicode MS"/>
                <w:sz w:val="22"/>
                <w:szCs w:val="22"/>
                <w:lang w:val="uk-UA"/>
              </w:rPr>
            </w:pPr>
            <w:r w:rsidRPr="009534CA">
              <w:rPr>
                <w:rFonts w:eastAsia="Arial Unicode MS"/>
                <w:sz w:val="22"/>
                <w:szCs w:val="22"/>
                <w:lang w:val="uk-UA"/>
              </w:rPr>
              <w:t>1.</w:t>
            </w:r>
          </w:p>
        </w:tc>
        <w:tc>
          <w:tcPr>
            <w:tcW w:w="2434" w:type="dxa"/>
          </w:tcPr>
          <w:p w14:paraId="1518590E" w14:textId="77777777" w:rsidR="00AF5854" w:rsidRPr="009534CA" w:rsidRDefault="00AF5854" w:rsidP="001910F7">
            <w:pPr>
              <w:rPr>
                <w:rFonts w:eastAsia="Times New Roman"/>
                <w:sz w:val="22"/>
                <w:szCs w:val="22"/>
                <w:lang w:val="uk-UA"/>
              </w:rPr>
            </w:pPr>
          </w:p>
        </w:tc>
        <w:tc>
          <w:tcPr>
            <w:tcW w:w="2977" w:type="dxa"/>
          </w:tcPr>
          <w:p w14:paraId="621D1C3D" w14:textId="77777777" w:rsidR="00AF5854" w:rsidRPr="009534CA" w:rsidRDefault="00AF5854" w:rsidP="001910F7">
            <w:pPr>
              <w:rPr>
                <w:rFonts w:eastAsia="Times New Roman"/>
                <w:sz w:val="22"/>
                <w:szCs w:val="22"/>
                <w:lang w:val="uk-UA"/>
              </w:rPr>
            </w:pPr>
          </w:p>
        </w:tc>
        <w:tc>
          <w:tcPr>
            <w:tcW w:w="2669" w:type="dxa"/>
          </w:tcPr>
          <w:p w14:paraId="11D14C2B" w14:textId="77777777" w:rsidR="00AF5854" w:rsidRPr="009534CA" w:rsidRDefault="00AF5854" w:rsidP="001910F7">
            <w:pPr>
              <w:rPr>
                <w:rFonts w:eastAsia="Times New Roman"/>
                <w:sz w:val="22"/>
                <w:szCs w:val="22"/>
                <w:lang w:val="uk-UA"/>
              </w:rPr>
            </w:pPr>
          </w:p>
        </w:tc>
      </w:tr>
      <w:tr w:rsidR="00AF5854" w:rsidRPr="009534CA" w14:paraId="6DC8E0F9" w14:textId="77777777" w:rsidTr="001910F7">
        <w:trPr>
          <w:jc w:val="center"/>
        </w:trPr>
        <w:tc>
          <w:tcPr>
            <w:tcW w:w="795" w:type="dxa"/>
          </w:tcPr>
          <w:p w14:paraId="027D2505" w14:textId="77777777" w:rsidR="00AF5854" w:rsidRPr="009534CA" w:rsidRDefault="00AF5854" w:rsidP="001910F7">
            <w:pPr>
              <w:rPr>
                <w:rFonts w:eastAsia="Arial Unicode MS"/>
                <w:sz w:val="22"/>
                <w:szCs w:val="22"/>
                <w:lang w:val="uk-UA"/>
              </w:rPr>
            </w:pPr>
            <w:r>
              <w:rPr>
                <w:rFonts w:eastAsia="Arial Unicode MS"/>
                <w:sz w:val="22"/>
                <w:szCs w:val="22"/>
                <w:lang w:val="uk-UA"/>
              </w:rPr>
              <w:t>2.</w:t>
            </w:r>
          </w:p>
        </w:tc>
        <w:tc>
          <w:tcPr>
            <w:tcW w:w="2434" w:type="dxa"/>
          </w:tcPr>
          <w:p w14:paraId="1601EA11" w14:textId="77777777" w:rsidR="00AF5854" w:rsidRPr="009534CA" w:rsidRDefault="00AF5854" w:rsidP="001910F7">
            <w:pPr>
              <w:rPr>
                <w:rFonts w:eastAsia="Times New Roman"/>
                <w:sz w:val="22"/>
                <w:szCs w:val="22"/>
                <w:lang w:val="uk-UA"/>
              </w:rPr>
            </w:pPr>
          </w:p>
        </w:tc>
        <w:tc>
          <w:tcPr>
            <w:tcW w:w="2977" w:type="dxa"/>
          </w:tcPr>
          <w:p w14:paraId="627D38F6" w14:textId="77777777" w:rsidR="00AF5854" w:rsidRPr="009534CA" w:rsidRDefault="00AF5854" w:rsidP="001910F7">
            <w:pPr>
              <w:rPr>
                <w:rFonts w:eastAsia="Times New Roman"/>
                <w:sz w:val="22"/>
                <w:szCs w:val="22"/>
                <w:lang w:val="uk-UA"/>
              </w:rPr>
            </w:pPr>
          </w:p>
        </w:tc>
        <w:tc>
          <w:tcPr>
            <w:tcW w:w="2669" w:type="dxa"/>
          </w:tcPr>
          <w:p w14:paraId="78FF1B57" w14:textId="77777777" w:rsidR="00AF5854" w:rsidRPr="009534CA" w:rsidRDefault="00AF5854" w:rsidP="001910F7">
            <w:pPr>
              <w:rPr>
                <w:rFonts w:eastAsia="Times New Roman"/>
                <w:sz w:val="22"/>
                <w:szCs w:val="22"/>
                <w:lang w:val="uk-UA"/>
              </w:rPr>
            </w:pPr>
          </w:p>
        </w:tc>
      </w:tr>
      <w:tr w:rsidR="00AF5854" w:rsidRPr="009534CA" w14:paraId="420D7DA5" w14:textId="77777777" w:rsidTr="001910F7">
        <w:trPr>
          <w:jc w:val="center"/>
        </w:trPr>
        <w:tc>
          <w:tcPr>
            <w:tcW w:w="795" w:type="dxa"/>
          </w:tcPr>
          <w:p w14:paraId="4E6BA0C6" w14:textId="77777777" w:rsidR="00AF5854" w:rsidRPr="009534CA" w:rsidRDefault="00AF5854" w:rsidP="001910F7">
            <w:pPr>
              <w:rPr>
                <w:rFonts w:eastAsia="Arial Unicode MS"/>
                <w:b/>
                <w:sz w:val="22"/>
                <w:szCs w:val="22"/>
                <w:lang w:val="uk-UA"/>
              </w:rPr>
            </w:pPr>
            <w:r>
              <w:rPr>
                <w:rFonts w:eastAsia="Arial Unicode MS"/>
                <w:b/>
                <w:sz w:val="22"/>
                <w:szCs w:val="22"/>
                <w:lang w:val="uk-UA"/>
              </w:rPr>
              <w:t>3…</w:t>
            </w:r>
          </w:p>
        </w:tc>
        <w:tc>
          <w:tcPr>
            <w:tcW w:w="2434" w:type="dxa"/>
          </w:tcPr>
          <w:p w14:paraId="1203B090" w14:textId="77777777" w:rsidR="00AF5854" w:rsidRPr="009534CA" w:rsidRDefault="00AF5854" w:rsidP="001910F7">
            <w:pPr>
              <w:rPr>
                <w:rFonts w:eastAsia="Times New Roman"/>
                <w:b/>
                <w:sz w:val="22"/>
                <w:szCs w:val="22"/>
                <w:lang w:val="uk-UA"/>
              </w:rPr>
            </w:pPr>
          </w:p>
        </w:tc>
        <w:tc>
          <w:tcPr>
            <w:tcW w:w="2977" w:type="dxa"/>
          </w:tcPr>
          <w:p w14:paraId="3299359E" w14:textId="77777777" w:rsidR="00AF5854" w:rsidRPr="009534CA" w:rsidRDefault="00AF5854" w:rsidP="001910F7">
            <w:pPr>
              <w:rPr>
                <w:rFonts w:eastAsia="Times New Roman"/>
                <w:b/>
                <w:sz w:val="22"/>
                <w:szCs w:val="22"/>
                <w:lang w:val="uk-UA"/>
              </w:rPr>
            </w:pPr>
          </w:p>
        </w:tc>
        <w:tc>
          <w:tcPr>
            <w:tcW w:w="2669" w:type="dxa"/>
          </w:tcPr>
          <w:p w14:paraId="3AAAB5CE" w14:textId="77777777" w:rsidR="00AF5854" w:rsidRPr="009534CA" w:rsidRDefault="00AF5854" w:rsidP="001910F7">
            <w:pPr>
              <w:rPr>
                <w:rFonts w:eastAsia="Times New Roman"/>
                <w:b/>
                <w:sz w:val="22"/>
                <w:szCs w:val="22"/>
                <w:lang w:val="uk-UA"/>
              </w:rPr>
            </w:pPr>
          </w:p>
        </w:tc>
      </w:tr>
      <w:tr w:rsidR="00AF5854" w:rsidRPr="009534CA" w14:paraId="06F28036" w14:textId="77777777" w:rsidTr="001910F7">
        <w:trPr>
          <w:jc w:val="center"/>
        </w:trPr>
        <w:tc>
          <w:tcPr>
            <w:tcW w:w="795" w:type="dxa"/>
          </w:tcPr>
          <w:p w14:paraId="1A9A0CAB" w14:textId="77777777" w:rsidR="00AF5854" w:rsidRDefault="00AF5854" w:rsidP="001910F7">
            <w:pPr>
              <w:rPr>
                <w:rFonts w:eastAsia="Arial Unicode MS"/>
                <w:b/>
                <w:sz w:val="22"/>
                <w:szCs w:val="22"/>
                <w:lang w:val="uk-UA"/>
              </w:rPr>
            </w:pPr>
            <w:r>
              <w:rPr>
                <w:rFonts w:eastAsia="Arial Unicode MS"/>
                <w:b/>
                <w:sz w:val="22"/>
                <w:szCs w:val="22"/>
                <w:lang w:val="uk-UA"/>
              </w:rPr>
              <w:t>4</w:t>
            </w:r>
          </w:p>
        </w:tc>
        <w:tc>
          <w:tcPr>
            <w:tcW w:w="2434" w:type="dxa"/>
          </w:tcPr>
          <w:p w14:paraId="22E4BAEA" w14:textId="77777777" w:rsidR="00AF5854" w:rsidRPr="009534CA" w:rsidRDefault="00AF5854" w:rsidP="001910F7">
            <w:pPr>
              <w:rPr>
                <w:rFonts w:eastAsia="Times New Roman"/>
                <w:b/>
                <w:sz w:val="22"/>
                <w:szCs w:val="22"/>
                <w:lang w:val="uk-UA"/>
              </w:rPr>
            </w:pPr>
          </w:p>
        </w:tc>
        <w:tc>
          <w:tcPr>
            <w:tcW w:w="2977" w:type="dxa"/>
          </w:tcPr>
          <w:p w14:paraId="3BE35EBA" w14:textId="77777777" w:rsidR="00AF5854" w:rsidRPr="009534CA" w:rsidRDefault="00AF5854" w:rsidP="001910F7">
            <w:pPr>
              <w:rPr>
                <w:rFonts w:eastAsia="Times New Roman"/>
                <w:b/>
                <w:sz w:val="22"/>
                <w:szCs w:val="22"/>
                <w:lang w:val="uk-UA"/>
              </w:rPr>
            </w:pPr>
          </w:p>
        </w:tc>
        <w:tc>
          <w:tcPr>
            <w:tcW w:w="2669" w:type="dxa"/>
          </w:tcPr>
          <w:p w14:paraId="1CB5D67F" w14:textId="77777777" w:rsidR="00AF5854" w:rsidRPr="009534CA" w:rsidRDefault="00AF5854" w:rsidP="001910F7">
            <w:pPr>
              <w:rPr>
                <w:rFonts w:eastAsia="Times New Roman"/>
                <w:b/>
                <w:sz w:val="22"/>
                <w:szCs w:val="22"/>
                <w:lang w:val="uk-UA"/>
              </w:rPr>
            </w:pPr>
          </w:p>
        </w:tc>
      </w:tr>
      <w:tr w:rsidR="00AF5854" w:rsidRPr="009534CA" w14:paraId="228ED583" w14:textId="77777777" w:rsidTr="001910F7">
        <w:trPr>
          <w:jc w:val="center"/>
        </w:trPr>
        <w:tc>
          <w:tcPr>
            <w:tcW w:w="6206" w:type="dxa"/>
            <w:gridSpan w:val="3"/>
          </w:tcPr>
          <w:p w14:paraId="202D4254" w14:textId="77777777" w:rsidR="00AF5854" w:rsidRPr="009534CA" w:rsidRDefault="00AF5854" w:rsidP="001910F7">
            <w:pPr>
              <w:rPr>
                <w:rFonts w:eastAsia="Times New Roman"/>
                <w:b/>
                <w:sz w:val="22"/>
                <w:szCs w:val="22"/>
                <w:lang w:val="uk-UA"/>
              </w:rPr>
            </w:pPr>
            <w:r w:rsidRPr="003E7623">
              <w:rPr>
                <w:rFonts w:eastAsia="Times New Roman"/>
                <w:b/>
                <w:sz w:val="22"/>
                <w:szCs w:val="22"/>
                <w:lang w:val="uk-UA"/>
              </w:rPr>
              <w:t>ВСЬОГО</w:t>
            </w:r>
          </w:p>
        </w:tc>
        <w:tc>
          <w:tcPr>
            <w:tcW w:w="2669" w:type="dxa"/>
          </w:tcPr>
          <w:p w14:paraId="03565887" w14:textId="77777777" w:rsidR="00AF5854" w:rsidRPr="009534CA" w:rsidRDefault="00AF5854" w:rsidP="001910F7">
            <w:pPr>
              <w:rPr>
                <w:rFonts w:eastAsia="Times New Roman"/>
                <w:b/>
                <w:sz w:val="22"/>
                <w:szCs w:val="22"/>
                <w:lang w:val="uk-UA"/>
              </w:rPr>
            </w:pPr>
          </w:p>
        </w:tc>
      </w:tr>
    </w:tbl>
    <w:p w14:paraId="3E6DE3D1" w14:textId="77777777" w:rsidR="000E60FF" w:rsidRPr="00FA730B" w:rsidRDefault="000E60FF" w:rsidP="000E60FF">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FA730B" w14:paraId="15045F54" w14:textId="77777777" w:rsidTr="000E60FF">
        <w:tc>
          <w:tcPr>
            <w:tcW w:w="3342" w:type="dxa"/>
          </w:tcPr>
          <w:p w14:paraId="18C9AADC"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0BAC7CE9"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7340B8F4"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r>
      <w:tr w:rsidR="000E60FF" w:rsidRPr="00FA730B" w14:paraId="0C51F72F" w14:textId="77777777" w:rsidTr="000E60FF">
        <w:tc>
          <w:tcPr>
            <w:tcW w:w="3342" w:type="dxa"/>
          </w:tcPr>
          <w:p w14:paraId="63C9E890"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14:paraId="53EBCE5A"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14:paraId="18583E12"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прізвище, ініціали</w:t>
            </w:r>
          </w:p>
        </w:tc>
      </w:tr>
    </w:tbl>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49855F56" w14:textId="77777777" w:rsidR="004B74E1" w:rsidRPr="00FA730B" w:rsidRDefault="004B74E1" w:rsidP="006447F8">
      <w:pPr>
        <w:shd w:val="clear" w:color="auto" w:fill="FFFFFF" w:themeFill="background1"/>
        <w:jc w:val="center"/>
        <w:rPr>
          <w:b/>
          <w:lang w:val="uk-UA"/>
        </w:rPr>
      </w:pPr>
    </w:p>
    <w:p w14:paraId="1CA74720" w14:textId="27BEA4B5"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r w:rsidR="00AF5854">
        <w:rPr>
          <w:b/>
          <w:lang w:val="uk-UA"/>
        </w:rPr>
        <w:t>*</w:t>
      </w:r>
    </w:p>
    <w:p w14:paraId="05FB4017" w14:textId="77777777" w:rsidR="004B74E1" w:rsidRDefault="004B74E1" w:rsidP="006447F8">
      <w:pPr>
        <w:shd w:val="clear" w:color="auto" w:fill="FFFFFF" w:themeFill="background1"/>
        <w:jc w:val="center"/>
        <w:rPr>
          <w:b/>
          <w:lang w:val="uk-UA"/>
        </w:rPr>
      </w:pPr>
    </w:p>
    <w:p w14:paraId="47F64E9A" w14:textId="77777777" w:rsidR="00FA730B" w:rsidRPr="00FA730B" w:rsidRDefault="00FA730B" w:rsidP="006447F8">
      <w:pPr>
        <w:shd w:val="clear" w:color="auto" w:fill="FFFFFF" w:themeFill="background1"/>
        <w:jc w:val="center"/>
        <w:rPr>
          <w:b/>
          <w:lang w:val="uk-UA"/>
        </w:rPr>
      </w:pPr>
    </w:p>
    <w:p w14:paraId="53E266D0" w14:textId="3A35F2EB" w:rsidR="00AF5854" w:rsidRPr="00AF5854" w:rsidRDefault="00AF5854" w:rsidP="00DD0380">
      <w:pPr>
        <w:widowControl w:val="0"/>
        <w:shd w:val="clear" w:color="auto" w:fill="FFFFFF"/>
        <w:jc w:val="both"/>
        <w:rPr>
          <w:rFonts w:eastAsia="Times New Roman"/>
          <w:b/>
          <w:lang w:val="uk-UA"/>
        </w:rPr>
      </w:pPr>
      <w:bookmarkStart w:id="7" w:name="n704"/>
      <w:bookmarkEnd w:id="7"/>
      <w:r w:rsidRPr="00AF5854">
        <w:rPr>
          <w:rFonts w:eastAsia="Times New Roman"/>
          <w:lang w:val="uk-UA"/>
        </w:rPr>
        <w:t>Предмет закупівлі:</w:t>
      </w:r>
      <w:r w:rsidRPr="00AF5854">
        <w:rPr>
          <w:rFonts w:eastAsia="Times New Roman"/>
          <w:b/>
          <w:lang w:val="uk-UA"/>
        </w:rPr>
        <w:t xml:space="preserve"> </w:t>
      </w:r>
      <w:r w:rsidR="00F411C7" w:rsidRPr="00F411C7">
        <w:rPr>
          <w:rFonts w:eastAsia="Times New Roman"/>
          <w:b/>
          <w:i/>
          <w:sz w:val="20"/>
          <w:szCs w:val="20"/>
          <w:lang w:val="uk-UA"/>
        </w:rPr>
        <w:t>Поточний ремонт приміщення ЦОП  м. Тернопіль, м-н Привокзальний, 4</w:t>
      </w:r>
      <w:r w:rsidR="00BC2945">
        <w:rPr>
          <w:rFonts w:eastAsia="Times New Roman"/>
          <w:b/>
          <w:i/>
          <w:sz w:val="20"/>
          <w:szCs w:val="20"/>
          <w:lang w:val="uk-UA"/>
        </w:rPr>
        <w:t xml:space="preserve">, </w:t>
      </w:r>
      <w:r w:rsidR="00AB081C" w:rsidRPr="00AB081C">
        <w:rPr>
          <w:rFonts w:eastAsia="Times New Roman"/>
          <w:b/>
          <w:i/>
          <w:sz w:val="20"/>
          <w:szCs w:val="20"/>
          <w:lang w:val="uk-UA"/>
        </w:rPr>
        <w:t>ДК 021:2015 45450000-6   Інші завершальні будівельні роботи</w:t>
      </w:r>
      <w:r w:rsidRPr="00AF5854">
        <w:rPr>
          <w:rFonts w:eastAsia="Times New Roman"/>
          <w:b/>
          <w:lang w:val="uk-UA"/>
        </w:rPr>
        <w:t xml:space="preserve">. </w:t>
      </w:r>
    </w:p>
    <w:p w14:paraId="2F8F1CC5" w14:textId="77777777" w:rsidR="00AF5854" w:rsidRPr="00AF5854" w:rsidRDefault="00AF5854" w:rsidP="00AF5854">
      <w:pPr>
        <w:widowControl w:val="0"/>
        <w:shd w:val="clear" w:color="auto" w:fill="FFFFFF"/>
        <w:tabs>
          <w:tab w:val="left" w:pos="284"/>
        </w:tabs>
        <w:spacing w:line="274" w:lineRule="exact"/>
        <w:jc w:val="both"/>
        <w:rPr>
          <w:rFonts w:eastAsia="Times New Roman"/>
          <w:lang w:val="uk-UA"/>
        </w:rPr>
      </w:pPr>
      <w:r w:rsidRPr="00AF5854">
        <w:rPr>
          <w:rFonts w:eastAsia="Times New Roman"/>
          <w:lang w:val="uk-UA"/>
        </w:rPr>
        <w:t>Опис, перелік робіт та обсяги послуги наведено в дефектному акті нижче.</w:t>
      </w:r>
    </w:p>
    <w:p w14:paraId="18726CF5" w14:textId="77777777" w:rsidR="00AB15D2" w:rsidRPr="00AB15D2" w:rsidRDefault="00AB15D2" w:rsidP="00AB15D2">
      <w:pPr>
        <w:widowControl w:val="0"/>
        <w:shd w:val="clear" w:color="auto" w:fill="FFFFFF"/>
        <w:tabs>
          <w:tab w:val="left" w:pos="284"/>
        </w:tabs>
        <w:spacing w:line="274" w:lineRule="exact"/>
        <w:jc w:val="both"/>
        <w:rPr>
          <w:rFonts w:eastAsia="Times New Roman"/>
          <w:lang w:val="uk-UA"/>
        </w:rPr>
      </w:pPr>
    </w:p>
    <w:p w14:paraId="7CED6F6B" w14:textId="77777777" w:rsidR="00555A40" w:rsidRPr="00461F3E" w:rsidRDefault="00AB15D2" w:rsidP="00F411C7">
      <w:pPr>
        <w:widowControl w:val="0"/>
        <w:shd w:val="clear" w:color="auto" w:fill="FFFFFF"/>
        <w:tabs>
          <w:tab w:val="left" w:pos="284"/>
        </w:tabs>
        <w:spacing w:line="274" w:lineRule="exact"/>
        <w:ind w:firstLine="709"/>
        <w:jc w:val="both"/>
        <w:rPr>
          <w:rFonts w:eastAsia="Times New Roman"/>
          <w:lang w:val="uk-UA"/>
        </w:rPr>
      </w:pPr>
      <w:r w:rsidRPr="00AB15D2">
        <w:rPr>
          <w:rFonts w:eastAsia="Times New Roman"/>
          <w:lang w:val="uk-UA"/>
        </w:rPr>
        <w:tab/>
      </w:r>
    </w:p>
    <w:tbl>
      <w:tblPr>
        <w:tblW w:w="10773" w:type="dxa"/>
        <w:jc w:val="center"/>
        <w:tblLayout w:type="fixed"/>
        <w:tblCellMar>
          <w:left w:w="28" w:type="dxa"/>
          <w:right w:w="28" w:type="dxa"/>
        </w:tblCellMar>
        <w:tblLook w:val="0000" w:firstRow="0" w:lastRow="0" w:firstColumn="0" w:lastColumn="0" w:noHBand="0" w:noVBand="0"/>
      </w:tblPr>
      <w:tblGrid>
        <w:gridCol w:w="15"/>
        <w:gridCol w:w="567"/>
        <w:gridCol w:w="4723"/>
        <w:gridCol w:w="664"/>
        <w:gridCol w:w="1418"/>
        <w:gridCol w:w="1418"/>
        <w:gridCol w:w="1353"/>
        <w:gridCol w:w="65"/>
        <w:gridCol w:w="550"/>
      </w:tblGrid>
      <w:tr w:rsidR="00555A40" w:rsidRPr="00555A40" w14:paraId="73153BE4" w14:textId="77777777" w:rsidTr="00AB081C">
        <w:trPr>
          <w:gridAfter w:val="2"/>
          <w:wAfter w:w="615" w:type="dxa"/>
          <w:trHeight w:val="278"/>
          <w:jc w:val="center"/>
        </w:trPr>
        <w:tc>
          <w:tcPr>
            <w:tcW w:w="10158" w:type="dxa"/>
            <w:gridSpan w:val="7"/>
            <w:tcBorders>
              <w:top w:val="nil"/>
              <w:left w:val="nil"/>
              <w:bottom w:val="nil"/>
              <w:right w:val="nil"/>
            </w:tcBorders>
          </w:tcPr>
          <w:p w14:paraId="3BD8467F"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b/>
                <w:bCs/>
                <w:color w:val="000000"/>
                <w:spacing w:val="-3"/>
                <w:lang w:val="uk-UA" w:eastAsia="uk-UA" w:bidi="uk-UA"/>
              </w:rPr>
              <w:t>ДЕФЕКТНИЙ АКТ</w:t>
            </w:r>
          </w:p>
        </w:tc>
      </w:tr>
      <w:tr w:rsidR="00555A40" w:rsidRPr="00555A40" w14:paraId="6B42E4E1" w14:textId="77777777" w:rsidTr="00AB081C">
        <w:trPr>
          <w:gridAfter w:val="2"/>
          <w:wAfter w:w="615" w:type="dxa"/>
          <w:trHeight w:val="182"/>
          <w:jc w:val="center"/>
        </w:trPr>
        <w:tc>
          <w:tcPr>
            <w:tcW w:w="5305" w:type="dxa"/>
            <w:gridSpan w:val="3"/>
            <w:tcBorders>
              <w:top w:val="nil"/>
              <w:left w:val="nil"/>
              <w:bottom w:val="nil"/>
              <w:right w:val="nil"/>
            </w:tcBorders>
          </w:tcPr>
          <w:p w14:paraId="10A79E28" w14:textId="77777777" w:rsidR="00555A40" w:rsidRPr="00555A40" w:rsidRDefault="00555A40" w:rsidP="00555A40">
            <w:pPr>
              <w:keepLines/>
              <w:widowControl w:val="0"/>
              <w:autoSpaceDE w:val="0"/>
              <w:autoSpaceDN w:val="0"/>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c>
          <w:tcPr>
            <w:tcW w:w="4853" w:type="dxa"/>
            <w:gridSpan w:val="4"/>
            <w:tcBorders>
              <w:top w:val="nil"/>
              <w:left w:val="nil"/>
              <w:bottom w:val="nil"/>
              <w:right w:val="nil"/>
            </w:tcBorders>
          </w:tcPr>
          <w:p w14:paraId="096B0F9E"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0492D02" w14:textId="77777777" w:rsidTr="00AB081C">
        <w:trPr>
          <w:gridAfter w:val="2"/>
          <w:wAfter w:w="615" w:type="dxa"/>
          <w:trHeight w:val="230"/>
          <w:jc w:val="center"/>
        </w:trPr>
        <w:tc>
          <w:tcPr>
            <w:tcW w:w="10158" w:type="dxa"/>
            <w:gridSpan w:val="7"/>
            <w:tcBorders>
              <w:top w:val="nil"/>
              <w:left w:val="nil"/>
              <w:bottom w:val="nil"/>
              <w:right w:val="nil"/>
            </w:tcBorders>
          </w:tcPr>
          <w:p w14:paraId="00538CB2" w14:textId="77777777" w:rsidR="00555A40" w:rsidRPr="00555A40" w:rsidRDefault="00555A40" w:rsidP="00555A40">
            <w:pPr>
              <w:keepLines/>
              <w:widowControl w:val="0"/>
              <w:autoSpaceDE w:val="0"/>
              <w:autoSpaceDN w:val="0"/>
              <w:rPr>
                <w:rFonts w:eastAsia="Arial Unicode MS"/>
                <w:color w:val="000000"/>
                <w:sz w:val="22"/>
                <w:szCs w:val="22"/>
                <w:lang w:val="uk-UA" w:eastAsia="uk-UA" w:bidi="uk-UA"/>
              </w:rPr>
            </w:pPr>
            <w:r w:rsidRPr="00555A40">
              <w:rPr>
                <w:rFonts w:eastAsia="Arial Unicode MS"/>
                <w:bCs/>
                <w:color w:val="000000"/>
                <w:spacing w:val="-3"/>
                <w:sz w:val="22"/>
                <w:szCs w:val="22"/>
                <w:lang w:val="uk-UA" w:eastAsia="uk-UA" w:bidi="uk-UA"/>
              </w:rPr>
              <w:t>на</w:t>
            </w:r>
            <w:r w:rsidRPr="00555A40">
              <w:rPr>
                <w:rFonts w:eastAsia="Arial Unicode MS"/>
                <w:b/>
                <w:bCs/>
                <w:color w:val="000000"/>
                <w:spacing w:val="-3"/>
                <w:sz w:val="22"/>
                <w:szCs w:val="22"/>
                <w:lang w:val="uk-UA" w:eastAsia="uk-UA" w:bidi="uk-UA"/>
              </w:rPr>
              <w:t xml:space="preserve"> </w:t>
            </w:r>
            <w:r w:rsidRPr="00555A40">
              <w:rPr>
                <w:rFonts w:eastAsia="Arial Unicode MS"/>
                <w:b/>
                <w:i/>
                <w:color w:val="000000"/>
                <w:sz w:val="20"/>
                <w:lang w:val="uk-UA" w:bidi="uk-UA"/>
              </w:rPr>
              <w:t>Послуги з поточного ремонту приміщення ЦОП</w:t>
            </w:r>
            <w:r w:rsidRPr="00555A40">
              <w:rPr>
                <w:rFonts w:eastAsia="Arial Unicode MS"/>
                <w:b/>
                <w:i/>
                <w:iCs/>
                <w:color w:val="000000"/>
                <w:sz w:val="20"/>
                <w:lang w:val="uk-UA" w:bidi="uk-UA"/>
              </w:rPr>
              <w:t xml:space="preserve"> </w:t>
            </w:r>
            <w:r w:rsidRPr="00555A40">
              <w:rPr>
                <w:rFonts w:eastAsia="Arial Unicode MS"/>
                <w:b/>
                <w:bCs/>
                <w:i/>
                <w:color w:val="000000"/>
                <w:sz w:val="20"/>
                <w:lang w:val="uk-UA" w:bidi="uk-UA"/>
              </w:rPr>
              <w:t>м. Тернопіль, м-н Привокзальний, 4</w:t>
            </w:r>
            <w:r w:rsidRPr="00555A40">
              <w:rPr>
                <w:rFonts w:eastAsia="Arial Unicode MS"/>
                <w:b/>
                <w:i/>
                <w:color w:val="000000"/>
                <w:sz w:val="20"/>
                <w:lang w:val="uk-UA" w:bidi="uk-UA"/>
              </w:rPr>
              <w:t>.</w:t>
            </w:r>
          </w:p>
        </w:tc>
      </w:tr>
      <w:tr w:rsidR="00555A40" w:rsidRPr="00555A40" w14:paraId="5007D99C" w14:textId="77777777" w:rsidTr="00AB081C">
        <w:trPr>
          <w:gridAfter w:val="2"/>
          <w:wAfter w:w="615" w:type="dxa"/>
          <w:trHeight w:val="230"/>
          <w:jc w:val="center"/>
        </w:trPr>
        <w:tc>
          <w:tcPr>
            <w:tcW w:w="10158" w:type="dxa"/>
            <w:gridSpan w:val="7"/>
            <w:tcBorders>
              <w:top w:val="nil"/>
              <w:left w:val="nil"/>
              <w:bottom w:val="nil"/>
              <w:right w:val="nil"/>
            </w:tcBorders>
          </w:tcPr>
          <w:p w14:paraId="32505CE0" w14:textId="77777777" w:rsidR="00555A40" w:rsidRPr="00555A40" w:rsidRDefault="00555A40" w:rsidP="00555A40">
            <w:pPr>
              <w:keepLines/>
              <w:widowControl w:val="0"/>
              <w:autoSpaceDE w:val="0"/>
              <w:autoSpaceDN w:val="0"/>
              <w:rPr>
                <w:rFonts w:eastAsia="Arial Unicode MS"/>
                <w:color w:val="000000"/>
                <w:sz w:val="22"/>
                <w:szCs w:val="22"/>
                <w:lang w:val="uk-UA" w:eastAsia="uk-UA" w:bidi="uk-UA"/>
              </w:rPr>
            </w:pPr>
            <w:r w:rsidRPr="00555A40">
              <w:rPr>
                <w:rFonts w:eastAsia="Arial Unicode MS"/>
                <w:color w:val="000000"/>
                <w:spacing w:val="-3"/>
                <w:sz w:val="22"/>
                <w:szCs w:val="22"/>
                <w:lang w:val="uk-UA" w:eastAsia="uk-UA" w:bidi="uk-UA"/>
              </w:rPr>
              <w:t>Умови виконання робіт - Без припинення експлуатації приміщень.</w:t>
            </w:r>
          </w:p>
        </w:tc>
      </w:tr>
      <w:tr w:rsidR="00555A40" w:rsidRPr="00555A40" w14:paraId="63B65E8F" w14:textId="77777777" w:rsidTr="00AB081C">
        <w:tblPrEx>
          <w:jc w:val="left"/>
          <w:tblCellMar>
            <w:left w:w="108" w:type="dxa"/>
            <w:right w:w="108" w:type="dxa"/>
          </w:tblCellMar>
          <w:tblLook w:val="04A0" w:firstRow="1" w:lastRow="0" w:firstColumn="1" w:lastColumn="0" w:noHBand="0" w:noVBand="1"/>
        </w:tblPrEx>
        <w:trPr>
          <w:trHeight w:val="297"/>
        </w:trPr>
        <w:tc>
          <w:tcPr>
            <w:tcW w:w="10773" w:type="dxa"/>
            <w:gridSpan w:val="9"/>
            <w:tcBorders>
              <w:top w:val="nil"/>
              <w:left w:val="nil"/>
              <w:bottom w:val="nil"/>
              <w:right w:val="nil"/>
            </w:tcBorders>
            <w:shd w:val="clear" w:color="auto" w:fill="auto"/>
            <w:hideMark/>
          </w:tcPr>
          <w:p w14:paraId="58342683" w14:textId="77777777" w:rsidR="00555A40" w:rsidRPr="00555A40" w:rsidRDefault="00555A40" w:rsidP="00555A40">
            <w:pPr>
              <w:rPr>
                <w:rFonts w:ascii="Arial CYR" w:eastAsia="Times New Roman" w:hAnsi="Arial CYR"/>
                <w:color w:val="000000"/>
                <w:sz w:val="20"/>
                <w:szCs w:val="20"/>
                <w:lang w:val="uk-UA" w:eastAsia="uk-UA"/>
              </w:rPr>
            </w:pPr>
            <w:r w:rsidRPr="00555A40">
              <w:rPr>
                <w:rFonts w:ascii="Arial CYR" w:eastAsia="Times New Roman" w:hAnsi="Arial CYR"/>
                <w:color w:val="000000"/>
                <w:sz w:val="20"/>
                <w:szCs w:val="20"/>
                <w:lang w:val="uk-UA" w:eastAsia="uk-UA"/>
              </w:rPr>
              <w:t>Об'єми робіт</w:t>
            </w:r>
          </w:p>
        </w:tc>
      </w:tr>
      <w:tr w:rsidR="00555A40" w:rsidRPr="00555A40" w14:paraId="4696EBB4" w14:textId="77777777" w:rsidTr="00AB081C">
        <w:trPr>
          <w:gridBefore w:val="1"/>
          <w:gridAfter w:val="1"/>
          <w:wBefore w:w="15" w:type="dxa"/>
          <w:wAfter w:w="550" w:type="dxa"/>
          <w:jc w:val="center"/>
        </w:trPr>
        <w:tc>
          <w:tcPr>
            <w:tcW w:w="567" w:type="dxa"/>
            <w:tcBorders>
              <w:top w:val="single" w:sz="12" w:space="0" w:color="auto"/>
              <w:left w:val="single" w:sz="12" w:space="0" w:color="auto"/>
              <w:bottom w:val="nil"/>
              <w:right w:val="single" w:sz="4" w:space="0" w:color="auto"/>
            </w:tcBorders>
            <w:vAlign w:val="center"/>
          </w:tcPr>
          <w:p w14:paraId="66566E29"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w:t>
            </w:r>
          </w:p>
          <w:p w14:paraId="1CCD0F69"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Ч.ч.</w:t>
            </w:r>
          </w:p>
        </w:tc>
        <w:tc>
          <w:tcPr>
            <w:tcW w:w="5387" w:type="dxa"/>
            <w:gridSpan w:val="2"/>
            <w:tcBorders>
              <w:top w:val="single" w:sz="12" w:space="0" w:color="auto"/>
              <w:left w:val="nil"/>
              <w:bottom w:val="nil"/>
              <w:right w:val="nil"/>
            </w:tcBorders>
            <w:vAlign w:val="center"/>
          </w:tcPr>
          <w:p w14:paraId="01D4F3EF"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p>
          <w:p w14:paraId="619EC18F"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2746B76"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Одиниця</w:t>
            </w:r>
          </w:p>
          <w:p w14:paraId="674B568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виміру</w:t>
            </w:r>
          </w:p>
        </w:tc>
        <w:tc>
          <w:tcPr>
            <w:tcW w:w="1418" w:type="dxa"/>
            <w:tcBorders>
              <w:top w:val="single" w:sz="12" w:space="0" w:color="auto"/>
              <w:left w:val="single" w:sz="4" w:space="0" w:color="auto"/>
              <w:bottom w:val="nil"/>
              <w:right w:val="single" w:sz="4" w:space="0" w:color="auto"/>
            </w:tcBorders>
            <w:vAlign w:val="center"/>
          </w:tcPr>
          <w:p w14:paraId="50441A0A"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FA7E206"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Примітка</w:t>
            </w:r>
          </w:p>
        </w:tc>
      </w:tr>
      <w:tr w:rsidR="00555A40" w:rsidRPr="00555A40" w14:paraId="596C872F" w14:textId="77777777" w:rsidTr="00AB081C">
        <w:trPr>
          <w:gridBefore w:val="1"/>
          <w:gridAfter w:val="1"/>
          <w:wBefore w:w="15" w:type="dxa"/>
          <w:wAfter w:w="550"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DD24F8"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5387" w:type="dxa"/>
            <w:gridSpan w:val="2"/>
            <w:tcBorders>
              <w:top w:val="single" w:sz="4" w:space="0" w:color="auto"/>
              <w:left w:val="nil"/>
              <w:bottom w:val="single" w:sz="4" w:space="0" w:color="auto"/>
              <w:right w:val="nil"/>
            </w:tcBorders>
            <w:vAlign w:val="center"/>
          </w:tcPr>
          <w:p w14:paraId="0CE00A00"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w:t>
            </w:r>
          </w:p>
        </w:tc>
        <w:tc>
          <w:tcPr>
            <w:tcW w:w="1418" w:type="dxa"/>
            <w:tcBorders>
              <w:top w:val="single" w:sz="4" w:space="0" w:color="auto"/>
              <w:left w:val="single" w:sz="4" w:space="0" w:color="auto"/>
              <w:bottom w:val="single" w:sz="4" w:space="0" w:color="auto"/>
              <w:right w:val="nil"/>
            </w:tcBorders>
            <w:vAlign w:val="center"/>
          </w:tcPr>
          <w:p w14:paraId="09EC558E"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A9ADADD"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1CB258E"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5</w:t>
            </w:r>
          </w:p>
        </w:tc>
      </w:tr>
      <w:tr w:rsidR="00555A40" w:rsidRPr="00555A40" w14:paraId="67F12149"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38B04AB"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5387" w:type="dxa"/>
            <w:gridSpan w:val="2"/>
            <w:tcBorders>
              <w:top w:val="nil"/>
              <w:left w:val="nil"/>
              <w:bottom w:val="nil"/>
              <w:right w:val="nil"/>
            </w:tcBorders>
          </w:tcPr>
          <w:p w14:paraId="773EF1DA"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Відбивання штукатурки по цеглі та бетону зі стін та</w:t>
            </w:r>
          </w:p>
          <w:p w14:paraId="44D14150"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стель, площа відбивання в одному місці більше 5 м2</w:t>
            </w:r>
          </w:p>
        </w:tc>
        <w:tc>
          <w:tcPr>
            <w:tcW w:w="1418" w:type="dxa"/>
            <w:tcBorders>
              <w:top w:val="nil"/>
              <w:left w:val="single" w:sz="4" w:space="0" w:color="auto"/>
              <w:bottom w:val="nil"/>
              <w:right w:val="nil"/>
            </w:tcBorders>
          </w:tcPr>
          <w:p w14:paraId="2AC3837D"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29981BB1"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32</w:t>
            </w:r>
          </w:p>
        </w:tc>
        <w:tc>
          <w:tcPr>
            <w:tcW w:w="1418" w:type="dxa"/>
            <w:gridSpan w:val="2"/>
            <w:tcBorders>
              <w:top w:val="nil"/>
              <w:left w:val="single" w:sz="4" w:space="0" w:color="auto"/>
              <w:bottom w:val="nil"/>
              <w:right w:val="single" w:sz="12" w:space="0" w:color="auto"/>
            </w:tcBorders>
          </w:tcPr>
          <w:p w14:paraId="4B6B2181"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1622375B"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896DC0A"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w:t>
            </w:r>
          </w:p>
        </w:tc>
        <w:tc>
          <w:tcPr>
            <w:tcW w:w="5387" w:type="dxa"/>
            <w:gridSpan w:val="2"/>
            <w:tcBorders>
              <w:top w:val="nil"/>
              <w:left w:val="nil"/>
              <w:bottom w:val="nil"/>
              <w:right w:val="nil"/>
            </w:tcBorders>
          </w:tcPr>
          <w:p w14:paraId="3E844266"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Розбирання кам'яної кладки простих стін із цегли</w:t>
            </w:r>
          </w:p>
        </w:tc>
        <w:tc>
          <w:tcPr>
            <w:tcW w:w="1418" w:type="dxa"/>
            <w:tcBorders>
              <w:top w:val="nil"/>
              <w:left w:val="single" w:sz="4" w:space="0" w:color="auto"/>
              <w:bottom w:val="nil"/>
              <w:right w:val="nil"/>
            </w:tcBorders>
          </w:tcPr>
          <w:p w14:paraId="72F429EE"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м3</w:t>
            </w:r>
          </w:p>
        </w:tc>
        <w:tc>
          <w:tcPr>
            <w:tcW w:w="1418" w:type="dxa"/>
            <w:tcBorders>
              <w:top w:val="nil"/>
              <w:left w:val="single" w:sz="4" w:space="0" w:color="auto"/>
              <w:bottom w:val="nil"/>
              <w:right w:val="single" w:sz="4" w:space="0" w:color="auto"/>
            </w:tcBorders>
          </w:tcPr>
          <w:p w14:paraId="1BF9785D"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3</w:t>
            </w:r>
          </w:p>
        </w:tc>
        <w:tc>
          <w:tcPr>
            <w:tcW w:w="1418" w:type="dxa"/>
            <w:gridSpan w:val="2"/>
            <w:tcBorders>
              <w:top w:val="nil"/>
              <w:left w:val="single" w:sz="4" w:space="0" w:color="auto"/>
              <w:bottom w:val="nil"/>
              <w:right w:val="single" w:sz="12" w:space="0" w:color="auto"/>
            </w:tcBorders>
          </w:tcPr>
          <w:p w14:paraId="4C8B46A6"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06746338"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9B26AD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3</w:t>
            </w:r>
          </w:p>
        </w:tc>
        <w:tc>
          <w:tcPr>
            <w:tcW w:w="5387" w:type="dxa"/>
            <w:gridSpan w:val="2"/>
            <w:tcBorders>
              <w:top w:val="nil"/>
              <w:left w:val="nil"/>
              <w:bottom w:val="nil"/>
              <w:right w:val="nil"/>
            </w:tcBorders>
          </w:tcPr>
          <w:p w14:paraId="0CBA5ABC"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Знімання наличників</w:t>
            </w:r>
          </w:p>
        </w:tc>
        <w:tc>
          <w:tcPr>
            <w:tcW w:w="1418" w:type="dxa"/>
            <w:tcBorders>
              <w:top w:val="nil"/>
              <w:left w:val="single" w:sz="4" w:space="0" w:color="auto"/>
              <w:bottom w:val="nil"/>
              <w:right w:val="nil"/>
            </w:tcBorders>
          </w:tcPr>
          <w:p w14:paraId="6437857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м</w:t>
            </w:r>
          </w:p>
        </w:tc>
        <w:tc>
          <w:tcPr>
            <w:tcW w:w="1418" w:type="dxa"/>
            <w:tcBorders>
              <w:top w:val="nil"/>
              <w:left w:val="single" w:sz="4" w:space="0" w:color="auto"/>
              <w:bottom w:val="nil"/>
              <w:right w:val="single" w:sz="4" w:space="0" w:color="auto"/>
            </w:tcBorders>
          </w:tcPr>
          <w:p w14:paraId="4108BFD0"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10</w:t>
            </w:r>
          </w:p>
        </w:tc>
        <w:tc>
          <w:tcPr>
            <w:tcW w:w="1418" w:type="dxa"/>
            <w:gridSpan w:val="2"/>
            <w:tcBorders>
              <w:top w:val="nil"/>
              <w:left w:val="single" w:sz="4" w:space="0" w:color="auto"/>
              <w:bottom w:val="nil"/>
              <w:right w:val="single" w:sz="12" w:space="0" w:color="auto"/>
            </w:tcBorders>
          </w:tcPr>
          <w:p w14:paraId="07B35945"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3F477E47"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A0F02D5"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4</w:t>
            </w:r>
          </w:p>
        </w:tc>
        <w:tc>
          <w:tcPr>
            <w:tcW w:w="5387" w:type="dxa"/>
            <w:gridSpan w:val="2"/>
            <w:tcBorders>
              <w:top w:val="nil"/>
              <w:left w:val="nil"/>
              <w:bottom w:val="nil"/>
              <w:right w:val="nil"/>
            </w:tcBorders>
          </w:tcPr>
          <w:p w14:paraId="6CEC74A7"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Знімання дверних полотен</w:t>
            </w:r>
          </w:p>
        </w:tc>
        <w:tc>
          <w:tcPr>
            <w:tcW w:w="1418" w:type="dxa"/>
            <w:tcBorders>
              <w:top w:val="nil"/>
              <w:left w:val="single" w:sz="4" w:space="0" w:color="auto"/>
              <w:bottom w:val="nil"/>
              <w:right w:val="nil"/>
            </w:tcBorders>
          </w:tcPr>
          <w:p w14:paraId="46440B40"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м2</w:t>
            </w:r>
          </w:p>
        </w:tc>
        <w:tc>
          <w:tcPr>
            <w:tcW w:w="1418" w:type="dxa"/>
            <w:tcBorders>
              <w:top w:val="nil"/>
              <w:left w:val="single" w:sz="4" w:space="0" w:color="auto"/>
              <w:bottom w:val="nil"/>
              <w:right w:val="single" w:sz="4" w:space="0" w:color="auto"/>
            </w:tcBorders>
          </w:tcPr>
          <w:p w14:paraId="3B707556"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1,6</w:t>
            </w:r>
          </w:p>
        </w:tc>
        <w:tc>
          <w:tcPr>
            <w:tcW w:w="1418" w:type="dxa"/>
            <w:gridSpan w:val="2"/>
            <w:tcBorders>
              <w:top w:val="nil"/>
              <w:left w:val="single" w:sz="4" w:space="0" w:color="auto"/>
              <w:bottom w:val="nil"/>
              <w:right w:val="single" w:sz="12" w:space="0" w:color="auto"/>
            </w:tcBorders>
          </w:tcPr>
          <w:p w14:paraId="64522AF9"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5E9A12F"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4C4523E"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5</w:t>
            </w:r>
          </w:p>
        </w:tc>
        <w:tc>
          <w:tcPr>
            <w:tcW w:w="5387" w:type="dxa"/>
            <w:gridSpan w:val="2"/>
            <w:tcBorders>
              <w:top w:val="nil"/>
              <w:left w:val="nil"/>
              <w:bottom w:val="nil"/>
              <w:right w:val="nil"/>
            </w:tcBorders>
          </w:tcPr>
          <w:p w14:paraId="6A93F64D"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Демонтаж дверних коробок в кам'яних стінах з</w:t>
            </w:r>
          </w:p>
          <w:p w14:paraId="495CE9C0"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відбиванням штукатурки в укосах</w:t>
            </w:r>
          </w:p>
        </w:tc>
        <w:tc>
          <w:tcPr>
            <w:tcW w:w="1418" w:type="dxa"/>
            <w:tcBorders>
              <w:top w:val="nil"/>
              <w:left w:val="single" w:sz="4" w:space="0" w:color="auto"/>
              <w:bottom w:val="nil"/>
              <w:right w:val="nil"/>
            </w:tcBorders>
          </w:tcPr>
          <w:p w14:paraId="0C80354F"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шт</w:t>
            </w:r>
          </w:p>
        </w:tc>
        <w:tc>
          <w:tcPr>
            <w:tcW w:w="1418" w:type="dxa"/>
            <w:tcBorders>
              <w:top w:val="nil"/>
              <w:left w:val="single" w:sz="4" w:space="0" w:color="auto"/>
              <w:bottom w:val="nil"/>
              <w:right w:val="single" w:sz="4" w:space="0" w:color="auto"/>
            </w:tcBorders>
          </w:tcPr>
          <w:p w14:paraId="2D89C0E9"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1418" w:type="dxa"/>
            <w:gridSpan w:val="2"/>
            <w:tcBorders>
              <w:top w:val="nil"/>
              <w:left w:val="single" w:sz="4" w:space="0" w:color="auto"/>
              <w:bottom w:val="nil"/>
              <w:right w:val="single" w:sz="12" w:space="0" w:color="auto"/>
            </w:tcBorders>
          </w:tcPr>
          <w:p w14:paraId="18BA80BD"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C17D485"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ED96FB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6</w:t>
            </w:r>
          </w:p>
        </w:tc>
        <w:tc>
          <w:tcPr>
            <w:tcW w:w="5387" w:type="dxa"/>
            <w:gridSpan w:val="2"/>
            <w:tcBorders>
              <w:top w:val="nil"/>
              <w:left w:val="nil"/>
              <w:bottom w:val="nil"/>
              <w:right w:val="nil"/>
            </w:tcBorders>
          </w:tcPr>
          <w:p w14:paraId="669F07E2"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Демонтаж віконних коробок в кам'яних стінах з</w:t>
            </w:r>
          </w:p>
          <w:p w14:paraId="7DFE4B7B"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відбиванням штукатурки в укосах</w:t>
            </w:r>
          </w:p>
        </w:tc>
        <w:tc>
          <w:tcPr>
            <w:tcW w:w="1418" w:type="dxa"/>
            <w:tcBorders>
              <w:top w:val="nil"/>
              <w:left w:val="single" w:sz="4" w:space="0" w:color="auto"/>
              <w:bottom w:val="nil"/>
              <w:right w:val="nil"/>
            </w:tcBorders>
          </w:tcPr>
          <w:p w14:paraId="1FA29A7B"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шт</w:t>
            </w:r>
          </w:p>
        </w:tc>
        <w:tc>
          <w:tcPr>
            <w:tcW w:w="1418" w:type="dxa"/>
            <w:tcBorders>
              <w:top w:val="nil"/>
              <w:left w:val="single" w:sz="4" w:space="0" w:color="auto"/>
              <w:bottom w:val="nil"/>
              <w:right w:val="single" w:sz="4" w:space="0" w:color="auto"/>
            </w:tcBorders>
          </w:tcPr>
          <w:p w14:paraId="3C0D30A2"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w:t>
            </w:r>
          </w:p>
        </w:tc>
        <w:tc>
          <w:tcPr>
            <w:tcW w:w="1418" w:type="dxa"/>
            <w:gridSpan w:val="2"/>
            <w:tcBorders>
              <w:top w:val="nil"/>
              <w:left w:val="single" w:sz="4" w:space="0" w:color="auto"/>
              <w:bottom w:val="nil"/>
              <w:right w:val="single" w:sz="12" w:space="0" w:color="auto"/>
            </w:tcBorders>
          </w:tcPr>
          <w:p w14:paraId="610F896C"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1C4014D1"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940B57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7</w:t>
            </w:r>
          </w:p>
        </w:tc>
        <w:tc>
          <w:tcPr>
            <w:tcW w:w="5387" w:type="dxa"/>
            <w:gridSpan w:val="2"/>
            <w:tcBorders>
              <w:top w:val="nil"/>
              <w:left w:val="nil"/>
              <w:bottom w:val="nil"/>
              <w:right w:val="nil"/>
            </w:tcBorders>
          </w:tcPr>
          <w:p w14:paraId="327DF364"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Розбирання покриттів підлог з деревностружкових плит</w:t>
            </w:r>
          </w:p>
          <w:p w14:paraId="24EF0B69"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в один шар</w:t>
            </w:r>
          </w:p>
        </w:tc>
        <w:tc>
          <w:tcPr>
            <w:tcW w:w="1418" w:type="dxa"/>
            <w:tcBorders>
              <w:top w:val="nil"/>
              <w:left w:val="single" w:sz="4" w:space="0" w:color="auto"/>
              <w:bottom w:val="nil"/>
              <w:right w:val="nil"/>
            </w:tcBorders>
          </w:tcPr>
          <w:p w14:paraId="01958AF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61002A8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11</w:t>
            </w:r>
          </w:p>
        </w:tc>
        <w:tc>
          <w:tcPr>
            <w:tcW w:w="1418" w:type="dxa"/>
            <w:gridSpan w:val="2"/>
            <w:tcBorders>
              <w:top w:val="nil"/>
              <w:left w:val="single" w:sz="4" w:space="0" w:color="auto"/>
              <w:bottom w:val="nil"/>
              <w:right w:val="single" w:sz="12" w:space="0" w:color="auto"/>
            </w:tcBorders>
          </w:tcPr>
          <w:p w14:paraId="5E6D2562"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ECB83A6"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616B653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8</w:t>
            </w:r>
          </w:p>
        </w:tc>
        <w:tc>
          <w:tcPr>
            <w:tcW w:w="5387" w:type="dxa"/>
            <w:gridSpan w:val="2"/>
            <w:tcBorders>
              <w:top w:val="nil"/>
              <w:left w:val="nil"/>
              <w:bottom w:val="nil"/>
              <w:right w:val="nil"/>
            </w:tcBorders>
          </w:tcPr>
          <w:p w14:paraId="7016361B"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Розбирання асфальтобетонних покриттів підлог</w:t>
            </w:r>
          </w:p>
        </w:tc>
        <w:tc>
          <w:tcPr>
            <w:tcW w:w="1418" w:type="dxa"/>
            <w:tcBorders>
              <w:top w:val="nil"/>
              <w:left w:val="single" w:sz="4" w:space="0" w:color="auto"/>
              <w:bottom w:val="nil"/>
              <w:right w:val="nil"/>
            </w:tcBorders>
          </w:tcPr>
          <w:p w14:paraId="1F26AF2F"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2A1B5DD7"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11</w:t>
            </w:r>
          </w:p>
        </w:tc>
        <w:tc>
          <w:tcPr>
            <w:tcW w:w="1418" w:type="dxa"/>
            <w:gridSpan w:val="2"/>
            <w:tcBorders>
              <w:top w:val="nil"/>
              <w:left w:val="single" w:sz="4" w:space="0" w:color="auto"/>
              <w:bottom w:val="nil"/>
              <w:right w:val="single" w:sz="12" w:space="0" w:color="auto"/>
            </w:tcBorders>
          </w:tcPr>
          <w:p w14:paraId="76EBCAAF"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353FC99D"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70865CAE"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9</w:t>
            </w:r>
          </w:p>
        </w:tc>
        <w:tc>
          <w:tcPr>
            <w:tcW w:w="5387" w:type="dxa"/>
            <w:gridSpan w:val="2"/>
            <w:tcBorders>
              <w:top w:val="nil"/>
              <w:left w:val="nil"/>
              <w:bottom w:val="nil"/>
              <w:right w:val="nil"/>
            </w:tcBorders>
          </w:tcPr>
          <w:p w14:paraId="6D9E7632"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Улаштування підстильного шару бетонного</w:t>
            </w:r>
          </w:p>
        </w:tc>
        <w:tc>
          <w:tcPr>
            <w:tcW w:w="1418" w:type="dxa"/>
            <w:tcBorders>
              <w:top w:val="nil"/>
              <w:left w:val="single" w:sz="4" w:space="0" w:color="auto"/>
              <w:bottom w:val="nil"/>
              <w:right w:val="nil"/>
            </w:tcBorders>
          </w:tcPr>
          <w:p w14:paraId="73294715"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1198F8A0"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1418" w:type="dxa"/>
            <w:gridSpan w:val="2"/>
            <w:tcBorders>
              <w:top w:val="nil"/>
              <w:left w:val="single" w:sz="4" w:space="0" w:color="auto"/>
              <w:bottom w:val="nil"/>
              <w:right w:val="single" w:sz="12" w:space="0" w:color="auto"/>
            </w:tcBorders>
          </w:tcPr>
          <w:p w14:paraId="3486DFAD"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047FA47"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6B2656BD"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10</w:t>
            </w:r>
          </w:p>
        </w:tc>
        <w:tc>
          <w:tcPr>
            <w:tcW w:w="5387" w:type="dxa"/>
            <w:gridSpan w:val="2"/>
            <w:tcBorders>
              <w:top w:val="nil"/>
              <w:left w:val="nil"/>
              <w:bottom w:val="nil"/>
              <w:right w:val="nil"/>
            </w:tcBorders>
          </w:tcPr>
          <w:p w14:paraId="38DA6E2C"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Готування важкого бетону на щебені, клас бетону В7,5</w:t>
            </w:r>
          </w:p>
        </w:tc>
        <w:tc>
          <w:tcPr>
            <w:tcW w:w="1418" w:type="dxa"/>
            <w:tcBorders>
              <w:top w:val="nil"/>
              <w:left w:val="single" w:sz="4" w:space="0" w:color="auto"/>
              <w:bottom w:val="nil"/>
              <w:right w:val="nil"/>
            </w:tcBorders>
          </w:tcPr>
          <w:p w14:paraId="2EC15BD6"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4AECF00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1,02</w:t>
            </w:r>
          </w:p>
        </w:tc>
        <w:tc>
          <w:tcPr>
            <w:tcW w:w="1418" w:type="dxa"/>
            <w:gridSpan w:val="2"/>
            <w:tcBorders>
              <w:top w:val="nil"/>
              <w:left w:val="single" w:sz="4" w:space="0" w:color="auto"/>
              <w:bottom w:val="nil"/>
              <w:right w:val="single" w:sz="12" w:space="0" w:color="auto"/>
            </w:tcBorders>
          </w:tcPr>
          <w:p w14:paraId="7EC0AA08"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19B4888D"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4595BE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11</w:t>
            </w:r>
          </w:p>
        </w:tc>
        <w:tc>
          <w:tcPr>
            <w:tcW w:w="5387" w:type="dxa"/>
            <w:gridSpan w:val="2"/>
            <w:tcBorders>
              <w:top w:val="nil"/>
              <w:left w:val="nil"/>
              <w:bottom w:val="nil"/>
              <w:right w:val="nil"/>
            </w:tcBorders>
          </w:tcPr>
          <w:p w14:paraId="13283651"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Улаштування цементної стяжки товщиною 20 мм по</w:t>
            </w:r>
          </w:p>
          <w:p w14:paraId="08B88324"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бетонній основі площею до 20 м2</w:t>
            </w:r>
          </w:p>
        </w:tc>
        <w:tc>
          <w:tcPr>
            <w:tcW w:w="1418" w:type="dxa"/>
            <w:tcBorders>
              <w:top w:val="nil"/>
              <w:left w:val="single" w:sz="4" w:space="0" w:color="auto"/>
              <w:bottom w:val="nil"/>
              <w:right w:val="nil"/>
            </w:tcBorders>
          </w:tcPr>
          <w:p w14:paraId="298BBB05"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70927878"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11</w:t>
            </w:r>
          </w:p>
        </w:tc>
        <w:tc>
          <w:tcPr>
            <w:tcW w:w="1418" w:type="dxa"/>
            <w:gridSpan w:val="2"/>
            <w:tcBorders>
              <w:top w:val="nil"/>
              <w:left w:val="single" w:sz="4" w:space="0" w:color="auto"/>
              <w:bottom w:val="nil"/>
              <w:right w:val="single" w:sz="12" w:space="0" w:color="auto"/>
            </w:tcBorders>
          </w:tcPr>
          <w:p w14:paraId="3E2482A3"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0B1A1DD"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DE73AD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12</w:t>
            </w:r>
          </w:p>
        </w:tc>
        <w:tc>
          <w:tcPr>
            <w:tcW w:w="5387" w:type="dxa"/>
            <w:gridSpan w:val="2"/>
            <w:tcBorders>
              <w:top w:val="nil"/>
              <w:left w:val="nil"/>
              <w:bottom w:val="nil"/>
              <w:right w:val="nil"/>
            </w:tcBorders>
          </w:tcPr>
          <w:p w14:paraId="6AC893EE"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Готування важких кладкових цементних розчинів, марка</w:t>
            </w:r>
          </w:p>
          <w:p w14:paraId="2BE00527"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150</w:t>
            </w:r>
          </w:p>
        </w:tc>
        <w:tc>
          <w:tcPr>
            <w:tcW w:w="1418" w:type="dxa"/>
            <w:tcBorders>
              <w:top w:val="nil"/>
              <w:left w:val="single" w:sz="4" w:space="0" w:color="auto"/>
              <w:bottom w:val="nil"/>
              <w:right w:val="nil"/>
            </w:tcBorders>
          </w:tcPr>
          <w:p w14:paraId="4C326E07"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45B3D99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0,2244</w:t>
            </w:r>
          </w:p>
        </w:tc>
        <w:tc>
          <w:tcPr>
            <w:tcW w:w="1418" w:type="dxa"/>
            <w:gridSpan w:val="2"/>
            <w:tcBorders>
              <w:top w:val="nil"/>
              <w:left w:val="single" w:sz="4" w:space="0" w:color="auto"/>
              <w:bottom w:val="nil"/>
              <w:right w:val="single" w:sz="12" w:space="0" w:color="auto"/>
            </w:tcBorders>
          </w:tcPr>
          <w:p w14:paraId="1FB01210"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7C2A5D9D"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799B8202"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13</w:t>
            </w:r>
          </w:p>
        </w:tc>
        <w:tc>
          <w:tcPr>
            <w:tcW w:w="5387" w:type="dxa"/>
            <w:gridSpan w:val="2"/>
            <w:tcBorders>
              <w:top w:val="nil"/>
              <w:left w:val="nil"/>
              <w:bottom w:val="nil"/>
              <w:right w:val="nil"/>
            </w:tcBorders>
          </w:tcPr>
          <w:p w14:paraId="5DD7880D"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Улаштування неармованих глухих цегляних</w:t>
            </w:r>
          </w:p>
          <w:p w14:paraId="308B4858"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перегородок товщиною 0,5 цеглини в приміщеннях</w:t>
            </w:r>
          </w:p>
          <w:p w14:paraId="6A6327D7"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площею більше 5 м2</w:t>
            </w:r>
          </w:p>
        </w:tc>
        <w:tc>
          <w:tcPr>
            <w:tcW w:w="1418" w:type="dxa"/>
            <w:tcBorders>
              <w:top w:val="nil"/>
              <w:left w:val="single" w:sz="4" w:space="0" w:color="auto"/>
              <w:bottom w:val="nil"/>
              <w:right w:val="nil"/>
            </w:tcBorders>
          </w:tcPr>
          <w:p w14:paraId="78FC5511"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м2</w:t>
            </w:r>
          </w:p>
        </w:tc>
        <w:tc>
          <w:tcPr>
            <w:tcW w:w="1418" w:type="dxa"/>
            <w:tcBorders>
              <w:top w:val="nil"/>
              <w:left w:val="single" w:sz="4" w:space="0" w:color="auto"/>
              <w:bottom w:val="nil"/>
              <w:right w:val="single" w:sz="4" w:space="0" w:color="auto"/>
            </w:tcBorders>
          </w:tcPr>
          <w:p w14:paraId="035877F2"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7,5</w:t>
            </w:r>
          </w:p>
        </w:tc>
        <w:tc>
          <w:tcPr>
            <w:tcW w:w="1418" w:type="dxa"/>
            <w:gridSpan w:val="2"/>
            <w:tcBorders>
              <w:top w:val="nil"/>
              <w:left w:val="single" w:sz="4" w:space="0" w:color="auto"/>
              <w:bottom w:val="nil"/>
              <w:right w:val="single" w:sz="12" w:space="0" w:color="auto"/>
            </w:tcBorders>
          </w:tcPr>
          <w:p w14:paraId="73FE41AC"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5B64915D"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0056533D"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14</w:t>
            </w:r>
          </w:p>
        </w:tc>
        <w:tc>
          <w:tcPr>
            <w:tcW w:w="5387" w:type="dxa"/>
            <w:gridSpan w:val="2"/>
            <w:tcBorders>
              <w:top w:val="nil"/>
              <w:left w:val="nil"/>
              <w:bottom w:val="nil"/>
              <w:right w:val="nil"/>
            </w:tcBorders>
          </w:tcPr>
          <w:p w14:paraId="0AC400BD"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Готування важких кладкових цементно-вапняних</w:t>
            </w:r>
          </w:p>
          <w:p w14:paraId="1C5D0145"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розчинів, марка 50</w:t>
            </w:r>
          </w:p>
        </w:tc>
        <w:tc>
          <w:tcPr>
            <w:tcW w:w="1418" w:type="dxa"/>
            <w:tcBorders>
              <w:top w:val="nil"/>
              <w:left w:val="single" w:sz="4" w:space="0" w:color="auto"/>
              <w:bottom w:val="nil"/>
              <w:right w:val="nil"/>
            </w:tcBorders>
          </w:tcPr>
          <w:p w14:paraId="3706752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0DC9DDA9"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0,1703</w:t>
            </w:r>
          </w:p>
        </w:tc>
        <w:tc>
          <w:tcPr>
            <w:tcW w:w="1418" w:type="dxa"/>
            <w:gridSpan w:val="2"/>
            <w:tcBorders>
              <w:top w:val="nil"/>
              <w:left w:val="single" w:sz="4" w:space="0" w:color="auto"/>
              <w:bottom w:val="nil"/>
              <w:right w:val="single" w:sz="12" w:space="0" w:color="auto"/>
            </w:tcBorders>
          </w:tcPr>
          <w:p w14:paraId="14494EE6"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8025A88"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C29856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15</w:t>
            </w:r>
          </w:p>
        </w:tc>
        <w:tc>
          <w:tcPr>
            <w:tcW w:w="5387" w:type="dxa"/>
            <w:gridSpan w:val="2"/>
            <w:tcBorders>
              <w:top w:val="nil"/>
              <w:left w:val="nil"/>
              <w:bottom w:val="nil"/>
              <w:right w:val="nil"/>
            </w:tcBorders>
          </w:tcPr>
          <w:p w14:paraId="1FEEF052"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Заповнення дверних прорізів готовими дверними</w:t>
            </w:r>
          </w:p>
          <w:p w14:paraId="2C864CF6"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блоками площею до 2 м2 з металопластику у кам'яних</w:t>
            </w:r>
          </w:p>
          <w:p w14:paraId="374344AC"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стінахь (ДВЕРІ ЗАМОВНИКА)</w:t>
            </w:r>
          </w:p>
        </w:tc>
        <w:tc>
          <w:tcPr>
            <w:tcW w:w="1418" w:type="dxa"/>
            <w:tcBorders>
              <w:top w:val="nil"/>
              <w:left w:val="single" w:sz="4" w:space="0" w:color="auto"/>
              <w:bottom w:val="nil"/>
              <w:right w:val="nil"/>
            </w:tcBorders>
          </w:tcPr>
          <w:p w14:paraId="2AAE430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7A4DC3B2"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1,8</w:t>
            </w:r>
          </w:p>
        </w:tc>
        <w:tc>
          <w:tcPr>
            <w:tcW w:w="1418" w:type="dxa"/>
            <w:gridSpan w:val="2"/>
            <w:tcBorders>
              <w:top w:val="nil"/>
              <w:left w:val="single" w:sz="4" w:space="0" w:color="auto"/>
              <w:bottom w:val="nil"/>
              <w:right w:val="single" w:sz="12" w:space="0" w:color="auto"/>
            </w:tcBorders>
          </w:tcPr>
          <w:p w14:paraId="14597C4D"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AB87B96"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1D57F4F7"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16</w:t>
            </w:r>
          </w:p>
        </w:tc>
        <w:tc>
          <w:tcPr>
            <w:tcW w:w="5387" w:type="dxa"/>
            <w:gridSpan w:val="2"/>
            <w:tcBorders>
              <w:top w:val="nil"/>
              <w:left w:val="nil"/>
              <w:bottom w:val="nil"/>
              <w:right w:val="nil"/>
            </w:tcBorders>
          </w:tcPr>
          <w:p w14:paraId="525D6E3D"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Поліпшене штукатурення поверхонь стін всередені</w:t>
            </w:r>
          </w:p>
          <w:p w14:paraId="655AF113"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будівлі цементно-вапняним або цементним розчином по</w:t>
            </w:r>
          </w:p>
          <w:p w14:paraId="6CDF5AB7"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каменю та бетону</w:t>
            </w:r>
          </w:p>
        </w:tc>
        <w:tc>
          <w:tcPr>
            <w:tcW w:w="1418" w:type="dxa"/>
            <w:tcBorders>
              <w:top w:val="nil"/>
              <w:left w:val="single" w:sz="4" w:space="0" w:color="auto"/>
              <w:bottom w:val="nil"/>
              <w:right w:val="nil"/>
            </w:tcBorders>
          </w:tcPr>
          <w:p w14:paraId="4FA7FF2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7AF3C7D7"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15</w:t>
            </w:r>
          </w:p>
        </w:tc>
        <w:tc>
          <w:tcPr>
            <w:tcW w:w="1418" w:type="dxa"/>
            <w:gridSpan w:val="2"/>
            <w:tcBorders>
              <w:top w:val="nil"/>
              <w:left w:val="single" w:sz="4" w:space="0" w:color="auto"/>
              <w:bottom w:val="nil"/>
              <w:right w:val="single" w:sz="12" w:space="0" w:color="auto"/>
            </w:tcBorders>
          </w:tcPr>
          <w:p w14:paraId="7546730C"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49E7F3B"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0269F67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17</w:t>
            </w:r>
          </w:p>
        </w:tc>
        <w:tc>
          <w:tcPr>
            <w:tcW w:w="5387" w:type="dxa"/>
            <w:gridSpan w:val="2"/>
            <w:tcBorders>
              <w:top w:val="nil"/>
              <w:left w:val="nil"/>
              <w:bottom w:val="nil"/>
              <w:right w:val="nil"/>
            </w:tcBorders>
          </w:tcPr>
          <w:p w14:paraId="36203BCC"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Готування важких опоряджувальних цементно-вапняних</w:t>
            </w:r>
          </w:p>
          <w:p w14:paraId="0DA2C66C"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розчинів, склад 1:1:6</w:t>
            </w:r>
          </w:p>
        </w:tc>
        <w:tc>
          <w:tcPr>
            <w:tcW w:w="1418" w:type="dxa"/>
            <w:tcBorders>
              <w:top w:val="nil"/>
              <w:left w:val="single" w:sz="4" w:space="0" w:color="auto"/>
              <w:bottom w:val="nil"/>
              <w:right w:val="nil"/>
            </w:tcBorders>
          </w:tcPr>
          <w:p w14:paraId="38A2E863"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5CB9FEE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0,2805</w:t>
            </w:r>
          </w:p>
        </w:tc>
        <w:tc>
          <w:tcPr>
            <w:tcW w:w="1418" w:type="dxa"/>
            <w:gridSpan w:val="2"/>
            <w:tcBorders>
              <w:top w:val="nil"/>
              <w:left w:val="single" w:sz="4" w:space="0" w:color="auto"/>
              <w:bottom w:val="nil"/>
              <w:right w:val="single" w:sz="12" w:space="0" w:color="auto"/>
            </w:tcBorders>
          </w:tcPr>
          <w:p w14:paraId="66757F38"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0CF9856E"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0F83C5E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18</w:t>
            </w:r>
          </w:p>
        </w:tc>
        <w:tc>
          <w:tcPr>
            <w:tcW w:w="5387" w:type="dxa"/>
            <w:gridSpan w:val="2"/>
            <w:tcBorders>
              <w:top w:val="nil"/>
              <w:left w:val="nil"/>
              <w:bottom w:val="nil"/>
              <w:right w:val="nil"/>
            </w:tcBorders>
          </w:tcPr>
          <w:p w14:paraId="4D4B6BEE"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Улаштування тротуарів із бетонних плит із заповненням</w:t>
            </w:r>
          </w:p>
          <w:p w14:paraId="61787AD3"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швів цементним розчином</w:t>
            </w:r>
          </w:p>
        </w:tc>
        <w:tc>
          <w:tcPr>
            <w:tcW w:w="1418" w:type="dxa"/>
            <w:tcBorders>
              <w:top w:val="nil"/>
              <w:left w:val="single" w:sz="4" w:space="0" w:color="auto"/>
              <w:bottom w:val="nil"/>
              <w:right w:val="nil"/>
            </w:tcBorders>
          </w:tcPr>
          <w:p w14:paraId="660CEA09"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187B3F00"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10</w:t>
            </w:r>
          </w:p>
        </w:tc>
        <w:tc>
          <w:tcPr>
            <w:tcW w:w="1418" w:type="dxa"/>
            <w:gridSpan w:val="2"/>
            <w:tcBorders>
              <w:top w:val="nil"/>
              <w:left w:val="single" w:sz="4" w:space="0" w:color="auto"/>
              <w:bottom w:val="nil"/>
              <w:right w:val="single" w:sz="12" w:space="0" w:color="auto"/>
            </w:tcBorders>
          </w:tcPr>
          <w:p w14:paraId="4B2CB3C6"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6F1F282"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5B807FE9"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19</w:t>
            </w:r>
          </w:p>
        </w:tc>
        <w:tc>
          <w:tcPr>
            <w:tcW w:w="5387" w:type="dxa"/>
            <w:gridSpan w:val="2"/>
            <w:tcBorders>
              <w:top w:val="nil"/>
              <w:left w:val="nil"/>
              <w:bottom w:val="nil"/>
              <w:right w:val="nil"/>
            </w:tcBorders>
          </w:tcPr>
          <w:p w14:paraId="6BB7FB43"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Готування важких кладкових цементно-вапняних</w:t>
            </w:r>
          </w:p>
          <w:p w14:paraId="0C2F2F95"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розчинів, марка 50</w:t>
            </w:r>
          </w:p>
        </w:tc>
        <w:tc>
          <w:tcPr>
            <w:tcW w:w="1418" w:type="dxa"/>
            <w:tcBorders>
              <w:top w:val="nil"/>
              <w:left w:val="single" w:sz="4" w:space="0" w:color="auto"/>
              <w:bottom w:val="nil"/>
              <w:right w:val="nil"/>
            </w:tcBorders>
          </w:tcPr>
          <w:p w14:paraId="09410C86"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м3</w:t>
            </w:r>
          </w:p>
        </w:tc>
        <w:tc>
          <w:tcPr>
            <w:tcW w:w="1418" w:type="dxa"/>
            <w:tcBorders>
              <w:top w:val="nil"/>
              <w:left w:val="single" w:sz="4" w:space="0" w:color="auto"/>
              <w:bottom w:val="nil"/>
              <w:right w:val="single" w:sz="4" w:space="0" w:color="auto"/>
            </w:tcBorders>
          </w:tcPr>
          <w:p w14:paraId="1F8A164C"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0,05</w:t>
            </w:r>
          </w:p>
        </w:tc>
        <w:tc>
          <w:tcPr>
            <w:tcW w:w="1418" w:type="dxa"/>
            <w:gridSpan w:val="2"/>
            <w:tcBorders>
              <w:top w:val="nil"/>
              <w:left w:val="single" w:sz="4" w:space="0" w:color="auto"/>
              <w:bottom w:val="nil"/>
              <w:right w:val="single" w:sz="12" w:space="0" w:color="auto"/>
            </w:tcBorders>
          </w:tcPr>
          <w:p w14:paraId="0F861C22"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13330FC"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AF13ADF"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20</w:t>
            </w:r>
          </w:p>
        </w:tc>
        <w:tc>
          <w:tcPr>
            <w:tcW w:w="5387" w:type="dxa"/>
            <w:gridSpan w:val="2"/>
            <w:tcBorders>
              <w:top w:val="nil"/>
              <w:left w:val="nil"/>
              <w:bottom w:val="nil"/>
              <w:right w:val="nil"/>
            </w:tcBorders>
          </w:tcPr>
          <w:p w14:paraId="036C4818"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Установлення замків дверних урізних</w:t>
            </w:r>
          </w:p>
        </w:tc>
        <w:tc>
          <w:tcPr>
            <w:tcW w:w="1418" w:type="dxa"/>
            <w:tcBorders>
              <w:top w:val="nil"/>
              <w:left w:val="single" w:sz="4" w:space="0" w:color="auto"/>
              <w:bottom w:val="nil"/>
              <w:right w:val="nil"/>
            </w:tcBorders>
          </w:tcPr>
          <w:p w14:paraId="6C167458"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шт</w:t>
            </w:r>
          </w:p>
        </w:tc>
        <w:tc>
          <w:tcPr>
            <w:tcW w:w="1418" w:type="dxa"/>
            <w:tcBorders>
              <w:top w:val="nil"/>
              <w:left w:val="single" w:sz="4" w:space="0" w:color="auto"/>
              <w:bottom w:val="nil"/>
              <w:right w:val="single" w:sz="4" w:space="0" w:color="auto"/>
            </w:tcBorders>
          </w:tcPr>
          <w:p w14:paraId="347A3394"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1418" w:type="dxa"/>
            <w:gridSpan w:val="2"/>
            <w:tcBorders>
              <w:top w:val="nil"/>
              <w:left w:val="single" w:sz="4" w:space="0" w:color="auto"/>
              <w:bottom w:val="nil"/>
              <w:right w:val="single" w:sz="12" w:space="0" w:color="auto"/>
            </w:tcBorders>
          </w:tcPr>
          <w:p w14:paraId="4F1985EA"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52955736"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43EAF842"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21</w:t>
            </w:r>
          </w:p>
        </w:tc>
        <w:tc>
          <w:tcPr>
            <w:tcW w:w="5387" w:type="dxa"/>
            <w:gridSpan w:val="2"/>
            <w:tcBorders>
              <w:top w:val="nil"/>
              <w:left w:val="nil"/>
              <w:bottom w:val="nil"/>
              <w:right w:val="nil"/>
            </w:tcBorders>
          </w:tcPr>
          <w:p w14:paraId="2842C51C"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Фарбування раніше пофарбованих стель усередині</w:t>
            </w:r>
          </w:p>
          <w:p w14:paraId="24908170"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будівлі водоемульсійними сумішами з розчищенням до</w:t>
            </w:r>
          </w:p>
          <w:p w14:paraId="56C27D5A" w14:textId="77777777" w:rsidR="00555A40" w:rsidRPr="00555A40" w:rsidRDefault="00555A40" w:rsidP="00555A40">
            <w:pPr>
              <w:keepLines/>
              <w:widowControl w:val="0"/>
              <w:autoSpaceDE w:val="0"/>
              <w:autoSpaceDN w:val="0"/>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35%</w:t>
            </w:r>
          </w:p>
        </w:tc>
        <w:tc>
          <w:tcPr>
            <w:tcW w:w="1418" w:type="dxa"/>
            <w:tcBorders>
              <w:top w:val="nil"/>
              <w:left w:val="single" w:sz="4" w:space="0" w:color="auto"/>
              <w:bottom w:val="nil"/>
              <w:right w:val="nil"/>
            </w:tcBorders>
          </w:tcPr>
          <w:p w14:paraId="7E4FD376"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57705A0A" w14:textId="77777777" w:rsidR="00555A40" w:rsidRPr="00555A40" w:rsidRDefault="00555A40" w:rsidP="00555A40">
            <w:pPr>
              <w:keepLines/>
              <w:widowControl w:val="0"/>
              <w:autoSpaceDE w:val="0"/>
              <w:autoSpaceDN w:val="0"/>
              <w:jc w:val="center"/>
              <w:rPr>
                <w:rFonts w:ascii="Arial" w:eastAsia="Arial Unicode MS" w:hAnsi="Arial" w:cs="Arial"/>
                <w:color w:val="000000"/>
                <w:sz w:val="20"/>
                <w:szCs w:val="20"/>
                <w:lang w:val="uk-UA" w:eastAsia="uk-UA" w:bidi="uk-UA"/>
              </w:rPr>
            </w:pPr>
            <w:r w:rsidRPr="00555A40">
              <w:rPr>
                <w:rFonts w:ascii="Arial" w:eastAsia="Arial Unicode MS" w:hAnsi="Arial" w:cs="Arial"/>
                <w:color w:val="000000"/>
                <w:spacing w:val="-3"/>
                <w:sz w:val="20"/>
                <w:szCs w:val="20"/>
                <w:lang w:val="uk-UA" w:eastAsia="uk-UA" w:bidi="uk-UA"/>
              </w:rPr>
              <w:t>20</w:t>
            </w:r>
          </w:p>
        </w:tc>
        <w:tc>
          <w:tcPr>
            <w:tcW w:w="1418" w:type="dxa"/>
            <w:gridSpan w:val="2"/>
            <w:tcBorders>
              <w:top w:val="nil"/>
              <w:left w:val="single" w:sz="4" w:space="0" w:color="auto"/>
              <w:bottom w:val="nil"/>
              <w:right w:val="single" w:sz="12" w:space="0" w:color="auto"/>
            </w:tcBorders>
          </w:tcPr>
          <w:p w14:paraId="0C3B1B5C"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71BB1B8B"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463F94B3"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22</w:t>
            </w:r>
          </w:p>
        </w:tc>
        <w:tc>
          <w:tcPr>
            <w:tcW w:w="5387" w:type="dxa"/>
            <w:gridSpan w:val="2"/>
            <w:tcBorders>
              <w:top w:val="nil"/>
              <w:left w:val="nil"/>
              <w:bottom w:val="nil"/>
              <w:right w:val="nil"/>
            </w:tcBorders>
          </w:tcPr>
          <w:p w14:paraId="103867F4"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Фарбування раніше пофарбованих стін усередині</w:t>
            </w:r>
          </w:p>
          <w:p w14:paraId="5EF8B5B5"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будівлі водоемульсійними сумішами з розчищенням до</w:t>
            </w:r>
          </w:p>
          <w:p w14:paraId="065FD832"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35%</w:t>
            </w:r>
          </w:p>
        </w:tc>
        <w:tc>
          <w:tcPr>
            <w:tcW w:w="1418" w:type="dxa"/>
            <w:tcBorders>
              <w:top w:val="nil"/>
              <w:left w:val="single" w:sz="4" w:space="0" w:color="auto"/>
              <w:bottom w:val="nil"/>
              <w:right w:val="nil"/>
            </w:tcBorders>
          </w:tcPr>
          <w:p w14:paraId="25F597CF"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59CDA907"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36</w:t>
            </w:r>
          </w:p>
        </w:tc>
        <w:tc>
          <w:tcPr>
            <w:tcW w:w="1418" w:type="dxa"/>
            <w:gridSpan w:val="2"/>
            <w:tcBorders>
              <w:top w:val="nil"/>
              <w:left w:val="single" w:sz="4" w:space="0" w:color="auto"/>
              <w:bottom w:val="nil"/>
              <w:right w:val="single" w:sz="12" w:space="0" w:color="auto"/>
            </w:tcBorders>
          </w:tcPr>
          <w:p w14:paraId="41DA60A9"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4D2047FA"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321C8FC5"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23</w:t>
            </w:r>
          </w:p>
        </w:tc>
        <w:tc>
          <w:tcPr>
            <w:tcW w:w="5387" w:type="dxa"/>
            <w:gridSpan w:val="2"/>
            <w:tcBorders>
              <w:top w:val="nil"/>
              <w:left w:val="nil"/>
              <w:bottom w:val="nil"/>
              <w:right w:val="nil"/>
            </w:tcBorders>
          </w:tcPr>
          <w:p w14:paraId="0CC43E2E"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Шпаклювання стiн і відкосів шпаклiвкою</w:t>
            </w:r>
          </w:p>
        </w:tc>
        <w:tc>
          <w:tcPr>
            <w:tcW w:w="1418" w:type="dxa"/>
            <w:tcBorders>
              <w:top w:val="nil"/>
              <w:left w:val="single" w:sz="4" w:space="0" w:color="auto"/>
              <w:bottom w:val="nil"/>
              <w:right w:val="nil"/>
            </w:tcBorders>
          </w:tcPr>
          <w:p w14:paraId="5F92145F"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02245A0E"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20</w:t>
            </w:r>
          </w:p>
        </w:tc>
        <w:tc>
          <w:tcPr>
            <w:tcW w:w="1418" w:type="dxa"/>
            <w:gridSpan w:val="2"/>
            <w:tcBorders>
              <w:top w:val="nil"/>
              <w:left w:val="single" w:sz="4" w:space="0" w:color="auto"/>
              <w:bottom w:val="nil"/>
              <w:right w:val="single" w:sz="12" w:space="0" w:color="auto"/>
            </w:tcBorders>
          </w:tcPr>
          <w:p w14:paraId="479F80E2"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09552024"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6A76258C"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24</w:t>
            </w:r>
          </w:p>
        </w:tc>
        <w:tc>
          <w:tcPr>
            <w:tcW w:w="5387" w:type="dxa"/>
            <w:gridSpan w:val="2"/>
            <w:tcBorders>
              <w:top w:val="nil"/>
              <w:left w:val="nil"/>
              <w:bottom w:val="nil"/>
              <w:right w:val="nil"/>
            </w:tcBorders>
          </w:tcPr>
          <w:p w14:paraId="518B62FF"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Додавати на 1 мм змiни товщини шпаклювання стiн і</w:t>
            </w:r>
          </w:p>
          <w:p w14:paraId="6B61A321"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відкосів</w:t>
            </w:r>
          </w:p>
        </w:tc>
        <w:tc>
          <w:tcPr>
            <w:tcW w:w="1418" w:type="dxa"/>
            <w:tcBorders>
              <w:top w:val="nil"/>
              <w:left w:val="single" w:sz="4" w:space="0" w:color="auto"/>
              <w:bottom w:val="nil"/>
              <w:right w:val="nil"/>
            </w:tcBorders>
          </w:tcPr>
          <w:p w14:paraId="1BBC28AB"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м2</w:t>
            </w:r>
          </w:p>
        </w:tc>
        <w:tc>
          <w:tcPr>
            <w:tcW w:w="1418" w:type="dxa"/>
            <w:tcBorders>
              <w:top w:val="nil"/>
              <w:left w:val="single" w:sz="4" w:space="0" w:color="auto"/>
              <w:bottom w:val="nil"/>
              <w:right w:val="single" w:sz="4" w:space="0" w:color="auto"/>
            </w:tcBorders>
          </w:tcPr>
          <w:p w14:paraId="1C70EF61"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20</w:t>
            </w:r>
          </w:p>
        </w:tc>
        <w:tc>
          <w:tcPr>
            <w:tcW w:w="1418" w:type="dxa"/>
            <w:gridSpan w:val="2"/>
            <w:tcBorders>
              <w:top w:val="nil"/>
              <w:left w:val="single" w:sz="4" w:space="0" w:color="auto"/>
              <w:bottom w:val="nil"/>
              <w:right w:val="single" w:sz="12" w:space="0" w:color="auto"/>
            </w:tcBorders>
          </w:tcPr>
          <w:p w14:paraId="339C2C1D"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094BF247"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21BEC31F"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25</w:t>
            </w:r>
          </w:p>
        </w:tc>
        <w:tc>
          <w:tcPr>
            <w:tcW w:w="5387" w:type="dxa"/>
            <w:gridSpan w:val="2"/>
            <w:tcBorders>
              <w:top w:val="nil"/>
              <w:left w:val="nil"/>
              <w:bottom w:val="nil"/>
              <w:right w:val="nil"/>
            </w:tcBorders>
          </w:tcPr>
          <w:p w14:paraId="2E503F06"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Демонтаж радіаторів масою понад 80 до 160 кг</w:t>
            </w:r>
          </w:p>
        </w:tc>
        <w:tc>
          <w:tcPr>
            <w:tcW w:w="1418" w:type="dxa"/>
            <w:tcBorders>
              <w:top w:val="nil"/>
              <w:left w:val="single" w:sz="4" w:space="0" w:color="auto"/>
              <w:bottom w:val="nil"/>
              <w:right w:val="nil"/>
            </w:tcBorders>
          </w:tcPr>
          <w:p w14:paraId="578E9CF3"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шт</w:t>
            </w:r>
          </w:p>
        </w:tc>
        <w:tc>
          <w:tcPr>
            <w:tcW w:w="1418" w:type="dxa"/>
            <w:tcBorders>
              <w:top w:val="nil"/>
              <w:left w:val="single" w:sz="4" w:space="0" w:color="auto"/>
              <w:bottom w:val="nil"/>
              <w:right w:val="single" w:sz="4" w:space="0" w:color="auto"/>
            </w:tcBorders>
          </w:tcPr>
          <w:p w14:paraId="1527F2F7"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1</w:t>
            </w:r>
          </w:p>
        </w:tc>
        <w:tc>
          <w:tcPr>
            <w:tcW w:w="1418" w:type="dxa"/>
            <w:gridSpan w:val="2"/>
            <w:tcBorders>
              <w:top w:val="nil"/>
              <w:left w:val="single" w:sz="4" w:space="0" w:color="auto"/>
              <w:bottom w:val="nil"/>
              <w:right w:val="single" w:sz="12" w:space="0" w:color="auto"/>
            </w:tcBorders>
          </w:tcPr>
          <w:p w14:paraId="38A0BBA8"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28FA339C" w14:textId="77777777" w:rsidTr="00AB081C">
        <w:trPr>
          <w:gridBefore w:val="1"/>
          <w:gridAfter w:val="1"/>
          <w:wBefore w:w="15" w:type="dxa"/>
          <w:wAfter w:w="550" w:type="dxa"/>
          <w:jc w:val="center"/>
        </w:trPr>
        <w:tc>
          <w:tcPr>
            <w:tcW w:w="567" w:type="dxa"/>
            <w:tcBorders>
              <w:top w:val="nil"/>
              <w:left w:val="single" w:sz="12" w:space="0" w:color="auto"/>
              <w:bottom w:val="nil"/>
              <w:right w:val="single" w:sz="4" w:space="0" w:color="auto"/>
            </w:tcBorders>
          </w:tcPr>
          <w:p w14:paraId="419A43E4"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26</w:t>
            </w:r>
          </w:p>
        </w:tc>
        <w:tc>
          <w:tcPr>
            <w:tcW w:w="5387" w:type="dxa"/>
            <w:gridSpan w:val="2"/>
            <w:tcBorders>
              <w:top w:val="nil"/>
              <w:left w:val="nil"/>
              <w:bottom w:val="nil"/>
              <w:right w:val="nil"/>
            </w:tcBorders>
          </w:tcPr>
          <w:p w14:paraId="562B6136"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Навантаження сміття вручну</w:t>
            </w:r>
          </w:p>
        </w:tc>
        <w:tc>
          <w:tcPr>
            <w:tcW w:w="1418" w:type="dxa"/>
            <w:tcBorders>
              <w:top w:val="nil"/>
              <w:left w:val="single" w:sz="4" w:space="0" w:color="auto"/>
              <w:bottom w:val="nil"/>
              <w:right w:val="nil"/>
            </w:tcBorders>
          </w:tcPr>
          <w:p w14:paraId="593D3739"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 xml:space="preserve"> т</w:t>
            </w:r>
          </w:p>
        </w:tc>
        <w:tc>
          <w:tcPr>
            <w:tcW w:w="1418" w:type="dxa"/>
            <w:tcBorders>
              <w:top w:val="nil"/>
              <w:left w:val="single" w:sz="4" w:space="0" w:color="auto"/>
              <w:bottom w:val="nil"/>
              <w:right w:val="single" w:sz="4" w:space="0" w:color="auto"/>
            </w:tcBorders>
          </w:tcPr>
          <w:p w14:paraId="1C7C610C"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4,46</w:t>
            </w:r>
          </w:p>
        </w:tc>
        <w:tc>
          <w:tcPr>
            <w:tcW w:w="1418" w:type="dxa"/>
            <w:gridSpan w:val="2"/>
            <w:tcBorders>
              <w:top w:val="nil"/>
              <w:left w:val="single" w:sz="4" w:space="0" w:color="auto"/>
              <w:bottom w:val="nil"/>
              <w:right w:val="single" w:sz="12" w:space="0" w:color="auto"/>
            </w:tcBorders>
          </w:tcPr>
          <w:p w14:paraId="6AA3CCF1"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r w:rsidR="00555A40" w:rsidRPr="00555A40" w14:paraId="5BCEEF6D" w14:textId="77777777" w:rsidTr="00AB081C">
        <w:trPr>
          <w:gridBefore w:val="1"/>
          <w:gridAfter w:val="1"/>
          <w:wBefore w:w="15" w:type="dxa"/>
          <w:wAfter w:w="550" w:type="dxa"/>
          <w:jc w:val="center"/>
        </w:trPr>
        <w:tc>
          <w:tcPr>
            <w:tcW w:w="567" w:type="dxa"/>
            <w:tcBorders>
              <w:top w:val="nil"/>
              <w:left w:val="single" w:sz="12" w:space="0" w:color="auto"/>
              <w:bottom w:val="single" w:sz="4" w:space="0" w:color="auto"/>
              <w:right w:val="single" w:sz="4" w:space="0" w:color="auto"/>
            </w:tcBorders>
          </w:tcPr>
          <w:p w14:paraId="219ABD64"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27</w:t>
            </w:r>
          </w:p>
        </w:tc>
        <w:tc>
          <w:tcPr>
            <w:tcW w:w="5387" w:type="dxa"/>
            <w:gridSpan w:val="2"/>
            <w:tcBorders>
              <w:top w:val="nil"/>
              <w:left w:val="nil"/>
              <w:bottom w:val="single" w:sz="4" w:space="0" w:color="auto"/>
              <w:right w:val="nil"/>
            </w:tcBorders>
          </w:tcPr>
          <w:p w14:paraId="48607760" w14:textId="77777777" w:rsidR="00555A40" w:rsidRPr="00555A40" w:rsidRDefault="00555A40" w:rsidP="00555A40">
            <w:pPr>
              <w:keepLines/>
              <w:widowControl w:val="0"/>
              <w:autoSpaceDE w:val="0"/>
              <w:autoSpaceDN w:val="0"/>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Перевезення сміття до 20 км</w:t>
            </w:r>
          </w:p>
        </w:tc>
        <w:tc>
          <w:tcPr>
            <w:tcW w:w="1418" w:type="dxa"/>
            <w:tcBorders>
              <w:top w:val="nil"/>
              <w:left w:val="single" w:sz="4" w:space="0" w:color="auto"/>
              <w:bottom w:val="single" w:sz="4" w:space="0" w:color="auto"/>
              <w:right w:val="nil"/>
            </w:tcBorders>
          </w:tcPr>
          <w:p w14:paraId="37D073BE"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т</w:t>
            </w:r>
          </w:p>
        </w:tc>
        <w:tc>
          <w:tcPr>
            <w:tcW w:w="1418" w:type="dxa"/>
            <w:tcBorders>
              <w:top w:val="nil"/>
              <w:left w:val="single" w:sz="4" w:space="0" w:color="auto"/>
              <w:bottom w:val="single" w:sz="4" w:space="0" w:color="auto"/>
              <w:right w:val="single" w:sz="4" w:space="0" w:color="auto"/>
            </w:tcBorders>
          </w:tcPr>
          <w:p w14:paraId="52F52001" w14:textId="77777777" w:rsidR="00555A40" w:rsidRPr="00555A40" w:rsidRDefault="00555A40" w:rsidP="00555A40">
            <w:pPr>
              <w:keepLines/>
              <w:widowControl w:val="0"/>
              <w:autoSpaceDE w:val="0"/>
              <w:autoSpaceDN w:val="0"/>
              <w:jc w:val="center"/>
              <w:rPr>
                <w:rFonts w:ascii="Arial" w:eastAsia="Arial Unicode MS" w:hAnsi="Arial" w:cs="Arial"/>
                <w:color w:val="000000"/>
                <w:spacing w:val="-3"/>
                <w:sz w:val="20"/>
                <w:szCs w:val="20"/>
                <w:lang w:val="uk-UA" w:eastAsia="uk-UA" w:bidi="uk-UA"/>
              </w:rPr>
            </w:pPr>
            <w:r w:rsidRPr="00555A40">
              <w:rPr>
                <w:rFonts w:ascii="Arial" w:eastAsia="Arial Unicode MS" w:hAnsi="Arial" w:cs="Arial"/>
                <w:color w:val="000000"/>
                <w:spacing w:val="-3"/>
                <w:sz w:val="20"/>
                <w:szCs w:val="20"/>
                <w:lang w:val="uk-UA" w:eastAsia="uk-UA" w:bidi="uk-UA"/>
              </w:rPr>
              <w:t>4,46</w:t>
            </w:r>
          </w:p>
        </w:tc>
        <w:tc>
          <w:tcPr>
            <w:tcW w:w="1418" w:type="dxa"/>
            <w:gridSpan w:val="2"/>
            <w:tcBorders>
              <w:top w:val="nil"/>
              <w:left w:val="single" w:sz="4" w:space="0" w:color="auto"/>
              <w:bottom w:val="single" w:sz="4" w:space="0" w:color="auto"/>
              <w:right w:val="single" w:sz="12" w:space="0" w:color="auto"/>
            </w:tcBorders>
          </w:tcPr>
          <w:p w14:paraId="20D9BA5B" w14:textId="77777777" w:rsidR="00555A40" w:rsidRPr="00555A40" w:rsidRDefault="00555A40" w:rsidP="00555A40">
            <w:pPr>
              <w:keepLines/>
              <w:widowControl w:val="0"/>
              <w:autoSpaceDE w:val="0"/>
              <w:autoSpaceDN w:val="0"/>
              <w:jc w:val="center"/>
              <w:rPr>
                <w:rFonts w:ascii="Arial" w:eastAsia="Arial Unicode MS" w:hAnsi="Arial" w:cs="Arial"/>
                <w:color w:val="000000"/>
                <w:sz w:val="16"/>
                <w:szCs w:val="16"/>
                <w:lang w:val="uk-UA" w:eastAsia="uk-UA" w:bidi="uk-UA"/>
              </w:rPr>
            </w:pPr>
            <w:r w:rsidRPr="00555A40">
              <w:rPr>
                <w:rFonts w:ascii="Arial" w:eastAsia="Arial Unicode MS" w:hAnsi="Arial" w:cs="Arial"/>
                <w:color w:val="000000"/>
                <w:sz w:val="16"/>
                <w:szCs w:val="16"/>
                <w:lang w:val="uk-UA" w:eastAsia="uk-UA" w:bidi="uk-UA"/>
              </w:rPr>
              <w:t xml:space="preserve"> </w:t>
            </w:r>
          </w:p>
        </w:tc>
      </w:tr>
    </w:tbl>
    <w:p w14:paraId="71BC2095" w14:textId="18505349" w:rsidR="00461F3E" w:rsidRDefault="00461F3E" w:rsidP="00F411C7">
      <w:pPr>
        <w:widowControl w:val="0"/>
        <w:shd w:val="clear" w:color="auto" w:fill="FFFFFF"/>
        <w:tabs>
          <w:tab w:val="left" w:pos="284"/>
        </w:tabs>
        <w:spacing w:line="274" w:lineRule="exact"/>
        <w:ind w:firstLine="709"/>
        <w:jc w:val="both"/>
        <w:rPr>
          <w:rFonts w:eastAsia="Times New Roman"/>
          <w:lang w:val="uk-UA"/>
        </w:rPr>
      </w:pPr>
    </w:p>
    <w:p w14:paraId="45E34F5A" w14:textId="77777777" w:rsidR="00555A40" w:rsidRPr="00C00C38" w:rsidRDefault="00555A40" w:rsidP="00555A40">
      <w:pPr>
        <w:pStyle w:val="Bodytext90"/>
        <w:tabs>
          <w:tab w:val="left" w:pos="284"/>
        </w:tabs>
        <w:spacing w:before="0"/>
        <w:ind w:firstLine="709"/>
        <w:jc w:val="both"/>
        <w:rPr>
          <w:sz w:val="24"/>
          <w:szCs w:val="24"/>
        </w:rPr>
      </w:pPr>
      <w:r w:rsidRPr="00C00C38">
        <w:rPr>
          <w:sz w:val="24"/>
          <w:szCs w:val="24"/>
        </w:rPr>
        <w:t xml:space="preserve">Учасник (Виконавець) повинен виконати роботи </w:t>
      </w:r>
      <w:r w:rsidRPr="00E37B15">
        <w:rPr>
          <w:sz w:val="24"/>
          <w:szCs w:val="24"/>
        </w:rPr>
        <w:t xml:space="preserve">з </w:t>
      </w:r>
      <w:r w:rsidRPr="00EB20DA">
        <w:rPr>
          <w:b/>
          <w:i/>
          <w:sz w:val="24"/>
          <w:szCs w:val="24"/>
        </w:rPr>
        <w:t>Послуги з поточного ремонту приміщення ЦОП</w:t>
      </w:r>
      <w:r w:rsidRPr="00EB20DA">
        <w:rPr>
          <w:b/>
          <w:i/>
          <w:iCs/>
          <w:sz w:val="24"/>
          <w:szCs w:val="24"/>
          <w:lang w:bidi="uk-UA"/>
        </w:rPr>
        <w:t xml:space="preserve"> </w:t>
      </w:r>
      <w:r w:rsidRPr="00EB20DA">
        <w:rPr>
          <w:b/>
          <w:bCs/>
          <w:i/>
          <w:sz w:val="24"/>
          <w:szCs w:val="24"/>
          <w:lang w:bidi="uk-UA"/>
        </w:rPr>
        <w:t>м. Тернопіль, м-н Привокзальний, 4</w:t>
      </w:r>
      <w:r w:rsidRPr="00E37B15">
        <w:rPr>
          <w:b/>
        </w:rPr>
        <w:t xml:space="preserve"> </w:t>
      </w:r>
      <w:r w:rsidRPr="002A5FBA">
        <w:rPr>
          <w:sz w:val="24"/>
          <w:szCs w:val="24"/>
        </w:rPr>
        <w:t xml:space="preserve"> </w:t>
      </w:r>
      <w:r w:rsidRPr="00C00C38">
        <w:rPr>
          <w:sz w:val="24"/>
          <w:szCs w:val="24"/>
        </w:rPr>
        <w:t xml:space="preserve">шляхом проведення робіт, обсяги яких наведено в «Дефектному акті»  </w:t>
      </w:r>
    </w:p>
    <w:p w14:paraId="3C68105A" w14:textId="77777777" w:rsidR="00555A40" w:rsidRPr="00295CFA" w:rsidRDefault="00555A40" w:rsidP="00555A40">
      <w:pPr>
        <w:pStyle w:val="Bodytext90"/>
        <w:tabs>
          <w:tab w:val="left" w:pos="284"/>
        </w:tabs>
        <w:spacing w:before="0"/>
        <w:ind w:firstLine="425"/>
        <w:jc w:val="both"/>
        <w:rPr>
          <w:sz w:val="24"/>
          <w:szCs w:val="24"/>
        </w:rPr>
      </w:pPr>
      <w:r w:rsidRPr="00C00C38">
        <w:rPr>
          <w:sz w:val="24"/>
          <w:szCs w:val="24"/>
        </w:rPr>
        <w:t xml:space="preserve">1.  </w:t>
      </w:r>
      <w:r w:rsidRPr="00295CFA">
        <w:rPr>
          <w:sz w:val="24"/>
          <w:szCs w:val="24"/>
        </w:rPr>
        <w:t>Роботи необхідно виконувати з суворим дотриманням вимог 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До початку проведення робіт Виконавець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 (при необхідності).</w:t>
      </w:r>
    </w:p>
    <w:p w14:paraId="7F4832AB" w14:textId="77777777" w:rsidR="00555A40" w:rsidRPr="00295CFA" w:rsidRDefault="00555A40" w:rsidP="00555A40">
      <w:pPr>
        <w:pStyle w:val="Bodytext90"/>
        <w:tabs>
          <w:tab w:val="left" w:pos="284"/>
        </w:tabs>
        <w:spacing w:before="0"/>
        <w:ind w:firstLine="425"/>
        <w:jc w:val="both"/>
        <w:rPr>
          <w:sz w:val="24"/>
          <w:szCs w:val="24"/>
        </w:rPr>
      </w:pPr>
      <w:r w:rsidRPr="00295CFA">
        <w:rPr>
          <w:sz w:val="24"/>
          <w:szCs w:val="24"/>
        </w:rPr>
        <w:t>Роботи по ремонту оздоблення внутрішніх стін та перегородок виконуються з дотриманням ДБН В.2.2-9:2018 Громадські будинки та споруди.</w:t>
      </w:r>
    </w:p>
    <w:p w14:paraId="0FCCD27E" w14:textId="77777777" w:rsidR="00555A40" w:rsidRPr="002A5FBA" w:rsidRDefault="00555A40" w:rsidP="00555A40">
      <w:pPr>
        <w:pStyle w:val="Bodytext90"/>
        <w:tabs>
          <w:tab w:val="left" w:pos="284"/>
        </w:tabs>
        <w:spacing w:before="0" w:line="240" w:lineRule="auto"/>
        <w:ind w:firstLine="709"/>
        <w:jc w:val="both"/>
        <w:rPr>
          <w:sz w:val="24"/>
          <w:szCs w:val="24"/>
        </w:rPr>
      </w:pPr>
      <w:r w:rsidRPr="002A5FBA">
        <w:rPr>
          <w:sz w:val="24"/>
          <w:szCs w:val="24"/>
        </w:rPr>
        <w:t>2. Якість використовуваних під час виконання робіт матеріалів повинна відповідати діючим нормам і стандартам для даного виду матеріалів. Відповідальність за якість матеріалів несе Виконавець.</w:t>
      </w:r>
    </w:p>
    <w:p w14:paraId="3FB3F5BA" w14:textId="77777777" w:rsidR="00555A40" w:rsidRPr="002A5FBA" w:rsidRDefault="00555A40" w:rsidP="00555A40">
      <w:pPr>
        <w:pStyle w:val="Bodytext90"/>
        <w:tabs>
          <w:tab w:val="left" w:pos="284"/>
        </w:tabs>
        <w:spacing w:before="0" w:line="240" w:lineRule="auto"/>
        <w:ind w:firstLine="709"/>
        <w:jc w:val="both"/>
        <w:rPr>
          <w:sz w:val="24"/>
          <w:szCs w:val="24"/>
        </w:rPr>
      </w:pPr>
      <w:r w:rsidRPr="002A5FBA">
        <w:rPr>
          <w:sz w:val="24"/>
          <w:szCs w:val="24"/>
        </w:rPr>
        <w:t xml:space="preserve">3. Працівники Виконавця, залучені до виконання робіт, повинні мати відповідну кваліфікацію та допуски для проведення вказаних робіт. </w:t>
      </w:r>
    </w:p>
    <w:p w14:paraId="75E6C51F" w14:textId="77777777" w:rsidR="00555A40" w:rsidRPr="002A5FBA" w:rsidRDefault="00555A40" w:rsidP="00555A40">
      <w:pPr>
        <w:pStyle w:val="Bodytext90"/>
        <w:tabs>
          <w:tab w:val="left" w:pos="284"/>
        </w:tabs>
        <w:spacing w:before="0" w:line="240" w:lineRule="auto"/>
        <w:ind w:firstLine="426"/>
        <w:jc w:val="both"/>
        <w:rPr>
          <w:sz w:val="24"/>
          <w:szCs w:val="24"/>
        </w:rPr>
      </w:pPr>
      <w:r w:rsidRPr="002A5FBA">
        <w:rPr>
          <w:sz w:val="24"/>
          <w:szCs w:val="24"/>
        </w:rPr>
        <w:tab/>
        <w:t>4.  Гарантія  якості виконаних робіт повинна складати не менше 24 місяців.</w:t>
      </w:r>
    </w:p>
    <w:p w14:paraId="31252D53" w14:textId="77777777" w:rsidR="00555A40" w:rsidRPr="002A5FBA" w:rsidRDefault="00555A40" w:rsidP="00555A40">
      <w:pPr>
        <w:pStyle w:val="Bodytext90"/>
        <w:tabs>
          <w:tab w:val="left" w:pos="284"/>
        </w:tabs>
        <w:spacing w:before="0" w:line="240" w:lineRule="auto"/>
        <w:ind w:firstLine="709"/>
        <w:jc w:val="both"/>
        <w:rPr>
          <w:sz w:val="24"/>
          <w:szCs w:val="24"/>
        </w:rPr>
      </w:pPr>
      <w:r w:rsidRPr="002A5FBA">
        <w:rPr>
          <w:sz w:val="24"/>
          <w:szCs w:val="24"/>
        </w:rPr>
        <w:t>5. До вартості робіт включаються: всі витрати Виконавця, пов’язані з виконанням робіт, в тому числі вартість обладнання та матеріалів для виконання робіт,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p>
    <w:p w14:paraId="7A4894C0" w14:textId="77777777" w:rsidR="00555A40" w:rsidRPr="00F302E0" w:rsidRDefault="00555A40" w:rsidP="00555A40">
      <w:pPr>
        <w:shd w:val="clear" w:color="auto" w:fill="FFFFFF"/>
        <w:tabs>
          <w:tab w:val="left" w:pos="284"/>
        </w:tabs>
        <w:spacing w:line="274" w:lineRule="exact"/>
        <w:ind w:firstLine="709"/>
        <w:jc w:val="both"/>
        <w:rPr>
          <w:rFonts w:eastAsia="Times New Roman"/>
          <w:bCs/>
        </w:rPr>
      </w:pPr>
      <w:r w:rsidRPr="00B269B1">
        <w:rPr>
          <w:rFonts w:eastAsia="Times New Roman"/>
          <w:bCs/>
        </w:rPr>
        <w:t>Кошторисна документація, складається на основі дефектних актів затверджених Замовником, та у відповідності до вимог Кошторисних норм України «Настанова визначення вартості будівництва»</w:t>
      </w:r>
      <w:r w:rsidRPr="00B269B1">
        <w:rPr>
          <w:rFonts w:eastAsia="Times New Roman"/>
        </w:rPr>
        <w:t>.</w:t>
      </w:r>
    </w:p>
    <w:p w14:paraId="4D7F9484" w14:textId="77777777" w:rsidR="00555A40" w:rsidRPr="002A5FBA" w:rsidRDefault="00555A40" w:rsidP="00555A40">
      <w:pPr>
        <w:pStyle w:val="Bodytext90"/>
        <w:tabs>
          <w:tab w:val="left" w:pos="284"/>
        </w:tabs>
        <w:spacing w:before="0" w:line="240" w:lineRule="auto"/>
        <w:ind w:firstLine="709"/>
        <w:jc w:val="both"/>
        <w:rPr>
          <w:sz w:val="24"/>
          <w:szCs w:val="24"/>
        </w:rPr>
      </w:pPr>
      <w:r w:rsidRPr="002A5FBA">
        <w:rPr>
          <w:sz w:val="24"/>
          <w:szCs w:val="24"/>
        </w:rPr>
        <w:t xml:space="preserve">Розрахунок остаточної вартості пропозиції (цінової пропозиції) здійснюється учасником, визнаним Переможцем спрощеної закупівлі, відповідно до цієї технічної специфікації (з урахуванням результатів аукціону) у вигляді кошторисної документації, розробленої в програмному комплексі АВК/ІВК, в електронному форматі IMD/BDSU та додатково в форматі </w:t>
      </w:r>
      <w:r>
        <w:rPr>
          <w:sz w:val="24"/>
          <w:szCs w:val="24"/>
          <w:lang w:val="en-US"/>
        </w:rPr>
        <w:t>word</w:t>
      </w:r>
      <w:r w:rsidRPr="00F302E0">
        <w:rPr>
          <w:sz w:val="24"/>
          <w:szCs w:val="24"/>
        </w:rPr>
        <w:t>/</w:t>
      </w:r>
      <w:r w:rsidRPr="002A5FBA">
        <w:rPr>
          <w:sz w:val="24"/>
          <w:szCs w:val="24"/>
        </w:rPr>
        <w:t xml:space="preserve">exel, та протягом 5 днів з дати оприлюднення в електронній системі закупівель повідомлення про намір укласти договір про закупівлю надається для укладання договору на електронну пошту </w:t>
      </w:r>
      <w:r w:rsidRPr="00FC3851">
        <w:rPr>
          <w:sz w:val="24"/>
          <w:szCs w:val="24"/>
        </w:rPr>
        <w:t>matiash-vi@ukrposhta.ua</w:t>
      </w:r>
      <w:r w:rsidRPr="002A5FBA">
        <w:rPr>
          <w:sz w:val="24"/>
          <w:szCs w:val="24"/>
        </w:rPr>
        <w:t xml:space="preserve"> та </w:t>
      </w:r>
      <w:r>
        <w:rPr>
          <w:sz w:val="24"/>
          <w:szCs w:val="24"/>
          <w:lang w:val="en-US"/>
        </w:rPr>
        <w:t>pistsio</w:t>
      </w:r>
      <w:r w:rsidRPr="00FC3851">
        <w:rPr>
          <w:sz w:val="24"/>
          <w:szCs w:val="24"/>
        </w:rPr>
        <w:t>-</w:t>
      </w:r>
      <w:r>
        <w:rPr>
          <w:sz w:val="24"/>
          <w:szCs w:val="24"/>
          <w:lang w:val="en-US"/>
        </w:rPr>
        <w:t>mm</w:t>
      </w:r>
      <w:r w:rsidRPr="002A5FBA">
        <w:rPr>
          <w:sz w:val="24"/>
          <w:szCs w:val="24"/>
        </w:rPr>
        <w:t>@ukrposhta.ua:</w:t>
      </w:r>
    </w:p>
    <w:p w14:paraId="32717514" w14:textId="77777777" w:rsidR="00555A40" w:rsidRPr="002A5FBA" w:rsidRDefault="00555A40" w:rsidP="00555A40">
      <w:pPr>
        <w:pStyle w:val="Bodytext90"/>
        <w:tabs>
          <w:tab w:val="left" w:pos="284"/>
        </w:tabs>
        <w:spacing w:before="0" w:line="240" w:lineRule="auto"/>
        <w:jc w:val="both"/>
        <w:rPr>
          <w:sz w:val="24"/>
          <w:szCs w:val="24"/>
        </w:rPr>
      </w:pPr>
      <w:r w:rsidRPr="002A5FBA">
        <w:rPr>
          <w:sz w:val="24"/>
          <w:szCs w:val="24"/>
        </w:rPr>
        <w:t>- Договірна ціна;</w:t>
      </w:r>
    </w:p>
    <w:p w14:paraId="45A55409" w14:textId="77777777" w:rsidR="00555A40" w:rsidRPr="002A5FBA" w:rsidRDefault="00555A40" w:rsidP="00555A40">
      <w:pPr>
        <w:pStyle w:val="Bodytext90"/>
        <w:tabs>
          <w:tab w:val="left" w:pos="284"/>
        </w:tabs>
        <w:spacing w:before="0" w:line="240" w:lineRule="auto"/>
        <w:jc w:val="both"/>
        <w:rPr>
          <w:sz w:val="24"/>
          <w:szCs w:val="24"/>
        </w:rPr>
      </w:pPr>
      <w:r w:rsidRPr="002A5FBA">
        <w:rPr>
          <w:sz w:val="24"/>
          <w:szCs w:val="24"/>
        </w:rPr>
        <w:t>- Зведений кошторисний розрахунок вартості ремонту з пояснювальною запискою;</w:t>
      </w:r>
    </w:p>
    <w:p w14:paraId="7295B9F4" w14:textId="77777777" w:rsidR="00555A40" w:rsidRPr="002A5FBA" w:rsidRDefault="00555A40" w:rsidP="00555A40">
      <w:pPr>
        <w:pStyle w:val="Bodytext90"/>
        <w:tabs>
          <w:tab w:val="left" w:pos="284"/>
        </w:tabs>
        <w:spacing w:before="0" w:line="240" w:lineRule="auto"/>
        <w:jc w:val="both"/>
        <w:rPr>
          <w:sz w:val="24"/>
          <w:szCs w:val="24"/>
        </w:rPr>
      </w:pPr>
      <w:r w:rsidRPr="002A5FBA">
        <w:rPr>
          <w:sz w:val="24"/>
          <w:szCs w:val="24"/>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750BB9ED" w14:textId="77777777" w:rsidR="00555A40" w:rsidRPr="002A5FBA" w:rsidRDefault="00555A40" w:rsidP="00555A40">
      <w:pPr>
        <w:pStyle w:val="Bodytext90"/>
        <w:tabs>
          <w:tab w:val="left" w:pos="284"/>
        </w:tabs>
        <w:spacing w:before="0" w:line="240" w:lineRule="auto"/>
        <w:jc w:val="both"/>
        <w:rPr>
          <w:sz w:val="24"/>
          <w:szCs w:val="24"/>
        </w:rPr>
      </w:pPr>
      <w:r w:rsidRPr="002A5FBA">
        <w:rPr>
          <w:sz w:val="24"/>
          <w:szCs w:val="24"/>
        </w:rPr>
        <w:t>- Локальний кошторис.</w:t>
      </w:r>
    </w:p>
    <w:p w14:paraId="5DE8B5B4" w14:textId="77777777" w:rsidR="00555A40" w:rsidRPr="002A5FBA" w:rsidRDefault="00555A40" w:rsidP="00555A40">
      <w:pPr>
        <w:pStyle w:val="Bodytext90"/>
        <w:tabs>
          <w:tab w:val="left" w:pos="284"/>
        </w:tabs>
        <w:spacing w:before="0" w:line="240" w:lineRule="auto"/>
        <w:ind w:firstLine="567"/>
        <w:jc w:val="both"/>
        <w:rPr>
          <w:sz w:val="24"/>
          <w:szCs w:val="24"/>
        </w:rPr>
      </w:pPr>
      <w:r w:rsidRPr="002A5FBA">
        <w:rPr>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38F96ED" w14:textId="77777777" w:rsidR="00555A40" w:rsidRDefault="00555A40" w:rsidP="00555A40">
      <w:pPr>
        <w:pStyle w:val="Bodytext90"/>
        <w:tabs>
          <w:tab w:val="left" w:pos="284"/>
        </w:tabs>
        <w:spacing w:before="0" w:line="240" w:lineRule="auto"/>
        <w:ind w:firstLine="567"/>
        <w:jc w:val="both"/>
        <w:rPr>
          <w:sz w:val="24"/>
          <w:szCs w:val="24"/>
        </w:rPr>
      </w:pPr>
      <w:r w:rsidRPr="002A5FBA">
        <w:rPr>
          <w:sz w:val="24"/>
          <w:szCs w:val="24"/>
        </w:rPr>
        <w:t xml:space="preserve">Переможець спрощеної закупівлі може надати пропозицію, що перерахована в бік зменшення від пропозиції за результатами електронного аукціону (у тому числі ціни за одиницю товару) без зменшення обсягів закупівлі. </w:t>
      </w:r>
    </w:p>
    <w:p w14:paraId="769DE872" w14:textId="512EFC2A" w:rsidR="00555A40" w:rsidRPr="00C00C38" w:rsidRDefault="00555A40" w:rsidP="00555A40">
      <w:pPr>
        <w:pStyle w:val="Bodytext90"/>
        <w:tabs>
          <w:tab w:val="left" w:pos="284"/>
        </w:tabs>
        <w:spacing w:before="0" w:line="240" w:lineRule="auto"/>
        <w:ind w:firstLine="709"/>
        <w:jc w:val="both"/>
        <w:rPr>
          <w:bCs/>
          <w:color w:val="C00000"/>
          <w:sz w:val="24"/>
          <w:szCs w:val="24"/>
        </w:rPr>
      </w:pPr>
      <w:r w:rsidRPr="006D768B">
        <w:rPr>
          <w:bCs/>
          <w:sz w:val="24"/>
          <w:szCs w:val="24"/>
        </w:rPr>
        <w:t xml:space="preserve">7. Строк виконання робіт </w:t>
      </w:r>
      <w:r w:rsidR="00414DF6">
        <w:rPr>
          <w:bCs/>
          <w:color w:val="C00000"/>
          <w:sz w:val="24"/>
          <w:szCs w:val="24"/>
          <w:lang w:val="uk-UA"/>
        </w:rPr>
        <w:t>20 календарних днів з моменту укладання договору.</w:t>
      </w:r>
    </w:p>
    <w:p w14:paraId="5C97C812" w14:textId="77777777" w:rsidR="00555A40" w:rsidRPr="00461F3E" w:rsidRDefault="00555A40" w:rsidP="00F411C7">
      <w:pPr>
        <w:widowControl w:val="0"/>
        <w:shd w:val="clear" w:color="auto" w:fill="FFFFFF"/>
        <w:tabs>
          <w:tab w:val="left" w:pos="284"/>
        </w:tabs>
        <w:spacing w:line="274" w:lineRule="exact"/>
        <w:ind w:firstLine="709"/>
        <w:jc w:val="both"/>
        <w:rPr>
          <w:rFonts w:eastAsia="Times New Roman"/>
          <w:lang w:val="uk-UA"/>
        </w:rPr>
      </w:pPr>
    </w:p>
    <w:p w14:paraId="12D65713" w14:textId="77777777" w:rsidR="004B74E1" w:rsidRDefault="004B74E1" w:rsidP="006447F8">
      <w:pPr>
        <w:shd w:val="clear" w:color="auto" w:fill="FFFFFF" w:themeFill="background1"/>
        <w:jc w:val="center"/>
        <w:rPr>
          <w:b/>
          <w:lang w:val="uk-UA"/>
        </w:rPr>
      </w:pPr>
    </w:p>
    <w:p w14:paraId="240F5B24" w14:textId="132C73A4" w:rsidR="00477723" w:rsidRDefault="0092188E" w:rsidP="0092188E">
      <w:pPr>
        <w:shd w:val="clear" w:color="auto" w:fill="FFFFFF" w:themeFill="background1"/>
        <w:jc w:val="both"/>
        <w:rPr>
          <w:b/>
          <w:lang w:val="uk-UA"/>
        </w:rPr>
      </w:pPr>
      <w:r w:rsidRPr="0092188E">
        <w:rPr>
          <w:b/>
          <w:lang w:val="uk-UA"/>
        </w:rPr>
        <w:t>Учасник підтверджує та гарантує, що товар за предметом закупівлі, який буде запропонований учасником у складі кошторисної документації, не буде ввезений на митну територію України в митному режимі імпорту товарів з Російської Федерації.</w:t>
      </w:r>
    </w:p>
    <w:p w14:paraId="4E97D7A5" w14:textId="77777777" w:rsidR="00671331" w:rsidRPr="00BC2945"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BC2945">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4B95A25F" w14:textId="77777777" w:rsidR="00AF5854" w:rsidRPr="00AF5854" w:rsidRDefault="00AF5854" w:rsidP="00AF5854">
      <w:pPr>
        <w:widowControl w:val="0"/>
        <w:tabs>
          <w:tab w:val="left" w:pos="284"/>
        </w:tabs>
        <w:jc w:val="both"/>
        <w:rPr>
          <w:rFonts w:eastAsia="Times New Roman"/>
          <w:i/>
          <w:lang w:val="uk-UA"/>
        </w:rPr>
      </w:pPr>
      <w:r w:rsidRPr="00AF5854">
        <w:rPr>
          <w:rFonts w:eastAsia="Times New Roman"/>
          <w:i/>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F5854">
        <w:rPr>
          <w:rFonts w:eastAsia="Times New Roman"/>
          <w:i/>
          <w:u w:val="single"/>
          <w:lang w:val="uk-UA"/>
        </w:rPr>
        <w:t>Після кожного такого посилання слід вважати наявний вираз «або еквівалент».</w:t>
      </w:r>
      <w:r w:rsidRPr="00AF5854">
        <w:rPr>
          <w:rFonts w:eastAsia="Times New Roman"/>
          <w:i/>
          <w:lang w:val="uk-UA"/>
        </w:rPr>
        <w:t xml:space="preserve"> </w:t>
      </w:r>
    </w:p>
    <w:p w14:paraId="4682ECAE" w14:textId="77777777" w:rsidR="00AF5854" w:rsidRPr="00AF5854" w:rsidRDefault="00AF5854" w:rsidP="00AF5854">
      <w:pPr>
        <w:widowControl w:val="0"/>
        <w:tabs>
          <w:tab w:val="left" w:pos="284"/>
        </w:tabs>
        <w:jc w:val="both"/>
        <w:rPr>
          <w:rFonts w:eastAsia="Times New Roman"/>
          <w:b/>
          <w:lang w:val="uk-UA"/>
        </w:rPr>
      </w:pPr>
      <w:r w:rsidRPr="00AF5854">
        <w:rPr>
          <w:rFonts w:eastAsia="Times New Roman"/>
          <w:i/>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F5854">
        <w:rPr>
          <w:rFonts w:eastAsia="Times New Roman"/>
          <w:i/>
          <w:u w:val="single"/>
          <w:lang w:val="uk-UA"/>
        </w:rPr>
        <w:t>Після кожного такого посилання слід вважати наявний вираз «або еквівалент».</w:t>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185ABCB5" w14:textId="77777777" w:rsidR="00AF5854" w:rsidRPr="00AF5854" w:rsidRDefault="00AF5854" w:rsidP="00AF5854">
      <w:pPr>
        <w:rPr>
          <w:rFonts w:eastAsia="Times New Roman"/>
          <w:color w:val="000000"/>
          <w:lang w:val="uk-UA"/>
        </w:rPr>
      </w:pPr>
    </w:p>
    <w:p w14:paraId="60C1BA24" w14:textId="77777777" w:rsidR="0092188E" w:rsidRPr="0092188E" w:rsidRDefault="0092188E" w:rsidP="0092188E">
      <w:pPr>
        <w:widowControl w:val="0"/>
        <w:suppressAutoHyphens/>
        <w:autoSpaceDE w:val="0"/>
        <w:jc w:val="center"/>
        <w:rPr>
          <w:rFonts w:eastAsia="Times New Roman"/>
          <w:b/>
          <w:noProof/>
          <w:color w:val="000000"/>
        </w:rPr>
      </w:pPr>
      <w:r w:rsidRPr="0092188E">
        <w:rPr>
          <w:rFonts w:eastAsia="Times New Roman"/>
          <w:b/>
          <w:color w:val="000000"/>
          <w:lang w:val="uk-UA" w:eastAsia="ar-SA"/>
        </w:rPr>
        <w:t>ПРОЄКТ ДОГОВОРУ</w:t>
      </w:r>
      <w:r w:rsidRPr="0092188E">
        <w:rPr>
          <w:rFonts w:eastAsia="Times New Roman"/>
          <w:b/>
          <w:noProof/>
          <w:color w:val="000000"/>
          <w:lang w:val="uk-UA"/>
        </w:rPr>
        <w:t xml:space="preserve"> </w:t>
      </w:r>
    </w:p>
    <w:p w14:paraId="0CDB7BDF" w14:textId="77777777" w:rsidR="00555A40" w:rsidRPr="00555A40" w:rsidRDefault="00555A40" w:rsidP="00555A40">
      <w:pPr>
        <w:ind w:firstLine="708"/>
        <w:rPr>
          <w:b/>
          <w:lang w:val="uk-UA"/>
        </w:rPr>
      </w:pPr>
      <w:r w:rsidRPr="00555A40">
        <w:rPr>
          <w:b/>
          <w:lang w:val="uk-UA"/>
        </w:rPr>
        <w:t>м. Тернопіль</w:t>
      </w:r>
      <w:r w:rsidRPr="00555A40">
        <w:rPr>
          <w:b/>
          <w:lang w:val="uk-UA"/>
        </w:rPr>
        <w:tab/>
      </w:r>
      <w:r w:rsidRPr="00555A40">
        <w:rPr>
          <w:b/>
          <w:lang w:val="uk-UA"/>
        </w:rPr>
        <w:tab/>
      </w:r>
      <w:r w:rsidRPr="00555A40">
        <w:rPr>
          <w:b/>
          <w:lang w:val="uk-UA"/>
        </w:rPr>
        <w:tab/>
      </w:r>
      <w:r w:rsidRPr="00555A40">
        <w:rPr>
          <w:b/>
          <w:lang w:val="uk-UA"/>
        </w:rPr>
        <w:tab/>
      </w:r>
      <w:r w:rsidRPr="00555A40">
        <w:rPr>
          <w:b/>
          <w:lang w:val="uk-UA"/>
        </w:rPr>
        <w:tab/>
      </w:r>
      <w:r w:rsidRPr="00555A40">
        <w:rPr>
          <w:b/>
          <w:lang w:val="uk-UA"/>
        </w:rPr>
        <w:tab/>
        <w:t xml:space="preserve">  </w:t>
      </w:r>
      <w:r w:rsidRPr="00555A40">
        <w:rPr>
          <w:b/>
        </w:rPr>
        <w:t xml:space="preserve">            </w:t>
      </w:r>
      <w:r w:rsidRPr="00555A40">
        <w:rPr>
          <w:b/>
          <w:lang w:val="uk-UA"/>
        </w:rPr>
        <w:t xml:space="preserve">     «</w:t>
      </w:r>
      <w:r w:rsidRPr="00555A40">
        <w:rPr>
          <w:b/>
        </w:rPr>
        <w:t>___</w:t>
      </w:r>
      <w:r w:rsidRPr="00555A40">
        <w:rPr>
          <w:b/>
          <w:lang w:val="uk-UA"/>
        </w:rPr>
        <w:t xml:space="preserve">» </w:t>
      </w:r>
      <w:r w:rsidRPr="00555A40">
        <w:rPr>
          <w:b/>
        </w:rPr>
        <w:t>___________</w:t>
      </w:r>
      <w:r w:rsidRPr="00555A40">
        <w:rPr>
          <w:b/>
          <w:lang w:val="uk-UA"/>
        </w:rPr>
        <w:t xml:space="preserve"> 2022 року </w:t>
      </w:r>
    </w:p>
    <w:p w14:paraId="5B2BE3E4" w14:textId="77777777" w:rsidR="00555A40" w:rsidRPr="00555A40" w:rsidRDefault="00555A40" w:rsidP="00555A40">
      <w:pPr>
        <w:shd w:val="clear" w:color="auto" w:fill="FFFFFF"/>
        <w:rPr>
          <w:spacing w:val="-1"/>
          <w:lang w:val="uk-UA"/>
        </w:rPr>
      </w:pPr>
    </w:p>
    <w:p w14:paraId="3DD27F6A" w14:textId="77777777" w:rsidR="00555A40" w:rsidRPr="00555A40" w:rsidRDefault="00555A40" w:rsidP="00555A40">
      <w:pPr>
        <w:shd w:val="clear" w:color="auto" w:fill="FFFFFF"/>
        <w:ind w:right="-142" w:firstLine="708"/>
        <w:jc w:val="both"/>
        <w:rPr>
          <w:lang w:val="uk-UA"/>
        </w:rPr>
      </w:pPr>
      <w:r w:rsidRPr="00555A40">
        <w:rPr>
          <w:b/>
          <w:lang w:val="uk-UA"/>
        </w:rPr>
        <w:t>Замовник: Акціонерне товариство «Укрпошта»,</w:t>
      </w:r>
      <w:r w:rsidRPr="00555A40">
        <w:rPr>
          <w:lang w:val="uk-UA"/>
        </w:rPr>
        <w:t xml:space="preserve"> в особі ___________________________________________________________________________, яка діє на підставі _______________________________________________________, з однієї сторони</w:t>
      </w:r>
      <w:r w:rsidRPr="00555A40">
        <w:rPr>
          <w:bCs/>
          <w:lang w:val="uk-UA"/>
        </w:rPr>
        <w:t>,</w:t>
      </w:r>
      <w:r w:rsidRPr="00555A40">
        <w:rPr>
          <w:b/>
          <w:bCs/>
          <w:lang w:val="uk-UA"/>
        </w:rPr>
        <w:t xml:space="preserve"> </w:t>
      </w:r>
      <w:r w:rsidRPr="00555A40">
        <w:rPr>
          <w:spacing w:val="-1"/>
          <w:lang w:val="uk-UA"/>
        </w:rPr>
        <w:t xml:space="preserve"> та</w:t>
      </w:r>
    </w:p>
    <w:p w14:paraId="4F6EDA53" w14:textId="77777777" w:rsidR="00555A40" w:rsidRPr="00555A40" w:rsidRDefault="00555A40" w:rsidP="00555A40">
      <w:pPr>
        <w:shd w:val="clear" w:color="auto" w:fill="FFFFFF"/>
        <w:ind w:right="25" w:firstLine="708"/>
        <w:jc w:val="both"/>
        <w:rPr>
          <w:lang w:val="uk-UA"/>
        </w:rPr>
      </w:pPr>
      <w:r w:rsidRPr="00555A40">
        <w:rPr>
          <w:b/>
          <w:lang w:val="uk-UA"/>
        </w:rPr>
        <w:t xml:space="preserve">Підрядник: </w:t>
      </w:r>
      <w:r w:rsidRPr="00555A40">
        <w:t>__________________________________________________________________</w:t>
      </w:r>
      <w:r w:rsidRPr="00555A40">
        <w:rPr>
          <w:b/>
          <w:lang w:val="uk-UA"/>
        </w:rPr>
        <w:t xml:space="preserve">, </w:t>
      </w:r>
      <w:r w:rsidRPr="00555A40">
        <w:rPr>
          <w:lang w:val="uk-UA"/>
        </w:rPr>
        <w:t xml:space="preserve">в особі </w:t>
      </w:r>
      <w:r w:rsidRPr="00555A40">
        <w:t>__________________________________________________________________________</w:t>
      </w:r>
      <w:r w:rsidRPr="00555A40">
        <w:rPr>
          <w:spacing w:val="-1"/>
          <w:lang w:val="uk-UA"/>
        </w:rPr>
        <w:t xml:space="preserve">, який (яка) діє на підставі  _____________________________________________________________, з другої сторони, </w:t>
      </w:r>
      <w:r w:rsidRPr="00555A40">
        <w:rPr>
          <w:bCs/>
          <w:spacing w:val="-1"/>
          <w:lang w:val="uk-UA"/>
        </w:rPr>
        <w:t>разом Сторони</w:t>
      </w:r>
      <w:r w:rsidRPr="00555A40">
        <w:rPr>
          <w:spacing w:val="-1"/>
          <w:lang w:val="uk-UA"/>
        </w:rPr>
        <w:t>, уклали даний Договір про наступне:</w:t>
      </w:r>
    </w:p>
    <w:p w14:paraId="6ABA93AB" w14:textId="77777777" w:rsidR="00555A40" w:rsidRPr="00555A40" w:rsidRDefault="00555A40" w:rsidP="00555A40">
      <w:pPr>
        <w:shd w:val="clear" w:color="auto" w:fill="FFFFFF"/>
        <w:rPr>
          <w:lang w:val="uk-UA"/>
        </w:rPr>
      </w:pPr>
      <w:r w:rsidRPr="00555A40">
        <w:rPr>
          <w:rFonts w:eastAsia="Times New Roman"/>
          <w:spacing w:val="-1"/>
          <w:lang w:val="uk-UA"/>
        </w:rPr>
        <w:t xml:space="preserve">                                                  </w:t>
      </w:r>
    </w:p>
    <w:p w14:paraId="12BFE815" w14:textId="77777777" w:rsidR="00555A40" w:rsidRPr="00555A40" w:rsidRDefault="00555A40" w:rsidP="00555A40">
      <w:pPr>
        <w:shd w:val="clear" w:color="auto" w:fill="FFFFFF"/>
        <w:tabs>
          <w:tab w:val="left" w:pos="4013"/>
        </w:tabs>
        <w:jc w:val="center"/>
        <w:rPr>
          <w:lang w:val="uk-UA"/>
        </w:rPr>
      </w:pPr>
      <w:r w:rsidRPr="00555A40">
        <w:rPr>
          <w:b/>
          <w:bCs/>
          <w:spacing w:val="-4"/>
          <w:lang w:val="uk-UA"/>
        </w:rPr>
        <w:t>1. ПРЕДМЕТ ДОГОВОРУ</w:t>
      </w:r>
    </w:p>
    <w:p w14:paraId="673722C0" w14:textId="77777777" w:rsidR="00555A40" w:rsidRPr="00555A40" w:rsidRDefault="00555A40" w:rsidP="00555A40">
      <w:pPr>
        <w:tabs>
          <w:tab w:val="left" w:pos="0"/>
        </w:tabs>
        <w:autoSpaceDE w:val="0"/>
        <w:autoSpaceDN w:val="0"/>
        <w:adjustRightInd w:val="0"/>
        <w:ind w:right="141"/>
        <w:contextualSpacing/>
        <w:jc w:val="both"/>
        <w:rPr>
          <w:lang w:val="uk-UA"/>
        </w:rPr>
      </w:pPr>
      <w:r w:rsidRPr="00555A40">
        <w:rPr>
          <w:lang w:val="uk-UA"/>
        </w:rPr>
        <w:t>1.1. Замовник доручає, а Підрядник, в межах Договірної ціни, власними силами та засобами та зі своїх матеріалів виконує  роботи</w:t>
      </w:r>
      <w:r w:rsidRPr="00555A40">
        <w:rPr>
          <w:b/>
          <w:bCs/>
          <w:lang w:val="uk-UA"/>
        </w:rPr>
        <w:t> </w:t>
      </w:r>
      <w:r w:rsidRPr="00555A40">
        <w:rPr>
          <w:lang w:val="uk-UA"/>
        </w:rPr>
        <w:t xml:space="preserve">з </w:t>
      </w:r>
      <w:r w:rsidRPr="00555A40">
        <w:rPr>
          <w:rFonts w:eastAsia="Arial Unicode MS"/>
          <w:b/>
          <w:color w:val="000000"/>
          <w:lang w:val="uk-UA" w:bidi="uk-UA"/>
        </w:rPr>
        <w:t>Послуги з поточного ремонту приміщення ЦОП</w:t>
      </w:r>
      <w:r w:rsidRPr="00555A40">
        <w:rPr>
          <w:rFonts w:eastAsia="Arial Unicode MS"/>
          <w:b/>
          <w:iCs/>
          <w:color w:val="000000"/>
          <w:lang w:val="uk-UA" w:bidi="uk-UA"/>
        </w:rPr>
        <w:t xml:space="preserve"> </w:t>
      </w:r>
      <w:r w:rsidRPr="00555A40">
        <w:rPr>
          <w:rFonts w:eastAsia="Arial Unicode MS"/>
          <w:b/>
          <w:bCs/>
          <w:color w:val="000000"/>
          <w:lang w:val="uk-UA" w:bidi="uk-UA"/>
        </w:rPr>
        <w:t>м. Тернопіль, м-н Привокзальний, 4</w:t>
      </w:r>
      <w:r w:rsidRPr="00555A40">
        <w:rPr>
          <w:rFonts w:eastAsia="Arial Unicode MS"/>
          <w:b/>
          <w:color w:val="000000"/>
          <w:lang w:val="uk-UA" w:bidi="uk-UA"/>
        </w:rPr>
        <w:t xml:space="preserve">, </w:t>
      </w:r>
      <w:r w:rsidRPr="00555A40">
        <w:rPr>
          <w:rFonts w:eastAsia="Times New Roman"/>
          <w:b/>
          <w:lang w:val="uk-UA"/>
        </w:rPr>
        <w:t xml:space="preserve">  Код згідно ДК  021:2015 – 45450000-6 Інші завершальні будівельні роботи)</w:t>
      </w:r>
      <w:r w:rsidRPr="00555A40">
        <w:rPr>
          <w:lang w:val="uk-UA"/>
        </w:rPr>
        <w:t xml:space="preserve">, </w:t>
      </w:r>
      <w:r w:rsidRPr="00555A40">
        <w:rPr>
          <w:rFonts w:eastAsia="Times New Roman"/>
          <w:lang w:val="uk-UA"/>
        </w:rPr>
        <w:t xml:space="preserve">надалі – Роботи та здати Замовнику у встановлений Договором строк, відповідно до дефектного Акту, розробленого та затвердженого Замовником, з додержанням державних стандартів та технічних умов, </w:t>
      </w:r>
      <w:r w:rsidRPr="00555A40">
        <w:rPr>
          <w:lang w:val="uk-UA"/>
        </w:rPr>
        <w:t>згідно Кошторису, який є  Додатком  до Договору та є його невід’ємною частиною.</w:t>
      </w:r>
    </w:p>
    <w:p w14:paraId="493D17A3" w14:textId="77777777" w:rsidR="00555A40" w:rsidRPr="00555A40" w:rsidRDefault="00555A40" w:rsidP="00555A40">
      <w:pPr>
        <w:ind w:right="-284"/>
        <w:jc w:val="both"/>
        <w:outlineLvl w:val="0"/>
        <w:rPr>
          <w:b/>
          <w:bCs/>
          <w:spacing w:val="-5"/>
          <w:lang w:val="uk-UA"/>
        </w:rPr>
      </w:pPr>
    </w:p>
    <w:p w14:paraId="47C093AB" w14:textId="77777777" w:rsidR="00555A40" w:rsidRPr="00555A40" w:rsidRDefault="00555A40" w:rsidP="00555A40">
      <w:pPr>
        <w:shd w:val="clear" w:color="auto" w:fill="FFFFFF"/>
        <w:tabs>
          <w:tab w:val="left" w:pos="8678"/>
        </w:tabs>
        <w:ind w:left="284" w:hanging="284"/>
        <w:jc w:val="center"/>
        <w:rPr>
          <w:b/>
          <w:bCs/>
          <w:spacing w:val="-5"/>
          <w:lang w:val="uk-UA"/>
        </w:rPr>
      </w:pPr>
      <w:r w:rsidRPr="00555A40">
        <w:rPr>
          <w:b/>
          <w:bCs/>
          <w:spacing w:val="-5"/>
          <w:lang w:val="uk-UA"/>
        </w:rPr>
        <w:t>2.</w:t>
      </w:r>
      <w:r w:rsidRPr="00555A40">
        <w:rPr>
          <w:lang w:val="uk-UA"/>
        </w:rPr>
        <w:t xml:space="preserve"> </w:t>
      </w:r>
      <w:r w:rsidRPr="00555A40">
        <w:rPr>
          <w:b/>
          <w:bCs/>
          <w:spacing w:val="-5"/>
          <w:lang w:val="uk-UA"/>
        </w:rPr>
        <w:t>ЯКІСТЬ РОБІТ</w:t>
      </w:r>
    </w:p>
    <w:p w14:paraId="41EDDD97" w14:textId="77777777" w:rsidR="00555A40" w:rsidRPr="00555A40" w:rsidRDefault="00555A40" w:rsidP="00555A40">
      <w:pPr>
        <w:jc w:val="both"/>
        <w:rPr>
          <w:bCs/>
          <w:spacing w:val="-5"/>
          <w:lang w:val="uk-UA"/>
        </w:rPr>
      </w:pPr>
      <w:r w:rsidRPr="00555A40">
        <w:rPr>
          <w:bCs/>
          <w:spacing w:val="-5"/>
          <w:lang w:val="uk-UA"/>
        </w:rPr>
        <w:t>2.1. Підрядник повинен виконати роботи,  якість  яких  відповідає вимогам діючих нормативів.</w:t>
      </w:r>
    </w:p>
    <w:p w14:paraId="5D5AB4DB" w14:textId="77777777" w:rsidR="00555A40" w:rsidRPr="00555A40" w:rsidRDefault="00555A40" w:rsidP="00555A40">
      <w:pPr>
        <w:jc w:val="both"/>
        <w:rPr>
          <w:bCs/>
          <w:spacing w:val="-5"/>
          <w:lang w:val="uk-UA"/>
        </w:rPr>
      </w:pPr>
      <w:r w:rsidRPr="00555A40">
        <w:rPr>
          <w:bCs/>
          <w:spacing w:val="-5"/>
          <w:lang w:val="uk-UA"/>
        </w:rPr>
        <w:t>2.2. Підрядник  несе повну відповідальність за неналежну якість виконання робіт.</w:t>
      </w:r>
    </w:p>
    <w:p w14:paraId="7BD92EF0" w14:textId="77777777" w:rsidR="00555A40" w:rsidRPr="00555A40" w:rsidRDefault="00555A40" w:rsidP="00555A40">
      <w:pPr>
        <w:jc w:val="both"/>
        <w:rPr>
          <w:bCs/>
          <w:spacing w:val="-5"/>
          <w:lang w:val="uk-UA"/>
        </w:rPr>
      </w:pPr>
      <w:r w:rsidRPr="00555A40">
        <w:rPr>
          <w:bCs/>
          <w:spacing w:val="-5"/>
          <w:lang w:val="uk-UA"/>
        </w:rPr>
        <w:t xml:space="preserve">2.3. Підрядник здійснює вхідний та постійний технологічний контроль якості виконання робіт. </w:t>
      </w:r>
    </w:p>
    <w:p w14:paraId="55EAB748" w14:textId="77777777" w:rsidR="00555A40" w:rsidRPr="00555A40" w:rsidRDefault="00555A40" w:rsidP="00555A40">
      <w:pPr>
        <w:jc w:val="both"/>
        <w:rPr>
          <w:bCs/>
          <w:spacing w:val="-5"/>
          <w:lang w:val="uk-UA"/>
        </w:rPr>
      </w:pPr>
      <w:r w:rsidRPr="00555A40">
        <w:rPr>
          <w:bCs/>
          <w:spacing w:val="-5"/>
          <w:lang w:val="uk-UA"/>
        </w:rPr>
        <w:t>2.4. Замовник зобов’язаний здійснювати контроль і технічний нагляд за належним виконанням Підрядником робіт, не втручаючись при цьому в його діяльність.</w:t>
      </w:r>
    </w:p>
    <w:p w14:paraId="28861601" w14:textId="77777777" w:rsidR="00555A40" w:rsidRPr="00555A40" w:rsidRDefault="00555A40" w:rsidP="00555A40">
      <w:pPr>
        <w:jc w:val="both"/>
        <w:rPr>
          <w:bCs/>
          <w:spacing w:val="-5"/>
          <w:lang w:val="uk-UA"/>
        </w:rPr>
      </w:pPr>
      <w:r w:rsidRPr="00555A40">
        <w:rPr>
          <w:bCs/>
          <w:spacing w:val="-5"/>
          <w:lang w:val="uk-UA"/>
        </w:rPr>
        <w:t>2.5. При виявленні дефектів або недоліків в період виконання робіт, Замовник зобов’язаний викликати представника Підрядника для створення комісії, з метою встановлення причин дефектів або недоліків та строків їх усунення. Результати роботи комісії мають бути оформлені актом, в якому  вказуються причини дефектів або недоліків та строки їх усунення.</w:t>
      </w:r>
    </w:p>
    <w:p w14:paraId="3B06FDD4" w14:textId="77777777" w:rsidR="00555A40" w:rsidRPr="00555A40" w:rsidRDefault="00555A40" w:rsidP="00555A40">
      <w:pPr>
        <w:shd w:val="clear" w:color="auto" w:fill="FFFFFF"/>
        <w:tabs>
          <w:tab w:val="left" w:pos="8678"/>
        </w:tabs>
        <w:ind w:left="284" w:hanging="284"/>
        <w:rPr>
          <w:b/>
          <w:bCs/>
          <w:spacing w:val="-5"/>
          <w:lang w:val="uk-UA"/>
        </w:rPr>
      </w:pPr>
    </w:p>
    <w:p w14:paraId="16448336" w14:textId="77777777" w:rsidR="00555A40" w:rsidRPr="00555A40" w:rsidRDefault="00555A40" w:rsidP="00555A40">
      <w:pPr>
        <w:shd w:val="clear" w:color="auto" w:fill="FFFFFF"/>
        <w:tabs>
          <w:tab w:val="left" w:pos="8678"/>
        </w:tabs>
        <w:ind w:left="284" w:hanging="284"/>
        <w:jc w:val="center"/>
        <w:rPr>
          <w:lang w:val="uk-UA"/>
        </w:rPr>
      </w:pPr>
      <w:r w:rsidRPr="00555A40">
        <w:rPr>
          <w:b/>
          <w:bCs/>
          <w:spacing w:val="-5"/>
          <w:lang w:val="uk-UA"/>
        </w:rPr>
        <w:t>3.  ЦІНА ДОГОВОРУ</w:t>
      </w:r>
    </w:p>
    <w:p w14:paraId="5D6A763F" w14:textId="77777777" w:rsidR="00555A40" w:rsidRPr="00555A40" w:rsidRDefault="00555A40" w:rsidP="00555A40">
      <w:pPr>
        <w:widowControl w:val="0"/>
        <w:tabs>
          <w:tab w:val="left" w:pos="0"/>
          <w:tab w:val="center" w:pos="4153"/>
          <w:tab w:val="right" w:pos="8306"/>
        </w:tabs>
        <w:rPr>
          <w:rFonts w:eastAsia="Arial Unicode MS"/>
          <w:b/>
          <w:color w:val="000000"/>
          <w:lang w:val="uk-UA" w:eastAsia="uk-UA" w:bidi="uk-UA"/>
        </w:rPr>
      </w:pPr>
      <w:r w:rsidRPr="00555A40">
        <w:rPr>
          <w:bCs/>
          <w:spacing w:val="-5"/>
          <w:lang w:val="uk-UA"/>
        </w:rPr>
        <w:t xml:space="preserve">3.1. </w:t>
      </w:r>
      <w:r w:rsidRPr="00555A40">
        <w:rPr>
          <w:rFonts w:eastAsia="Arial Unicode MS"/>
          <w:color w:val="000000"/>
          <w:lang w:val="uk-UA" w:eastAsia="uk-UA" w:bidi="uk-UA"/>
        </w:rPr>
        <w:t>Ціна Договору (загальна вартість Робіт за Договором) становить _________</w:t>
      </w:r>
      <w:r w:rsidRPr="00555A40">
        <w:rPr>
          <w:rFonts w:eastAsia="Arial Unicode MS"/>
          <w:b/>
          <w:color w:val="000000"/>
          <w:lang w:val="uk-UA" w:eastAsia="uk-UA" w:bidi="uk-UA"/>
        </w:rPr>
        <w:t xml:space="preserve"> грн. ____ коп.</w:t>
      </w:r>
      <w:r w:rsidRPr="00555A40">
        <w:rPr>
          <w:rFonts w:eastAsia="Arial Unicode MS"/>
          <w:color w:val="000000"/>
          <w:lang w:val="uk-UA" w:eastAsia="uk-UA" w:bidi="uk-UA"/>
        </w:rPr>
        <w:t xml:space="preserve">  </w:t>
      </w:r>
      <w:r w:rsidRPr="00555A40">
        <w:rPr>
          <w:rFonts w:eastAsia="Arial Unicode MS"/>
          <w:b/>
          <w:color w:val="000000"/>
          <w:lang w:val="uk-UA" w:eastAsia="uk-UA" w:bidi="uk-UA"/>
        </w:rPr>
        <w:t>(________________________________________ грн. ____ коп.) з (без) ПДВ.</w:t>
      </w:r>
    </w:p>
    <w:p w14:paraId="5847419A" w14:textId="77777777" w:rsidR="00555A40" w:rsidRPr="00555A40" w:rsidRDefault="00555A40" w:rsidP="00555A40">
      <w:pPr>
        <w:widowControl w:val="0"/>
        <w:jc w:val="both"/>
        <w:rPr>
          <w:rFonts w:eastAsia="Arial Unicode MS"/>
          <w:color w:val="000000"/>
          <w:lang w:val="uk-UA" w:bidi="uk-UA"/>
        </w:rPr>
      </w:pPr>
      <w:r w:rsidRPr="00555A40">
        <w:rPr>
          <w:rFonts w:eastAsia="Times New Roman"/>
          <w:color w:val="FF0000"/>
          <w:u w:val="single"/>
          <w:lang w:val="uk-UA" w:bidi="uk-UA"/>
        </w:rPr>
        <w:t>(</w:t>
      </w:r>
      <w:r w:rsidRPr="00555A40">
        <w:rPr>
          <w:rFonts w:eastAsia="Times New Roman"/>
          <w:i/>
          <w:color w:val="FF0000"/>
          <w:u w:val="single"/>
          <w:lang w:val="uk-UA" w:bidi="uk-UA"/>
        </w:rPr>
        <w:t>У разі, якщо  Підрядник  не є платником ПДВ, ціна Договору зазначається без ПДВ</w:t>
      </w:r>
      <w:r w:rsidRPr="00555A40">
        <w:rPr>
          <w:rFonts w:eastAsia="Times New Roman"/>
          <w:color w:val="FF0000"/>
          <w:u w:val="single"/>
          <w:lang w:val="uk-UA" w:bidi="uk-UA"/>
        </w:rPr>
        <w:t>).</w:t>
      </w:r>
    </w:p>
    <w:p w14:paraId="40AC8E4E" w14:textId="77777777" w:rsidR="00555A40" w:rsidRPr="00555A40" w:rsidRDefault="00555A40" w:rsidP="00555A40">
      <w:pPr>
        <w:jc w:val="both"/>
        <w:rPr>
          <w:lang w:val="uk-UA"/>
        </w:rPr>
      </w:pPr>
      <w:r w:rsidRPr="00555A40">
        <w:rPr>
          <w:lang w:val="uk-UA"/>
        </w:rPr>
        <w:t xml:space="preserve">3.2. Ціна Договору (загальна вартість Робіт за Договором) визначена </w:t>
      </w:r>
      <w:r w:rsidRPr="00555A40">
        <w:rPr>
          <w:bCs/>
          <w:lang w:val="uk-UA"/>
        </w:rPr>
        <w:t xml:space="preserve">ціною на Роботи, що розрахована відповідно до </w:t>
      </w:r>
      <w:r w:rsidRPr="00555A40">
        <w:rPr>
          <w:lang w:val="uk-UA"/>
        </w:rPr>
        <w:t xml:space="preserve">локального кошторису на Роботи  з  підсумковою відомістю ресурсів </w:t>
      </w:r>
      <w:r w:rsidRPr="00555A40">
        <w:rPr>
          <w:rFonts w:eastAsia="Calibri"/>
          <w:snapToGrid w:val="0"/>
          <w:lang w:val="uk-UA" w:eastAsia="en-US"/>
        </w:rPr>
        <w:t xml:space="preserve"> у відповідності до  Кошторисних норм  України у будівництві (затв. Наказом Міністерства розвитку громад та територій України № 281 від 01.11.2021р.).</w:t>
      </w:r>
    </w:p>
    <w:p w14:paraId="36DC2C9D" w14:textId="77777777" w:rsidR="00555A40" w:rsidRPr="00555A40" w:rsidRDefault="00555A40" w:rsidP="00555A40">
      <w:pPr>
        <w:jc w:val="both"/>
        <w:textAlignment w:val="baseline"/>
        <w:rPr>
          <w:lang w:val="uk-UA"/>
        </w:rPr>
      </w:pPr>
      <w:r w:rsidRPr="00555A40">
        <w:rPr>
          <w:lang w:val="uk-UA"/>
        </w:rPr>
        <w:t xml:space="preserve">3.3. Ціна Договору (загальна вартість Робіт за Договором) визначена з урахуванням усіх витрат </w:t>
      </w:r>
      <w:r w:rsidRPr="00555A40">
        <w:rPr>
          <w:bCs/>
          <w:spacing w:val="-5"/>
          <w:lang w:val="uk-UA"/>
        </w:rPr>
        <w:t>Підрядника</w:t>
      </w:r>
      <w:r w:rsidRPr="00555A40">
        <w:rPr>
          <w:lang w:val="uk-UA"/>
        </w:rPr>
        <w:t xml:space="preserve">, які необхідно понести у зв'язку із виконанням Робіт, в тому числі завантаження, розвантаження, сплату митних тарифів, транспортних витрат до місця виконання Робіт, податків і зборів та інших витрат, понесених </w:t>
      </w:r>
      <w:r w:rsidRPr="00555A40">
        <w:rPr>
          <w:bCs/>
          <w:spacing w:val="-5"/>
          <w:lang w:val="uk-UA"/>
        </w:rPr>
        <w:t>Підрядником</w:t>
      </w:r>
      <w:r w:rsidRPr="00555A40">
        <w:rPr>
          <w:lang w:val="uk-UA"/>
        </w:rPr>
        <w:t>.</w:t>
      </w:r>
    </w:p>
    <w:p w14:paraId="37A85A8D" w14:textId="77777777" w:rsidR="00555A40" w:rsidRPr="00555A40" w:rsidRDefault="00555A40" w:rsidP="00555A40">
      <w:pPr>
        <w:contextualSpacing/>
        <w:jc w:val="both"/>
        <w:rPr>
          <w:rFonts w:eastAsia="Calibri"/>
          <w:snapToGrid w:val="0"/>
          <w:lang w:val="uk-UA" w:eastAsia="en-US"/>
        </w:rPr>
      </w:pPr>
      <w:r w:rsidRPr="00555A40">
        <w:rPr>
          <w:rFonts w:eastAsia="Calibri"/>
          <w:snapToGrid w:val="0"/>
          <w:lang w:val="uk-UA" w:eastAsia="en-US"/>
        </w:rPr>
        <w:t>3.4.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у зв’язку із будь-яким зростанням (істотним або неістотним) вартості матеріалів та Робіт (робіт), що виконуються (надаються підряднику третіми особами). Сторони погодили, що в разі відмови замовника від збільшення договірної ціни  підрядник не має права вимагати розірвання договору.</w:t>
      </w:r>
    </w:p>
    <w:p w14:paraId="50A6B30E" w14:textId="77777777" w:rsidR="00555A40" w:rsidRPr="00555A40" w:rsidRDefault="00555A40" w:rsidP="00555A40">
      <w:pPr>
        <w:jc w:val="both"/>
        <w:textAlignment w:val="baseline"/>
        <w:rPr>
          <w:color w:val="FF0000"/>
          <w:lang w:val="uk-UA"/>
        </w:rPr>
      </w:pPr>
      <w:r w:rsidRPr="00555A40">
        <w:rPr>
          <w:lang w:val="uk-UA"/>
        </w:rPr>
        <w:t>3.5. Ціна Договору може бути зменшена залежно від зміни обсягів фактичного фінансування Замовника та в інших випадках, передбачених діючим законодавством.</w:t>
      </w:r>
    </w:p>
    <w:p w14:paraId="26300624" w14:textId="77777777" w:rsidR="00555A40" w:rsidRPr="00555A40" w:rsidRDefault="00555A40" w:rsidP="00555A40">
      <w:pPr>
        <w:shd w:val="clear" w:color="auto" w:fill="FFFFFF"/>
        <w:tabs>
          <w:tab w:val="left" w:pos="2987"/>
        </w:tabs>
        <w:ind w:left="284" w:hanging="284"/>
        <w:rPr>
          <w:b/>
          <w:spacing w:val="-1"/>
          <w:lang w:val="uk-UA"/>
        </w:rPr>
      </w:pPr>
    </w:p>
    <w:p w14:paraId="1B6855B1" w14:textId="77777777" w:rsidR="00555A40" w:rsidRPr="00555A40" w:rsidRDefault="00555A40" w:rsidP="00555A40">
      <w:pPr>
        <w:shd w:val="clear" w:color="auto" w:fill="FFFFFF"/>
        <w:tabs>
          <w:tab w:val="left" w:pos="2987"/>
        </w:tabs>
        <w:ind w:left="284" w:hanging="284"/>
        <w:jc w:val="center"/>
        <w:rPr>
          <w:lang w:val="uk-UA"/>
        </w:rPr>
      </w:pPr>
      <w:r w:rsidRPr="00555A40">
        <w:rPr>
          <w:b/>
          <w:spacing w:val="-1"/>
          <w:lang w:val="uk-UA"/>
        </w:rPr>
        <w:t>4. УМОВИ ТА ПОРЯДОК  РОЗРАХУНКІВ</w:t>
      </w:r>
    </w:p>
    <w:p w14:paraId="0CAC2D23" w14:textId="77777777" w:rsidR="00555A40" w:rsidRPr="00555A40" w:rsidRDefault="00555A40" w:rsidP="00555A40">
      <w:pPr>
        <w:jc w:val="both"/>
        <w:rPr>
          <w:lang w:val="uk-UA"/>
        </w:rPr>
      </w:pPr>
      <w:r w:rsidRPr="00555A40">
        <w:rPr>
          <w:lang w:val="uk-UA"/>
        </w:rPr>
        <w:t xml:space="preserve">4.1 Замовник зобов’язаний забезпечити  своєчасне фінансування Об’єкта, розрахунки із Підрядником за виконані роботи. </w:t>
      </w:r>
    </w:p>
    <w:p w14:paraId="444C5648" w14:textId="77777777" w:rsidR="00555A40" w:rsidRPr="00555A40" w:rsidRDefault="00555A40" w:rsidP="00555A40">
      <w:pPr>
        <w:jc w:val="both"/>
        <w:rPr>
          <w:lang w:val="uk-UA"/>
        </w:rPr>
      </w:pPr>
      <w:r w:rsidRPr="00555A40">
        <w:rPr>
          <w:lang w:val="uk-UA"/>
        </w:rPr>
        <w:t xml:space="preserve">4.2. Оплату за виконані </w:t>
      </w:r>
      <w:r w:rsidRPr="00555A40">
        <w:rPr>
          <w:bCs/>
          <w:spacing w:val="-5"/>
          <w:lang w:val="uk-UA"/>
        </w:rPr>
        <w:t>Підрядником</w:t>
      </w:r>
      <w:r w:rsidRPr="00555A40">
        <w:rPr>
          <w:lang w:val="uk-UA"/>
        </w:rPr>
        <w:t xml:space="preserve"> роботи Замовник виконує щомісячно в строк протягом 20-ти банківських днів з моменту підписання Сторонами Акту приймання виконаних підрядних робіт (форма КБ-2в) (далі – «Акт») та довідки про вартість виконаних підрядних робіт (форма КБ-3) (далі – «Довідка») та виконавчої документації.</w:t>
      </w:r>
    </w:p>
    <w:p w14:paraId="3F96D555" w14:textId="77777777" w:rsidR="00555A40" w:rsidRPr="00555A40" w:rsidRDefault="00555A40" w:rsidP="00555A40">
      <w:pPr>
        <w:jc w:val="both"/>
        <w:rPr>
          <w:lang w:val="uk-UA"/>
        </w:rPr>
      </w:pPr>
      <w:r w:rsidRPr="00555A40">
        <w:rPr>
          <w:lang w:val="uk-UA"/>
        </w:rPr>
        <w:t xml:space="preserve">4.3. Розрахунки проводяться у безготівковій формі шляхом перерахування коштів Замовником на розрахунковий рахунок </w:t>
      </w:r>
      <w:r w:rsidRPr="00555A40">
        <w:rPr>
          <w:bCs/>
          <w:spacing w:val="-5"/>
          <w:lang w:val="uk-UA"/>
        </w:rPr>
        <w:t>Підрядник</w:t>
      </w:r>
      <w:r w:rsidRPr="00555A40">
        <w:rPr>
          <w:lang w:val="uk-UA"/>
        </w:rPr>
        <w:t>а.</w:t>
      </w:r>
    </w:p>
    <w:p w14:paraId="1882FB2B" w14:textId="77777777" w:rsidR="00555A40" w:rsidRPr="00555A40" w:rsidRDefault="00555A40" w:rsidP="00555A40">
      <w:pPr>
        <w:jc w:val="both"/>
        <w:rPr>
          <w:lang w:val="uk-UA"/>
        </w:rPr>
      </w:pPr>
    </w:p>
    <w:p w14:paraId="73EA5990" w14:textId="77777777" w:rsidR="00555A40" w:rsidRPr="00555A40" w:rsidRDefault="00555A40" w:rsidP="00555A40">
      <w:pPr>
        <w:jc w:val="center"/>
        <w:rPr>
          <w:b/>
          <w:lang w:val="uk-UA"/>
        </w:rPr>
      </w:pPr>
      <w:r w:rsidRPr="00555A40">
        <w:rPr>
          <w:b/>
          <w:lang w:val="uk-UA"/>
        </w:rPr>
        <w:t>5. ГАРАНТІЇ</w:t>
      </w:r>
    </w:p>
    <w:p w14:paraId="007AEB51" w14:textId="77777777" w:rsidR="00555A40" w:rsidRPr="00555A40" w:rsidRDefault="00555A40" w:rsidP="00555A40">
      <w:pPr>
        <w:jc w:val="both"/>
        <w:rPr>
          <w:lang w:val="uk-UA"/>
        </w:rPr>
      </w:pPr>
      <w:r w:rsidRPr="00555A40">
        <w:rPr>
          <w:lang w:val="uk-UA"/>
        </w:rPr>
        <w:t xml:space="preserve">5.1. </w:t>
      </w:r>
      <w:r w:rsidRPr="00555A40">
        <w:rPr>
          <w:bCs/>
          <w:spacing w:val="-5"/>
          <w:lang w:val="uk-UA"/>
        </w:rPr>
        <w:t>Підрядник</w:t>
      </w:r>
      <w:r w:rsidRPr="00555A40">
        <w:rPr>
          <w:lang w:val="uk-UA"/>
        </w:rPr>
        <w:t xml:space="preserve"> гарантує якість виконання робіт, досягнення показників, визначених у кошторисній документації та можливість їх експлуатації протягом гарантійного строку, який становить  24  місяці.</w:t>
      </w:r>
    </w:p>
    <w:p w14:paraId="06A23B9A" w14:textId="77777777" w:rsidR="00555A40" w:rsidRPr="00555A40" w:rsidRDefault="00555A40" w:rsidP="00555A40">
      <w:pPr>
        <w:jc w:val="both"/>
        <w:rPr>
          <w:lang w:val="uk-UA"/>
        </w:rPr>
      </w:pPr>
      <w:r w:rsidRPr="00555A40">
        <w:rPr>
          <w:lang w:val="uk-UA"/>
        </w:rPr>
        <w:t xml:space="preserve">5.2 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18D526C4" w14:textId="77777777" w:rsidR="00555A40" w:rsidRPr="00555A40" w:rsidRDefault="00555A40" w:rsidP="00555A40">
      <w:pPr>
        <w:jc w:val="both"/>
        <w:rPr>
          <w:lang w:val="uk-UA"/>
        </w:rPr>
      </w:pPr>
      <w:r w:rsidRPr="00555A40">
        <w:rPr>
          <w:lang w:val="uk-UA"/>
        </w:rPr>
        <w:t>5.3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14:paraId="443CE56F" w14:textId="77777777" w:rsidR="00555A40" w:rsidRPr="00555A40" w:rsidRDefault="00555A40" w:rsidP="00555A40">
      <w:pPr>
        <w:jc w:val="both"/>
        <w:rPr>
          <w:lang w:val="uk-UA"/>
        </w:rPr>
      </w:pPr>
      <w:r w:rsidRPr="00555A40">
        <w:rPr>
          <w:lang w:val="uk-UA"/>
        </w:rPr>
        <w:t>5.4 Всі дефекти, недоліки, виявлені протягом гарантійного строку, Підрядник  (його правонаступник) зобов’язаний усунути власними силами та за свій рахунок.</w:t>
      </w:r>
    </w:p>
    <w:p w14:paraId="6F3A9EAE" w14:textId="77777777" w:rsidR="00555A40" w:rsidRPr="00555A40" w:rsidRDefault="00555A40" w:rsidP="00555A40">
      <w:pPr>
        <w:jc w:val="both"/>
        <w:rPr>
          <w:lang w:val="uk-UA"/>
        </w:rPr>
      </w:pPr>
      <w:r w:rsidRPr="00555A40">
        <w:rPr>
          <w:lang w:val="uk-UA"/>
        </w:rPr>
        <w:t>5.5. 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36E676F1" w14:textId="77777777" w:rsidR="00555A40" w:rsidRPr="00555A40" w:rsidRDefault="00555A40" w:rsidP="00555A40">
      <w:pPr>
        <w:jc w:val="both"/>
        <w:rPr>
          <w:lang w:val="uk-UA"/>
        </w:rPr>
      </w:pPr>
    </w:p>
    <w:p w14:paraId="426DCD99" w14:textId="77777777" w:rsidR="00555A40" w:rsidRPr="00555A40" w:rsidRDefault="00555A40" w:rsidP="00555A40">
      <w:pPr>
        <w:jc w:val="center"/>
        <w:rPr>
          <w:b/>
          <w:lang w:val="uk-UA"/>
        </w:rPr>
      </w:pPr>
      <w:r w:rsidRPr="00555A40">
        <w:rPr>
          <w:b/>
          <w:lang w:val="uk-UA"/>
        </w:rPr>
        <w:t>6. ПРАВА ТА ОБОВ’ЯЗКИ СТОРІН</w:t>
      </w:r>
    </w:p>
    <w:p w14:paraId="09753C74" w14:textId="77777777" w:rsidR="00555A40" w:rsidRPr="00555A40" w:rsidRDefault="00555A40" w:rsidP="00555A40">
      <w:pPr>
        <w:jc w:val="both"/>
        <w:rPr>
          <w:lang w:val="uk-UA"/>
        </w:rPr>
      </w:pPr>
      <w:r w:rsidRPr="00555A40">
        <w:rPr>
          <w:lang w:val="uk-UA"/>
        </w:rPr>
        <w:t>6.1. Замовник зобов’язаний :</w:t>
      </w:r>
    </w:p>
    <w:p w14:paraId="719CE7C2" w14:textId="77777777" w:rsidR="00555A40" w:rsidRPr="00555A40" w:rsidRDefault="00555A40" w:rsidP="00555A40">
      <w:pPr>
        <w:jc w:val="both"/>
        <w:rPr>
          <w:lang w:val="uk-UA"/>
        </w:rPr>
      </w:pPr>
      <w:r w:rsidRPr="00555A40">
        <w:rPr>
          <w:lang w:val="uk-UA"/>
        </w:rPr>
        <w:t xml:space="preserve">6.1.1. Передати </w:t>
      </w:r>
      <w:r w:rsidRPr="00555A40">
        <w:rPr>
          <w:bCs/>
          <w:spacing w:val="-5"/>
          <w:lang w:val="uk-UA"/>
        </w:rPr>
        <w:t>Підряднику</w:t>
      </w:r>
      <w:r w:rsidRPr="00555A40">
        <w:rPr>
          <w:lang w:val="uk-UA"/>
        </w:rPr>
        <w:t xml:space="preserve"> фронт робіт (будівельний майданчик).</w:t>
      </w:r>
    </w:p>
    <w:p w14:paraId="2B73F178" w14:textId="77777777" w:rsidR="00555A40" w:rsidRPr="00555A40" w:rsidRDefault="00555A40" w:rsidP="00555A40">
      <w:pPr>
        <w:jc w:val="both"/>
        <w:rPr>
          <w:lang w:val="uk-UA"/>
        </w:rPr>
      </w:pPr>
      <w:r w:rsidRPr="00555A40">
        <w:rPr>
          <w:lang w:val="uk-UA"/>
        </w:rPr>
        <w:t>6.1.2. Своєчасно та в повному обсязі сплачувати вартість виконаних робіт.</w:t>
      </w:r>
    </w:p>
    <w:p w14:paraId="1A0342F7" w14:textId="77777777" w:rsidR="00555A40" w:rsidRPr="00555A40" w:rsidRDefault="00555A40" w:rsidP="00555A40">
      <w:pPr>
        <w:jc w:val="both"/>
        <w:rPr>
          <w:lang w:val="uk-UA"/>
        </w:rPr>
      </w:pPr>
      <w:r w:rsidRPr="00555A40">
        <w:rPr>
          <w:lang w:val="uk-UA"/>
        </w:rPr>
        <w:t xml:space="preserve">6.1.3. Прийняти виконані роботи від </w:t>
      </w:r>
      <w:r w:rsidRPr="00555A40">
        <w:rPr>
          <w:bCs/>
          <w:spacing w:val="-5"/>
          <w:lang w:val="uk-UA"/>
        </w:rPr>
        <w:t>Підрядника</w:t>
      </w:r>
      <w:r w:rsidRPr="00555A40">
        <w:rPr>
          <w:lang w:val="uk-UA"/>
        </w:rPr>
        <w:t xml:space="preserve"> по актах КБ-2 та довідки КБ-3.</w:t>
      </w:r>
    </w:p>
    <w:p w14:paraId="0A2CC451" w14:textId="77777777" w:rsidR="00555A40" w:rsidRPr="00555A40" w:rsidRDefault="00555A40" w:rsidP="00555A40">
      <w:pPr>
        <w:jc w:val="both"/>
        <w:rPr>
          <w:lang w:val="uk-UA"/>
        </w:rPr>
      </w:pPr>
      <w:r w:rsidRPr="00555A40">
        <w:rPr>
          <w:lang w:val="uk-UA"/>
        </w:rPr>
        <w:t>6.2.  Замовник  має право:</w:t>
      </w:r>
    </w:p>
    <w:p w14:paraId="72740EF2" w14:textId="77777777" w:rsidR="00555A40" w:rsidRPr="00555A40" w:rsidRDefault="00555A40" w:rsidP="00555A40">
      <w:pPr>
        <w:jc w:val="both"/>
        <w:rPr>
          <w:lang w:val="uk-UA"/>
        </w:rPr>
      </w:pPr>
      <w:r w:rsidRPr="00555A40">
        <w:rPr>
          <w:lang w:val="uk-UA"/>
        </w:rPr>
        <w:t xml:space="preserve">6.2.1. Достроково розірвати цей Договір у разі невиконання зобов’язань </w:t>
      </w:r>
      <w:r w:rsidRPr="00555A40">
        <w:rPr>
          <w:bCs/>
          <w:spacing w:val="-5"/>
          <w:lang w:val="uk-UA"/>
        </w:rPr>
        <w:t>Підрядником</w:t>
      </w:r>
      <w:r w:rsidRPr="00555A40">
        <w:rPr>
          <w:lang w:val="uk-UA"/>
        </w:rPr>
        <w:t xml:space="preserve">, повідомивши про це його у строк трьох  робочих днів. </w:t>
      </w:r>
    </w:p>
    <w:p w14:paraId="696E4A9B" w14:textId="77777777" w:rsidR="00555A40" w:rsidRPr="00555A40" w:rsidRDefault="00555A40" w:rsidP="00555A40">
      <w:pPr>
        <w:jc w:val="both"/>
        <w:rPr>
          <w:lang w:val="uk-UA"/>
        </w:rPr>
      </w:pPr>
      <w:r w:rsidRPr="00555A40">
        <w:rPr>
          <w:lang w:val="uk-UA"/>
        </w:rPr>
        <w:t>6.2.2.  Контролювати  термін виконання робіт.</w:t>
      </w:r>
    </w:p>
    <w:p w14:paraId="4730FD57" w14:textId="77777777" w:rsidR="00555A40" w:rsidRPr="00555A40" w:rsidRDefault="00555A40" w:rsidP="00555A40">
      <w:pPr>
        <w:jc w:val="both"/>
        <w:rPr>
          <w:lang w:val="uk-UA"/>
        </w:rPr>
      </w:pPr>
      <w:r w:rsidRPr="00555A40">
        <w:rPr>
          <w:lang w:val="uk-UA"/>
        </w:rPr>
        <w:t xml:space="preserve">6.2.3. Повернути рахунок </w:t>
      </w:r>
      <w:r w:rsidRPr="00555A40">
        <w:rPr>
          <w:bCs/>
          <w:spacing w:val="-5"/>
          <w:lang w:val="uk-UA"/>
        </w:rPr>
        <w:t>Підряднику</w:t>
      </w:r>
      <w:r w:rsidRPr="00555A40">
        <w:rPr>
          <w:lang w:val="uk-UA"/>
        </w:rPr>
        <w:t xml:space="preserve"> без здійснення оплати в разі неналежного оформлення документів, зазначених  у пункті 4.3 розділу ІV цього  Договору (відсутність печатки, підписів тощо).</w:t>
      </w:r>
    </w:p>
    <w:p w14:paraId="3D73D510" w14:textId="77777777" w:rsidR="00555A40" w:rsidRPr="00555A40" w:rsidRDefault="00555A40" w:rsidP="00555A40">
      <w:pPr>
        <w:jc w:val="both"/>
        <w:rPr>
          <w:lang w:val="uk-UA"/>
        </w:rPr>
      </w:pPr>
      <w:r w:rsidRPr="00555A40">
        <w:rPr>
          <w:lang w:val="uk-UA"/>
        </w:rPr>
        <w:t xml:space="preserve">6.3. </w:t>
      </w:r>
      <w:r w:rsidRPr="00555A40">
        <w:rPr>
          <w:bCs/>
          <w:spacing w:val="-5"/>
          <w:lang w:val="uk-UA"/>
        </w:rPr>
        <w:t>Підрядник</w:t>
      </w:r>
      <w:r w:rsidRPr="00555A40">
        <w:rPr>
          <w:lang w:val="uk-UA"/>
        </w:rPr>
        <w:t xml:space="preserve">  зобов’язаний: </w:t>
      </w:r>
    </w:p>
    <w:p w14:paraId="1FC19437" w14:textId="77777777" w:rsidR="00555A40" w:rsidRPr="00555A40" w:rsidRDefault="00555A40" w:rsidP="00555A40">
      <w:pPr>
        <w:jc w:val="both"/>
        <w:rPr>
          <w:lang w:val="uk-UA"/>
        </w:rPr>
      </w:pPr>
      <w:r w:rsidRPr="00555A40">
        <w:rPr>
          <w:lang w:val="uk-UA"/>
        </w:rPr>
        <w:t>6.3.1.Забезпечити необхідну якість робіт у відповідності до ДСТУ та інших нормативних документів, здати їх в обумовлені строки Замовнику з передачею всієї виконавчої документації, усунути зауваження приймальних комісій та дефекти, допущені з його вини, протягом гарантійного строку експлуатації Об’єкту,</w:t>
      </w:r>
    </w:p>
    <w:p w14:paraId="605FCDCE" w14:textId="77777777" w:rsidR="00555A40" w:rsidRPr="00555A40" w:rsidRDefault="00555A40" w:rsidP="00555A40">
      <w:pPr>
        <w:jc w:val="both"/>
        <w:rPr>
          <w:lang w:val="uk-UA"/>
        </w:rPr>
      </w:pPr>
      <w:r w:rsidRPr="00555A40">
        <w:rPr>
          <w:lang w:val="uk-UA"/>
        </w:rPr>
        <w:t>6.3.1. Забезпечити виконання робіт у строки, встановлені цим Договором.</w:t>
      </w:r>
    </w:p>
    <w:p w14:paraId="56675125" w14:textId="77777777" w:rsidR="00555A40" w:rsidRPr="00555A40" w:rsidRDefault="00555A40" w:rsidP="00555A40">
      <w:pPr>
        <w:jc w:val="both"/>
        <w:rPr>
          <w:lang w:val="uk-UA"/>
        </w:rPr>
      </w:pPr>
      <w:r w:rsidRPr="00555A40">
        <w:rPr>
          <w:lang w:val="uk-UA"/>
        </w:rPr>
        <w:t>6.3.2. Забезпечити виконання робіт,  якість яких  відповідає умовам, установленим  цим Договором.</w:t>
      </w:r>
    </w:p>
    <w:p w14:paraId="54A0D534" w14:textId="77777777" w:rsidR="00555A40" w:rsidRPr="00555A40" w:rsidRDefault="00555A40" w:rsidP="00555A40">
      <w:pPr>
        <w:jc w:val="both"/>
        <w:rPr>
          <w:lang w:val="uk-UA"/>
        </w:rPr>
      </w:pPr>
      <w:r w:rsidRPr="00555A40">
        <w:rPr>
          <w:lang w:val="uk-UA"/>
        </w:rPr>
        <w:t xml:space="preserve">6.3.3. Усувати на вимогу Замовника недоліки і дефекти у виконаних роботах , що відбулися з вини </w:t>
      </w:r>
      <w:r w:rsidRPr="00555A40">
        <w:rPr>
          <w:bCs/>
          <w:spacing w:val="-5"/>
          <w:lang w:val="uk-UA"/>
        </w:rPr>
        <w:t>Підрядника</w:t>
      </w:r>
      <w:r w:rsidRPr="00555A40">
        <w:rPr>
          <w:lang w:val="uk-UA"/>
        </w:rPr>
        <w:t>.</w:t>
      </w:r>
    </w:p>
    <w:p w14:paraId="392000C9" w14:textId="77777777" w:rsidR="00555A40" w:rsidRPr="00555A40" w:rsidRDefault="00555A40" w:rsidP="00555A40">
      <w:pPr>
        <w:jc w:val="both"/>
        <w:rPr>
          <w:lang w:val="uk-UA"/>
        </w:rPr>
      </w:pPr>
      <w:r w:rsidRPr="00555A40">
        <w:rPr>
          <w:lang w:val="uk-UA"/>
        </w:rPr>
        <w:t xml:space="preserve">6.4.  </w:t>
      </w:r>
      <w:r w:rsidRPr="00555A40">
        <w:rPr>
          <w:bCs/>
          <w:spacing w:val="-5"/>
          <w:lang w:val="uk-UA"/>
        </w:rPr>
        <w:t>Підрядник</w:t>
      </w:r>
      <w:r w:rsidRPr="00555A40">
        <w:rPr>
          <w:lang w:val="uk-UA"/>
        </w:rPr>
        <w:t xml:space="preserve"> має право:</w:t>
      </w:r>
    </w:p>
    <w:p w14:paraId="1BCAF125" w14:textId="77777777" w:rsidR="00555A40" w:rsidRPr="00555A40" w:rsidRDefault="00555A40" w:rsidP="00555A40">
      <w:pPr>
        <w:jc w:val="both"/>
        <w:rPr>
          <w:lang w:val="uk-UA"/>
        </w:rPr>
      </w:pPr>
      <w:r w:rsidRPr="00555A40">
        <w:rPr>
          <w:lang w:val="uk-UA"/>
        </w:rPr>
        <w:t>6.4.1. Своєчасно та в повному обсязі отримувати плату за  виконані роботи;</w:t>
      </w:r>
    </w:p>
    <w:p w14:paraId="5391CEEA" w14:textId="77777777" w:rsidR="00555A40" w:rsidRPr="00555A40" w:rsidRDefault="00555A40" w:rsidP="00555A40">
      <w:pPr>
        <w:jc w:val="both"/>
        <w:rPr>
          <w:lang w:val="uk-UA"/>
        </w:rPr>
      </w:pPr>
      <w:r w:rsidRPr="00555A40">
        <w:rPr>
          <w:lang w:val="uk-UA"/>
        </w:rPr>
        <w:t>6.4.2. На дострокове виконання робіт за погодженням Замовника;</w:t>
      </w:r>
    </w:p>
    <w:p w14:paraId="1BBBC2DF" w14:textId="77777777" w:rsidR="00555A40" w:rsidRPr="00555A40" w:rsidRDefault="00555A40" w:rsidP="00555A40">
      <w:pPr>
        <w:jc w:val="both"/>
        <w:rPr>
          <w:bCs/>
          <w:lang w:val="uk-UA"/>
        </w:rPr>
      </w:pPr>
      <w:r w:rsidRPr="00555A40">
        <w:rPr>
          <w:lang w:val="uk-UA"/>
        </w:rPr>
        <w:t xml:space="preserve">6.4.3. У разі невиконання зобов’язань Замовником, </w:t>
      </w:r>
      <w:r w:rsidRPr="00555A40">
        <w:rPr>
          <w:bCs/>
          <w:spacing w:val="-5"/>
          <w:lang w:val="uk-UA"/>
        </w:rPr>
        <w:t>Підрядник</w:t>
      </w:r>
      <w:r w:rsidRPr="00555A40">
        <w:rPr>
          <w:lang w:val="uk-UA"/>
        </w:rPr>
        <w:t xml:space="preserve"> має право достроково розірвати цей Договір, повідомивши про це Замовника у три денний строк.</w:t>
      </w:r>
    </w:p>
    <w:p w14:paraId="0D2FB304" w14:textId="77777777" w:rsidR="00555A40" w:rsidRPr="00555A40" w:rsidRDefault="00555A40" w:rsidP="00555A40">
      <w:pPr>
        <w:rPr>
          <w:bCs/>
          <w:lang w:val="uk-UA"/>
        </w:rPr>
      </w:pPr>
    </w:p>
    <w:p w14:paraId="79F3574C" w14:textId="77777777" w:rsidR="00555A40" w:rsidRPr="00555A40" w:rsidRDefault="00555A40" w:rsidP="00555A40">
      <w:pPr>
        <w:shd w:val="clear" w:color="auto" w:fill="FFFFFF"/>
        <w:ind w:right="19"/>
        <w:jc w:val="center"/>
        <w:rPr>
          <w:lang w:val="uk-UA"/>
        </w:rPr>
      </w:pPr>
      <w:r w:rsidRPr="00555A40">
        <w:rPr>
          <w:b/>
          <w:lang w:val="uk-UA"/>
        </w:rPr>
        <w:t>7. КОМЕРЦІЙНА ТАЄМНИЦЯ І КОНФІДЕНЦІЙНА ІНФОРМАЦІЯ.</w:t>
      </w:r>
    </w:p>
    <w:p w14:paraId="0768FD51" w14:textId="77777777" w:rsidR="00555A40" w:rsidRPr="00555A40" w:rsidRDefault="00555A40" w:rsidP="00555A40">
      <w:pPr>
        <w:tabs>
          <w:tab w:val="left" w:pos="0"/>
        </w:tabs>
        <w:jc w:val="both"/>
        <w:rPr>
          <w:lang w:val="uk-UA"/>
        </w:rPr>
      </w:pPr>
      <w:r w:rsidRPr="00555A40">
        <w:rPr>
          <w:lang w:val="uk-UA"/>
        </w:rPr>
        <w:t>7.1. Під комерційною таємницею маються на увазі відомості, що відносяться до предмета діяльності Сторін і пов'язані з виробництвом, технологічною інформацією, ноу-хау, управлінням фінансами, і інша інформація Сторін та пов'язаних з ними суб'єктів підприємницької діяльності, розголошення (передача, витік) якої може завдати шкоди їх інтересам. Під пов'язаними з Стороною суб'єктами підприємницької діяльності розуміються будь-які фізичні і юридичні особи, розголошення комерційної таємниці яких небажано для Сторони за договором.</w:t>
      </w:r>
    </w:p>
    <w:p w14:paraId="61CAC5E5" w14:textId="77777777" w:rsidR="00555A40" w:rsidRPr="00555A40" w:rsidRDefault="00555A40" w:rsidP="00555A40">
      <w:pPr>
        <w:tabs>
          <w:tab w:val="left" w:pos="0"/>
        </w:tabs>
        <w:jc w:val="both"/>
        <w:rPr>
          <w:lang w:val="uk-UA"/>
        </w:rPr>
      </w:pPr>
      <w:r w:rsidRPr="00555A40">
        <w:rPr>
          <w:lang w:val="uk-UA"/>
        </w:rPr>
        <w:t>7.2. Під конфіденційною інформацією розуміється така інформація, розголошення якої може нанести прямі матеріальні чи моральні збитки іншій Стороні за даним Договором.</w:t>
      </w:r>
    </w:p>
    <w:p w14:paraId="3B16C83F" w14:textId="77777777" w:rsidR="00555A40" w:rsidRPr="00555A40" w:rsidRDefault="00555A40" w:rsidP="00555A40">
      <w:pPr>
        <w:tabs>
          <w:tab w:val="left" w:pos="0"/>
        </w:tabs>
        <w:jc w:val="both"/>
        <w:rPr>
          <w:lang w:val="uk-UA"/>
        </w:rPr>
      </w:pPr>
      <w:r w:rsidRPr="00555A40">
        <w:rPr>
          <w:lang w:val="uk-UA"/>
        </w:rPr>
        <w:t>7.3. Не може розцінюватися як розголошення комерційної таємниці іншої Сторони передача такої інформації правоохоронним чи податковим органам, в обсязі, що ними запитується, за умови повної відповідності їх дій чинному законодавству.</w:t>
      </w:r>
    </w:p>
    <w:p w14:paraId="740CDB7F" w14:textId="77777777" w:rsidR="00555A40" w:rsidRPr="00555A40" w:rsidRDefault="00555A40" w:rsidP="00555A40">
      <w:pPr>
        <w:shd w:val="clear" w:color="auto" w:fill="FFFFFF"/>
        <w:ind w:right="19"/>
        <w:rPr>
          <w:lang w:val="uk-UA"/>
        </w:rPr>
      </w:pPr>
    </w:p>
    <w:p w14:paraId="2C4D8356" w14:textId="77777777" w:rsidR="00555A40" w:rsidRPr="00555A40" w:rsidRDefault="00555A40" w:rsidP="00555A40">
      <w:pPr>
        <w:shd w:val="clear" w:color="auto" w:fill="FFFFFF"/>
        <w:ind w:right="19"/>
        <w:jc w:val="center"/>
        <w:rPr>
          <w:lang w:val="uk-UA"/>
        </w:rPr>
      </w:pPr>
      <w:r w:rsidRPr="00555A40">
        <w:rPr>
          <w:b/>
          <w:lang w:val="uk-UA"/>
        </w:rPr>
        <w:t>8. ВИКОНАННЯ РОБІТ</w:t>
      </w:r>
    </w:p>
    <w:p w14:paraId="34B438CF" w14:textId="77777777" w:rsidR="00555A40" w:rsidRPr="00555A40" w:rsidRDefault="00555A40" w:rsidP="00555A40">
      <w:pPr>
        <w:tabs>
          <w:tab w:val="left" w:pos="0"/>
        </w:tabs>
        <w:jc w:val="both"/>
        <w:rPr>
          <w:lang w:val="uk-UA"/>
        </w:rPr>
      </w:pPr>
      <w:r w:rsidRPr="00555A40">
        <w:rPr>
          <w:lang w:val="uk-UA"/>
        </w:rPr>
        <w:t xml:space="preserve">8.1. </w:t>
      </w:r>
      <w:r w:rsidRPr="00555A40">
        <w:rPr>
          <w:bCs/>
          <w:spacing w:val="-5"/>
          <w:lang w:val="uk-UA"/>
        </w:rPr>
        <w:t>Підрядник</w:t>
      </w:r>
      <w:r w:rsidRPr="00555A40">
        <w:rPr>
          <w:lang w:val="uk-UA"/>
        </w:rPr>
        <w:t xml:space="preserve"> забезпечує виконання робіт у відповідності з ДСТУ та будівельними нормами та правилами, діючими на території України.</w:t>
      </w:r>
    </w:p>
    <w:p w14:paraId="00F42A61" w14:textId="77777777" w:rsidR="00555A40" w:rsidRPr="00555A40" w:rsidRDefault="00555A40" w:rsidP="00555A40">
      <w:pPr>
        <w:tabs>
          <w:tab w:val="left" w:pos="0"/>
        </w:tabs>
        <w:jc w:val="both"/>
        <w:rPr>
          <w:lang w:val="uk-UA"/>
        </w:rPr>
      </w:pPr>
      <w:r w:rsidRPr="00555A40">
        <w:rPr>
          <w:lang w:val="uk-UA"/>
        </w:rPr>
        <w:t xml:space="preserve">8.2. Постійний контроль і технічний нагляд за якістю виконання робіт та відповідність їх умовам Договору здійснюється Замовником. Якщо виконані роботи не відповідають умовам Договору, діючим нормам і правилам, загальнообов’язковим положенням  діючого законодавства, а також рішенням органів державної влади та місцевого самоврядування, вимогам і технічним умовам державних органів, комісією у складі уповноважених представників Замовника і </w:t>
      </w:r>
      <w:r w:rsidRPr="00555A40">
        <w:rPr>
          <w:bCs/>
          <w:spacing w:val="-5"/>
          <w:lang w:val="uk-UA"/>
        </w:rPr>
        <w:t>Підрядника</w:t>
      </w:r>
      <w:r w:rsidRPr="00555A40">
        <w:rPr>
          <w:lang w:val="uk-UA"/>
        </w:rPr>
        <w:t xml:space="preserve"> складається дефектний акт і роботи переробляються </w:t>
      </w:r>
      <w:r w:rsidRPr="00555A40">
        <w:rPr>
          <w:bCs/>
          <w:spacing w:val="-5"/>
          <w:lang w:val="uk-UA"/>
        </w:rPr>
        <w:t>Підрядником</w:t>
      </w:r>
      <w:r w:rsidRPr="00555A40">
        <w:rPr>
          <w:lang w:val="uk-UA"/>
        </w:rPr>
        <w:t xml:space="preserve"> в узгоджені Сторонами строки.</w:t>
      </w:r>
    </w:p>
    <w:p w14:paraId="320A8229" w14:textId="77777777" w:rsidR="00555A40" w:rsidRPr="00555A40" w:rsidRDefault="00555A40" w:rsidP="00555A40">
      <w:pPr>
        <w:tabs>
          <w:tab w:val="left" w:pos="0"/>
        </w:tabs>
        <w:jc w:val="both"/>
        <w:rPr>
          <w:lang w:val="uk-UA"/>
        </w:rPr>
      </w:pPr>
      <w:r w:rsidRPr="00555A40">
        <w:rPr>
          <w:lang w:val="uk-UA"/>
        </w:rPr>
        <w:t xml:space="preserve">8.3. </w:t>
      </w:r>
      <w:r w:rsidRPr="00555A40">
        <w:rPr>
          <w:bCs/>
          <w:spacing w:val="-5"/>
          <w:lang w:val="uk-UA"/>
        </w:rPr>
        <w:t>Підрядник</w:t>
      </w:r>
      <w:r w:rsidRPr="00555A40">
        <w:rPr>
          <w:lang w:val="uk-UA"/>
        </w:rPr>
        <w:t xml:space="preserve"> зобов’язаний в розумний строк письмово інформувати Замовника про можливість припинення або сповільнення виконання робіт з вини Замовника, або з інших причин, незалежних від </w:t>
      </w:r>
      <w:r w:rsidRPr="00555A40">
        <w:rPr>
          <w:bCs/>
          <w:spacing w:val="-5"/>
          <w:lang w:val="uk-UA"/>
        </w:rPr>
        <w:t>Підрядника</w:t>
      </w:r>
      <w:r w:rsidRPr="00555A40">
        <w:rPr>
          <w:lang w:val="uk-UA"/>
        </w:rPr>
        <w:t>.</w:t>
      </w:r>
    </w:p>
    <w:p w14:paraId="58303E34" w14:textId="77777777" w:rsidR="00555A40" w:rsidRPr="00555A40" w:rsidRDefault="00555A40" w:rsidP="00555A40">
      <w:pPr>
        <w:tabs>
          <w:tab w:val="left" w:pos="0"/>
        </w:tabs>
        <w:jc w:val="both"/>
        <w:rPr>
          <w:lang w:val="uk-UA"/>
        </w:rPr>
      </w:pPr>
      <w:r w:rsidRPr="00555A40">
        <w:rPr>
          <w:lang w:val="uk-UA"/>
        </w:rPr>
        <w:t xml:space="preserve">8.4. </w:t>
      </w:r>
      <w:r w:rsidRPr="00555A40">
        <w:rPr>
          <w:bCs/>
          <w:spacing w:val="-5"/>
          <w:lang w:val="uk-UA"/>
        </w:rPr>
        <w:t>Підрядник</w:t>
      </w:r>
      <w:r w:rsidRPr="00555A40">
        <w:rPr>
          <w:lang w:val="uk-UA"/>
        </w:rPr>
        <w:t xml:space="preserve"> має право залучати для виконання робіт за цим Договором інші спеціалізовані будівельні організації (субпідрядників). </w:t>
      </w:r>
      <w:r w:rsidRPr="00555A40">
        <w:rPr>
          <w:bCs/>
          <w:spacing w:val="-5"/>
          <w:lang w:val="uk-UA"/>
        </w:rPr>
        <w:t>Підрядник</w:t>
      </w:r>
      <w:r w:rsidRPr="00555A40">
        <w:rPr>
          <w:lang w:val="uk-UA"/>
        </w:rPr>
        <w:t xml:space="preserve"> здійснює координацію діяльності субпідрядників і несе відповідальність за результат їхньої роботи.</w:t>
      </w:r>
    </w:p>
    <w:p w14:paraId="4DCF3807" w14:textId="77777777" w:rsidR="00555A40" w:rsidRPr="00555A40" w:rsidRDefault="00555A40" w:rsidP="00555A40">
      <w:pPr>
        <w:shd w:val="clear" w:color="auto" w:fill="FFFFFF"/>
        <w:ind w:right="19"/>
        <w:rPr>
          <w:lang w:val="uk-UA"/>
        </w:rPr>
      </w:pPr>
    </w:p>
    <w:p w14:paraId="21A552B1" w14:textId="77777777" w:rsidR="00555A40" w:rsidRPr="00555A40" w:rsidRDefault="00555A40" w:rsidP="00555A40">
      <w:pPr>
        <w:shd w:val="clear" w:color="auto" w:fill="FFFFFF"/>
        <w:ind w:right="19"/>
        <w:jc w:val="center"/>
        <w:rPr>
          <w:lang w:val="uk-UA"/>
        </w:rPr>
      </w:pPr>
      <w:r w:rsidRPr="00555A40">
        <w:rPr>
          <w:b/>
          <w:lang w:val="uk-UA"/>
        </w:rPr>
        <w:t>9. ФОРС-МАЖОРНІ ОБСТАВИНИ.</w:t>
      </w:r>
    </w:p>
    <w:p w14:paraId="5E620439" w14:textId="77777777" w:rsidR="00555A40" w:rsidRPr="00555A40" w:rsidRDefault="00555A40" w:rsidP="00555A40">
      <w:pPr>
        <w:shd w:val="clear" w:color="auto" w:fill="FFFFFF"/>
        <w:tabs>
          <w:tab w:val="left" w:pos="0"/>
        </w:tabs>
        <w:ind w:right="10"/>
        <w:jc w:val="both"/>
        <w:rPr>
          <w:lang w:val="uk-UA"/>
        </w:rPr>
      </w:pPr>
      <w:r w:rsidRPr="00555A40">
        <w:rPr>
          <w:lang w:val="uk-UA"/>
        </w:rPr>
        <w:t>9.1. Сторона не буде нести відповідальність за невиконання або затримку у виконанні своїх зобов'язань за цим Договором, якщо таке невиконання викликано обставинами непереборної сили (стихійні лиха, пожежа, аварія, зміни законодавства, тощо), що підтверджуються відповідними документами.</w:t>
      </w:r>
      <w:r w:rsidRPr="00555A40">
        <w:rPr>
          <w:rFonts w:eastAsia="Times New Roman"/>
          <w:lang w:val="uk-UA"/>
        </w:rPr>
        <w:t xml:space="preserve">                                             </w:t>
      </w:r>
    </w:p>
    <w:p w14:paraId="7148FA30" w14:textId="77777777" w:rsidR="00555A40" w:rsidRPr="00555A40" w:rsidRDefault="00555A40" w:rsidP="00555A40">
      <w:pPr>
        <w:shd w:val="clear" w:color="auto" w:fill="FFFFFF"/>
        <w:tabs>
          <w:tab w:val="left" w:pos="0"/>
          <w:tab w:val="left" w:pos="3760"/>
        </w:tabs>
        <w:ind w:right="10"/>
        <w:jc w:val="center"/>
        <w:rPr>
          <w:lang w:val="uk-UA"/>
        </w:rPr>
      </w:pPr>
      <w:r w:rsidRPr="00555A40">
        <w:rPr>
          <w:b/>
          <w:lang w:val="uk-UA"/>
        </w:rPr>
        <w:t>10. ВИРІШЕННЯ СПОРІВ.</w:t>
      </w:r>
    </w:p>
    <w:p w14:paraId="17B2EA77" w14:textId="77777777" w:rsidR="00555A40" w:rsidRPr="00555A40" w:rsidRDefault="00555A40" w:rsidP="00555A40">
      <w:pPr>
        <w:shd w:val="clear" w:color="auto" w:fill="FFFFFF"/>
        <w:tabs>
          <w:tab w:val="left" w:pos="0"/>
        </w:tabs>
        <w:ind w:right="10"/>
        <w:rPr>
          <w:lang w:val="uk-UA"/>
        </w:rPr>
      </w:pPr>
      <w:r w:rsidRPr="00555A40">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45D9A7C7" w14:textId="77777777" w:rsidR="00555A40" w:rsidRPr="00555A40" w:rsidRDefault="00555A40" w:rsidP="00555A40">
      <w:pPr>
        <w:shd w:val="clear" w:color="auto" w:fill="FFFFFF"/>
        <w:tabs>
          <w:tab w:val="left" w:pos="0"/>
        </w:tabs>
        <w:ind w:right="10"/>
        <w:rPr>
          <w:lang w:val="uk-UA"/>
        </w:rPr>
      </w:pPr>
      <w:r w:rsidRPr="00555A40">
        <w:rPr>
          <w:lang w:val="uk-UA"/>
        </w:rPr>
        <w:t>10.2. У разі недосягнення Сторонами згоди спори (розбіжності) вирішуються у судовому порядку, відповідно до чинного законодавства України.</w:t>
      </w:r>
    </w:p>
    <w:p w14:paraId="4A06613F" w14:textId="77777777" w:rsidR="00555A40" w:rsidRPr="00555A40" w:rsidRDefault="00555A40" w:rsidP="00555A40">
      <w:pPr>
        <w:shd w:val="clear" w:color="auto" w:fill="FFFFFF"/>
        <w:tabs>
          <w:tab w:val="left" w:pos="0"/>
        </w:tabs>
        <w:ind w:right="10"/>
        <w:rPr>
          <w:lang w:val="uk-UA"/>
        </w:rPr>
      </w:pPr>
    </w:p>
    <w:p w14:paraId="71CD9390" w14:textId="77777777" w:rsidR="00555A40" w:rsidRPr="00555A40" w:rsidRDefault="00555A40" w:rsidP="00555A40">
      <w:pPr>
        <w:shd w:val="clear" w:color="auto" w:fill="FFFFFF"/>
        <w:tabs>
          <w:tab w:val="left" w:pos="0"/>
        </w:tabs>
        <w:ind w:right="10"/>
        <w:jc w:val="center"/>
        <w:rPr>
          <w:lang w:val="uk-UA"/>
        </w:rPr>
      </w:pPr>
      <w:r w:rsidRPr="00555A40">
        <w:rPr>
          <w:b/>
          <w:lang w:val="uk-UA"/>
        </w:rPr>
        <w:t>11. СТРОКИ ВИКОНАННЯ РОБІТ ТА ТЕРМІН ДІЇ ДОГОВОРУ.</w:t>
      </w:r>
    </w:p>
    <w:p w14:paraId="76A2E7CE" w14:textId="77777777" w:rsidR="00555A40" w:rsidRPr="00555A40" w:rsidRDefault="00555A40" w:rsidP="00555A40">
      <w:pPr>
        <w:shd w:val="clear" w:color="auto" w:fill="FFFFFF"/>
        <w:tabs>
          <w:tab w:val="left" w:pos="0"/>
        </w:tabs>
        <w:ind w:right="10"/>
        <w:rPr>
          <w:lang w:val="uk-UA"/>
        </w:rPr>
      </w:pPr>
      <w:r w:rsidRPr="00555A40">
        <w:rPr>
          <w:lang w:val="uk-UA"/>
        </w:rPr>
        <w:t xml:space="preserve">11.1 Договір про закупівлю набирає чинності з дня його підписання та діє до </w:t>
      </w:r>
      <w:r w:rsidRPr="00555A40">
        <w:rPr>
          <w:color w:val="FF0000"/>
          <w:lang w:val="uk-UA"/>
        </w:rPr>
        <w:t xml:space="preserve">30.11.2022р. </w:t>
      </w:r>
      <w:r w:rsidRPr="00555A40">
        <w:rPr>
          <w:lang w:val="uk-UA"/>
        </w:rPr>
        <w:t>включно, але до повного виконання Сторонами своїх обов’язків по даному Договору.</w:t>
      </w:r>
    </w:p>
    <w:p w14:paraId="62A3CAA3" w14:textId="77777777" w:rsidR="00555A40" w:rsidRPr="00555A40" w:rsidRDefault="00555A40" w:rsidP="00555A40">
      <w:pPr>
        <w:tabs>
          <w:tab w:val="left" w:pos="0"/>
        </w:tabs>
        <w:jc w:val="both"/>
        <w:rPr>
          <w:lang w:val="uk-UA"/>
        </w:rPr>
      </w:pPr>
      <w:r w:rsidRPr="00555A40">
        <w:rPr>
          <w:lang w:val="uk-UA"/>
        </w:rPr>
        <w:t xml:space="preserve">11.2. Строк початку виконання робіт – протягом 5 робочих днів після підписання Договору. </w:t>
      </w:r>
    </w:p>
    <w:p w14:paraId="40A1B258" w14:textId="2743054C" w:rsidR="00555A40" w:rsidRPr="00414DF6" w:rsidRDefault="00555A40" w:rsidP="00555A40">
      <w:pPr>
        <w:jc w:val="both"/>
        <w:rPr>
          <w:bCs/>
          <w:color w:val="FF0000"/>
          <w:lang w:val="uk-UA"/>
        </w:rPr>
      </w:pPr>
      <w:r w:rsidRPr="00414DF6">
        <w:rPr>
          <w:bCs/>
          <w:color w:val="FF0000"/>
          <w:lang w:val="uk-UA"/>
        </w:rPr>
        <w:t xml:space="preserve">11.3. Строк виконання робіт – </w:t>
      </w:r>
      <w:r w:rsidR="00414DF6" w:rsidRPr="00414DF6">
        <w:rPr>
          <w:bCs/>
          <w:color w:val="FF0000"/>
          <w:lang w:val="uk-UA"/>
        </w:rPr>
        <w:t>20 календарних днів з моменту укладання договору</w:t>
      </w:r>
      <w:r w:rsidRPr="00414DF6">
        <w:rPr>
          <w:bCs/>
          <w:color w:val="FF0000"/>
          <w:lang w:val="uk-UA"/>
        </w:rPr>
        <w:t>.</w:t>
      </w:r>
    </w:p>
    <w:p w14:paraId="1643BFB9" w14:textId="77777777" w:rsidR="00555A40" w:rsidRPr="00555A40" w:rsidRDefault="00555A40" w:rsidP="00555A40">
      <w:pPr>
        <w:shd w:val="clear" w:color="auto" w:fill="FFFFFF"/>
        <w:tabs>
          <w:tab w:val="left" w:pos="0"/>
        </w:tabs>
        <w:ind w:right="10"/>
        <w:rPr>
          <w:lang w:val="uk-UA"/>
        </w:rPr>
      </w:pPr>
      <w:r w:rsidRPr="00555A40">
        <w:rPr>
          <w:lang w:val="uk-UA"/>
        </w:rPr>
        <w:t>11.4. Договір підписується у 2 (двох) примірниках, що мають однакову юридичну силу.</w:t>
      </w:r>
    </w:p>
    <w:p w14:paraId="401EE94F" w14:textId="77777777" w:rsidR="00555A40" w:rsidRPr="00555A40" w:rsidRDefault="00555A40" w:rsidP="00555A40">
      <w:pPr>
        <w:shd w:val="clear" w:color="auto" w:fill="FFFFFF"/>
        <w:tabs>
          <w:tab w:val="left" w:pos="0"/>
        </w:tabs>
        <w:ind w:right="10"/>
        <w:rPr>
          <w:lang w:val="uk-UA"/>
        </w:rPr>
      </w:pPr>
    </w:p>
    <w:p w14:paraId="7CE95203" w14:textId="77777777" w:rsidR="00555A40" w:rsidRPr="00555A40" w:rsidRDefault="00555A40" w:rsidP="00555A40">
      <w:pPr>
        <w:shd w:val="clear" w:color="auto" w:fill="FFFFFF"/>
        <w:tabs>
          <w:tab w:val="left" w:pos="0"/>
        </w:tabs>
        <w:ind w:right="10"/>
        <w:rPr>
          <w:lang w:val="uk-UA"/>
        </w:rPr>
      </w:pPr>
      <w:r w:rsidRPr="00555A40">
        <w:rPr>
          <w:rFonts w:eastAsia="Times New Roman"/>
          <w:b/>
          <w:lang w:val="uk-UA"/>
        </w:rPr>
        <w:t xml:space="preserve">                                                        </w:t>
      </w:r>
      <w:r w:rsidRPr="00555A40">
        <w:rPr>
          <w:b/>
          <w:lang w:val="uk-UA"/>
        </w:rPr>
        <w:t>12. ІНШІ УМОВИ.</w:t>
      </w:r>
    </w:p>
    <w:p w14:paraId="1DFC46E3" w14:textId="77777777" w:rsidR="00555A40" w:rsidRPr="00555A40" w:rsidRDefault="00555A40" w:rsidP="00555A40">
      <w:pPr>
        <w:shd w:val="clear" w:color="auto" w:fill="FFFFFF"/>
        <w:tabs>
          <w:tab w:val="left" w:pos="0"/>
        </w:tabs>
        <w:ind w:right="10"/>
        <w:jc w:val="both"/>
        <w:rPr>
          <w:lang w:val="uk-UA"/>
        </w:rPr>
      </w:pPr>
      <w:r w:rsidRPr="00555A40">
        <w:rPr>
          <w:lang w:val="uk-UA"/>
        </w:rPr>
        <w:t>12.1. Якщо протягом строку дії Договору Сторони змінять свою назву,  місцезнаходження, розрахункові реквізити або будуть реорганізовані, Сторона повинна негайно повідомити про це другу Сторону.</w:t>
      </w:r>
    </w:p>
    <w:p w14:paraId="72382770" w14:textId="77777777" w:rsidR="00555A40" w:rsidRPr="00555A40" w:rsidRDefault="00555A40" w:rsidP="00555A40">
      <w:pPr>
        <w:shd w:val="clear" w:color="auto" w:fill="FFFFFF"/>
        <w:tabs>
          <w:tab w:val="left" w:pos="0"/>
        </w:tabs>
        <w:ind w:right="10"/>
        <w:jc w:val="both"/>
        <w:rPr>
          <w:lang w:val="uk-UA"/>
        </w:rPr>
      </w:pPr>
      <w:r w:rsidRPr="00555A40">
        <w:rPr>
          <w:lang w:val="uk-UA"/>
        </w:rPr>
        <w:t>12.2. Жодна із Сторін не має права передавати свої права та обов'язки за цим Договором іншій Стороні без письмової на те згоди другої Сторони.</w:t>
      </w:r>
    </w:p>
    <w:p w14:paraId="6F4DDDA2" w14:textId="77777777" w:rsidR="00555A40" w:rsidRPr="00555A40" w:rsidRDefault="00555A40" w:rsidP="00555A40">
      <w:pPr>
        <w:shd w:val="clear" w:color="auto" w:fill="FFFFFF"/>
        <w:jc w:val="both"/>
        <w:rPr>
          <w:lang w:val="uk-UA"/>
        </w:rPr>
      </w:pPr>
      <w:r w:rsidRPr="00555A40">
        <w:rPr>
          <w:lang w:val="uk-UA"/>
        </w:rPr>
        <w:t>12.3. Умови договору можуть змінюватися у випадках передбачених чинним законодавством України в т.ч.: </w:t>
      </w:r>
    </w:p>
    <w:p w14:paraId="193C8A10" w14:textId="77777777" w:rsidR="00555A40" w:rsidRPr="00555A40" w:rsidRDefault="00555A40" w:rsidP="00555A40">
      <w:pPr>
        <w:shd w:val="clear" w:color="auto" w:fill="FFFFFF"/>
        <w:jc w:val="both"/>
        <w:rPr>
          <w:lang w:val="uk-UA"/>
        </w:rPr>
      </w:pPr>
      <w:r w:rsidRPr="00555A40">
        <w:rPr>
          <w:lang w:val="uk-UA"/>
        </w:rPr>
        <w:t>12.3.1. Зменшення обсягів закупівлі, зокрема з урахуванням фактичного обсягу видатків замовника;</w:t>
      </w:r>
    </w:p>
    <w:p w14:paraId="4289452E" w14:textId="77777777" w:rsidR="00555A40" w:rsidRPr="00555A40" w:rsidRDefault="00555A40" w:rsidP="00555A40">
      <w:pPr>
        <w:shd w:val="clear" w:color="auto" w:fill="FFFFFF"/>
        <w:jc w:val="both"/>
        <w:rPr>
          <w:lang w:val="uk-UA"/>
        </w:rPr>
      </w:pPr>
      <w:r w:rsidRPr="00555A40">
        <w:rPr>
          <w:lang w:val="uk-UA"/>
        </w:rPr>
        <w:t>12.3.2. Покращення якості предмета закупівлі, за умови що таке покращення не призведе до збільшення суми, визначеної в договорі про закупівлю;</w:t>
      </w:r>
    </w:p>
    <w:p w14:paraId="272FC67C" w14:textId="77777777" w:rsidR="00555A40" w:rsidRPr="00555A40" w:rsidRDefault="00555A40" w:rsidP="00555A40">
      <w:pPr>
        <w:shd w:val="clear" w:color="auto" w:fill="FFFFFF"/>
        <w:jc w:val="both"/>
        <w:rPr>
          <w:lang w:val="uk-UA"/>
        </w:rPr>
      </w:pPr>
      <w:r w:rsidRPr="00555A40">
        <w:rPr>
          <w:lang w:val="uk-UA"/>
        </w:rPr>
        <w:t>12.3.4.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DE558A" w14:textId="77777777" w:rsidR="00555A40" w:rsidRPr="00555A40" w:rsidRDefault="00555A40" w:rsidP="00555A40">
      <w:pPr>
        <w:shd w:val="clear" w:color="auto" w:fill="FFFFFF"/>
        <w:jc w:val="both"/>
        <w:rPr>
          <w:lang w:val="uk-UA"/>
        </w:rPr>
      </w:pPr>
      <w:r w:rsidRPr="00555A40">
        <w:rPr>
          <w:lang w:val="uk-UA"/>
        </w:rPr>
        <w:t>12.3.5.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2848ECF" w14:textId="77777777" w:rsidR="00555A40" w:rsidRPr="00555A40" w:rsidRDefault="00555A40" w:rsidP="00555A40">
      <w:pPr>
        <w:shd w:val="clear" w:color="auto" w:fill="FFFFFF"/>
        <w:jc w:val="both"/>
        <w:rPr>
          <w:lang w:val="uk-UA"/>
        </w:rPr>
      </w:pPr>
      <w:r w:rsidRPr="00555A40">
        <w:rPr>
          <w:lang w:val="uk-UA"/>
        </w:rPr>
        <w:t>12.3.6. Якщо після укладення даного договору у Замовника виникне необхідність у закупівлі додаткових аналогічних послуг Сторони можуть дійти згоди на укладання окремого договору про надання таких послуг на умовах, зазначених в цьому договорі.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перевищує 50 відсотків ціни даного договору, з урахуванням вимог частини 7 статті 3 або  частини 2 статті 40 Закону України «Про публічні закупівлі».</w:t>
      </w:r>
    </w:p>
    <w:p w14:paraId="126788D3" w14:textId="77777777" w:rsidR="00555A40" w:rsidRPr="00555A40" w:rsidRDefault="00555A40" w:rsidP="00555A40">
      <w:pPr>
        <w:shd w:val="clear" w:color="auto" w:fill="FFFFFF"/>
        <w:tabs>
          <w:tab w:val="left" w:pos="0"/>
        </w:tabs>
        <w:ind w:right="10"/>
        <w:rPr>
          <w:lang w:val="uk-UA"/>
        </w:rPr>
      </w:pPr>
      <w:r w:rsidRPr="00555A40">
        <w:rPr>
          <w:lang w:val="uk-UA"/>
        </w:rPr>
        <w:t>12.4. Будь-які зміни до Договору вступають в силу лише після підписання відповідної додаткової Угоди Сторонами.</w:t>
      </w:r>
      <w:r w:rsidRPr="00555A40">
        <w:rPr>
          <w:rFonts w:eastAsia="Times New Roman"/>
          <w:b/>
          <w:lang w:val="uk-UA"/>
        </w:rPr>
        <w:t xml:space="preserve">                                                  </w:t>
      </w:r>
    </w:p>
    <w:p w14:paraId="28F8B02A" w14:textId="77777777" w:rsidR="00555A40" w:rsidRPr="00555A40" w:rsidRDefault="00555A40" w:rsidP="00555A40">
      <w:pPr>
        <w:shd w:val="clear" w:color="auto" w:fill="FFFFFF"/>
        <w:tabs>
          <w:tab w:val="left" w:pos="9356"/>
        </w:tabs>
        <w:ind w:left="284" w:right="-65" w:hanging="284"/>
        <w:jc w:val="center"/>
        <w:rPr>
          <w:lang w:val="uk-UA"/>
        </w:rPr>
      </w:pPr>
      <w:r w:rsidRPr="00555A40">
        <w:rPr>
          <w:b/>
          <w:lang w:val="uk-UA"/>
        </w:rPr>
        <w:t>13. ВІДПОВІДАЛЬНІСТЬ СТОРІН.</w:t>
      </w:r>
    </w:p>
    <w:p w14:paraId="678B06DC" w14:textId="77777777" w:rsidR="00555A40" w:rsidRPr="00555A40" w:rsidRDefault="00555A40" w:rsidP="00555A40">
      <w:pPr>
        <w:shd w:val="clear" w:color="auto" w:fill="FFFFFF"/>
        <w:tabs>
          <w:tab w:val="left" w:pos="0"/>
        </w:tabs>
        <w:ind w:right="10"/>
        <w:rPr>
          <w:lang w:val="uk-UA"/>
        </w:rPr>
      </w:pPr>
      <w:r w:rsidRPr="00555A40">
        <w:rPr>
          <w:lang w:val="uk-UA"/>
        </w:rPr>
        <w:t>13.1.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B930A53" w14:textId="77777777" w:rsidR="00555A40" w:rsidRPr="00555A40" w:rsidRDefault="00555A40" w:rsidP="00555A40">
      <w:pPr>
        <w:shd w:val="clear" w:color="auto" w:fill="FFFFFF"/>
        <w:tabs>
          <w:tab w:val="left" w:pos="0"/>
        </w:tabs>
        <w:ind w:right="10"/>
        <w:rPr>
          <w:lang w:val="uk-UA"/>
        </w:rPr>
      </w:pPr>
      <w:r w:rsidRPr="00555A40">
        <w:rPr>
          <w:lang w:val="uk-UA"/>
        </w:rPr>
        <w:t>13.2. За порушення строків виконання зобов'язання Підрядник сплачує Замовнику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2FFFB47" w14:textId="77777777" w:rsidR="00555A40" w:rsidRPr="00555A40" w:rsidRDefault="00555A40" w:rsidP="00555A40">
      <w:pPr>
        <w:shd w:val="clear" w:color="auto" w:fill="FFFFFF"/>
        <w:tabs>
          <w:tab w:val="left" w:pos="0"/>
        </w:tabs>
        <w:ind w:right="10"/>
        <w:rPr>
          <w:lang w:val="uk-UA"/>
        </w:rPr>
      </w:pPr>
      <w:r w:rsidRPr="00555A40">
        <w:rPr>
          <w:lang w:val="uk-UA"/>
        </w:rPr>
        <w:t>13.3. За порушення умов зобов'язання щодо якості робіт Підрядник сплачує Замовнику штраф у розмірі двадцяти відсотків вартості неякісних робіт.</w:t>
      </w:r>
    </w:p>
    <w:p w14:paraId="2157A691" w14:textId="77777777" w:rsidR="00555A40" w:rsidRPr="00555A40" w:rsidRDefault="00555A40" w:rsidP="00555A40">
      <w:pPr>
        <w:shd w:val="clear" w:color="auto" w:fill="FFFFFF"/>
        <w:tabs>
          <w:tab w:val="left" w:pos="0"/>
        </w:tabs>
        <w:ind w:right="10"/>
        <w:rPr>
          <w:lang w:val="uk-UA"/>
        </w:rPr>
      </w:pPr>
      <w:r w:rsidRPr="00555A40">
        <w:rPr>
          <w:lang w:val="uk-UA"/>
        </w:rPr>
        <w:t>13.4. За прострочення оплати Замовник сплачує Підряднику пеню в розмірі 0,01 відсотка від суми простроченого платежу за кожний банківський день прострочення, але не більше подвійної облікової ставки НБУ , що діяла у період, за який сплачується пеня.</w:t>
      </w:r>
    </w:p>
    <w:p w14:paraId="3A9DBF00" w14:textId="77777777" w:rsidR="00555A40" w:rsidRPr="00555A40" w:rsidRDefault="00555A40" w:rsidP="00555A40">
      <w:pPr>
        <w:shd w:val="clear" w:color="auto" w:fill="FFFFFF"/>
        <w:tabs>
          <w:tab w:val="left" w:pos="0"/>
        </w:tabs>
        <w:ind w:right="10"/>
        <w:rPr>
          <w:b/>
          <w:lang w:val="uk-UA"/>
        </w:rPr>
      </w:pPr>
      <w:r w:rsidRPr="00555A40">
        <w:rPr>
          <w:lang w:val="uk-UA"/>
        </w:rPr>
        <w:t>13.5. 3а порушення умов цього Договору винна Сторона відшкодовує завдані збитки в порядку, передбаченому чинним законодавством. Відшкодування збитків не звільняє винну Сторону від виконання зобов’язань по Договору.</w:t>
      </w:r>
    </w:p>
    <w:p w14:paraId="50B530ED" w14:textId="77777777" w:rsidR="00555A40" w:rsidRPr="00555A40" w:rsidRDefault="00555A40" w:rsidP="00555A40">
      <w:pPr>
        <w:shd w:val="clear" w:color="auto" w:fill="FFFFFF"/>
        <w:tabs>
          <w:tab w:val="left" w:pos="0"/>
        </w:tabs>
        <w:ind w:right="10"/>
        <w:jc w:val="center"/>
        <w:rPr>
          <w:b/>
          <w:lang w:val="uk-UA"/>
        </w:rPr>
      </w:pPr>
    </w:p>
    <w:p w14:paraId="5222CA57" w14:textId="77777777" w:rsidR="00555A40" w:rsidRPr="00555A40" w:rsidRDefault="00555A40" w:rsidP="00555A40">
      <w:pPr>
        <w:shd w:val="clear" w:color="auto" w:fill="FFFFFF"/>
        <w:tabs>
          <w:tab w:val="left" w:pos="0"/>
        </w:tabs>
        <w:ind w:right="10"/>
        <w:jc w:val="center"/>
        <w:rPr>
          <w:lang w:val="uk-UA"/>
        </w:rPr>
      </w:pPr>
      <w:r w:rsidRPr="00555A40">
        <w:rPr>
          <w:b/>
          <w:lang w:val="uk-UA"/>
        </w:rPr>
        <w:t>14. АНТИКУРУПЦІЙНІ ЗАСТЕРЕЖЕННЯ.</w:t>
      </w:r>
    </w:p>
    <w:p w14:paraId="1BB94812" w14:textId="77777777" w:rsidR="00555A40" w:rsidRPr="00555A40" w:rsidRDefault="00555A40" w:rsidP="00555A40">
      <w:pPr>
        <w:tabs>
          <w:tab w:val="left" w:pos="0"/>
        </w:tabs>
        <w:jc w:val="both"/>
        <w:rPr>
          <w:lang w:val="uk-UA"/>
        </w:rPr>
      </w:pPr>
      <w:r w:rsidRPr="00555A40">
        <w:rPr>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E0E9390" w14:textId="77777777" w:rsidR="00555A40" w:rsidRPr="00555A40" w:rsidRDefault="00555A40" w:rsidP="00555A40">
      <w:pPr>
        <w:tabs>
          <w:tab w:val="left" w:pos="0"/>
        </w:tabs>
        <w:jc w:val="both"/>
        <w:rPr>
          <w:lang w:val="uk-UA"/>
        </w:rPr>
      </w:pPr>
      <w:r w:rsidRPr="00555A40">
        <w:rPr>
          <w:lang w:val="uk-UA"/>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03FB78F" w14:textId="77777777" w:rsidR="00555A40" w:rsidRPr="00555A40" w:rsidRDefault="00555A40" w:rsidP="00555A40">
      <w:pPr>
        <w:tabs>
          <w:tab w:val="left" w:pos="0"/>
        </w:tabs>
        <w:jc w:val="both"/>
        <w:rPr>
          <w:lang w:val="uk-UA"/>
        </w:rPr>
      </w:pPr>
      <w:r w:rsidRPr="00555A40">
        <w:rPr>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7719DED" w14:textId="77777777" w:rsidR="00555A40" w:rsidRPr="00555A40" w:rsidRDefault="00555A40" w:rsidP="00555A40">
      <w:pPr>
        <w:tabs>
          <w:tab w:val="left" w:pos="0"/>
        </w:tabs>
        <w:jc w:val="both"/>
        <w:rPr>
          <w:lang w:val="uk-UA"/>
        </w:rPr>
      </w:pPr>
      <w:r w:rsidRPr="00555A40">
        <w:rPr>
          <w:lang w:val="uk-UA"/>
        </w:rPr>
        <w:t xml:space="preserve">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  </w:t>
      </w:r>
    </w:p>
    <w:p w14:paraId="4CC450AF" w14:textId="77777777" w:rsidR="00555A40" w:rsidRPr="00555A40" w:rsidRDefault="00555A40" w:rsidP="00555A40">
      <w:pPr>
        <w:tabs>
          <w:tab w:val="left" w:pos="0"/>
        </w:tabs>
        <w:rPr>
          <w:sz w:val="16"/>
          <w:lang w:val="uk-UA"/>
        </w:rPr>
      </w:pPr>
    </w:p>
    <w:p w14:paraId="22582BA8" w14:textId="77777777" w:rsidR="00555A40" w:rsidRPr="00555A40" w:rsidRDefault="00555A40" w:rsidP="00555A40">
      <w:pPr>
        <w:widowControl w:val="0"/>
        <w:numPr>
          <w:ilvl w:val="0"/>
          <w:numId w:val="43"/>
        </w:numPr>
        <w:contextualSpacing/>
        <w:jc w:val="center"/>
        <w:rPr>
          <w:rFonts w:eastAsia="Calibri"/>
          <w:b/>
          <w:color w:val="000000"/>
          <w:lang w:val="uk-UA" w:eastAsia="en-US" w:bidi="uk-UA"/>
        </w:rPr>
      </w:pPr>
      <w:r w:rsidRPr="00555A40">
        <w:rPr>
          <w:rFonts w:eastAsia="Calibri"/>
          <w:b/>
          <w:color w:val="000000"/>
          <w:lang w:val="uk-UA" w:eastAsia="en-US" w:bidi="uk-UA"/>
        </w:rPr>
        <w:t>ПОДАТКОВА ДОКУМЕНТАЦІЯ</w:t>
      </w:r>
    </w:p>
    <w:p w14:paraId="2B8F9CF5" w14:textId="77777777" w:rsidR="00555A40" w:rsidRPr="00555A40" w:rsidRDefault="00555A40" w:rsidP="00555A40">
      <w:pPr>
        <w:widowControl w:val="0"/>
        <w:jc w:val="both"/>
        <w:rPr>
          <w:rFonts w:eastAsia="Calibri"/>
          <w:color w:val="000000"/>
          <w:lang w:val="uk-UA" w:eastAsia="en-US" w:bidi="uk-UA"/>
        </w:rPr>
      </w:pPr>
      <w:r w:rsidRPr="00555A40">
        <w:rPr>
          <w:rFonts w:eastAsia="Calibri"/>
          <w:color w:val="000000"/>
          <w:lang w:val="uk-UA" w:eastAsia="en-US" w:bidi="uk-UA"/>
        </w:rPr>
        <w:t>15.1. Підрядник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Підрядником особи у визначеному законодавством порядку.</w:t>
      </w:r>
    </w:p>
    <w:p w14:paraId="3F851D13" w14:textId="77777777" w:rsidR="00555A40" w:rsidRPr="00555A40" w:rsidRDefault="00555A40" w:rsidP="00555A40">
      <w:pPr>
        <w:widowControl w:val="0"/>
        <w:jc w:val="both"/>
        <w:rPr>
          <w:rFonts w:eastAsia="Calibri"/>
          <w:color w:val="002060"/>
          <w:lang w:val="uk-UA" w:eastAsia="en-US" w:bidi="uk-UA"/>
        </w:rPr>
      </w:pPr>
      <w:r w:rsidRPr="00555A40">
        <w:rPr>
          <w:rFonts w:eastAsia="Arial Unicode MS"/>
          <w:color w:val="002060"/>
          <w:lang w:val="uk-UA" w:eastAsia="en-US" w:bidi="uk-UA"/>
        </w:rPr>
        <w:t xml:space="preserve">Адреса для електронного документообігу податкових накладних: </w:t>
      </w:r>
      <w:r w:rsidRPr="00555A40">
        <w:rPr>
          <w:rFonts w:eastAsia="Calibri"/>
          <w:color w:val="002060"/>
          <w:u w:val="single"/>
          <w:lang w:val="uk-UA" w:eastAsia="en-US" w:bidi="uk-UA"/>
        </w:rPr>
        <w:t>PodatkivTernopil@ukrposhta.com</w:t>
      </w:r>
    </w:p>
    <w:p w14:paraId="70B932F9" w14:textId="77777777" w:rsidR="00555A40" w:rsidRPr="00555A40" w:rsidRDefault="00555A40" w:rsidP="00555A40">
      <w:pPr>
        <w:widowControl w:val="0"/>
        <w:jc w:val="both"/>
        <w:rPr>
          <w:rFonts w:eastAsia="Calibri"/>
          <w:color w:val="000000"/>
          <w:lang w:val="uk-UA" w:eastAsia="en-US" w:bidi="uk-UA"/>
        </w:rPr>
      </w:pPr>
      <w:r w:rsidRPr="00555A40">
        <w:rPr>
          <w:rFonts w:eastAsia="Calibri"/>
          <w:color w:val="000000"/>
          <w:lang w:val="uk-UA" w:eastAsia="en-US" w:bidi="uk-UA"/>
        </w:rPr>
        <w:t>15.2. У випадку порушення Порядку заповнення, податкової накладної, Замовник має право затримати оплату вартості отриманих товарів (робіт, послуг) та/або не підписувати видаткову накладну, акт приймання-передачі товарів (надання послуг, виконання робіт), доки Підрядником не буде надана належним чином оформлена, згідно вимог чинного законодавства, податкова накладна, про що письмово повідомляє Підрядника. Сторони погодили, що затримка оплати вартості отриманих товарів (робіт, послуг) у випадках, передбачених цим пунктом Договору, не є порушенням Замовником своїх зобов'язань за Договором.</w:t>
      </w:r>
    </w:p>
    <w:p w14:paraId="0BE568D4" w14:textId="77777777" w:rsidR="00555A40" w:rsidRPr="00555A40" w:rsidRDefault="00555A40" w:rsidP="00555A40">
      <w:pPr>
        <w:widowControl w:val="0"/>
        <w:jc w:val="both"/>
        <w:rPr>
          <w:lang w:val="uk-UA"/>
        </w:rPr>
      </w:pPr>
      <w:r w:rsidRPr="00555A40">
        <w:rPr>
          <w:rFonts w:eastAsia="Arial Unicode MS"/>
          <w:color w:val="000000"/>
          <w:lang w:val="uk-UA" w:bidi="uk-UA"/>
        </w:rPr>
        <w:t xml:space="preserve">15.3.  Якщо у терміни, передбачені Податковим кодексом України для реєстрації податкових накладних в Єдиному реєстрі податкових накладних, Підрядник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Підрядника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w:t>
      </w:r>
      <w:r w:rsidRPr="00555A40">
        <w:rPr>
          <w:rFonts w:eastAsia="Times New Roman"/>
          <w:color w:val="FF0000"/>
          <w:u w:val="single"/>
          <w:lang w:val="uk-UA" w:bidi="uk-UA"/>
        </w:rPr>
        <w:t>(</w:t>
      </w:r>
      <w:r w:rsidRPr="00555A40">
        <w:rPr>
          <w:rFonts w:eastAsia="Times New Roman"/>
          <w:i/>
          <w:color w:val="FF0000"/>
          <w:u w:val="single"/>
          <w:lang w:val="uk-UA" w:bidi="uk-UA"/>
        </w:rPr>
        <w:t>У випадку, якщо Підрядник не є платником ПДВ, розділ 15 цього проекту Договору не зазначається</w:t>
      </w:r>
      <w:r w:rsidRPr="00555A40">
        <w:rPr>
          <w:rFonts w:eastAsia="Times New Roman"/>
          <w:color w:val="FF0000"/>
          <w:u w:val="single"/>
          <w:lang w:val="uk-UA" w:bidi="uk-UA"/>
        </w:rPr>
        <w:t>).</w:t>
      </w:r>
      <w:r w:rsidRPr="00555A40">
        <w:rPr>
          <w:lang w:val="uk-UA"/>
        </w:rPr>
        <w:t xml:space="preserve">                        </w:t>
      </w:r>
      <w:r w:rsidRPr="00555A40">
        <w:rPr>
          <w:rFonts w:eastAsia="Times New Roman"/>
          <w:b/>
          <w:lang w:val="uk-UA"/>
        </w:rPr>
        <w:t xml:space="preserve">                                                      </w:t>
      </w:r>
    </w:p>
    <w:p w14:paraId="7AF355EB" w14:textId="77777777" w:rsidR="00555A40" w:rsidRPr="00555A40" w:rsidRDefault="00555A40" w:rsidP="00555A40">
      <w:pPr>
        <w:shd w:val="clear" w:color="auto" w:fill="FFFFFF"/>
        <w:tabs>
          <w:tab w:val="left" w:pos="9356"/>
        </w:tabs>
        <w:ind w:left="284" w:right="-65" w:hanging="284"/>
        <w:jc w:val="center"/>
        <w:rPr>
          <w:lang w:val="uk-UA"/>
        </w:rPr>
      </w:pPr>
      <w:r w:rsidRPr="00555A40">
        <w:rPr>
          <w:b/>
          <w:lang w:val="uk-UA"/>
        </w:rPr>
        <w:t>16. ДОДАТКИ:</w:t>
      </w:r>
    </w:p>
    <w:p w14:paraId="64340E75" w14:textId="77777777" w:rsidR="00555A40" w:rsidRPr="00555A40" w:rsidRDefault="00555A40" w:rsidP="00555A40">
      <w:pPr>
        <w:ind w:firstLine="680"/>
        <w:rPr>
          <w:rFonts w:eastAsia="Times New Roman"/>
          <w:lang w:val="uk-UA"/>
        </w:rPr>
      </w:pPr>
      <w:r w:rsidRPr="00555A40">
        <w:rPr>
          <w:b/>
          <w:lang w:val="uk-UA"/>
        </w:rPr>
        <w:tab/>
      </w:r>
      <w:r w:rsidRPr="00555A40">
        <w:rPr>
          <w:rFonts w:eastAsia="Times New Roman"/>
          <w:lang w:val="uk-UA"/>
        </w:rPr>
        <w:t>Додатки до Договору: дефектний акт, договірна ціна, кошторисна документація.</w:t>
      </w:r>
    </w:p>
    <w:p w14:paraId="3C1B8289" w14:textId="77777777" w:rsidR="00555A40" w:rsidRPr="00555A40" w:rsidRDefault="00555A40" w:rsidP="00555A40">
      <w:pPr>
        <w:shd w:val="clear" w:color="auto" w:fill="FFFFFF"/>
        <w:tabs>
          <w:tab w:val="left" w:pos="9356"/>
        </w:tabs>
        <w:ind w:left="284" w:right="-65" w:hanging="284"/>
        <w:rPr>
          <w:rFonts w:eastAsia="Times New Roman"/>
          <w:b/>
          <w:lang w:val="uk-UA"/>
        </w:rPr>
      </w:pPr>
    </w:p>
    <w:p w14:paraId="066B880E" w14:textId="77777777" w:rsidR="00555A40" w:rsidRPr="00555A40" w:rsidRDefault="00555A40" w:rsidP="00555A40">
      <w:pPr>
        <w:shd w:val="clear" w:color="auto" w:fill="FFFFFF"/>
        <w:tabs>
          <w:tab w:val="left" w:pos="0"/>
          <w:tab w:val="left" w:pos="2600"/>
        </w:tabs>
        <w:ind w:right="10"/>
        <w:jc w:val="center"/>
        <w:rPr>
          <w:lang w:val="uk-UA"/>
        </w:rPr>
      </w:pPr>
      <w:r w:rsidRPr="00555A40">
        <w:rPr>
          <w:b/>
          <w:bCs/>
          <w:spacing w:val="-3"/>
          <w:lang w:val="uk-UA"/>
        </w:rPr>
        <w:t>17. МІСЦЕ ЗНАХОДЖЕННЯ ТА БАНКІВСЬКІ РЕКВІЗИТИ СТОРІН</w:t>
      </w:r>
    </w:p>
    <w:p w14:paraId="664F4319" w14:textId="77777777" w:rsidR="00555A40" w:rsidRPr="00555A40" w:rsidRDefault="00555A40" w:rsidP="00555A40">
      <w:pPr>
        <w:jc w:val="both"/>
        <w:rPr>
          <w:rFonts w:eastAsia="Times New Roman"/>
          <w:noProof/>
          <w:snapToGrid w:val="0"/>
          <w:color w:val="000000"/>
          <w:lang w:val="uk-UA"/>
        </w:rPr>
      </w:pP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555A40" w:rsidRPr="00555A40" w14:paraId="0373A6F1" w14:textId="77777777" w:rsidTr="00AB081C">
        <w:tc>
          <w:tcPr>
            <w:tcW w:w="5139" w:type="dxa"/>
          </w:tcPr>
          <w:p w14:paraId="09CDF0E6" w14:textId="77777777" w:rsidR="00555A40" w:rsidRPr="00555A40" w:rsidRDefault="00555A40" w:rsidP="00555A40">
            <w:pPr>
              <w:jc w:val="center"/>
              <w:rPr>
                <w:b/>
                <w:sz w:val="28"/>
                <w:szCs w:val="28"/>
              </w:rPr>
            </w:pPr>
            <w:r w:rsidRPr="00555A40">
              <w:rPr>
                <w:b/>
                <w:sz w:val="28"/>
                <w:szCs w:val="28"/>
              </w:rPr>
              <w:t>ПІДРЯДНИК:</w:t>
            </w:r>
          </w:p>
          <w:p w14:paraId="3C9F60BA" w14:textId="77777777" w:rsidR="00555A40" w:rsidRPr="00555A40" w:rsidRDefault="00555A40" w:rsidP="00555A40">
            <w:pPr>
              <w:rPr>
                <w:rFonts w:eastAsia="Times New Roman"/>
                <w:b/>
              </w:rPr>
            </w:pPr>
            <w:r w:rsidRPr="00555A40">
              <w:rPr>
                <w:rFonts w:eastAsia="Times New Roman"/>
                <w:b/>
              </w:rPr>
              <w:t xml:space="preserve">  </w:t>
            </w:r>
          </w:p>
          <w:p w14:paraId="494E89C0" w14:textId="77777777" w:rsidR="00555A40" w:rsidRPr="00555A40" w:rsidRDefault="00555A40" w:rsidP="00555A40">
            <w:pPr>
              <w:rPr>
                <w:rFonts w:eastAsia="Times New Roman"/>
                <w:b/>
              </w:rPr>
            </w:pPr>
          </w:p>
          <w:p w14:paraId="65075DD8" w14:textId="77777777" w:rsidR="00555A40" w:rsidRPr="00555A40" w:rsidRDefault="00555A40" w:rsidP="00555A40">
            <w:pPr>
              <w:rPr>
                <w:rFonts w:eastAsia="Times New Roman"/>
                <w:b/>
              </w:rPr>
            </w:pPr>
          </w:p>
          <w:p w14:paraId="66A8122A" w14:textId="77777777" w:rsidR="00555A40" w:rsidRPr="00555A40" w:rsidRDefault="00555A40" w:rsidP="00555A40">
            <w:pPr>
              <w:rPr>
                <w:rFonts w:eastAsia="Times New Roman"/>
                <w:b/>
              </w:rPr>
            </w:pPr>
          </w:p>
          <w:p w14:paraId="58CDC846" w14:textId="77777777" w:rsidR="00555A40" w:rsidRPr="00555A40" w:rsidRDefault="00555A40" w:rsidP="00555A40">
            <w:pPr>
              <w:rPr>
                <w:rFonts w:eastAsia="Times New Roman"/>
                <w:b/>
              </w:rPr>
            </w:pPr>
          </w:p>
          <w:p w14:paraId="6988F84C" w14:textId="77777777" w:rsidR="00555A40" w:rsidRPr="00555A40" w:rsidRDefault="00555A40" w:rsidP="00555A40">
            <w:pPr>
              <w:rPr>
                <w:rFonts w:eastAsia="Times New Roman"/>
                <w:b/>
              </w:rPr>
            </w:pPr>
          </w:p>
          <w:p w14:paraId="46AA77C4" w14:textId="77777777" w:rsidR="00555A40" w:rsidRPr="00555A40" w:rsidRDefault="00555A40" w:rsidP="00555A40">
            <w:pPr>
              <w:rPr>
                <w:rFonts w:eastAsia="Times New Roman"/>
                <w:b/>
              </w:rPr>
            </w:pPr>
          </w:p>
          <w:p w14:paraId="14C17339" w14:textId="77777777" w:rsidR="00555A40" w:rsidRPr="00555A40" w:rsidRDefault="00555A40" w:rsidP="00555A40">
            <w:pPr>
              <w:rPr>
                <w:rFonts w:eastAsia="Times New Roman"/>
                <w:b/>
              </w:rPr>
            </w:pPr>
          </w:p>
          <w:p w14:paraId="5C6DFD17" w14:textId="77777777" w:rsidR="00555A40" w:rsidRPr="00555A40" w:rsidRDefault="00555A40" w:rsidP="00555A40">
            <w:pPr>
              <w:rPr>
                <w:rFonts w:eastAsia="Times New Roman"/>
                <w:b/>
              </w:rPr>
            </w:pPr>
          </w:p>
          <w:p w14:paraId="02933BB8" w14:textId="77777777" w:rsidR="00555A40" w:rsidRPr="00555A40" w:rsidRDefault="00555A40" w:rsidP="00555A40">
            <w:pPr>
              <w:rPr>
                <w:rFonts w:eastAsia="Times New Roman"/>
                <w:b/>
              </w:rPr>
            </w:pPr>
          </w:p>
          <w:p w14:paraId="6566A595" w14:textId="77777777" w:rsidR="00555A40" w:rsidRPr="00555A40" w:rsidRDefault="00555A40" w:rsidP="00555A40">
            <w:pPr>
              <w:rPr>
                <w:rFonts w:eastAsia="Times New Roman"/>
                <w:b/>
              </w:rPr>
            </w:pPr>
          </w:p>
          <w:p w14:paraId="2DEB37A0" w14:textId="77777777" w:rsidR="00555A40" w:rsidRPr="00555A40" w:rsidRDefault="00555A40" w:rsidP="00555A40">
            <w:pPr>
              <w:rPr>
                <w:rFonts w:eastAsia="Times New Roman"/>
                <w:b/>
              </w:rPr>
            </w:pPr>
          </w:p>
          <w:p w14:paraId="33C1AE39" w14:textId="77777777" w:rsidR="00555A40" w:rsidRPr="00555A40" w:rsidRDefault="00555A40" w:rsidP="00555A40">
            <w:pPr>
              <w:rPr>
                <w:rFonts w:eastAsia="Times New Roman"/>
                <w:b/>
              </w:rPr>
            </w:pPr>
          </w:p>
          <w:p w14:paraId="284583EB" w14:textId="77777777" w:rsidR="00555A40" w:rsidRPr="00555A40" w:rsidRDefault="00555A40" w:rsidP="00555A40">
            <w:pPr>
              <w:rPr>
                <w:rFonts w:eastAsia="Times New Roman"/>
                <w:b/>
              </w:rPr>
            </w:pPr>
          </w:p>
          <w:p w14:paraId="0DE2A597" w14:textId="77777777" w:rsidR="00555A40" w:rsidRPr="00555A40" w:rsidRDefault="00555A40" w:rsidP="00555A40">
            <w:pPr>
              <w:rPr>
                <w:rFonts w:eastAsia="Times New Roman"/>
                <w:b/>
              </w:rPr>
            </w:pPr>
          </w:p>
          <w:p w14:paraId="4AF755D1" w14:textId="77777777" w:rsidR="00555A40" w:rsidRPr="00555A40" w:rsidRDefault="00555A40" w:rsidP="00555A40">
            <w:r w:rsidRPr="00555A40">
              <w:rPr>
                <w:rFonts w:eastAsia="Times New Roman"/>
                <w:b/>
              </w:rPr>
              <w:t>___________  ___________ _______________</w:t>
            </w:r>
          </w:p>
          <w:p w14:paraId="0DA4031A" w14:textId="77777777" w:rsidR="00555A40" w:rsidRPr="00555A40" w:rsidRDefault="00555A40" w:rsidP="00555A40">
            <w:pPr>
              <w:jc w:val="both"/>
              <w:rPr>
                <w:rFonts w:eastAsia="Times New Roman"/>
                <w:b/>
                <w:color w:val="222222"/>
                <w:sz w:val="22"/>
                <w:szCs w:val="22"/>
              </w:rPr>
            </w:pPr>
          </w:p>
          <w:p w14:paraId="6817BD8E" w14:textId="77777777" w:rsidR="00555A40" w:rsidRPr="00555A40" w:rsidRDefault="00555A40" w:rsidP="00555A40">
            <w:r w:rsidRPr="00555A40">
              <w:rPr>
                <w:vertAlign w:val="superscript"/>
              </w:rPr>
              <w:t>М.П.</w:t>
            </w:r>
          </w:p>
          <w:p w14:paraId="71CFEADE" w14:textId="77777777" w:rsidR="00555A40" w:rsidRPr="00555A40" w:rsidRDefault="00555A40" w:rsidP="00555A40">
            <w:pPr>
              <w:rPr>
                <w:rFonts w:eastAsia="Times New Roman"/>
                <w:color w:val="000000"/>
              </w:rPr>
            </w:pPr>
          </w:p>
        </w:tc>
        <w:tc>
          <w:tcPr>
            <w:tcW w:w="5140" w:type="dxa"/>
          </w:tcPr>
          <w:p w14:paraId="50723145" w14:textId="77777777" w:rsidR="00555A40" w:rsidRPr="00555A40" w:rsidRDefault="00555A40" w:rsidP="00555A40">
            <w:pPr>
              <w:jc w:val="center"/>
              <w:rPr>
                <w:b/>
                <w:sz w:val="28"/>
                <w:szCs w:val="28"/>
              </w:rPr>
            </w:pPr>
            <w:r w:rsidRPr="00555A40">
              <w:rPr>
                <w:b/>
                <w:sz w:val="28"/>
                <w:szCs w:val="28"/>
              </w:rPr>
              <w:t>ЗАМОВНИК:</w:t>
            </w:r>
          </w:p>
          <w:p w14:paraId="47D91030" w14:textId="77777777" w:rsidR="00555A40" w:rsidRPr="00555A40" w:rsidRDefault="00555A40" w:rsidP="00555A40">
            <w:pPr>
              <w:rPr>
                <w:color w:val="000000"/>
              </w:rPr>
            </w:pPr>
            <w:r w:rsidRPr="00555A40">
              <w:rPr>
                <w:rFonts w:eastAsia="Times New Roman"/>
                <w:b/>
                <w:bCs/>
                <w:color w:val="000000"/>
              </w:rPr>
              <w:t>АТ «Укрпошта»</w:t>
            </w:r>
          </w:p>
          <w:p w14:paraId="6D4EDF65" w14:textId="77777777" w:rsidR="00555A40" w:rsidRPr="00555A40" w:rsidRDefault="00555A40" w:rsidP="00555A40">
            <w:pPr>
              <w:rPr>
                <w:color w:val="000000"/>
              </w:rPr>
            </w:pPr>
            <w:r w:rsidRPr="00555A40">
              <w:rPr>
                <w:rFonts w:eastAsia="Times New Roman"/>
                <w:b/>
                <w:bCs/>
                <w:color w:val="000000"/>
              </w:rPr>
              <w:t>Тернопільська дирекція</w:t>
            </w:r>
          </w:p>
          <w:p w14:paraId="05DD1D5B" w14:textId="77777777" w:rsidR="00555A40" w:rsidRPr="00555A40" w:rsidRDefault="00555A40" w:rsidP="00555A40">
            <w:pPr>
              <w:rPr>
                <w:color w:val="000000"/>
              </w:rPr>
            </w:pPr>
            <w:r w:rsidRPr="00555A40">
              <w:rPr>
                <w:rFonts w:eastAsia="Times New Roman"/>
                <w:color w:val="000000"/>
              </w:rPr>
              <w:t>Юридична адреса:</w:t>
            </w:r>
          </w:p>
          <w:p w14:paraId="0EBBE2AF" w14:textId="77777777" w:rsidR="00555A40" w:rsidRPr="00555A40" w:rsidRDefault="00555A40" w:rsidP="00555A40">
            <w:pPr>
              <w:rPr>
                <w:color w:val="000000"/>
              </w:rPr>
            </w:pPr>
            <w:r w:rsidRPr="00555A40">
              <w:rPr>
                <w:rFonts w:eastAsia="Times New Roman"/>
                <w:color w:val="000000"/>
              </w:rPr>
              <w:t>01001, м. Київ, вул. Хрещатик, 22</w:t>
            </w:r>
          </w:p>
          <w:p w14:paraId="58F41702" w14:textId="77777777" w:rsidR="00555A40" w:rsidRPr="00555A40" w:rsidRDefault="00555A40" w:rsidP="00555A40">
            <w:pPr>
              <w:rPr>
                <w:color w:val="000000"/>
              </w:rPr>
            </w:pPr>
            <w:r w:rsidRPr="00555A40">
              <w:rPr>
                <w:rFonts w:eastAsia="Times New Roman"/>
                <w:color w:val="000000"/>
              </w:rPr>
              <w:t>Фактична адреса:</w:t>
            </w:r>
          </w:p>
          <w:p w14:paraId="272393DA" w14:textId="77777777" w:rsidR="00555A40" w:rsidRPr="00555A40" w:rsidRDefault="00555A40" w:rsidP="00555A40">
            <w:pPr>
              <w:rPr>
                <w:color w:val="000000"/>
              </w:rPr>
            </w:pPr>
            <w:r w:rsidRPr="00555A40">
              <w:rPr>
                <w:rFonts w:eastAsia="Times New Roman"/>
                <w:color w:val="000000"/>
              </w:rPr>
              <w:t>46001, м. Тернопіль, вул. В. Чорновола, 1</w:t>
            </w:r>
          </w:p>
          <w:p w14:paraId="1AEBC9CB" w14:textId="77777777" w:rsidR="00555A40" w:rsidRPr="00555A40" w:rsidRDefault="00555A40" w:rsidP="00555A40">
            <w:pPr>
              <w:rPr>
                <w:color w:val="000000"/>
              </w:rPr>
            </w:pPr>
            <w:r w:rsidRPr="00555A40">
              <w:rPr>
                <w:rFonts w:eastAsia="Times New Roman"/>
                <w:color w:val="000000"/>
              </w:rPr>
              <w:t>код ЄДРПОУ 01192220</w:t>
            </w:r>
          </w:p>
          <w:p w14:paraId="62A9420B" w14:textId="77777777" w:rsidR="00555A40" w:rsidRPr="00555A40" w:rsidRDefault="00555A40" w:rsidP="00555A40">
            <w:pPr>
              <w:rPr>
                <w:color w:val="000000"/>
              </w:rPr>
            </w:pPr>
            <w:r w:rsidRPr="00555A40">
              <w:rPr>
                <w:rFonts w:eastAsia="Times New Roman"/>
                <w:color w:val="000000"/>
              </w:rPr>
              <w:t>р/р </w:t>
            </w:r>
            <w:r w:rsidRPr="00555A40">
              <w:rPr>
                <w:rFonts w:eastAsia="Times New Roman"/>
                <w:color w:val="000000"/>
                <w:lang w:val="en-US"/>
              </w:rPr>
              <w:t>UA</w:t>
            </w:r>
            <w:r w:rsidRPr="00555A40">
              <w:rPr>
                <w:rFonts w:eastAsia="Times New Roman"/>
                <w:color w:val="000000"/>
              </w:rPr>
              <w:t>853385450000026009301653952</w:t>
            </w:r>
          </w:p>
          <w:p w14:paraId="12577CE9" w14:textId="77777777" w:rsidR="00555A40" w:rsidRPr="00555A40" w:rsidRDefault="00555A40" w:rsidP="00555A40">
            <w:pPr>
              <w:rPr>
                <w:color w:val="000000"/>
              </w:rPr>
            </w:pPr>
            <w:r w:rsidRPr="00555A40">
              <w:rPr>
                <w:rFonts w:eastAsia="Times New Roman"/>
                <w:color w:val="000000"/>
              </w:rPr>
              <w:t>в ТОУ АТ «Ощадбанк»</w:t>
            </w:r>
          </w:p>
          <w:p w14:paraId="415FB31D" w14:textId="77777777" w:rsidR="00555A40" w:rsidRPr="00555A40" w:rsidRDefault="00555A40" w:rsidP="00555A40">
            <w:pPr>
              <w:rPr>
                <w:color w:val="000000"/>
              </w:rPr>
            </w:pPr>
            <w:r w:rsidRPr="00555A40">
              <w:rPr>
                <w:rFonts w:eastAsia="Times New Roman"/>
                <w:color w:val="000000"/>
              </w:rPr>
              <w:t>м. Тернопіль, МФО 338545</w:t>
            </w:r>
          </w:p>
          <w:p w14:paraId="0F67296B" w14:textId="77777777" w:rsidR="00555A40" w:rsidRPr="00555A40" w:rsidRDefault="00555A40" w:rsidP="00555A40">
            <w:pPr>
              <w:rPr>
                <w:color w:val="000000"/>
              </w:rPr>
            </w:pPr>
            <w:r w:rsidRPr="00555A40">
              <w:rPr>
                <w:rFonts w:eastAsia="Times New Roman"/>
                <w:color w:val="000000"/>
              </w:rPr>
              <w:t>ІПН 215600426655, код філії 19</w:t>
            </w:r>
          </w:p>
          <w:p w14:paraId="03ACA519" w14:textId="77777777" w:rsidR="00555A40" w:rsidRPr="00555A40" w:rsidRDefault="00555A40" w:rsidP="00555A40">
            <w:pPr>
              <w:rPr>
                <w:color w:val="000000"/>
              </w:rPr>
            </w:pPr>
            <w:r w:rsidRPr="00555A40">
              <w:rPr>
                <w:rFonts w:eastAsia="Times New Roman"/>
                <w:color w:val="000000"/>
              </w:rPr>
              <w:t>Свідоцтво  платника ПДВ № 200079742</w:t>
            </w:r>
          </w:p>
          <w:p w14:paraId="11465E8A" w14:textId="77777777" w:rsidR="00555A40" w:rsidRPr="00555A40" w:rsidRDefault="00555A40" w:rsidP="00555A40">
            <w:pPr>
              <w:rPr>
                <w:rFonts w:eastAsia="Times New Roman"/>
                <w:color w:val="000000"/>
              </w:rPr>
            </w:pPr>
            <w:r w:rsidRPr="00555A40">
              <w:rPr>
                <w:rFonts w:eastAsia="Times New Roman"/>
                <w:color w:val="000000"/>
              </w:rPr>
              <w:t>Тел.: (0352)  43-10-43</w:t>
            </w:r>
          </w:p>
          <w:p w14:paraId="53A59F49" w14:textId="77777777" w:rsidR="00555A40" w:rsidRPr="00555A40" w:rsidRDefault="00555A40" w:rsidP="00555A40">
            <w:pPr>
              <w:jc w:val="both"/>
              <w:rPr>
                <w:rFonts w:eastAsia="Times New Roman"/>
                <w:b/>
                <w:color w:val="000000"/>
              </w:rPr>
            </w:pPr>
            <w:r w:rsidRPr="00555A40">
              <w:rPr>
                <w:rFonts w:eastAsia="Times New Roman"/>
                <w:color w:val="000000"/>
              </w:rPr>
              <w:t>Код для податкових накладних 21560045</w:t>
            </w:r>
            <w:r w:rsidRPr="00555A40">
              <w:rPr>
                <w:rFonts w:eastAsia="Times New Roman"/>
                <w:b/>
                <w:color w:val="000000"/>
              </w:rPr>
              <w:t xml:space="preserve">  </w:t>
            </w:r>
          </w:p>
          <w:p w14:paraId="13DC947B" w14:textId="77777777" w:rsidR="00555A40" w:rsidRPr="00555A40" w:rsidRDefault="00555A40" w:rsidP="00555A40">
            <w:pPr>
              <w:rPr>
                <w:rFonts w:eastAsia="Times New Roman"/>
                <w:b/>
                <w:color w:val="000000"/>
              </w:rPr>
            </w:pPr>
            <w:r w:rsidRPr="00555A40">
              <w:rPr>
                <w:rFonts w:eastAsia="Times New Roman"/>
                <w:b/>
                <w:color w:val="000000"/>
              </w:rPr>
              <w:t xml:space="preserve">  </w:t>
            </w:r>
          </w:p>
          <w:p w14:paraId="1038E7D0" w14:textId="77777777" w:rsidR="00555A40" w:rsidRPr="00555A40" w:rsidRDefault="00555A40" w:rsidP="00555A40">
            <w:pPr>
              <w:rPr>
                <w:color w:val="000000"/>
              </w:rPr>
            </w:pPr>
            <w:r w:rsidRPr="00555A40">
              <w:rPr>
                <w:rFonts w:eastAsia="Times New Roman"/>
                <w:b/>
                <w:color w:val="000000"/>
              </w:rPr>
              <w:t xml:space="preserve">  ___________  ___________ _______________</w:t>
            </w:r>
          </w:p>
          <w:p w14:paraId="7221C1B8" w14:textId="77777777" w:rsidR="00555A40" w:rsidRPr="00555A40" w:rsidRDefault="00555A40" w:rsidP="00555A40">
            <w:pPr>
              <w:jc w:val="both"/>
              <w:rPr>
                <w:rFonts w:eastAsia="Times New Roman"/>
                <w:b/>
                <w:color w:val="000000"/>
                <w:sz w:val="22"/>
                <w:szCs w:val="22"/>
              </w:rPr>
            </w:pPr>
          </w:p>
          <w:p w14:paraId="1411A1AA" w14:textId="77777777" w:rsidR="00555A40" w:rsidRPr="00555A40" w:rsidRDefault="00555A40" w:rsidP="00555A40">
            <w:pPr>
              <w:rPr>
                <w:rFonts w:eastAsia="Times New Roman"/>
                <w:color w:val="000000"/>
              </w:rPr>
            </w:pPr>
            <w:r w:rsidRPr="00555A40">
              <w:rPr>
                <w:color w:val="000000"/>
                <w:vertAlign w:val="superscript"/>
              </w:rPr>
              <w:t>М.П.</w:t>
            </w:r>
          </w:p>
        </w:tc>
      </w:tr>
    </w:tbl>
    <w:p w14:paraId="030EF3FD" w14:textId="77777777" w:rsidR="0092188E" w:rsidRPr="0092188E" w:rsidRDefault="0092188E" w:rsidP="0092188E">
      <w:pPr>
        <w:contextualSpacing/>
        <w:jc w:val="center"/>
        <w:rPr>
          <w:rFonts w:ascii="DejaVu Sans" w:eastAsia="Times New Roman" w:hAnsi="DejaVu Sans" w:cs="DejaVu Sans"/>
          <w:b/>
          <w:noProof/>
          <w:color w:val="000000"/>
          <w:lang w:eastAsia="uk-UA"/>
        </w:rPr>
      </w:pPr>
    </w:p>
    <w:p w14:paraId="5DA63B28" w14:textId="3B258021" w:rsidR="00896DBB" w:rsidRDefault="00896DBB" w:rsidP="006447F8">
      <w:pPr>
        <w:shd w:val="clear" w:color="auto" w:fill="FFFFFF" w:themeFill="background1"/>
        <w:tabs>
          <w:tab w:val="left" w:pos="4695"/>
        </w:tabs>
        <w:rPr>
          <w:lang w:val="uk-UA"/>
        </w:rPr>
      </w:pPr>
    </w:p>
    <w:p w14:paraId="28B13906" w14:textId="77777777" w:rsidR="00555A40" w:rsidRPr="00FA730B" w:rsidRDefault="00555A40" w:rsidP="006447F8">
      <w:pPr>
        <w:shd w:val="clear" w:color="auto" w:fill="FFFFFF" w:themeFill="background1"/>
        <w:tabs>
          <w:tab w:val="left" w:pos="4695"/>
        </w:tabs>
        <w:rPr>
          <w:lang w:val="uk-UA"/>
        </w:rPr>
        <w:sectPr w:rsidR="00555A40" w:rsidRPr="00FA730B" w:rsidSect="00066C9A">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0"/>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нарочно</w:t>
      </w:r>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8" w:name="_Hlk5737775"/>
    </w:p>
    <w:bookmarkEnd w:id="8"/>
    <w:p w14:paraId="2EFE2EC2" w14:textId="4AC34B3F" w:rsidR="00ED59C2" w:rsidRPr="00DD6430" w:rsidRDefault="00ED59C2" w:rsidP="00ED59C2">
      <w:pPr>
        <w:pStyle w:val="af0"/>
        <w:shd w:val="clear" w:color="auto" w:fill="FFFFFF" w:themeFill="background1"/>
        <w:spacing w:line="240" w:lineRule="auto"/>
        <w:ind w:left="0" w:firstLine="720"/>
        <w:jc w:val="both"/>
        <w:rPr>
          <w:rFonts w:ascii="Times New Roman" w:hAnsi="Times New Roman" w:cs="Times New Roman"/>
          <w:b/>
          <w:color w:val="auto"/>
          <w:sz w:val="24"/>
          <w:szCs w:val="24"/>
          <w:lang w:val="uk-UA"/>
        </w:rPr>
      </w:pPr>
      <w:r w:rsidRPr="00DD6430">
        <w:rPr>
          <w:rFonts w:ascii="Times New Roman" w:eastAsia="Times New Roman" w:hAnsi="Times New Roman" w:cs="Times New Roman"/>
          <w:b/>
          <w:color w:val="auto"/>
          <w:sz w:val="24"/>
          <w:szCs w:val="24"/>
          <w:lang w:val="uk-UA"/>
        </w:rPr>
        <w:t>1. Цінова пропозиція</w:t>
      </w:r>
      <w:r w:rsidR="0092188E">
        <w:rPr>
          <w:rFonts w:ascii="Times New Roman" w:eastAsia="Times New Roman" w:hAnsi="Times New Roman" w:cs="Times New Roman"/>
          <w:b/>
          <w:color w:val="auto"/>
          <w:sz w:val="24"/>
          <w:szCs w:val="24"/>
          <w:lang w:val="uk-UA"/>
        </w:rPr>
        <w:t>*</w:t>
      </w:r>
      <w:r w:rsidRPr="00DD6430">
        <w:rPr>
          <w:rFonts w:ascii="Times New Roman" w:eastAsia="Times New Roman" w:hAnsi="Times New Roman" w:cs="Times New Roman"/>
          <w:b/>
          <w:color w:val="auto"/>
          <w:sz w:val="24"/>
          <w:szCs w:val="24"/>
          <w:lang w:val="uk-UA"/>
        </w:rPr>
        <w:t xml:space="preserve"> з урахуванням результатів проведеного електронного аукціону та інформація про переможця</w:t>
      </w:r>
      <w:r w:rsidR="00BC2945">
        <w:rPr>
          <w:rFonts w:ascii="Times New Roman" w:eastAsia="Times New Roman" w:hAnsi="Times New Roman" w:cs="Times New Roman"/>
          <w:b/>
          <w:color w:val="auto"/>
          <w:sz w:val="24"/>
          <w:szCs w:val="24"/>
          <w:lang w:val="uk-UA"/>
        </w:rPr>
        <w:t xml:space="preserve"> у вигляді:</w:t>
      </w:r>
    </w:p>
    <w:p w14:paraId="68548F35" w14:textId="77777777" w:rsidR="00ED59C2" w:rsidRPr="00C47137" w:rsidRDefault="00ED59C2" w:rsidP="00ED59C2">
      <w:pPr>
        <w:shd w:val="clear" w:color="auto" w:fill="FFFFFF" w:themeFill="background1"/>
        <w:rPr>
          <w:rFonts w:eastAsia="Times New Roman"/>
          <w:i/>
          <w:sz w:val="20"/>
          <w:szCs w:val="20"/>
          <w:lang w:val="uk-UA"/>
        </w:rPr>
      </w:pPr>
      <w:r w:rsidRPr="00C47137">
        <w:rPr>
          <w:rFonts w:eastAsia="Times New Roman"/>
          <w:i/>
          <w:sz w:val="20"/>
          <w:szCs w:val="20"/>
          <w:lang w:val="uk-UA"/>
        </w:rPr>
        <w:t>- Договірна ціна;</w:t>
      </w:r>
    </w:p>
    <w:p w14:paraId="0F06D014" w14:textId="77777777" w:rsidR="00ED59C2" w:rsidRPr="00C47137" w:rsidRDefault="00ED59C2" w:rsidP="00ED59C2">
      <w:pPr>
        <w:shd w:val="clear" w:color="auto" w:fill="FFFFFF" w:themeFill="background1"/>
        <w:rPr>
          <w:rFonts w:eastAsia="Times New Roman"/>
          <w:i/>
          <w:sz w:val="20"/>
          <w:szCs w:val="20"/>
          <w:lang w:val="uk-UA"/>
        </w:rPr>
      </w:pPr>
      <w:r w:rsidRPr="00C47137">
        <w:rPr>
          <w:rFonts w:eastAsia="Times New Roman"/>
          <w:i/>
          <w:sz w:val="20"/>
          <w:szCs w:val="20"/>
          <w:lang w:val="uk-UA"/>
        </w:rPr>
        <w:t>- Зведений кошторисний розрахунок вартості ремонту з пояснювальною запискою;</w:t>
      </w:r>
    </w:p>
    <w:p w14:paraId="1369515B" w14:textId="77777777" w:rsidR="00ED59C2" w:rsidRPr="00C47137" w:rsidRDefault="00ED59C2" w:rsidP="00ED59C2">
      <w:pPr>
        <w:shd w:val="clear" w:color="auto" w:fill="FFFFFF" w:themeFill="background1"/>
        <w:rPr>
          <w:rFonts w:eastAsia="Times New Roman"/>
          <w:i/>
          <w:sz w:val="20"/>
          <w:szCs w:val="20"/>
          <w:lang w:val="uk-UA"/>
        </w:rPr>
      </w:pPr>
      <w:r w:rsidRPr="00C47137">
        <w:rPr>
          <w:rFonts w:eastAsia="Times New Roman"/>
          <w:i/>
          <w:sz w:val="20"/>
          <w:szCs w:val="20"/>
          <w:lang w:val="uk-UA"/>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4A62CB7A" w14:textId="77777777" w:rsidR="00ED59C2" w:rsidRPr="00DD6430" w:rsidRDefault="00ED59C2" w:rsidP="00ED59C2">
      <w:pPr>
        <w:shd w:val="clear" w:color="auto" w:fill="FFFFFF" w:themeFill="background1"/>
        <w:rPr>
          <w:rFonts w:eastAsia="Times New Roman"/>
          <w:i/>
          <w:sz w:val="20"/>
          <w:szCs w:val="20"/>
          <w:lang w:val="uk-UA"/>
        </w:rPr>
      </w:pPr>
      <w:r w:rsidRPr="00C47137">
        <w:rPr>
          <w:rFonts w:eastAsia="Times New Roman"/>
          <w:i/>
          <w:sz w:val="20"/>
          <w:szCs w:val="20"/>
          <w:lang w:val="uk-UA"/>
        </w:rPr>
        <w:t>- Локальні кошториси.</w:t>
      </w:r>
    </w:p>
    <w:p w14:paraId="1A7C1904" w14:textId="77777777" w:rsidR="0092188E" w:rsidRDefault="0092188E" w:rsidP="0092188E">
      <w:pPr>
        <w:autoSpaceDE w:val="0"/>
        <w:autoSpaceDN w:val="0"/>
        <w:adjustRightInd w:val="0"/>
        <w:jc w:val="both"/>
        <w:rPr>
          <w:color w:val="000000"/>
          <w:sz w:val="22"/>
          <w:szCs w:val="22"/>
          <w:lang w:val="uk-UA"/>
        </w:rPr>
      </w:pPr>
    </w:p>
    <w:p w14:paraId="02E2373E" w14:textId="412A9AA9" w:rsidR="0092188E" w:rsidRPr="0092188E" w:rsidRDefault="0092188E" w:rsidP="0092188E">
      <w:pPr>
        <w:autoSpaceDE w:val="0"/>
        <w:autoSpaceDN w:val="0"/>
        <w:adjustRightInd w:val="0"/>
        <w:jc w:val="both"/>
        <w:rPr>
          <w:color w:val="000000"/>
          <w:sz w:val="22"/>
          <w:szCs w:val="22"/>
        </w:rPr>
      </w:pPr>
      <w:r w:rsidRPr="0092188E">
        <w:rPr>
          <w:color w:val="000000"/>
          <w:sz w:val="22"/>
          <w:szCs w:val="22"/>
          <w:lang w:val="uk-UA"/>
        </w:rPr>
        <w:t>*</w:t>
      </w:r>
      <w:r w:rsidRPr="0092188E">
        <w:rPr>
          <w:color w:val="000000"/>
          <w:sz w:val="22"/>
          <w:szCs w:val="22"/>
        </w:rPr>
        <w:t xml:space="preserve">Ціна </w:t>
      </w:r>
      <w:r w:rsidRPr="0092188E">
        <w:rPr>
          <w:color w:val="000000"/>
          <w:sz w:val="22"/>
          <w:szCs w:val="22"/>
          <w:lang w:val="uk-UA"/>
        </w:rPr>
        <w:t xml:space="preserve">повинна </w:t>
      </w:r>
      <w:r w:rsidRPr="0092188E">
        <w:rPr>
          <w:color w:val="000000"/>
          <w:sz w:val="22"/>
          <w:szCs w:val="22"/>
        </w:rPr>
        <w:t>включа</w:t>
      </w:r>
      <w:r w:rsidRPr="0092188E">
        <w:rPr>
          <w:color w:val="000000"/>
          <w:sz w:val="22"/>
          <w:szCs w:val="22"/>
          <w:lang w:val="uk-UA"/>
        </w:rPr>
        <w:t>ти</w:t>
      </w:r>
      <w:r w:rsidRPr="0092188E">
        <w:rPr>
          <w:color w:val="000000"/>
          <w:sz w:val="22"/>
          <w:szCs w:val="22"/>
        </w:rPr>
        <w:t xml:space="preserve"> у себе всі витрати на транспортування, навантаження та розвантаження,</w:t>
      </w:r>
      <w:r w:rsidRPr="0092188E">
        <w:rPr>
          <w:color w:val="000000"/>
          <w:sz w:val="22"/>
          <w:szCs w:val="22"/>
          <w:lang w:val="uk-UA"/>
        </w:rPr>
        <w:t xml:space="preserve"> </w:t>
      </w:r>
      <w:r w:rsidRPr="0092188E">
        <w:rPr>
          <w:color w:val="000000"/>
          <w:sz w:val="22"/>
          <w:szCs w:val="22"/>
        </w:rPr>
        <w:t>страхування та інші витрати, сплату податків і зборів тощо.</w:t>
      </w:r>
    </w:p>
    <w:p w14:paraId="3B6DF69A" w14:textId="77777777" w:rsidR="0092188E" w:rsidRPr="0092188E" w:rsidRDefault="0092188E" w:rsidP="0092188E">
      <w:pPr>
        <w:autoSpaceDE w:val="0"/>
        <w:autoSpaceDN w:val="0"/>
        <w:adjustRightInd w:val="0"/>
        <w:jc w:val="both"/>
        <w:rPr>
          <w:rFonts w:eastAsia="Times New Roman"/>
          <w:sz w:val="22"/>
          <w:szCs w:val="22"/>
        </w:rPr>
      </w:pPr>
      <w:r w:rsidRPr="0092188E">
        <w:rPr>
          <w:color w:val="000000"/>
          <w:sz w:val="22"/>
          <w:szCs w:val="22"/>
          <w:lang w:val="uk-UA"/>
        </w:rPr>
        <w:t>Переможець подавши документи</w:t>
      </w:r>
      <w:r w:rsidRPr="0092188E">
        <w:rPr>
          <w:color w:val="000000"/>
          <w:sz w:val="22"/>
          <w:szCs w:val="22"/>
        </w:rPr>
        <w:t xml:space="preserve"> зобов’язує</w:t>
      </w:r>
      <w:r w:rsidRPr="0092188E">
        <w:rPr>
          <w:color w:val="000000"/>
          <w:sz w:val="22"/>
          <w:szCs w:val="22"/>
          <w:lang w:val="uk-UA"/>
        </w:rPr>
        <w:t>ться</w:t>
      </w:r>
      <w:r w:rsidRPr="0092188E">
        <w:rPr>
          <w:color w:val="000000"/>
          <w:sz w:val="22"/>
          <w:szCs w:val="22"/>
        </w:rPr>
        <w:t xml:space="preserve"> укласти договір про закупівлю не пізніше ніж через 20 днів з дня</w:t>
      </w:r>
      <w:r w:rsidRPr="0092188E">
        <w:rPr>
          <w:color w:val="000000"/>
          <w:sz w:val="22"/>
          <w:szCs w:val="22"/>
          <w:lang w:val="uk-UA"/>
        </w:rPr>
        <w:t xml:space="preserve"> </w:t>
      </w:r>
      <w:r w:rsidRPr="0092188E">
        <w:rPr>
          <w:color w:val="000000"/>
          <w:sz w:val="22"/>
          <w:szCs w:val="22"/>
        </w:rPr>
        <w:t>прийняття рішення про намір укласти договір про закупівлю.</w:t>
      </w:r>
    </w:p>
    <w:p w14:paraId="049A4AD1" w14:textId="77777777" w:rsidR="0092188E" w:rsidRPr="0092188E" w:rsidRDefault="0092188E" w:rsidP="0092188E">
      <w:pPr>
        <w:tabs>
          <w:tab w:val="left" w:pos="0"/>
        </w:tabs>
        <w:ind w:left="-567" w:right="-711"/>
        <w:jc w:val="center"/>
        <w:rPr>
          <w:rFonts w:eastAsia="Times New Roman"/>
          <w:b/>
          <w:i/>
          <w:sz w:val="22"/>
          <w:szCs w:val="22"/>
        </w:rPr>
      </w:pPr>
    </w:p>
    <w:p w14:paraId="2E34E861" w14:textId="77777777" w:rsidR="0092188E" w:rsidRPr="0092188E" w:rsidRDefault="0092188E" w:rsidP="0092188E">
      <w:pPr>
        <w:autoSpaceDE w:val="0"/>
        <w:autoSpaceDN w:val="0"/>
        <w:adjustRightInd w:val="0"/>
        <w:jc w:val="both"/>
        <w:rPr>
          <w:iCs/>
          <w:color w:val="000000"/>
          <w:sz w:val="22"/>
          <w:szCs w:val="22"/>
        </w:rPr>
      </w:pPr>
      <w:r w:rsidRPr="0092188E">
        <w:rPr>
          <w:iCs/>
          <w:color w:val="000000"/>
          <w:sz w:val="22"/>
          <w:szCs w:val="22"/>
        </w:rPr>
        <w:t>У разі надання пропозицій Учасником-неплатником ПДВ або якщо предмет закупівлі не обкладається ПДВ, то</w:t>
      </w:r>
      <w:r w:rsidRPr="0092188E">
        <w:rPr>
          <w:iCs/>
          <w:color w:val="000000"/>
          <w:sz w:val="22"/>
          <w:szCs w:val="22"/>
          <w:lang w:val="uk-UA"/>
        </w:rPr>
        <w:t xml:space="preserve"> </w:t>
      </w:r>
      <w:r w:rsidRPr="0092188E">
        <w:rPr>
          <w:iCs/>
          <w:color w:val="000000"/>
          <w:sz w:val="22"/>
          <w:szCs w:val="22"/>
        </w:rPr>
        <w:t>такі пропозиції надаються без врахування ПДВ, про що Учасник робить відповідну позначку.</w:t>
      </w:r>
    </w:p>
    <w:p w14:paraId="3EC38A69" w14:textId="77777777" w:rsidR="0092188E" w:rsidRPr="0092188E" w:rsidRDefault="0092188E" w:rsidP="0092188E">
      <w:pPr>
        <w:autoSpaceDE w:val="0"/>
        <w:autoSpaceDN w:val="0"/>
        <w:adjustRightInd w:val="0"/>
        <w:jc w:val="both"/>
        <w:rPr>
          <w:iCs/>
          <w:color w:val="FF0000"/>
          <w:sz w:val="22"/>
          <w:szCs w:val="22"/>
        </w:rPr>
      </w:pPr>
      <w:r w:rsidRPr="0092188E">
        <w:rPr>
          <w:iCs/>
          <w:color w:val="FF0000"/>
          <w:sz w:val="22"/>
          <w:szCs w:val="22"/>
        </w:rPr>
        <w:t>Переможець надає цінову пропозицію з цінами за одиницю (без ПДВ, з ПДВ) та загальною вартістю (без ПДВ, з</w:t>
      </w:r>
      <w:r w:rsidRPr="0092188E">
        <w:rPr>
          <w:iCs/>
          <w:color w:val="FF0000"/>
          <w:sz w:val="22"/>
          <w:szCs w:val="22"/>
          <w:lang w:val="uk-UA"/>
        </w:rPr>
        <w:t xml:space="preserve"> </w:t>
      </w:r>
      <w:r w:rsidRPr="0092188E">
        <w:rPr>
          <w:iCs/>
          <w:color w:val="FF0000"/>
          <w:sz w:val="22"/>
          <w:szCs w:val="22"/>
        </w:rPr>
        <w:t>ПДВ) зазначаючи ТІЛЬКИ ДВА (2) ЗНАКИ ПІСЛЯ КОМИ.</w:t>
      </w:r>
    </w:p>
    <w:p w14:paraId="6EA1A852" w14:textId="77777777" w:rsidR="0092188E" w:rsidRPr="0092188E" w:rsidRDefault="0092188E" w:rsidP="0092188E">
      <w:pPr>
        <w:autoSpaceDE w:val="0"/>
        <w:autoSpaceDN w:val="0"/>
        <w:adjustRightInd w:val="0"/>
        <w:jc w:val="both"/>
        <w:rPr>
          <w:iCs/>
          <w:color w:val="000000"/>
          <w:sz w:val="22"/>
          <w:szCs w:val="22"/>
          <w:lang w:val="uk-UA"/>
        </w:rPr>
      </w:pPr>
      <w:r w:rsidRPr="0092188E">
        <w:rPr>
          <w:iCs/>
          <w:color w:val="000000"/>
          <w:sz w:val="22"/>
          <w:szCs w:val="22"/>
        </w:rPr>
        <w:t>Переможець спрощеної закупівлі може надати цінову пропозицію, що перерахована в бік зменшення від ціни</w:t>
      </w:r>
      <w:r w:rsidRPr="0092188E">
        <w:rPr>
          <w:iCs/>
          <w:color w:val="000000"/>
          <w:sz w:val="22"/>
          <w:szCs w:val="22"/>
          <w:lang w:val="uk-UA"/>
        </w:rPr>
        <w:t xml:space="preserve"> </w:t>
      </w:r>
      <w:r w:rsidRPr="0092188E">
        <w:rPr>
          <w:iCs/>
          <w:color w:val="000000"/>
          <w:sz w:val="22"/>
          <w:szCs w:val="22"/>
        </w:rPr>
        <w:t>пропозиції</w:t>
      </w:r>
      <w:r w:rsidRPr="0092188E">
        <w:rPr>
          <w:iCs/>
          <w:color w:val="000000"/>
          <w:sz w:val="22"/>
          <w:szCs w:val="22"/>
          <w:lang w:val="uk-UA"/>
        </w:rPr>
        <w:t xml:space="preserve">. </w:t>
      </w:r>
    </w:p>
    <w:p w14:paraId="333E5C07" w14:textId="7D480A0E" w:rsidR="00ED59C2" w:rsidRPr="003A55D8" w:rsidRDefault="00ED59C2" w:rsidP="00ED59C2">
      <w:pPr>
        <w:shd w:val="clear" w:color="auto" w:fill="FFFFFF"/>
        <w:tabs>
          <w:tab w:val="left" w:pos="1215"/>
        </w:tabs>
        <w:spacing w:line="276" w:lineRule="auto"/>
        <w:ind w:firstLine="851"/>
        <w:rPr>
          <w:rFonts w:eastAsia="Times New Roman"/>
          <w:b/>
          <w:bCs/>
          <w:lang w:val="uk-UA"/>
        </w:rPr>
      </w:pPr>
      <w:r w:rsidRPr="003A55D8">
        <w:rPr>
          <w:rFonts w:eastAsia="Times New Roman"/>
          <w:b/>
          <w:bCs/>
          <w:lang w:val="uk-UA"/>
        </w:rPr>
        <w:t>2. Документи:</w:t>
      </w:r>
    </w:p>
    <w:p w14:paraId="7A5D3ADA" w14:textId="1DBCCDA4" w:rsidR="00ED59C2" w:rsidRPr="00567AEE" w:rsidRDefault="00ED59C2" w:rsidP="00ED59C2">
      <w:pPr>
        <w:shd w:val="clear" w:color="auto" w:fill="FFFFFF"/>
        <w:ind w:firstLine="426"/>
        <w:jc w:val="both"/>
        <w:rPr>
          <w:rFonts w:eastAsia="Times New Roman"/>
          <w:lang w:val="uk-UA"/>
        </w:rPr>
      </w:pPr>
      <w:r w:rsidRPr="00567AEE">
        <w:rPr>
          <w:rFonts w:eastAsia="Times New Roman"/>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65A7B3E1" w14:textId="77777777" w:rsidR="00ED59C2" w:rsidRPr="00567AEE" w:rsidRDefault="00ED59C2" w:rsidP="00ED59C2">
      <w:pPr>
        <w:shd w:val="clear" w:color="auto" w:fill="FFFFFF"/>
        <w:ind w:firstLine="426"/>
        <w:jc w:val="both"/>
        <w:rPr>
          <w:rFonts w:eastAsia="Times New Roman"/>
          <w:lang w:val="uk-UA"/>
        </w:rPr>
      </w:pPr>
      <w:r w:rsidRPr="00567AEE">
        <w:rPr>
          <w:rFonts w:eastAsia="Times New Roman"/>
          <w:lang w:val="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6DACB426" w14:textId="77777777" w:rsidR="00ED59C2" w:rsidRPr="00567AEE" w:rsidRDefault="00ED59C2" w:rsidP="00ED59C2">
      <w:pPr>
        <w:shd w:val="clear" w:color="auto" w:fill="FFFFFF"/>
        <w:ind w:firstLine="426"/>
        <w:jc w:val="both"/>
        <w:rPr>
          <w:rFonts w:eastAsia="Times New Roman"/>
          <w:lang w:val="uk-UA"/>
        </w:rPr>
      </w:pPr>
      <w:r w:rsidRPr="00567AEE">
        <w:rPr>
          <w:rFonts w:eastAsia="Times New Roman"/>
          <w:lang w:val="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4174E0DA" w14:textId="77777777" w:rsidR="00ED59C2" w:rsidRPr="00F90823" w:rsidRDefault="00ED59C2" w:rsidP="00ED59C2">
      <w:pPr>
        <w:shd w:val="clear" w:color="auto" w:fill="FFFFFF"/>
        <w:ind w:firstLine="426"/>
        <w:jc w:val="both"/>
        <w:rPr>
          <w:rFonts w:eastAsia="Times New Roman"/>
          <w:lang w:val="uk-UA"/>
        </w:rPr>
      </w:pPr>
      <w:r w:rsidRPr="00F90823">
        <w:rPr>
          <w:rFonts w:eastAsia="Times New Roman"/>
          <w:lang w:val="uk-UA"/>
        </w:rPr>
        <w:t>- Витяг/свідоцтво з реєстру платників податку на додану вартість або платників єдиного податку;</w:t>
      </w:r>
    </w:p>
    <w:p w14:paraId="3BE2D719" w14:textId="77777777" w:rsidR="00ED59C2" w:rsidRPr="00F90823" w:rsidRDefault="00ED59C2" w:rsidP="00ED59C2">
      <w:pPr>
        <w:shd w:val="clear" w:color="auto" w:fill="FFFFFF"/>
        <w:ind w:firstLine="426"/>
        <w:jc w:val="both"/>
        <w:rPr>
          <w:rFonts w:eastAsia="Times New Roman"/>
          <w:lang w:val="uk-UA"/>
        </w:rPr>
      </w:pPr>
      <w:r w:rsidRPr="00F90823">
        <w:rPr>
          <w:rFonts w:eastAsia="Times New Roman"/>
          <w:lang w:val="uk-UA"/>
        </w:rPr>
        <w:t>- паспорт та ідентифікаційний номер підписанта договору (для фізичних осіб-підприємців);</w:t>
      </w: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3"/>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AB081C" w:rsidRDefault="00AB081C">
      <w:r>
        <w:separator/>
      </w:r>
    </w:p>
  </w:endnote>
  <w:endnote w:type="continuationSeparator" w:id="0">
    <w:p w14:paraId="7C17EEF2" w14:textId="77777777" w:rsidR="00AB081C" w:rsidRDefault="00AB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AB081C" w:rsidRDefault="00AB081C"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AB081C" w:rsidRDefault="00AB081C">
      <w:r>
        <w:separator/>
      </w:r>
    </w:p>
  </w:footnote>
  <w:footnote w:type="continuationSeparator" w:id="0">
    <w:p w14:paraId="758D62B9" w14:textId="77777777" w:rsidR="00AB081C" w:rsidRDefault="00AB0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19"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1"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0"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1"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37"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995C2C"/>
    <w:multiLevelType w:val="hybridMultilevel"/>
    <w:tmpl w:val="4D38ADDE"/>
    <w:lvl w:ilvl="0" w:tplc="77486CB2">
      <w:start w:val="15"/>
      <w:numFmt w:val="decimal"/>
      <w:lvlText w:val="%1."/>
      <w:lvlJc w:val="left"/>
      <w:pPr>
        <w:ind w:left="1926" w:hanging="360"/>
      </w:pPr>
      <w:rPr>
        <w:rFonts w:hint="default"/>
      </w:rPr>
    </w:lvl>
    <w:lvl w:ilvl="1" w:tplc="04220019" w:tentative="1">
      <w:start w:val="1"/>
      <w:numFmt w:val="lowerLetter"/>
      <w:lvlText w:val="%2."/>
      <w:lvlJc w:val="left"/>
      <w:pPr>
        <w:ind w:left="2646" w:hanging="360"/>
      </w:pPr>
    </w:lvl>
    <w:lvl w:ilvl="2" w:tplc="0422001B" w:tentative="1">
      <w:start w:val="1"/>
      <w:numFmt w:val="lowerRoman"/>
      <w:lvlText w:val="%3."/>
      <w:lvlJc w:val="right"/>
      <w:pPr>
        <w:ind w:left="3366" w:hanging="180"/>
      </w:pPr>
    </w:lvl>
    <w:lvl w:ilvl="3" w:tplc="0422000F" w:tentative="1">
      <w:start w:val="1"/>
      <w:numFmt w:val="decimal"/>
      <w:lvlText w:val="%4."/>
      <w:lvlJc w:val="left"/>
      <w:pPr>
        <w:ind w:left="4086" w:hanging="360"/>
      </w:pPr>
    </w:lvl>
    <w:lvl w:ilvl="4" w:tplc="04220019" w:tentative="1">
      <w:start w:val="1"/>
      <w:numFmt w:val="lowerLetter"/>
      <w:lvlText w:val="%5."/>
      <w:lvlJc w:val="left"/>
      <w:pPr>
        <w:ind w:left="4806" w:hanging="360"/>
      </w:pPr>
    </w:lvl>
    <w:lvl w:ilvl="5" w:tplc="0422001B" w:tentative="1">
      <w:start w:val="1"/>
      <w:numFmt w:val="lowerRoman"/>
      <w:lvlText w:val="%6."/>
      <w:lvlJc w:val="right"/>
      <w:pPr>
        <w:ind w:left="5526" w:hanging="180"/>
      </w:pPr>
    </w:lvl>
    <w:lvl w:ilvl="6" w:tplc="0422000F" w:tentative="1">
      <w:start w:val="1"/>
      <w:numFmt w:val="decimal"/>
      <w:lvlText w:val="%7."/>
      <w:lvlJc w:val="left"/>
      <w:pPr>
        <w:ind w:left="6246" w:hanging="360"/>
      </w:pPr>
    </w:lvl>
    <w:lvl w:ilvl="7" w:tplc="04220019" w:tentative="1">
      <w:start w:val="1"/>
      <w:numFmt w:val="lowerLetter"/>
      <w:lvlText w:val="%8."/>
      <w:lvlJc w:val="left"/>
      <w:pPr>
        <w:ind w:left="6966" w:hanging="360"/>
      </w:pPr>
    </w:lvl>
    <w:lvl w:ilvl="8" w:tplc="0422001B" w:tentative="1">
      <w:start w:val="1"/>
      <w:numFmt w:val="lowerRoman"/>
      <w:lvlText w:val="%9."/>
      <w:lvlJc w:val="right"/>
      <w:pPr>
        <w:ind w:left="7686" w:hanging="180"/>
      </w:pPr>
    </w:lvl>
  </w:abstractNum>
  <w:abstractNum w:abstractNumId="39"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num>
  <w:num w:numId="6">
    <w:abstractNumId w:val="37"/>
  </w:num>
  <w:num w:numId="7">
    <w:abstractNumId w:val="30"/>
  </w:num>
  <w:num w:numId="8">
    <w:abstractNumId w:val="20"/>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4"/>
  </w:num>
  <w:num w:numId="25">
    <w:abstractNumId w:val="7"/>
  </w:num>
  <w:num w:numId="26">
    <w:abstractNumId w:val="23"/>
  </w:num>
  <w:num w:numId="27">
    <w:abstractNumId w:val="39"/>
  </w:num>
  <w:num w:numId="28">
    <w:abstractNumId w:val="17"/>
  </w:num>
  <w:num w:numId="29">
    <w:abstractNumId w:val="3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5"/>
  </w:num>
  <w:num w:numId="36">
    <w:abstractNumId w:val="0"/>
  </w:num>
  <w:num w:numId="37">
    <w:abstractNumId w:val="35"/>
  </w:num>
  <w:num w:numId="38">
    <w:abstractNumId w:val="16"/>
  </w:num>
  <w:num w:numId="39">
    <w:abstractNumId w:val="11"/>
  </w:num>
  <w:num w:numId="40">
    <w:abstractNumId w:val="9"/>
  </w:num>
  <w:num w:numId="41">
    <w:abstractNumId w:val="26"/>
  </w:num>
  <w:num w:numId="42">
    <w:abstractNumId w:val="34"/>
  </w:num>
  <w:num w:numId="4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10F7"/>
    <w:rsid w:val="00193319"/>
    <w:rsid w:val="00193476"/>
    <w:rsid w:val="001970E2"/>
    <w:rsid w:val="001A14C3"/>
    <w:rsid w:val="001A30D6"/>
    <w:rsid w:val="001A3C72"/>
    <w:rsid w:val="001A3FA6"/>
    <w:rsid w:val="001A483C"/>
    <w:rsid w:val="001A6D07"/>
    <w:rsid w:val="001B0ABB"/>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4DF6"/>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1F3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55070"/>
    <w:rsid w:val="00555A40"/>
    <w:rsid w:val="005620E2"/>
    <w:rsid w:val="005718F4"/>
    <w:rsid w:val="005749C1"/>
    <w:rsid w:val="00574E4D"/>
    <w:rsid w:val="005753EF"/>
    <w:rsid w:val="00575923"/>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3843"/>
    <w:rsid w:val="00697972"/>
    <w:rsid w:val="006A1363"/>
    <w:rsid w:val="006A3C0F"/>
    <w:rsid w:val="006A79D7"/>
    <w:rsid w:val="006B1E59"/>
    <w:rsid w:val="006B4CFC"/>
    <w:rsid w:val="006B4EDD"/>
    <w:rsid w:val="006B7256"/>
    <w:rsid w:val="006B7AA9"/>
    <w:rsid w:val="006C053F"/>
    <w:rsid w:val="006C15EF"/>
    <w:rsid w:val="006C27F2"/>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43E1"/>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188E"/>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081C"/>
    <w:rsid w:val="00AB15D2"/>
    <w:rsid w:val="00AB248F"/>
    <w:rsid w:val="00AB2A5B"/>
    <w:rsid w:val="00AB6449"/>
    <w:rsid w:val="00AB72B4"/>
    <w:rsid w:val="00AC73BB"/>
    <w:rsid w:val="00AD0083"/>
    <w:rsid w:val="00AD199D"/>
    <w:rsid w:val="00AD7474"/>
    <w:rsid w:val="00AE5441"/>
    <w:rsid w:val="00AF2CF3"/>
    <w:rsid w:val="00AF34BD"/>
    <w:rsid w:val="00AF5854"/>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52B2"/>
    <w:rsid w:val="00BA57FF"/>
    <w:rsid w:val="00BA67CC"/>
    <w:rsid w:val="00BA6EE8"/>
    <w:rsid w:val="00BB21B4"/>
    <w:rsid w:val="00BB66EE"/>
    <w:rsid w:val="00BB6AFD"/>
    <w:rsid w:val="00BC2945"/>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380"/>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9C2"/>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1C7"/>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2DAA"/>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B30609"/>
  <w15:docId w15:val="{36B0C6F7-E63C-406B-9439-64201504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1"/>
    <w:uiPriority w:val="99"/>
    <w:semiHidden/>
    <w:rsid w:val="00DD0D24"/>
    <w:rPr>
      <w:rFonts w:ascii="Times New Roman" w:hAnsi="Times New Roman" w:cs="Times New Roman"/>
      <w:color w:val="auto"/>
      <w:sz w:val="20"/>
      <w:szCs w:val="20"/>
    </w:rPr>
  </w:style>
  <w:style w:type="character" w:styleId="affff2">
    <w:name w:val="footnote reference"/>
    <w:basedOn w:val="a0"/>
    <w:uiPriority w:val="99"/>
    <w:semiHidden/>
    <w:unhideWhenUsed/>
    <w:rsid w:val="00DD0D24"/>
    <w:rPr>
      <w:vertAlign w:val="superscript"/>
    </w:rPr>
  </w:style>
  <w:style w:type="table" w:customStyle="1" w:styleId="116">
    <w:name w:val="Сетка таблицы11"/>
    <w:basedOn w:val="a1"/>
    <w:next w:val="a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4">
    <w:name w:val="FollowedHyperlink"/>
    <w:basedOn w:val="a0"/>
    <w:uiPriority w:val="99"/>
    <w:semiHidden/>
    <w:unhideWhenUsed/>
    <w:rsid w:val="00247E7C"/>
    <w:rPr>
      <w:color w:val="954F72" w:themeColor="followedHyperlink"/>
      <w:u w:val="single"/>
    </w:rPr>
  </w:style>
  <w:style w:type="character" w:styleId="affff5">
    <w:name w:val="Placeholder Text"/>
    <w:basedOn w:val="a0"/>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table" w:customStyle="1" w:styleId="120">
    <w:name w:val="Сетка таблицы12"/>
    <w:basedOn w:val="a1"/>
    <w:next w:val="afffe"/>
    <w:uiPriority w:val="39"/>
    <w:rsid w:val="00AF5854"/>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e"/>
    <w:uiPriority w:val="39"/>
    <w:rsid w:val="0092188E"/>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e"/>
    <w:uiPriority w:val="39"/>
    <w:rsid w:val="00461F3E"/>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e"/>
    <w:uiPriority w:val="39"/>
    <w:rsid w:val="00AB15D2"/>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rsid w:val="00555A40"/>
    <w:rPr>
      <w:rFonts w:ascii="Times New Roman" w:eastAsia="Times New Roman" w:hAnsi="Times New Roman"/>
      <w:shd w:val="clear" w:color="auto" w:fill="FFFFFF"/>
    </w:rPr>
  </w:style>
  <w:style w:type="paragraph" w:customStyle="1" w:styleId="Bodytext90">
    <w:name w:val="Body text (9)"/>
    <w:basedOn w:val="a"/>
    <w:link w:val="Bodytext9"/>
    <w:rsid w:val="00555A40"/>
    <w:pPr>
      <w:widowControl w:val="0"/>
      <w:shd w:val="clear" w:color="auto" w:fill="FFFFFF"/>
      <w:spacing w:before="300" w:line="274" w:lineRule="exact"/>
    </w:pPr>
    <w:rPr>
      <w:rFonts w:eastAsia="Times New Roman" w:cs="Arial"/>
      <w:color w:val="000000"/>
      <w:sz w:val="22"/>
      <w:szCs w:val="22"/>
    </w:rPr>
  </w:style>
  <w:style w:type="table" w:customStyle="1" w:styleId="160">
    <w:name w:val="Сетка таблицы16"/>
    <w:basedOn w:val="a1"/>
    <w:next w:val="afffe"/>
    <w:uiPriority w:val="39"/>
    <w:rsid w:val="00555A40"/>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viderska-tv@ukrposhta.ua" TargetMode="External"/><Relationship Id="rId4" Type="http://schemas.openxmlformats.org/officeDocument/2006/relationships/settings" Target="settings.xml"/><Relationship Id="rId9" Type="http://schemas.openxmlformats.org/officeDocument/2006/relationships/hyperlink" Target="mailto:matiash-vi@ukrposh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
      <w:docPartPr>
        <w:name w:val="AF952FA4DD8648069B3900E478E7C407"/>
        <w:category>
          <w:name w:val="Общие"/>
          <w:gallery w:val="placeholder"/>
        </w:category>
        <w:types>
          <w:type w:val="bbPlcHdr"/>
        </w:types>
        <w:behaviors>
          <w:behavior w:val="content"/>
        </w:behaviors>
        <w:guid w:val="{B5C78882-159D-4C1B-9D4F-F377951E0C84}"/>
      </w:docPartPr>
      <w:docPartBody>
        <w:p w:rsidR="00E27ED1" w:rsidRDefault="00975222" w:rsidP="00975222">
          <w:pPr>
            <w:pStyle w:val="AF952FA4DD8648069B3900E478E7C407"/>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1D28DA"/>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1254C"/>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43020"/>
    <w:rsid w:val="00975222"/>
    <w:rsid w:val="009E0D77"/>
    <w:rsid w:val="00A35EC9"/>
    <w:rsid w:val="00B4304D"/>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FFC4-60EF-40EC-806F-20D22695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7538</Words>
  <Characters>42973</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Таня</cp:lastModifiedBy>
  <cp:revision>8</cp:revision>
  <cp:lastPrinted>2021-02-25T14:46:00Z</cp:lastPrinted>
  <dcterms:created xsi:type="dcterms:W3CDTF">2022-07-18T16:10:00Z</dcterms:created>
  <dcterms:modified xsi:type="dcterms:W3CDTF">2022-09-27T07:38:00Z</dcterms:modified>
</cp:coreProperties>
</file>