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E" w:rsidRPr="00C44AB4" w:rsidRDefault="0089668E" w:rsidP="00181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b/>
          <w:sz w:val="24"/>
          <w:szCs w:val="24"/>
          <w:lang w:val="uk-UA"/>
        </w:rPr>
        <w:t>Додаток №3 до ТД</w:t>
      </w:r>
    </w:p>
    <w:p w:rsidR="0089668E" w:rsidRPr="00C44AB4" w:rsidRDefault="0089668E" w:rsidP="00181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668E" w:rsidRPr="00C44AB4" w:rsidRDefault="0089668E" w:rsidP="00181058">
      <w:pPr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</w:t>
      </w:r>
    </w:p>
    <w:p w:rsidR="0089668E" w:rsidRPr="00C44AB4" w:rsidRDefault="0089668E" w:rsidP="00181058">
      <w:pPr>
        <w:shd w:val="clear" w:color="auto" w:fill="FFFFFF"/>
        <w:spacing w:after="0" w:line="240" w:lineRule="auto"/>
        <w:ind w:right="425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44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ХАРАКТЕРИСТИКИ ПРЕДМЕТА ЗАКУПІВЛІ </w:t>
      </w:r>
    </w:p>
    <w:p w:rsidR="0089668E" w:rsidRPr="00C44AB4" w:rsidRDefault="0089668E" w:rsidP="00181058">
      <w:pPr>
        <w:pStyle w:val="Default"/>
        <w:suppressAutoHyphens/>
        <w:ind w:firstLine="708"/>
        <w:jc w:val="right"/>
        <w:rPr>
          <w:b/>
          <w:color w:val="000000" w:themeColor="text1"/>
          <w:lang w:val="uk-UA"/>
        </w:rPr>
      </w:pPr>
    </w:p>
    <w:p w:rsidR="009E4E47" w:rsidRPr="00C44AB4" w:rsidRDefault="00AF333B" w:rsidP="001810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1. Найменування предмета закупівлі:</w:t>
      </w:r>
      <w:r w:rsidR="00B6309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ослуги із забезпечення громадської безпеки, охорони правопорядку та громадського порядку в інтересах Замовника за допомогою термінового виїзду на об'єкт, у випадку надходження до відповідальної особи охорони від уповноваженої особи Замовника інформації по телефону у разі наявності підстав, прийняття невідкладних заходів щодо забезпечення громадського порядку на об’єкті (код </w:t>
      </w:r>
      <w:proofErr w:type="spellStart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 021:2015: 75240000-0 - Послуги із забезпечення громадської безпеки, охорони правопорядку та громадського порядку; номенклатурні позиції предмета закупівлі: послуги із забезпечення громадської безпеки, охорони правопорядку та громадського порядку в інтересах Замовника за допомогою термінового виїзду на об'єкт, у випадку надходження до відповідальної особи охорони від уповноваженої особи Замовника інформації по телефону у разі наявності підстав, прийняття невідкладних заходів щодо забезпечення громадського порядку на об’єкті (в годинах), код </w:t>
      </w:r>
      <w:proofErr w:type="spellStart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 021:2015: 75242100-5 - Послуги з охорони громадського порядку; послуги із забезпечення громадської безпеки, охорони правопорядку та громадського порядку в інтересах Замовника за допомогою термінового виїзду на об'єкт, у випадку надходження до відповідальної особи охорони від уповноваженої особи Замовника інформації по телефону у разі наявності підстав, прийняття невідкладних заходів щодо забезпечення громадського порядку на об’єкті (в км), код </w:t>
      </w:r>
      <w:proofErr w:type="spellStart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63091"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 021:2015: 75242100-5 - Послуги з охорони громадського порядку)</w:t>
      </w:r>
      <w:r w:rsidR="00B63091">
        <w:rPr>
          <w:rFonts w:ascii="Times New Roman" w:hAnsi="Times New Roman" w:cs="Times New Roman"/>
          <w:sz w:val="24"/>
          <w:szCs w:val="24"/>
          <w:lang w:val="uk-UA"/>
        </w:rPr>
        <w:t xml:space="preserve"> (далі – Послуги).</w:t>
      </w:r>
    </w:p>
    <w:p w:rsidR="00B63091" w:rsidRDefault="00AF333B" w:rsidP="00181058">
      <w:pPr>
        <w:pStyle w:val="1"/>
        <w:shd w:val="clear" w:color="auto" w:fill="FDFEFD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44AB4">
        <w:rPr>
          <w:rFonts w:ascii="Times New Roman" w:hAnsi="Times New Roman"/>
          <w:sz w:val="24"/>
          <w:szCs w:val="24"/>
          <w:u w:val="single"/>
          <w:lang w:val="uk-UA"/>
        </w:rPr>
        <w:t>2. Обсяг надання послуг:</w:t>
      </w:r>
      <w:r w:rsidRPr="00C44A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</w:p>
    <w:p w:rsidR="00B63091" w:rsidRPr="00B63091" w:rsidRDefault="00B63091" w:rsidP="00181058">
      <w:pPr>
        <w:pStyle w:val="1"/>
        <w:shd w:val="clear" w:color="auto" w:fill="FDFEFD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000000" w:themeColor="text1"/>
          <w:sz w:val="24"/>
          <w:szCs w:val="24"/>
          <w:lang w:val="uk-UA"/>
        </w:rPr>
      </w:pPr>
      <w:r w:rsidRPr="00B63091">
        <w:rPr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Послуги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із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забезпечення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громадської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безпеки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охорони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правопорядку та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громадського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порядку в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інтересах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Замовника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за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допомогою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термінового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виїзду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на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об'єкт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, у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випадку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надходження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до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відповідальної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особи </w:t>
      </w:r>
      <w:r w:rsidRPr="00B63091">
        <w:rPr>
          <w:rFonts w:ascii="Times New Roman" w:hAnsi="Times New Roman"/>
          <w:b w:val="0"/>
          <w:sz w:val="24"/>
          <w:szCs w:val="24"/>
          <w:lang w:val="uk-UA"/>
        </w:rPr>
        <w:t>о</w:t>
      </w:r>
      <w:r w:rsidRPr="00B63091">
        <w:rPr>
          <w:rFonts w:ascii="Times New Roman" w:hAnsi="Times New Roman"/>
          <w:b w:val="0"/>
          <w:sz w:val="24"/>
          <w:szCs w:val="24"/>
        </w:rPr>
        <w:t xml:space="preserve">хорони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від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уповноваженої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особи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Замовника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інформації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по телефону у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разі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наявності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B6309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B63091">
        <w:rPr>
          <w:rFonts w:ascii="Times New Roman" w:hAnsi="Times New Roman"/>
          <w:b w:val="0"/>
          <w:sz w:val="24"/>
          <w:szCs w:val="24"/>
        </w:rPr>
        <w:t>ідстав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прийняття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невідкладних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заходів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щодо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забезпечення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громадського</w:t>
      </w:r>
      <w:proofErr w:type="spellEnd"/>
      <w:r w:rsidRPr="00B63091">
        <w:rPr>
          <w:rFonts w:ascii="Times New Roman" w:hAnsi="Times New Roman"/>
          <w:b w:val="0"/>
          <w:sz w:val="24"/>
          <w:szCs w:val="24"/>
        </w:rPr>
        <w:t xml:space="preserve"> порядку на </w:t>
      </w:r>
      <w:proofErr w:type="spellStart"/>
      <w:r w:rsidRPr="00B63091">
        <w:rPr>
          <w:rFonts w:ascii="Times New Roman" w:hAnsi="Times New Roman"/>
          <w:b w:val="0"/>
          <w:sz w:val="24"/>
          <w:szCs w:val="24"/>
        </w:rPr>
        <w:t>об’єкті</w:t>
      </w:r>
      <w:proofErr w:type="spellEnd"/>
      <w:r w:rsidRPr="00B63091">
        <w:rPr>
          <w:rFonts w:ascii="Times New Roman" w:hAnsi="Times New Roman"/>
          <w:b w:val="0"/>
          <w:sz w:val="24"/>
          <w:szCs w:val="24"/>
          <w:lang w:val="uk-UA"/>
        </w:rPr>
        <w:t xml:space="preserve"> (в годинах) – 150 год.</w:t>
      </w:r>
    </w:p>
    <w:p w:rsidR="00B63091" w:rsidRPr="00B63091" w:rsidRDefault="00B63091" w:rsidP="0018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особи </w:t>
      </w:r>
      <w:r w:rsidRPr="00B630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63091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0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091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B63091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B63091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B63091">
        <w:rPr>
          <w:rFonts w:ascii="Times New Roman" w:hAnsi="Times New Roman" w:cs="Times New Roman"/>
          <w:sz w:val="24"/>
          <w:szCs w:val="24"/>
          <w:lang w:val="uk-UA"/>
        </w:rPr>
        <w:t xml:space="preserve"> (в км) – 3 200 км.</w:t>
      </w:r>
    </w:p>
    <w:p w:rsidR="00AF333B" w:rsidRPr="00C44AB4" w:rsidRDefault="00AF333B" w:rsidP="00181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 Місце надання послуг:</w:t>
      </w:r>
      <w:r w:rsidR="00823282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091" w:rsidRPr="00A825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Україна, 21029, Вінницька обл., місто Вінниця, ВУЛИЦЯ ХМЕЛЬНИЦЬКЕ ШОСЕ, будинок 96;  Україна, 21030, Вінницька обл., місто Вінниця, ВУЛИЦЯ </w:t>
      </w:r>
      <w:r w:rsidR="00CD13E2" w:rsidRPr="00A825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ПОЛІТЕХ</w:t>
      </w:r>
      <w:r w:rsidR="00CD1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НІЧ</w:t>
      </w:r>
      <w:r w:rsidR="00CD13E2" w:rsidRPr="00A825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B63091" w:rsidRPr="00A825A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будинок 10</w:t>
      </w:r>
      <w:r w:rsidR="00B630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</w:t>
      </w:r>
      <w:r w:rsidR="00B63091" w:rsidRPr="00290C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межах території Вінницької  територіаль</w:t>
      </w:r>
      <w:r w:rsidR="00B6309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</w:t>
      </w:r>
      <w:r w:rsidR="00B63091" w:rsidRPr="00290C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громади.</w:t>
      </w:r>
    </w:p>
    <w:p w:rsidR="00AF333B" w:rsidRPr="00C44AB4" w:rsidRDefault="00AF333B" w:rsidP="00181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darkYellow"/>
          <w:lang w:val="uk-UA"/>
        </w:rPr>
      </w:pPr>
      <w:r w:rsidRPr="00C44AB4">
        <w:rPr>
          <w:rFonts w:ascii="Times New Roman" w:hAnsi="Times New Roman" w:cs="Times New Roman"/>
          <w:b/>
          <w:sz w:val="24"/>
          <w:szCs w:val="24"/>
          <w:u w:val="single"/>
        </w:rPr>
        <w:t>4. Строк</w:t>
      </w: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надання послуг:</w:t>
      </w:r>
      <w:r w:rsidRPr="00C44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65D4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B63091">
        <w:rPr>
          <w:rFonts w:ascii="Times New Roman" w:hAnsi="Times New Roman" w:cs="Times New Roman"/>
          <w:color w:val="000000"/>
          <w:sz w:val="24"/>
          <w:szCs w:val="24"/>
          <w:lang w:val="uk-UA"/>
        </w:rPr>
        <w:t>31 грудня 2024</w:t>
      </w:r>
      <w:r w:rsidR="009C65D4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 w:rsidR="009C65D4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668E" w:rsidRPr="00C44AB4" w:rsidRDefault="0089668E" w:rsidP="001810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Вимоги до предмету закупівлі</w:t>
      </w:r>
      <w:r w:rsidRPr="00C44A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4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послуги повинні відповідати наступним </w:t>
      </w:r>
    </w:p>
    <w:p w:rsidR="00415C96" w:rsidRPr="00C44AB4" w:rsidRDefault="0089668E" w:rsidP="0018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sz w:val="24"/>
          <w:szCs w:val="24"/>
          <w:lang w:val="uk-UA"/>
        </w:rPr>
        <w:t>вимогам до предмету закупівлі:</w:t>
      </w:r>
    </w:p>
    <w:p w:rsidR="005A5B21" w:rsidRPr="00C44AB4" w:rsidRDefault="00C44AB4" w:rsidP="0018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>ри наданні Послуг Учасник повинен н</w:t>
      </w:r>
      <w:proofErr w:type="spellStart"/>
      <w:r w:rsidR="00B63091">
        <w:rPr>
          <w:rFonts w:ascii="Times New Roman" w:hAnsi="Times New Roman" w:cs="Times New Roman"/>
          <w:sz w:val="24"/>
          <w:szCs w:val="24"/>
        </w:rPr>
        <w:t>аправити</w:t>
      </w:r>
      <w:proofErr w:type="spellEnd"/>
      <w:r w:rsidR="00B63091">
        <w:rPr>
          <w:rFonts w:ascii="Times New Roman" w:hAnsi="Times New Roman" w:cs="Times New Roman"/>
          <w:sz w:val="24"/>
          <w:szCs w:val="24"/>
        </w:rPr>
        <w:t xml:space="preserve"> </w:t>
      </w:r>
      <w:r w:rsidR="00B63091">
        <w:rPr>
          <w:rFonts w:ascii="Times New Roman" w:hAnsi="Times New Roman" w:cs="Times New Roman"/>
          <w:sz w:val="24"/>
          <w:szCs w:val="24"/>
          <w:lang w:val="uk-UA"/>
        </w:rPr>
        <w:t xml:space="preserve">наряд </w:t>
      </w:r>
      <w:proofErr w:type="spellStart"/>
      <w:r w:rsidR="00B63091">
        <w:rPr>
          <w:rFonts w:ascii="Times New Roman" w:hAnsi="Times New Roman" w:cs="Times New Roman"/>
          <w:sz w:val="24"/>
          <w:szCs w:val="24"/>
        </w:rPr>
        <w:t>охорон</w:t>
      </w:r>
      <w:proofErr w:type="spellEnd"/>
      <w:r w:rsidR="00B630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r w:rsidR="00590B43" w:rsidRPr="00C44AB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590B43" w:rsidRPr="00C44AB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найкоротший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90B43" w:rsidRPr="00C44AB4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="00590B43" w:rsidRPr="00C44AB4">
        <w:rPr>
          <w:rFonts w:ascii="Times New Roman" w:hAnsi="Times New Roman" w:cs="Times New Roman"/>
          <w:sz w:val="24"/>
          <w:szCs w:val="24"/>
        </w:rPr>
        <w:t>.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5A5B21" w:rsidRPr="00C44A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5B21" w:rsidRPr="00C44AB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наряд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учиняє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заходи у межах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затримання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5A5B21" w:rsidRPr="00C44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1" w:rsidRPr="00C44AB4">
        <w:rPr>
          <w:rFonts w:ascii="Times New Roman" w:hAnsi="Times New Roman" w:cs="Times New Roman"/>
          <w:sz w:val="24"/>
          <w:szCs w:val="24"/>
        </w:rPr>
        <w:t>приче</w:t>
      </w:r>
      <w:r w:rsidRPr="00C44AB4">
        <w:rPr>
          <w:rFonts w:ascii="Times New Roman" w:hAnsi="Times New Roman" w:cs="Times New Roman"/>
          <w:sz w:val="24"/>
          <w:szCs w:val="24"/>
        </w:rPr>
        <w:t>тних</w:t>
      </w:r>
      <w:proofErr w:type="spellEnd"/>
      <w:r w:rsidRPr="00C44A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4AB4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C4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44A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0B43" w:rsidRDefault="00C44AB4" w:rsidP="0018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ри здійсненні заходів безпеки із захисту Замовника 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t>суворо додержуватися вимог законодавства України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>, умов д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t>оговору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t>, визначеної тактики дій відповідно до конкретних ум</w:t>
      </w:r>
      <w:r w:rsidR="005A5B21" w:rsidRPr="00C44AB4">
        <w:rPr>
          <w:rFonts w:ascii="Times New Roman" w:hAnsi="Times New Roman" w:cs="Times New Roman"/>
          <w:sz w:val="24"/>
          <w:szCs w:val="24"/>
          <w:lang w:val="uk-UA"/>
        </w:rPr>
        <w:t>ов виконання д</w:t>
      </w:r>
      <w:r w:rsidR="00F57709">
        <w:rPr>
          <w:rFonts w:ascii="Times New Roman" w:hAnsi="Times New Roman" w:cs="Times New Roman"/>
          <w:sz w:val="24"/>
          <w:szCs w:val="24"/>
          <w:lang w:val="uk-UA"/>
        </w:rPr>
        <w:t xml:space="preserve">оговірних зобов'язань, 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590B43" w:rsidRPr="00C44AB4">
        <w:rPr>
          <w:rFonts w:ascii="Times New Roman" w:hAnsi="Times New Roman" w:cs="Times New Roman"/>
          <w:sz w:val="24"/>
          <w:szCs w:val="24"/>
          <w:lang w:val="uk-UA"/>
        </w:rPr>
        <w:lastRenderedPageBreak/>
        <w:t>норма</w:t>
      </w:r>
      <w:r w:rsidR="00B63091">
        <w:rPr>
          <w:rFonts w:ascii="Times New Roman" w:hAnsi="Times New Roman" w:cs="Times New Roman"/>
          <w:sz w:val="24"/>
          <w:szCs w:val="24"/>
          <w:lang w:val="uk-UA"/>
        </w:rPr>
        <w:t>тивних актів;</w:t>
      </w:r>
    </w:p>
    <w:p w:rsidR="00531CD7" w:rsidRPr="00C44AB4" w:rsidRDefault="00531CD7" w:rsidP="0018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Pr="00920226">
        <w:rPr>
          <w:rFonts w:ascii="Times New Roman" w:hAnsi="Times New Roman" w:cs="Times New Roman"/>
          <w:sz w:val="24"/>
          <w:szCs w:val="24"/>
          <w:lang w:val="uk-UA"/>
        </w:rPr>
        <w:t>ля оперативного реагування на можливі загрози терористичного характеру,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ускладнення криміногенної обстановки, Учасник повинен мати у м. Вінниці не менше </w:t>
      </w:r>
      <w:r w:rsidR="007842AF">
        <w:rPr>
          <w:rFonts w:ascii="Times New Roman" w:hAnsi="Times New Roman" w:cs="Times New Roman"/>
          <w:sz w:val="24"/>
          <w:szCs w:val="24"/>
          <w:lang w:val="uk-UA"/>
        </w:rPr>
        <w:t xml:space="preserve">3-ох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власних цілодобових нарядів реагування, у складі не менше 2</w:t>
      </w:r>
      <w:r w:rsidR="007842AF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працівників, </w:t>
      </w:r>
      <w:r w:rsidR="007842AF">
        <w:rPr>
          <w:rFonts w:ascii="Times New Roman" w:hAnsi="Times New Roman" w:cs="Times New Roman"/>
          <w:sz w:val="24"/>
          <w:szCs w:val="24"/>
          <w:lang w:val="uk-UA"/>
        </w:rPr>
        <w:t xml:space="preserve">які забезпечені </w:t>
      </w:r>
      <w:r>
        <w:rPr>
          <w:rFonts w:ascii="Times New Roman" w:hAnsi="Times New Roman" w:cs="Times New Roman"/>
          <w:sz w:val="24"/>
          <w:szCs w:val="24"/>
          <w:lang w:val="uk-UA"/>
        </w:rPr>
        <w:t>гумовими кийками, газовими балончиками з аерозолями сльозоточивої та дратівливої дії, наручниками, переносними радіос</w:t>
      </w:r>
      <w:r w:rsidR="007842AF">
        <w:rPr>
          <w:rFonts w:ascii="Times New Roman" w:hAnsi="Times New Roman" w:cs="Times New Roman"/>
          <w:sz w:val="24"/>
          <w:szCs w:val="24"/>
          <w:lang w:val="uk-UA"/>
        </w:rPr>
        <w:t>танціями радіусом не менше 3 км;</w:t>
      </w:r>
    </w:p>
    <w:p w:rsidR="00C44AB4" w:rsidRPr="00C44AB4" w:rsidRDefault="00C44AB4" w:rsidP="0018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4A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r w:rsidR="005A5B21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іна на П</w:t>
      </w:r>
      <w:r w:rsidR="00EE72AC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ослуги визначається Учасником, які він пропонує</w:t>
      </w:r>
      <w:r w:rsidR="005A5B21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надати, з урахуванням ціни на Послуги, </w:t>
      </w:r>
      <w:r w:rsidR="00EE72AC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податків і зборів, що сплачуються або мають бути сплачені, </w:t>
      </w:r>
      <w:r w:rsidR="005A5B21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EE72AC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усіх інших витрат згідно з вимогами чинного законода</w:t>
      </w:r>
      <w:bookmarkStart w:id="0" w:name="_GoBack"/>
      <w:bookmarkEnd w:id="0"/>
      <w:r w:rsidR="00EE72AC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вства щодо</w:t>
      </w:r>
      <w:r w:rsidR="005A5B21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формування ціни на відповідні П</w:t>
      </w:r>
      <w:r w:rsidR="00EE72AC" w:rsidRPr="00C44AB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ослуги.</w:t>
      </w:r>
    </w:p>
    <w:p w:rsidR="00060B0D" w:rsidRDefault="00C44AB4" w:rsidP="00060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C44AB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5. </w:t>
      </w: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Учаснику в складі тендерної пропозиції необхідно надати</w:t>
      </w:r>
      <w:r w:rsidRPr="00C44AB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кан-копію</w:t>
      </w:r>
      <w:proofErr w:type="spellEnd"/>
      <w:r w:rsidRPr="00C44A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оригіналу або </w:t>
      </w:r>
      <w:r w:rsidRPr="00C44AB4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uk-UA"/>
        </w:rPr>
        <w:t xml:space="preserve">копію </w:t>
      </w:r>
      <w:r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завірену підписом уповноваженої особи Учасника та/або печаткою (у разі її використання)</w:t>
      </w:r>
      <w:r w:rsidRPr="00C44AB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чинної ліцензії Міністерства внутрішніх справ України на право надання послуг, пов’язаних з охороною державної та іншої форми власності.</w:t>
      </w:r>
    </w:p>
    <w:p w:rsidR="00181058" w:rsidRPr="002459A0" w:rsidRDefault="00060B0D" w:rsidP="00060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6. </w:t>
      </w:r>
      <w:r w:rsidRPr="000B15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Учаснику в складі тендерної пропозиції необхідно надати</w:t>
      </w:r>
      <w:r w:rsidRPr="000B15A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0B15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</w:t>
      </w:r>
      <w:r w:rsidRPr="000B15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кан-копію</w:t>
      </w:r>
      <w:proofErr w:type="spellEnd"/>
      <w:r w:rsidRPr="000B15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оригіналу або </w:t>
      </w:r>
      <w:r w:rsidRPr="000B15A6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uk-UA"/>
        </w:rPr>
        <w:t xml:space="preserve">копію </w:t>
      </w:r>
      <w:r w:rsidRPr="000B15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завірену підписом уповноваженої особи Учасника та/або печаткою (у разі її використання) 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сертифікату </w:t>
      </w:r>
      <w:r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відповідності системи менеджменту</w:t>
      </w:r>
      <w:r w:rsidR="002459A0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, який засвідчує відповідність </w:t>
      </w:r>
      <w:r w:rsidR="00A813FB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Учасника</w:t>
      </w:r>
      <w:r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вимогам 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ДСТУ 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ISO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18788:2017 (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ISO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18788:2015, 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IDT</w:t>
      </w:r>
      <w:r w:rsidR="00181058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) «Система управління щодо процесів із забезпечення приватної безпеки та охорони. Вимоги та настанови щодо застосування»</w:t>
      </w:r>
      <w:r w:rsidR="002459A0" w:rsidRPr="000B15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.</w:t>
      </w:r>
    </w:p>
    <w:p w:rsidR="0089668E" w:rsidRPr="00C44AB4" w:rsidRDefault="00060B0D" w:rsidP="001810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="0089668E" w:rsidRPr="00C44AB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Учаснику в складі тендерної пропозиції необхідно надати </w:t>
      </w:r>
      <w:r w:rsidR="0089668E" w:rsidRPr="00C44A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лист-згоду в довільній формі з </w:t>
      </w:r>
      <w:r w:rsidR="0089668E" w:rsidRPr="00C44AB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необхідними технічними, якісними та кількісними</w:t>
      </w:r>
      <w:r w:rsidR="0089668E" w:rsidRPr="00C44A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89668E" w:rsidRPr="00C44AB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характеристиками предмета закупівлі</w:t>
      </w:r>
      <w:r w:rsidR="0089668E" w:rsidRPr="00C44A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uk-UA"/>
        </w:rPr>
        <w:t xml:space="preserve">, </w:t>
      </w:r>
      <w:r w:rsidR="0089668E" w:rsidRPr="00C44A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що передбачені Додатком №3 до ТД.</w:t>
      </w:r>
    </w:p>
    <w:p w:rsidR="00E618E3" w:rsidRPr="00C44AB4" w:rsidRDefault="00E618E3" w:rsidP="00181058">
      <w:pPr>
        <w:spacing w:after="0" w:line="240" w:lineRule="auto"/>
        <w:jc w:val="right"/>
        <w:rPr>
          <w:b/>
          <w:lang w:val="uk-UA"/>
        </w:rPr>
      </w:pPr>
    </w:p>
    <w:sectPr w:rsidR="00E618E3" w:rsidRPr="00C44AB4" w:rsidSect="00C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780"/>
    <w:multiLevelType w:val="hybridMultilevel"/>
    <w:tmpl w:val="9462F05E"/>
    <w:lvl w:ilvl="0" w:tplc="316A24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1976E11"/>
    <w:multiLevelType w:val="hybridMultilevel"/>
    <w:tmpl w:val="2276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B3A13"/>
    <w:multiLevelType w:val="multilevel"/>
    <w:tmpl w:val="7810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063F7C"/>
    <w:multiLevelType w:val="multilevel"/>
    <w:tmpl w:val="967E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12EDB"/>
    <w:rsid w:val="0003353D"/>
    <w:rsid w:val="00060B0D"/>
    <w:rsid w:val="000B15A6"/>
    <w:rsid w:val="00126C9C"/>
    <w:rsid w:val="00181058"/>
    <w:rsid w:val="001F1391"/>
    <w:rsid w:val="001F60C1"/>
    <w:rsid w:val="00212EDB"/>
    <w:rsid w:val="002459A0"/>
    <w:rsid w:val="00297E69"/>
    <w:rsid w:val="00415C96"/>
    <w:rsid w:val="00443592"/>
    <w:rsid w:val="00466FDC"/>
    <w:rsid w:val="004F37BB"/>
    <w:rsid w:val="00531CD7"/>
    <w:rsid w:val="00590B43"/>
    <w:rsid w:val="005A5B21"/>
    <w:rsid w:val="005E2BA9"/>
    <w:rsid w:val="005F3EBE"/>
    <w:rsid w:val="00613160"/>
    <w:rsid w:val="00622591"/>
    <w:rsid w:val="007842AF"/>
    <w:rsid w:val="00795394"/>
    <w:rsid w:val="00823282"/>
    <w:rsid w:val="0089668E"/>
    <w:rsid w:val="008A0E7E"/>
    <w:rsid w:val="00964B24"/>
    <w:rsid w:val="00997FB0"/>
    <w:rsid w:val="009C65D4"/>
    <w:rsid w:val="009E4E47"/>
    <w:rsid w:val="00A06829"/>
    <w:rsid w:val="00A32284"/>
    <w:rsid w:val="00A457F4"/>
    <w:rsid w:val="00A813FB"/>
    <w:rsid w:val="00AF333B"/>
    <w:rsid w:val="00B166B5"/>
    <w:rsid w:val="00B60C26"/>
    <w:rsid w:val="00B63091"/>
    <w:rsid w:val="00C01AF4"/>
    <w:rsid w:val="00C240A3"/>
    <w:rsid w:val="00C44AB4"/>
    <w:rsid w:val="00C85638"/>
    <w:rsid w:val="00CD13E2"/>
    <w:rsid w:val="00DA2AC3"/>
    <w:rsid w:val="00DA76C5"/>
    <w:rsid w:val="00DB1D13"/>
    <w:rsid w:val="00E618E3"/>
    <w:rsid w:val="00E8484B"/>
    <w:rsid w:val="00EE72AC"/>
    <w:rsid w:val="00F12295"/>
    <w:rsid w:val="00F57709"/>
    <w:rsid w:val="00F83B71"/>
    <w:rsid w:val="00F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3"/>
  </w:style>
  <w:style w:type="paragraph" w:styleId="1">
    <w:name w:val="heading 1"/>
    <w:basedOn w:val="a"/>
    <w:next w:val="a"/>
    <w:link w:val="10"/>
    <w:uiPriority w:val="9"/>
    <w:qFormat/>
    <w:rsid w:val="00AF33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,заголовок 1.1,Литература,Bullet Number,Bullet 1,Use Case List Paragraph,lp1,lp11,List Paragraph11,Elenco Normale,Список уровня 2,название табл/рис,Chapter10,List Paragraph,Текст таблицы,Абзац списку 1,тв-Абзац списка,List_Paragraph"/>
    <w:basedOn w:val="a"/>
    <w:link w:val="a4"/>
    <w:uiPriority w:val="99"/>
    <w:qFormat/>
    <w:rsid w:val="00212ED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622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33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a5">
    <w:name w:val="Table Grid"/>
    <w:basedOn w:val="a1"/>
    <w:uiPriority w:val="59"/>
    <w:rsid w:val="00AF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3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F333B"/>
  </w:style>
  <w:style w:type="paragraph" w:styleId="a6">
    <w:name w:val="Normal (Web)"/>
    <w:aliases w:val="Обычный (Web),Обычный (веб) Знак1,Обычный (веб)1 Знак,Обычный (Web) Знак,Обычный (веб) Знак Знак,Обычный (веб)1,Знак2,Обычный (Web) Знак Знак Знак Знак,Обычный (веб) Знак2 Знак Знак,Обычный (веб) Знак Знак1 Знак Знак,Знак18 Знак, Знак2"/>
    <w:basedOn w:val="a"/>
    <w:link w:val="a7"/>
    <w:unhideWhenUsed/>
    <w:qFormat/>
    <w:rsid w:val="00A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Знак2 Знак,Обычный (Web) Знак Знак Знак Знак Знак,Обычный (веб) Знак2 Знак Знак Знак"/>
    <w:link w:val="a6"/>
    <w:locked/>
    <w:rsid w:val="00EE72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90B4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590B4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Абзац списка Знак"/>
    <w:aliases w:val="Details Знак,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99"/>
    <w:locked/>
    <w:rsid w:val="00B63091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46B8-2DE9-4C33-83AC-9021E29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CPMSD3_Tender</dc:creator>
  <cp:keywords/>
  <dc:description/>
  <cp:lastModifiedBy>CPMSD3_Tender</cp:lastModifiedBy>
  <cp:revision>23</cp:revision>
  <dcterms:created xsi:type="dcterms:W3CDTF">2021-01-16T08:10:00Z</dcterms:created>
  <dcterms:modified xsi:type="dcterms:W3CDTF">2024-01-04T13:14:00Z</dcterms:modified>
</cp:coreProperties>
</file>