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33" w:rsidRPr="00E87F1C" w:rsidRDefault="00DD1E33" w:rsidP="00DD1E33">
      <w:pPr>
        <w:widowControl w:val="0"/>
        <w:jc w:val="right"/>
        <w:rPr>
          <w:bCs/>
          <w:snapToGrid w:val="0"/>
          <w:lang w:val="uk-UA"/>
        </w:rPr>
      </w:pPr>
      <w:r w:rsidRPr="00E87F1C">
        <w:rPr>
          <w:bCs/>
          <w:snapToGrid w:val="0"/>
          <w:lang w:val="uk-UA"/>
        </w:rPr>
        <w:t xml:space="preserve">Додаток </w:t>
      </w:r>
      <w:r w:rsidR="00FD7044">
        <w:rPr>
          <w:bCs/>
          <w:snapToGrid w:val="0"/>
          <w:lang w:val="uk-UA"/>
        </w:rPr>
        <w:t>3</w:t>
      </w:r>
    </w:p>
    <w:p w:rsidR="00DD1E33" w:rsidRPr="00E87F1C" w:rsidRDefault="00DD1E33" w:rsidP="00DD1E33">
      <w:pPr>
        <w:widowControl w:val="0"/>
        <w:jc w:val="right"/>
        <w:rPr>
          <w:bCs/>
          <w:lang w:val="uk-UA"/>
        </w:rPr>
      </w:pPr>
      <w:r w:rsidRPr="00E87F1C">
        <w:rPr>
          <w:bCs/>
          <w:snapToGrid w:val="0"/>
          <w:lang w:val="uk-UA"/>
        </w:rPr>
        <w:t xml:space="preserve">до  </w:t>
      </w:r>
      <w:r>
        <w:rPr>
          <w:bCs/>
          <w:lang w:val="uk-UA"/>
        </w:rPr>
        <w:t>Т</w:t>
      </w:r>
      <w:r w:rsidRPr="00E87F1C">
        <w:rPr>
          <w:bCs/>
          <w:lang w:val="uk-UA"/>
        </w:rPr>
        <w:t>ендерної документації</w:t>
      </w:r>
    </w:p>
    <w:p w:rsidR="00BD332C" w:rsidRPr="00E00401" w:rsidRDefault="00BD332C" w:rsidP="00693018">
      <w:pPr>
        <w:pStyle w:val="10"/>
        <w:ind w:left="5670"/>
        <w:jc w:val="right"/>
        <w:rPr>
          <w:b w:val="0"/>
          <w:color w:val="auto"/>
          <w:sz w:val="24"/>
          <w:szCs w:val="24"/>
        </w:rPr>
      </w:pPr>
    </w:p>
    <w:p w:rsidR="000D2EC8" w:rsidRPr="00DD1E33" w:rsidRDefault="00DD1E33" w:rsidP="00DD1E33">
      <w:pPr>
        <w:pStyle w:val="10"/>
        <w:rPr>
          <w:color w:val="auto"/>
          <w:sz w:val="24"/>
          <w:szCs w:val="24"/>
        </w:rPr>
      </w:pPr>
      <w:r>
        <w:rPr>
          <w:color w:val="auto"/>
          <w:sz w:val="24"/>
          <w:szCs w:val="24"/>
        </w:rPr>
        <w:t xml:space="preserve">ПРОЄКТ </w:t>
      </w:r>
      <w:r w:rsidR="00D0505A" w:rsidRPr="00E00401">
        <w:rPr>
          <w:color w:val="auto"/>
          <w:sz w:val="24"/>
          <w:szCs w:val="24"/>
        </w:rPr>
        <w:t>ДОГОВ</w:t>
      </w:r>
      <w:r>
        <w:rPr>
          <w:color w:val="auto"/>
          <w:sz w:val="24"/>
          <w:szCs w:val="24"/>
        </w:rPr>
        <w:t>О</w:t>
      </w:r>
      <w:r w:rsidR="00D0505A" w:rsidRPr="00E00401">
        <w:rPr>
          <w:color w:val="auto"/>
          <w:sz w:val="24"/>
          <w:szCs w:val="24"/>
        </w:rPr>
        <w:t>Р</w:t>
      </w:r>
      <w:r>
        <w:rPr>
          <w:color w:val="auto"/>
          <w:sz w:val="24"/>
          <w:szCs w:val="24"/>
        </w:rPr>
        <w:t>У</w:t>
      </w:r>
      <w:r w:rsidR="000D2EC8" w:rsidRPr="00E00401">
        <w:rPr>
          <w:color w:val="auto"/>
          <w:sz w:val="24"/>
          <w:szCs w:val="24"/>
        </w:rPr>
        <w:t xml:space="preserve"> ПОСТАВКИ № </w:t>
      </w:r>
      <w:r w:rsidR="002E2645" w:rsidRPr="00E00401">
        <w:rPr>
          <w:color w:val="auto"/>
          <w:sz w:val="24"/>
          <w:szCs w:val="24"/>
        </w:rPr>
        <w:t>__</w:t>
      </w:r>
      <w:r w:rsidR="002F7BEA" w:rsidRPr="00E00401">
        <w:rPr>
          <w:color w:val="auto"/>
          <w:sz w:val="24"/>
          <w:szCs w:val="24"/>
        </w:rPr>
        <w:t>___</w:t>
      </w:r>
      <w:r w:rsidR="002E2645" w:rsidRPr="00E00401">
        <w:rPr>
          <w:color w:val="auto"/>
          <w:sz w:val="24"/>
          <w:szCs w:val="24"/>
        </w:rPr>
        <w:t>___</w:t>
      </w:r>
    </w:p>
    <w:p w:rsidR="000D2EC8" w:rsidRPr="00E00401" w:rsidRDefault="000D2EC8" w:rsidP="00D7055C">
      <w:pPr>
        <w:pStyle w:val="10"/>
        <w:ind w:firstLine="399"/>
        <w:rPr>
          <w:b w:val="0"/>
          <w:color w:val="auto"/>
          <w:sz w:val="24"/>
          <w:szCs w:val="24"/>
        </w:rPr>
      </w:pPr>
    </w:p>
    <w:p w:rsidR="002F7BEA" w:rsidRPr="00E00401" w:rsidRDefault="002F7BEA" w:rsidP="00D7055C">
      <w:pPr>
        <w:pStyle w:val="10"/>
        <w:ind w:firstLine="399"/>
        <w:rPr>
          <w:b w:val="0"/>
          <w:color w:val="auto"/>
          <w:sz w:val="24"/>
          <w:szCs w:val="24"/>
        </w:rPr>
      </w:pPr>
    </w:p>
    <w:p w:rsidR="000D2EC8" w:rsidRPr="00E00401" w:rsidRDefault="00FD7044" w:rsidP="00D7055C">
      <w:pPr>
        <w:autoSpaceDE w:val="0"/>
        <w:autoSpaceDN w:val="0"/>
        <w:adjustRightInd w:val="0"/>
        <w:jc w:val="center"/>
        <w:rPr>
          <w:lang w:val="uk-UA"/>
        </w:rPr>
      </w:pPr>
      <w:r>
        <w:rPr>
          <w:lang w:val="uk-UA"/>
        </w:rPr>
        <w:t>________</w:t>
      </w:r>
      <w:r w:rsidR="000D2EC8" w:rsidRPr="00E00401">
        <w:rPr>
          <w:lang w:val="uk-UA"/>
        </w:rPr>
        <w:tab/>
      </w:r>
      <w:r w:rsidR="000D2EC8" w:rsidRPr="00E00401">
        <w:rPr>
          <w:lang w:val="uk-UA"/>
        </w:rPr>
        <w:tab/>
      </w:r>
      <w:r w:rsidR="000D2EC8" w:rsidRPr="00E00401">
        <w:rPr>
          <w:lang w:val="uk-UA"/>
        </w:rPr>
        <w:tab/>
      </w:r>
      <w:r w:rsidR="000D2EC8" w:rsidRPr="00E00401">
        <w:rPr>
          <w:lang w:val="uk-UA"/>
        </w:rPr>
        <w:tab/>
      </w:r>
      <w:r w:rsidR="000D2EC8" w:rsidRPr="00E00401">
        <w:rPr>
          <w:lang w:val="uk-UA"/>
        </w:rPr>
        <w:tab/>
      </w:r>
      <w:r w:rsidR="000D2EC8" w:rsidRPr="00E00401">
        <w:rPr>
          <w:lang w:val="uk-UA"/>
        </w:rPr>
        <w:tab/>
        <w:t>«</w:t>
      </w:r>
      <w:r w:rsidR="000C7723" w:rsidRPr="00E00401">
        <w:rPr>
          <w:lang w:val="uk-UA"/>
        </w:rPr>
        <w:t>__</w:t>
      </w:r>
      <w:r w:rsidR="002E2645" w:rsidRPr="00E00401">
        <w:rPr>
          <w:lang w:val="uk-UA"/>
        </w:rPr>
        <w:t>_</w:t>
      </w:r>
      <w:r w:rsidR="000D2EC8" w:rsidRPr="00E00401">
        <w:rPr>
          <w:lang w:val="uk-UA"/>
        </w:rPr>
        <w:t>»</w:t>
      </w:r>
      <w:r w:rsidR="000C7723" w:rsidRPr="00E00401">
        <w:rPr>
          <w:lang w:val="uk-UA"/>
        </w:rPr>
        <w:t>___________</w:t>
      </w:r>
      <w:r w:rsidR="000D2EC8" w:rsidRPr="00E00401">
        <w:rPr>
          <w:lang w:val="uk-UA"/>
        </w:rPr>
        <w:t xml:space="preserve"> 20</w:t>
      </w:r>
      <w:r w:rsidR="000176C9">
        <w:rPr>
          <w:lang w:val="uk-UA"/>
        </w:rPr>
        <w:t>2</w:t>
      </w:r>
      <w:r>
        <w:rPr>
          <w:lang w:val="uk-UA"/>
        </w:rPr>
        <w:t>4</w:t>
      </w:r>
      <w:r w:rsidR="000D2EC8" w:rsidRPr="00E00401">
        <w:rPr>
          <w:lang w:val="uk-UA"/>
        </w:rPr>
        <w:t xml:space="preserve"> року</w:t>
      </w:r>
    </w:p>
    <w:p w:rsidR="00CC265F" w:rsidRPr="00E00401" w:rsidRDefault="00CC265F" w:rsidP="00D7055C">
      <w:pPr>
        <w:autoSpaceDE w:val="0"/>
        <w:autoSpaceDN w:val="0"/>
        <w:adjustRightInd w:val="0"/>
        <w:jc w:val="center"/>
        <w:rPr>
          <w:lang w:val="uk-UA"/>
        </w:rPr>
      </w:pPr>
    </w:p>
    <w:p w:rsidR="00F5408A" w:rsidRDefault="00F5408A" w:rsidP="00F5408A">
      <w:pPr>
        <w:tabs>
          <w:tab w:val="left" w:pos="2160"/>
          <w:tab w:val="left" w:pos="3600"/>
        </w:tabs>
        <w:ind w:firstLine="567"/>
        <w:jc w:val="both"/>
        <w:rPr>
          <w:lang w:val="uk-UA"/>
        </w:rPr>
      </w:pPr>
      <w:r w:rsidRPr="006A61D1">
        <w:rPr>
          <w:b/>
          <w:lang w:val="uk-UA"/>
        </w:rPr>
        <w:t>&lt;Вказати назву підприємства&gt;</w:t>
      </w:r>
      <w:r w:rsidRPr="006A61D1">
        <w:rPr>
          <w:lang w:val="uk-UA"/>
        </w:rPr>
        <w:t xml:space="preserve">, в особі &lt;вказати посаду&gt;&lt;вказати Прізвище Ім’я По батькові&gt;, що діє на підставі &lt;вказати підставу&gt;, далі за текстом </w:t>
      </w:r>
      <w:r w:rsidRPr="006A61D1">
        <w:rPr>
          <w:b/>
          <w:lang w:val="uk-UA"/>
        </w:rPr>
        <w:t>«Постачальник»</w:t>
      </w:r>
      <w:r w:rsidRPr="006A61D1">
        <w:rPr>
          <w:lang w:val="uk-UA"/>
        </w:rPr>
        <w:t xml:space="preserve">, з однієї сторони, та </w:t>
      </w:r>
      <w:r w:rsidRPr="006A61D1">
        <w:rPr>
          <w:b/>
          <w:lang w:val="uk-UA"/>
        </w:rPr>
        <w:t>&lt;Вказати назву підприємства&gt;</w:t>
      </w:r>
      <w:r w:rsidRPr="006A61D1">
        <w:rPr>
          <w:lang w:val="uk-UA"/>
        </w:rPr>
        <w:t>, в особі &lt;вказати посаду&gt;&lt;вказати Прізвище Ім’я По батькові&gt;, що діє на підставі &lt;вказати підставу&gt;, далі за текстом</w:t>
      </w:r>
      <w:r w:rsidRPr="006A61D1">
        <w:rPr>
          <w:b/>
          <w:bCs/>
          <w:lang w:val="uk-UA"/>
        </w:rPr>
        <w:t>«Замовник»</w:t>
      </w:r>
      <w:r w:rsidRPr="006A61D1">
        <w:rPr>
          <w:lang w:val="uk-UA"/>
        </w:rPr>
        <w:t>, з другої сторони, надалі за текстом разом іменовані «Сторони», а кожна окремо – «Сторона», керуючись п</w:t>
      </w:r>
      <w:r w:rsidRPr="006A61D1">
        <w:rPr>
          <w:rFonts w:eastAsia="Tahoma"/>
          <w:lang w:val="uk-UA" w:eastAsia="zh-CN"/>
        </w:rPr>
        <w:t xml:space="preserve">остановою </w:t>
      </w:r>
      <w:r w:rsidRPr="006A61D1">
        <w:rPr>
          <w:shd w:val="clear" w:color="auto" w:fill="FFFFFF"/>
          <w:lang w:val="uk-UA"/>
        </w:rPr>
        <w:t>Кабінету Міністрів України</w:t>
      </w:r>
      <w:r w:rsidRPr="006A61D1">
        <w:rPr>
          <w:rFonts w:eastAsia="Tahoma"/>
          <w:lang w:val="uk-UA" w:eastAsia="zh-CN"/>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04039">
        <w:rPr>
          <w:rFonts w:eastAsia="Tahoma"/>
          <w:lang w:val="uk-UA" w:eastAsia="zh-CN"/>
        </w:rPr>
        <w:t xml:space="preserve"> із змінами</w:t>
      </w:r>
      <w:r w:rsidRPr="006A61D1">
        <w:rPr>
          <w:rFonts w:eastAsia="Tahoma"/>
          <w:lang w:val="uk-UA" w:eastAsia="zh-CN"/>
        </w:rPr>
        <w:t>,</w:t>
      </w:r>
      <w:r w:rsidRPr="006A61D1">
        <w:rPr>
          <w:lang w:val="uk-UA"/>
        </w:rPr>
        <w:t xml:space="preserve"> уклали цей Договір та/або Договір поставки, про наступне:</w:t>
      </w:r>
    </w:p>
    <w:p w:rsidR="00191A64" w:rsidRPr="00E00401" w:rsidRDefault="00191A64" w:rsidP="00191A64">
      <w:pPr>
        <w:tabs>
          <w:tab w:val="left" w:pos="2160"/>
          <w:tab w:val="left" w:pos="3600"/>
        </w:tabs>
        <w:ind w:firstLine="567"/>
        <w:jc w:val="both"/>
        <w:rPr>
          <w:rFonts w:eastAsia="Calibri"/>
          <w:lang w:val="uk-UA" w:eastAsia="uk-UA"/>
        </w:rPr>
      </w:pPr>
    </w:p>
    <w:p w:rsidR="000D2EC8" w:rsidRPr="00E00401" w:rsidRDefault="000D2EC8" w:rsidP="001A4C33">
      <w:pPr>
        <w:numPr>
          <w:ilvl w:val="0"/>
          <w:numId w:val="1"/>
        </w:numPr>
        <w:tabs>
          <w:tab w:val="clear" w:pos="360"/>
          <w:tab w:val="left" w:pos="567"/>
        </w:tabs>
        <w:autoSpaceDE w:val="0"/>
        <w:autoSpaceDN w:val="0"/>
        <w:adjustRightInd w:val="0"/>
        <w:ind w:left="567" w:hanging="567"/>
        <w:jc w:val="center"/>
        <w:rPr>
          <w:b/>
          <w:lang w:val="uk-UA"/>
        </w:rPr>
      </w:pPr>
      <w:r w:rsidRPr="00E00401">
        <w:rPr>
          <w:b/>
          <w:lang w:val="uk-UA"/>
        </w:rPr>
        <w:t>ПРЕДМЕТ ДОГОВОРУ</w:t>
      </w:r>
    </w:p>
    <w:p w:rsidR="00E00401" w:rsidRDefault="00E00401" w:rsidP="00191A64">
      <w:pPr>
        <w:tabs>
          <w:tab w:val="left" w:pos="567"/>
        </w:tabs>
        <w:autoSpaceDE w:val="0"/>
        <w:autoSpaceDN w:val="0"/>
        <w:adjustRightInd w:val="0"/>
        <w:ind w:firstLine="567"/>
        <w:jc w:val="both"/>
        <w:rPr>
          <w:lang w:val="uk-UA"/>
        </w:rPr>
      </w:pPr>
    </w:p>
    <w:p w:rsidR="00BB378D" w:rsidRPr="00732741" w:rsidRDefault="00AA586D" w:rsidP="005C44A5">
      <w:pPr>
        <w:tabs>
          <w:tab w:val="left" w:pos="567"/>
        </w:tabs>
        <w:autoSpaceDE w:val="0"/>
        <w:autoSpaceDN w:val="0"/>
        <w:adjustRightInd w:val="0"/>
        <w:ind w:firstLine="567"/>
        <w:jc w:val="both"/>
        <w:rPr>
          <w:lang w:val="uk-UA"/>
        </w:rPr>
      </w:pPr>
      <w:r w:rsidRPr="00E00401">
        <w:rPr>
          <w:lang w:val="uk-UA"/>
        </w:rPr>
        <w:t xml:space="preserve">1.1. </w:t>
      </w:r>
      <w:r w:rsidR="00732741">
        <w:rPr>
          <w:lang w:val="uk-UA"/>
        </w:rPr>
        <w:t>Постачальник</w:t>
      </w:r>
      <w:r w:rsidR="00732741" w:rsidRPr="00732741">
        <w:rPr>
          <w:lang w:val="uk-UA"/>
        </w:rPr>
        <w:t xml:space="preserve"> зобов’язується в порядку та на умовах визначених цим договором передати у власність </w:t>
      </w:r>
      <w:r w:rsidR="00732741">
        <w:rPr>
          <w:lang w:val="uk-UA"/>
        </w:rPr>
        <w:t>Замовника</w:t>
      </w:r>
      <w:r w:rsidR="007269C7">
        <w:rPr>
          <w:lang w:val="uk-UA"/>
        </w:rPr>
        <w:t xml:space="preserve">, </w:t>
      </w:r>
      <w:r w:rsidR="007269C7" w:rsidRPr="00E00401">
        <w:rPr>
          <w:lang w:val="uk-UA"/>
        </w:rPr>
        <w:t>а Замовник зобов'язується прийняти та своєчасно оплатити Товар</w:t>
      </w:r>
      <w:r w:rsidR="00F50D48">
        <w:rPr>
          <w:lang w:val="uk-UA"/>
        </w:rPr>
        <w:t>:</w:t>
      </w:r>
      <w:r w:rsidR="00354A03">
        <w:rPr>
          <w:lang w:val="uk-UA"/>
        </w:rPr>
        <w:t xml:space="preserve"> Спеціалізовану техніку </w:t>
      </w:r>
      <w:r w:rsidR="005C44A5" w:rsidRPr="00354A03">
        <w:rPr>
          <w:lang w:val="uk-UA"/>
        </w:rPr>
        <w:t xml:space="preserve">Екскаватор-навантажувач(ДК 021:2015: 43260000-3 Механічні лопати, екскаватори та ковшові навантажувачі, гірнича техніка; </w:t>
      </w:r>
      <w:r w:rsidR="000D2EC8" w:rsidRPr="00354A03">
        <w:rPr>
          <w:lang w:val="uk-UA"/>
        </w:rPr>
        <w:t xml:space="preserve">згідно </w:t>
      </w:r>
      <w:r w:rsidR="00BB378D" w:rsidRPr="00354A03">
        <w:rPr>
          <w:lang w:val="uk-UA"/>
        </w:rPr>
        <w:t>з</w:t>
      </w:r>
      <w:r w:rsidR="004C63D5" w:rsidRPr="00354A03">
        <w:rPr>
          <w:lang w:val="uk-UA"/>
        </w:rPr>
        <w:t>і</w:t>
      </w:r>
      <w:r w:rsidR="00BB378D" w:rsidRPr="00354A03">
        <w:rPr>
          <w:lang w:val="uk-UA"/>
        </w:rPr>
        <w:t xml:space="preserve"> Специфікацією (Додаток </w:t>
      </w:r>
      <w:r w:rsidR="00B87526" w:rsidRPr="00354A03">
        <w:rPr>
          <w:lang w:val="uk-UA"/>
        </w:rPr>
        <w:t>№</w:t>
      </w:r>
      <w:r w:rsidR="00BB378D" w:rsidRPr="00354A03">
        <w:rPr>
          <w:lang w:val="uk-UA"/>
        </w:rPr>
        <w:t>1)</w:t>
      </w:r>
      <w:r w:rsidR="000D2EC8" w:rsidRPr="00354A03">
        <w:rPr>
          <w:lang w:val="uk-UA"/>
        </w:rPr>
        <w:t xml:space="preserve">, що </w:t>
      </w:r>
      <w:r w:rsidR="00F50D48" w:rsidRPr="00354A03">
        <w:rPr>
          <w:lang w:val="uk-UA"/>
        </w:rPr>
        <w:t>є</w:t>
      </w:r>
      <w:r w:rsidR="00F50D48">
        <w:rPr>
          <w:lang w:val="uk-UA"/>
        </w:rPr>
        <w:t xml:space="preserve"> невід’ємною частиною Договору</w:t>
      </w:r>
      <w:r w:rsidR="000D2EC8" w:rsidRPr="00E00401">
        <w:rPr>
          <w:lang w:val="uk-UA"/>
        </w:rPr>
        <w:t>.</w:t>
      </w:r>
    </w:p>
    <w:p w:rsidR="00D7055C" w:rsidRDefault="00AA586D" w:rsidP="00191A64">
      <w:pPr>
        <w:tabs>
          <w:tab w:val="left" w:pos="567"/>
        </w:tabs>
        <w:autoSpaceDE w:val="0"/>
        <w:autoSpaceDN w:val="0"/>
        <w:adjustRightInd w:val="0"/>
        <w:ind w:firstLine="567"/>
        <w:jc w:val="both"/>
        <w:rPr>
          <w:lang w:val="uk-UA"/>
        </w:rPr>
      </w:pPr>
      <w:r w:rsidRPr="00E00401">
        <w:rPr>
          <w:lang w:val="uk-UA"/>
        </w:rPr>
        <w:t xml:space="preserve">1.2. </w:t>
      </w:r>
      <w:r w:rsidR="00BB378D" w:rsidRPr="00E00401">
        <w:rPr>
          <w:lang w:val="uk-UA"/>
        </w:rPr>
        <w:t>Кількість Товару, його асортимент (номенклатура за сортами, гру</w:t>
      </w:r>
      <w:r w:rsidR="0045441C" w:rsidRPr="00E00401">
        <w:rPr>
          <w:lang w:val="uk-UA"/>
        </w:rPr>
        <w:t xml:space="preserve">пами, видами, марками, типами) </w:t>
      </w:r>
      <w:r w:rsidR="00BB378D" w:rsidRPr="00E00401">
        <w:rPr>
          <w:lang w:val="uk-UA"/>
        </w:rPr>
        <w:t>та ціна на Тов</w:t>
      </w:r>
      <w:r w:rsidR="004F6C30">
        <w:rPr>
          <w:lang w:val="uk-UA"/>
        </w:rPr>
        <w:t xml:space="preserve">ар вказуються Постачальником у </w:t>
      </w:r>
      <w:r w:rsidR="00901F29">
        <w:rPr>
          <w:lang w:val="uk-UA"/>
        </w:rPr>
        <w:t>С</w:t>
      </w:r>
      <w:r w:rsidR="00BB378D" w:rsidRPr="00E00401">
        <w:rPr>
          <w:lang w:val="uk-UA"/>
        </w:rPr>
        <w:t>пецифікації (Дод</w:t>
      </w:r>
      <w:r w:rsidR="004820FE" w:rsidRPr="00E00401">
        <w:rPr>
          <w:lang w:val="uk-UA"/>
        </w:rPr>
        <w:t>аток №1)</w:t>
      </w:r>
      <w:r w:rsidR="0045441C" w:rsidRPr="00E00401">
        <w:rPr>
          <w:lang w:val="uk-UA"/>
        </w:rPr>
        <w:t xml:space="preserve">, технічні характеристики у </w:t>
      </w:r>
      <w:r w:rsidR="0062567A" w:rsidRPr="00E00401">
        <w:rPr>
          <w:lang w:val="uk-UA"/>
        </w:rPr>
        <w:t>Додат</w:t>
      </w:r>
      <w:r w:rsidR="0075039D">
        <w:rPr>
          <w:lang w:val="uk-UA"/>
        </w:rPr>
        <w:t>ку</w:t>
      </w:r>
      <w:r w:rsidR="0062567A" w:rsidRPr="00E00401">
        <w:rPr>
          <w:lang w:val="uk-UA"/>
        </w:rPr>
        <w:t xml:space="preserve"> № 2</w:t>
      </w:r>
      <w:r w:rsidR="0045441C" w:rsidRPr="00E00401">
        <w:rPr>
          <w:lang w:val="uk-UA"/>
        </w:rPr>
        <w:t xml:space="preserve"> (</w:t>
      </w:r>
      <w:r w:rsidR="0062567A" w:rsidRPr="00E00401">
        <w:rPr>
          <w:lang w:val="uk-UA"/>
        </w:rPr>
        <w:t>Технічна специфікація</w:t>
      </w:r>
      <w:r w:rsidR="0045441C" w:rsidRPr="00E00401">
        <w:rPr>
          <w:lang w:val="uk-UA"/>
        </w:rPr>
        <w:t>)</w:t>
      </w:r>
      <w:r w:rsidR="00BB378D" w:rsidRPr="00E00401">
        <w:rPr>
          <w:lang w:val="uk-UA"/>
        </w:rPr>
        <w:t>.</w:t>
      </w:r>
    </w:p>
    <w:p w:rsidR="00721E11" w:rsidRDefault="00721E11" w:rsidP="00191A64">
      <w:pPr>
        <w:tabs>
          <w:tab w:val="left" w:pos="567"/>
        </w:tabs>
        <w:autoSpaceDE w:val="0"/>
        <w:autoSpaceDN w:val="0"/>
        <w:adjustRightInd w:val="0"/>
        <w:ind w:firstLine="567"/>
        <w:jc w:val="both"/>
        <w:rPr>
          <w:lang w:val="uk-UA"/>
        </w:rPr>
      </w:pPr>
      <w:r w:rsidRPr="00721E11">
        <w:rPr>
          <w:lang w:val="uk-UA"/>
        </w:rPr>
        <w:t>1.3.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r>
        <w:rPr>
          <w:lang w:val="uk-UA"/>
        </w:rPr>
        <w:t>.</w:t>
      </w:r>
    </w:p>
    <w:p w:rsidR="00CC53DA" w:rsidRPr="00E00401" w:rsidRDefault="00CC53DA" w:rsidP="00191A64">
      <w:pPr>
        <w:tabs>
          <w:tab w:val="left" w:pos="567"/>
        </w:tabs>
        <w:autoSpaceDE w:val="0"/>
        <w:autoSpaceDN w:val="0"/>
        <w:adjustRightInd w:val="0"/>
        <w:ind w:firstLine="567"/>
        <w:jc w:val="both"/>
        <w:rPr>
          <w:lang w:val="uk-UA"/>
        </w:rPr>
      </w:pPr>
    </w:p>
    <w:p w:rsidR="00CC53DA" w:rsidRPr="00E00401" w:rsidRDefault="00CC53DA" w:rsidP="00CC53DA">
      <w:pPr>
        <w:numPr>
          <w:ilvl w:val="0"/>
          <w:numId w:val="1"/>
        </w:numPr>
        <w:tabs>
          <w:tab w:val="left" w:pos="567"/>
        </w:tabs>
        <w:autoSpaceDE w:val="0"/>
        <w:autoSpaceDN w:val="0"/>
        <w:adjustRightInd w:val="0"/>
        <w:jc w:val="center"/>
        <w:rPr>
          <w:b/>
          <w:lang w:val="uk-UA"/>
        </w:rPr>
      </w:pPr>
      <w:r>
        <w:rPr>
          <w:b/>
          <w:lang w:val="uk-UA"/>
        </w:rPr>
        <w:t>ЦІНА</w:t>
      </w:r>
      <w:r w:rsidRPr="00E00401">
        <w:rPr>
          <w:b/>
          <w:lang w:val="uk-UA"/>
        </w:rPr>
        <w:t xml:space="preserve"> ДОГОВОРУ</w:t>
      </w:r>
    </w:p>
    <w:p w:rsidR="00CC53DA" w:rsidRDefault="00CC53DA" w:rsidP="00CC53DA">
      <w:pPr>
        <w:tabs>
          <w:tab w:val="left" w:pos="567"/>
        </w:tabs>
        <w:ind w:firstLine="567"/>
        <w:jc w:val="both"/>
        <w:rPr>
          <w:rFonts w:eastAsia="Arial Unicode MS"/>
          <w:kern w:val="2"/>
          <w:lang w:val="uk-UA" w:eastAsia="hi-IN" w:bidi="hi-IN"/>
        </w:rPr>
      </w:pPr>
    </w:p>
    <w:p w:rsidR="00CC53DA" w:rsidRPr="00E00401" w:rsidRDefault="00CC53DA" w:rsidP="00CC53DA">
      <w:pPr>
        <w:tabs>
          <w:tab w:val="left" w:pos="567"/>
        </w:tabs>
        <w:ind w:firstLine="567"/>
        <w:jc w:val="both"/>
        <w:rPr>
          <w:lang w:val="uk-UA"/>
        </w:rPr>
      </w:pPr>
      <w:r>
        <w:rPr>
          <w:rFonts w:eastAsia="Arial Unicode MS"/>
          <w:kern w:val="2"/>
          <w:lang w:val="uk-UA" w:eastAsia="hi-IN" w:bidi="hi-IN"/>
        </w:rPr>
        <w:t>2</w:t>
      </w:r>
      <w:r w:rsidRPr="00E00401">
        <w:rPr>
          <w:rFonts w:eastAsia="Arial Unicode MS"/>
          <w:kern w:val="2"/>
          <w:lang w:val="uk-UA" w:eastAsia="hi-IN" w:bidi="hi-IN"/>
        </w:rPr>
        <w:t xml:space="preserve">.1. </w:t>
      </w:r>
      <w:r>
        <w:rPr>
          <w:rFonts w:eastAsia="Arial Unicode MS"/>
          <w:kern w:val="2"/>
          <w:lang w:val="uk-UA" w:eastAsia="hi-IN" w:bidi="hi-IN"/>
        </w:rPr>
        <w:t>Ціна</w:t>
      </w:r>
      <w:r w:rsidRPr="00E00401">
        <w:rPr>
          <w:rFonts w:eastAsia="Arial Unicode MS"/>
          <w:kern w:val="2"/>
          <w:lang w:val="uk-UA" w:eastAsia="hi-IN" w:bidi="hi-IN"/>
        </w:rPr>
        <w:t xml:space="preserve"> визначена у  Договорі з урахуванням всіх витрат, податків та зборів Постачальника становить</w:t>
      </w:r>
      <w:r w:rsidR="0075039D">
        <w:rPr>
          <w:rFonts w:eastAsia="Arial Unicode MS"/>
          <w:kern w:val="2"/>
          <w:lang w:val="uk-UA" w:eastAsia="hi-IN" w:bidi="hi-IN"/>
        </w:rPr>
        <w:t>:</w:t>
      </w:r>
      <w:r w:rsidRPr="00E00401">
        <w:rPr>
          <w:rFonts w:eastAsia="Arial Unicode MS"/>
          <w:kern w:val="2"/>
          <w:lang w:val="uk-UA" w:eastAsia="hi-IN" w:bidi="hi-IN"/>
        </w:rPr>
        <w:t>&lt;вказати цифрами: Х ХХХ грн. ХХ коп.&gt; (&lt;вказати прописом: пропис грн. ХХ коп.&gt;), у тому числі ПДВ&lt;вказати цифрами: Х ХХХ грн. ХХ коп.&gt; (&lt;вказати прописом: пропис грн. ХХ коп.&gt;)&lt;якщо без ПДВ – замінити « , у тому числі ПДВ» на «без ПДВ.»&gt;</w:t>
      </w:r>
    </w:p>
    <w:p w:rsidR="00CC53DA" w:rsidRPr="00E00401" w:rsidRDefault="00CC53DA" w:rsidP="00CC53DA">
      <w:pPr>
        <w:tabs>
          <w:tab w:val="left" w:pos="540"/>
          <w:tab w:val="left" w:pos="851"/>
          <w:tab w:val="left" w:pos="1260"/>
        </w:tabs>
        <w:autoSpaceDE w:val="0"/>
        <w:autoSpaceDN w:val="0"/>
        <w:adjustRightInd w:val="0"/>
        <w:ind w:firstLine="567"/>
        <w:jc w:val="both"/>
        <w:rPr>
          <w:lang w:val="uk-UA"/>
        </w:rPr>
      </w:pPr>
      <w:r>
        <w:rPr>
          <w:lang w:val="uk-UA"/>
        </w:rPr>
        <w:t>2</w:t>
      </w:r>
      <w:r w:rsidRPr="00E00401">
        <w:rPr>
          <w:lang w:val="uk-UA"/>
        </w:rPr>
        <w:t>.2.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CC53DA" w:rsidRPr="00E00401" w:rsidRDefault="00CC53DA" w:rsidP="00CC53DA">
      <w:pPr>
        <w:tabs>
          <w:tab w:val="left" w:pos="540"/>
          <w:tab w:val="left" w:pos="851"/>
          <w:tab w:val="left" w:pos="1260"/>
        </w:tabs>
        <w:autoSpaceDE w:val="0"/>
        <w:autoSpaceDN w:val="0"/>
        <w:adjustRightInd w:val="0"/>
        <w:ind w:left="567"/>
        <w:jc w:val="both"/>
        <w:rPr>
          <w:lang w:val="uk-UA"/>
        </w:rPr>
      </w:pPr>
      <w:r>
        <w:rPr>
          <w:lang w:val="uk-UA"/>
        </w:rPr>
        <w:t>2</w:t>
      </w:r>
      <w:r w:rsidRPr="00E00401">
        <w:rPr>
          <w:lang w:val="uk-UA"/>
        </w:rPr>
        <w:t>.3. Ціни встановлюються у національній валюті України.</w:t>
      </w:r>
    </w:p>
    <w:p w:rsidR="00CC53DA" w:rsidRPr="00E00401" w:rsidRDefault="00CC53DA" w:rsidP="00CC53DA">
      <w:pPr>
        <w:tabs>
          <w:tab w:val="left" w:pos="540"/>
          <w:tab w:val="left" w:pos="851"/>
          <w:tab w:val="left" w:pos="1260"/>
        </w:tabs>
        <w:autoSpaceDE w:val="0"/>
        <w:autoSpaceDN w:val="0"/>
        <w:adjustRightInd w:val="0"/>
        <w:ind w:firstLine="567"/>
        <w:jc w:val="both"/>
        <w:rPr>
          <w:lang w:val="uk-UA"/>
        </w:rPr>
      </w:pPr>
      <w:r>
        <w:rPr>
          <w:lang w:val="uk-UA"/>
        </w:rPr>
        <w:t>2</w:t>
      </w:r>
      <w:r w:rsidRPr="00E00401">
        <w:rPr>
          <w:lang w:val="uk-UA"/>
        </w:rPr>
        <w:t>.4.</w:t>
      </w:r>
      <w:r>
        <w:rPr>
          <w:lang w:val="uk-UA"/>
        </w:rPr>
        <w:t xml:space="preserve"> Ціна</w:t>
      </w:r>
      <w:r w:rsidRPr="00E00401">
        <w:rPr>
          <w:lang w:val="uk-UA"/>
        </w:rPr>
        <w:t xml:space="preserve">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CC53DA" w:rsidRPr="00E00401" w:rsidRDefault="00CC53DA" w:rsidP="00CC53DA">
      <w:pPr>
        <w:tabs>
          <w:tab w:val="left" w:pos="540"/>
          <w:tab w:val="left" w:pos="851"/>
          <w:tab w:val="left" w:pos="1260"/>
        </w:tabs>
        <w:autoSpaceDE w:val="0"/>
        <w:autoSpaceDN w:val="0"/>
        <w:adjustRightInd w:val="0"/>
        <w:ind w:firstLine="567"/>
        <w:jc w:val="both"/>
        <w:rPr>
          <w:lang w:val="uk-UA"/>
        </w:rPr>
      </w:pPr>
      <w:r>
        <w:rPr>
          <w:lang w:val="uk-UA"/>
        </w:rPr>
        <w:t>2</w:t>
      </w:r>
      <w:r w:rsidRPr="00E00401">
        <w:rPr>
          <w:lang w:val="uk-UA"/>
        </w:rPr>
        <w:t xml:space="preserve">.5. В ціну Договору включаються витрати на </w:t>
      </w:r>
      <w:r w:rsidR="00295BFB" w:rsidRPr="00295BFB">
        <w:rPr>
          <w:lang w:val="uk-UA"/>
        </w:rPr>
        <w:t>транспо</w:t>
      </w:r>
      <w:r w:rsidR="00295BFB">
        <w:rPr>
          <w:lang w:val="uk-UA"/>
        </w:rPr>
        <w:t xml:space="preserve">ртування, розвантаження, </w:t>
      </w:r>
      <w:r w:rsidR="00DD1E33" w:rsidRPr="00DD1E33">
        <w:rPr>
          <w:lang w:val="uk-UA" w:bidi="hi-IN"/>
        </w:rPr>
        <w:t xml:space="preserve">ризики, пов'язані з доставкою товару, включаючи (у відповідних випадках) будь-які «мита» (під словом «мито» розуміється відповідальність за виконання та ризики виконання дій з проходження митних процедур, а також оплата витрат митного очищення, податків, митних і інших зборів).   </w:t>
      </w:r>
    </w:p>
    <w:p w:rsidR="00CC53DA" w:rsidRDefault="00CC53DA" w:rsidP="00CC53DA">
      <w:pPr>
        <w:tabs>
          <w:tab w:val="left" w:pos="540"/>
          <w:tab w:val="left" w:pos="851"/>
          <w:tab w:val="left" w:pos="1260"/>
        </w:tabs>
        <w:autoSpaceDE w:val="0"/>
        <w:autoSpaceDN w:val="0"/>
        <w:adjustRightInd w:val="0"/>
        <w:ind w:firstLine="567"/>
        <w:jc w:val="both"/>
        <w:rPr>
          <w:lang w:val="uk-UA"/>
        </w:rPr>
      </w:pPr>
      <w:r>
        <w:rPr>
          <w:lang w:val="uk-UA"/>
        </w:rPr>
        <w:t>2</w:t>
      </w:r>
      <w:r w:rsidRPr="00E00401">
        <w:rPr>
          <w:lang w:val="uk-UA"/>
        </w:rPr>
        <w:t xml:space="preserve">.6. Покращення якості предмета закупівлі не є підставою для збільшення </w:t>
      </w:r>
      <w:r w:rsidR="005F17A4">
        <w:rPr>
          <w:lang w:val="uk-UA"/>
        </w:rPr>
        <w:t>ціни</w:t>
      </w:r>
      <w:r w:rsidRPr="00E00401">
        <w:rPr>
          <w:lang w:val="uk-UA"/>
        </w:rPr>
        <w:t>, визначеної в договорі.</w:t>
      </w:r>
    </w:p>
    <w:p w:rsidR="00C11792" w:rsidRDefault="00C11792" w:rsidP="00CC53DA">
      <w:pPr>
        <w:tabs>
          <w:tab w:val="left" w:pos="540"/>
          <w:tab w:val="left" w:pos="851"/>
          <w:tab w:val="left" w:pos="1260"/>
        </w:tabs>
        <w:autoSpaceDE w:val="0"/>
        <w:autoSpaceDN w:val="0"/>
        <w:adjustRightInd w:val="0"/>
        <w:ind w:firstLine="567"/>
        <w:jc w:val="both"/>
        <w:rPr>
          <w:lang w:val="uk-UA"/>
        </w:rPr>
      </w:pPr>
    </w:p>
    <w:p w:rsidR="00CC53DA" w:rsidRPr="00E00401" w:rsidRDefault="00CC53DA" w:rsidP="00CC53DA">
      <w:pPr>
        <w:numPr>
          <w:ilvl w:val="0"/>
          <w:numId w:val="1"/>
        </w:numPr>
        <w:tabs>
          <w:tab w:val="left" w:pos="567"/>
        </w:tabs>
        <w:autoSpaceDE w:val="0"/>
        <w:autoSpaceDN w:val="0"/>
        <w:adjustRightInd w:val="0"/>
        <w:jc w:val="center"/>
        <w:rPr>
          <w:b/>
          <w:lang w:val="uk-UA"/>
        </w:rPr>
      </w:pPr>
      <w:r w:rsidRPr="00E00401">
        <w:rPr>
          <w:b/>
          <w:lang w:val="uk-UA"/>
        </w:rPr>
        <w:t>ПОРЯДОК РОЗРАХУНКІВ</w:t>
      </w:r>
    </w:p>
    <w:p w:rsidR="00DD1E33" w:rsidRDefault="00DD1E33" w:rsidP="00DD1E33">
      <w:pPr>
        <w:pStyle w:val="12"/>
        <w:widowControl/>
        <w:ind w:firstLine="680"/>
        <w:jc w:val="both"/>
        <w:rPr>
          <w:sz w:val="24"/>
          <w:szCs w:val="24"/>
          <w:lang w:val="uk-UA"/>
        </w:rPr>
      </w:pPr>
      <w:r>
        <w:rPr>
          <w:sz w:val="24"/>
          <w:szCs w:val="24"/>
          <w:lang w:val="uk-UA"/>
        </w:rPr>
        <w:t xml:space="preserve">3.1.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w:t>
      </w:r>
      <w:r w:rsidRPr="00DD1E33">
        <w:rPr>
          <w:sz w:val="24"/>
          <w:szCs w:val="24"/>
          <w:lang w:val="uk-UA"/>
        </w:rPr>
        <w:t>Постачальник</w:t>
      </w:r>
      <w:r>
        <w:rPr>
          <w:sz w:val="24"/>
          <w:szCs w:val="24"/>
          <w:lang w:val="uk-UA"/>
        </w:rPr>
        <w:t>а, що вказаний у цьому Договорі. Замовник здійснює оплату у межах отриманого бюджетного фінансування.</w:t>
      </w:r>
    </w:p>
    <w:p w:rsidR="00DD1E33" w:rsidRDefault="00DD1E33" w:rsidP="00DD1E33">
      <w:pPr>
        <w:pStyle w:val="12"/>
        <w:widowControl/>
        <w:ind w:firstLine="680"/>
        <w:jc w:val="both"/>
        <w:rPr>
          <w:sz w:val="24"/>
          <w:szCs w:val="24"/>
          <w:lang w:val="uk-UA"/>
        </w:rPr>
      </w:pPr>
      <w:r>
        <w:rPr>
          <w:sz w:val="24"/>
          <w:szCs w:val="24"/>
          <w:lang w:val="uk-UA"/>
        </w:rPr>
        <w:lastRenderedPageBreak/>
        <w:t>3.2. Оплата здійснюється на підставі належним чином оформлених документів:</w:t>
      </w:r>
    </w:p>
    <w:p w:rsidR="00DD1E33" w:rsidRDefault="00DD1E33" w:rsidP="00DD1E33">
      <w:pPr>
        <w:pStyle w:val="12"/>
        <w:widowControl/>
        <w:ind w:firstLine="680"/>
        <w:jc w:val="both"/>
        <w:rPr>
          <w:sz w:val="24"/>
          <w:szCs w:val="24"/>
          <w:lang w:val="uk-UA"/>
        </w:rPr>
      </w:pPr>
      <w:r>
        <w:rPr>
          <w:sz w:val="24"/>
          <w:szCs w:val="24"/>
          <w:lang w:val="uk-UA"/>
        </w:rPr>
        <w:t>- акт приймання - передачі;</w:t>
      </w:r>
    </w:p>
    <w:p w:rsidR="00DD1E33" w:rsidRDefault="00DD1E33" w:rsidP="00DD1E33">
      <w:pPr>
        <w:pStyle w:val="12"/>
        <w:widowControl/>
        <w:ind w:firstLine="680"/>
        <w:jc w:val="both"/>
        <w:rPr>
          <w:sz w:val="24"/>
          <w:szCs w:val="24"/>
          <w:lang w:val="uk-UA"/>
        </w:rPr>
      </w:pPr>
      <w:r>
        <w:rPr>
          <w:sz w:val="24"/>
          <w:szCs w:val="24"/>
          <w:lang w:val="uk-UA"/>
        </w:rPr>
        <w:t>- рахунка;</w:t>
      </w:r>
    </w:p>
    <w:p w:rsidR="00DD1E33" w:rsidRDefault="00DD1E33" w:rsidP="00DD1E33">
      <w:pPr>
        <w:pStyle w:val="12"/>
        <w:widowControl/>
        <w:ind w:firstLine="680"/>
        <w:jc w:val="both"/>
        <w:rPr>
          <w:sz w:val="24"/>
          <w:szCs w:val="24"/>
          <w:lang w:val="uk-UA"/>
        </w:rPr>
      </w:pPr>
      <w:r>
        <w:rPr>
          <w:sz w:val="24"/>
          <w:szCs w:val="24"/>
          <w:lang w:val="uk-UA"/>
        </w:rPr>
        <w:t xml:space="preserve">- </w:t>
      </w:r>
      <w:r>
        <w:rPr>
          <w:rFonts w:eastAsia="Calibri"/>
          <w:sz w:val="24"/>
          <w:szCs w:val="24"/>
          <w:lang w:val="uk-UA" w:eastAsia="zh-CN"/>
        </w:rPr>
        <w:t>видаткової накладної.</w:t>
      </w:r>
    </w:p>
    <w:p w:rsidR="00DD1E33" w:rsidRPr="00A14B69" w:rsidRDefault="00DD1E33" w:rsidP="00DD1E33">
      <w:pPr>
        <w:pStyle w:val="12"/>
        <w:widowControl/>
        <w:ind w:firstLine="680"/>
        <w:jc w:val="both"/>
        <w:rPr>
          <w:sz w:val="24"/>
          <w:szCs w:val="24"/>
          <w:lang w:val="uk-UA"/>
        </w:rPr>
      </w:pPr>
      <w:r>
        <w:rPr>
          <w:sz w:val="24"/>
          <w:szCs w:val="24"/>
          <w:lang w:val="uk-UA"/>
        </w:rPr>
        <w:t xml:space="preserve">3.3. </w:t>
      </w:r>
      <w:r w:rsidRPr="00A14B69">
        <w:rPr>
          <w:sz w:val="24"/>
          <w:szCs w:val="24"/>
          <w:lang w:val="uk-UA"/>
        </w:rPr>
        <w:t xml:space="preserve">Оплата </w:t>
      </w:r>
      <w:r w:rsidR="00A932FC" w:rsidRPr="00A14B69">
        <w:rPr>
          <w:sz w:val="24"/>
          <w:szCs w:val="24"/>
          <w:lang w:val="uk-UA"/>
        </w:rPr>
        <w:t xml:space="preserve">за Товар або його частини </w:t>
      </w:r>
      <w:r w:rsidRPr="00A14B69">
        <w:rPr>
          <w:sz w:val="24"/>
          <w:szCs w:val="24"/>
          <w:lang w:val="uk-UA"/>
        </w:rPr>
        <w:t xml:space="preserve">здійснюється у строк </w:t>
      </w:r>
      <w:r w:rsidR="00CF6E17" w:rsidRPr="00FD7044">
        <w:rPr>
          <w:sz w:val="24"/>
          <w:szCs w:val="24"/>
          <w:highlight w:val="yellow"/>
          <w:lang w:val="uk-UA"/>
        </w:rPr>
        <w:t>30</w:t>
      </w:r>
      <w:r w:rsidRPr="00FD7044">
        <w:rPr>
          <w:sz w:val="24"/>
          <w:szCs w:val="24"/>
          <w:highlight w:val="yellow"/>
          <w:lang w:val="uk-UA"/>
        </w:rPr>
        <w:t xml:space="preserve"> (</w:t>
      </w:r>
      <w:r w:rsidR="00A14B69" w:rsidRPr="00FD7044">
        <w:rPr>
          <w:sz w:val="24"/>
          <w:szCs w:val="24"/>
          <w:highlight w:val="yellow"/>
          <w:lang w:val="uk-UA"/>
        </w:rPr>
        <w:t>тридцять</w:t>
      </w:r>
      <w:r w:rsidRPr="00FD7044">
        <w:rPr>
          <w:sz w:val="24"/>
          <w:szCs w:val="24"/>
          <w:highlight w:val="yellow"/>
          <w:lang w:val="uk-UA"/>
        </w:rPr>
        <w:t>)</w:t>
      </w:r>
      <w:r>
        <w:rPr>
          <w:sz w:val="24"/>
          <w:szCs w:val="24"/>
          <w:lang w:val="uk-UA"/>
        </w:rPr>
        <w:t xml:space="preserve"> календарних днів з дати підписання Замовником </w:t>
      </w:r>
      <w:r w:rsidRPr="00DD1E33">
        <w:rPr>
          <w:sz w:val="24"/>
          <w:szCs w:val="24"/>
          <w:lang w:val="uk-UA"/>
        </w:rPr>
        <w:t>акт приймання - передачі</w:t>
      </w:r>
      <w:r>
        <w:rPr>
          <w:sz w:val="24"/>
          <w:szCs w:val="24"/>
          <w:lang w:val="uk-UA"/>
        </w:rPr>
        <w:t xml:space="preserve">, за умови наявності відповідних коштів </w:t>
      </w:r>
      <w:r w:rsidRPr="00A14B69">
        <w:rPr>
          <w:sz w:val="24"/>
          <w:szCs w:val="24"/>
          <w:lang w:val="uk-UA"/>
        </w:rPr>
        <w:t xml:space="preserve">на рахунках Замовника. </w:t>
      </w:r>
    </w:p>
    <w:p w:rsidR="00F5408A" w:rsidRPr="00F5408A" w:rsidRDefault="00DD1E33" w:rsidP="00F5408A">
      <w:pPr>
        <w:pStyle w:val="12"/>
        <w:widowControl/>
        <w:ind w:firstLine="680"/>
        <w:jc w:val="both"/>
        <w:rPr>
          <w:sz w:val="24"/>
          <w:szCs w:val="24"/>
          <w:lang w:val="uk-UA"/>
        </w:rPr>
      </w:pPr>
      <w:r w:rsidRPr="00A14B69">
        <w:rPr>
          <w:sz w:val="24"/>
          <w:szCs w:val="24"/>
          <w:lang w:val="uk-UA"/>
        </w:rPr>
        <w:t xml:space="preserve">3.4. </w:t>
      </w:r>
      <w:r w:rsidR="00F5408A" w:rsidRPr="00A14B69">
        <w:rPr>
          <w:sz w:val="24"/>
          <w:szCs w:val="24"/>
          <w:lang w:val="uk-UA"/>
        </w:rPr>
        <w:t>Моментом виконання зобов’язань Замовника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DD1E33" w:rsidRDefault="00F5408A" w:rsidP="00DD1E33">
      <w:pPr>
        <w:pStyle w:val="12"/>
        <w:widowControl/>
        <w:ind w:firstLine="680"/>
        <w:jc w:val="both"/>
        <w:rPr>
          <w:sz w:val="24"/>
          <w:szCs w:val="24"/>
          <w:lang w:val="uk-UA"/>
        </w:rPr>
      </w:pPr>
      <w:r>
        <w:rPr>
          <w:sz w:val="24"/>
          <w:szCs w:val="24"/>
          <w:lang w:val="uk-UA"/>
        </w:rPr>
        <w:t xml:space="preserve">3.5. </w:t>
      </w:r>
      <w:r w:rsidR="00DD1E33">
        <w:rPr>
          <w:sz w:val="24"/>
          <w:szCs w:val="24"/>
          <w:lang w:val="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Замовник здійснює розрахунки з </w:t>
      </w:r>
      <w:r w:rsidR="00DD1E33" w:rsidRPr="00DD1E33">
        <w:rPr>
          <w:sz w:val="24"/>
          <w:szCs w:val="24"/>
          <w:lang w:val="uk-UA"/>
        </w:rPr>
        <w:t>Постачальник</w:t>
      </w:r>
      <w:r w:rsidR="00DD1E33">
        <w:rPr>
          <w:sz w:val="24"/>
          <w:szCs w:val="24"/>
          <w:lang w:val="uk-UA"/>
        </w:rPr>
        <w:t>омпротягом 10 (десять) робочих днів з дня надходження коштів на його рахунок.</w:t>
      </w:r>
    </w:p>
    <w:p w:rsidR="00DD1E33" w:rsidRPr="00DD1E33" w:rsidRDefault="00DD1E33" w:rsidP="00CC53DA">
      <w:pPr>
        <w:tabs>
          <w:tab w:val="left" w:pos="567"/>
        </w:tabs>
        <w:autoSpaceDE w:val="0"/>
        <w:autoSpaceDN w:val="0"/>
        <w:adjustRightInd w:val="0"/>
        <w:ind w:firstLine="567"/>
        <w:jc w:val="both"/>
        <w:rPr>
          <w:spacing w:val="-3"/>
          <w:lang w:val="uk-UA"/>
        </w:rPr>
      </w:pPr>
    </w:p>
    <w:p w:rsidR="00CC53DA" w:rsidRPr="00CC53DA" w:rsidRDefault="00CC53DA" w:rsidP="00CC53DA">
      <w:pPr>
        <w:tabs>
          <w:tab w:val="left" w:pos="567"/>
        </w:tabs>
        <w:autoSpaceDE w:val="0"/>
        <w:autoSpaceDN w:val="0"/>
        <w:adjustRightInd w:val="0"/>
        <w:ind w:firstLine="567"/>
        <w:jc w:val="center"/>
        <w:rPr>
          <w:b/>
          <w:color w:val="000000"/>
          <w:szCs w:val="20"/>
          <w:lang w:val="uk-UA"/>
        </w:rPr>
      </w:pPr>
      <w:r w:rsidRPr="00CC53DA">
        <w:rPr>
          <w:b/>
          <w:spacing w:val="-3"/>
          <w:lang w:val="uk-UA"/>
        </w:rPr>
        <w:t xml:space="preserve">4. </w:t>
      </w:r>
      <w:r w:rsidRPr="00CC53DA">
        <w:rPr>
          <w:b/>
          <w:color w:val="000000"/>
          <w:szCs w:val="20"/>
          <w:lang w:val="uk-UA"/>
        </w:rPr>
        <w:t>СТРОК ДІЇ ДОГОВОРУ</w:t>
      </w:r>
    </w:p>
    <w:p w:rsidR="00CC53DA" w:rsidRPr="00CC53DA" w:rsidRDefault="00CC53DA" w:rsidP="00CC53DA">
      <w:pPr>
        <w:ind w:firstLine="680"/>
        <w:jc w:val="both"/>
        <w:rPr>
          <w:b/>
          <w:szCs w:val="20"/>
          <w:lang w:val="uk-UA"/>
        </w:rPr>
      </w:pPr>
    </w:p>
    <w:p w:rsidR="00CC53DA" w:rsidRPr="00CC53DA" w:rsidRDefault="00CC53DA" w:rsidP="00CC53DA">
      <w:pPr>
        <w:ind w:firstLine="680"/>
        <w:jc w:val="both"/>
        <w:rPr>
          <w:szCs w:val="20"/>
          <w:lang w:val="uk-UA"/>
        </w:rPr>
      </w:pPr>
      <w:r w:rsidRPr="00CC53DA">
        <w:rPr>
          <w:szCs w:val="20"/>
          <w:lang w:val="uk-UA"/>
        </w:rPr>
        <w:t xml:space="preserve">4.1. Договір набирає чинності з дати його </w:t>
      </w:r>
      <w:r w:rsidR="003054BC">
        <w:rPr>
          <w:szCs w:val="20"/>
          <w:lang w:val="uk-UA"/>
        </w:rPr>
        <w:t>підписання Сторонами та діє до 31</w:t>
      </w:r>
      <w:r w:rsidRPr="00CC53DA">
        <w:rPr>
          <w:szCs w:val="20"/>
          <w:lang w:val="uk-UA"/>
        </w:rPr>
        <w:t>.12.20</w:t>
      </w:r>
      <w:r w:rsidR="000176C9">
        <w:rPr>
          <w:szCs w:val="20"/>
          <w:lang w:val="uk-UA"/>
        </w:rPr>
        <w:t>2</w:t>
      </w:r>
      <w:r w:rsidR="00FD7044">
        <w:rPr>
          <w:szCs w:val="20"/>
          <w:lang w:val="uk-UA"/>
        </w:rPr>
        <w:t>4</w:t>
      </w:r>
      <w:r w:rsidRPr="00CC53DA">
        <w:rPr>
          <w:szCs w:val="20"/>
          <w:lang w:val="uk-UA"/>
        </w:rPr>
        <w:t xml:space="preserve"> року включно, а в частині виконання бюджетних зобов’язань - до їх повного виконання.</w:t>
      </w:r>
    </w:p>
    <w:p w:rsidR="00CC53DA" w:rsidRPr="00CC53DA" w:rsidRDefault="00CC53DA" w:rsidP="00CC53DA">
      <w:pPr>
        <w:ind w:firstLine="680"/>
        <w:jc w:val="both"/>
        <w:rPr>
          <w:szCs w:val="20"/>
          <w:lang w:val="uk-UA"/>
        </w:rPr>
      </w:pPr>
      <w:r w:rsidRPr="00CC53DA">
        <w:rPr>
          <w:szCs w:val="20"/>
          <w:lang w:val="uk-UA"/>
        </w:rPr>
        <w:t>4.2. Закінчення строку дії цього Договору не звільняє Сторони від відповідальності за його порушення, що мало місце під час його дії.</w:t>
      </w:r>
    </w:p>
    <w:p w:rsidR="00CC53DA" w:rsidRPr="00CC53DA" w:rsidRDefault="00CC53DA" w:rsidP="00CC53DA">
      <w:pPr>
        <w:widowControl w:val="0"/>
        <w:tabs>
          <w:tab w:val="left" w:pos="709"/>
        </w:tabs>
        <w:spacing w:after="120"/>
        <w:ind w:firstLine="709"/>
        <w:jc w:val="both"/>
        <w:rPr>
          <w:lang w:val="uk-UA"/>
        </w:rPr>
      </w:pPr>
      <w:r w:rsidRPr="00CC53DA">
        <w:rPr>
          <w:lang w:val="uk-UA"/>
        </w:rPr>
        <w:t>4.3. З набранням чинності Договору всі попередні домовленості та листування Сторін з питань, врегульованих цим Договором втрачають силу.</w:t>
      </w:r>
    </w:p>
    <w:p w:rsidR="00CC53DA" w:rsidRDefault="00CC53DA" w:rsidP="00CC53DA">
      <w:pPr>
        <w:tabs>
          <w:tab w:val="left" w:pos="540"/>
          <w:tab w:val="left" w:pos="851"/>
          <w:tab w:val="left" w:pos="1260"/>
        </w:tabs>
        <w:autoSpaceDE w:val="0"/>
        <w:autoSpaceDN w:val="0"/>
        <w:adjustRightInd w:val="0"/>
        <w:ind w:firstLine="567"/>
        <w:jc w:val="both"/>
        <w:rPr>
          <w:lang w:val="uk-UA"/>
        </w:rPr>
      </w:pPr>
    </w:p>
    <w:p w:rsidR="000D2EC8" w:rsidRPr="00E00401" w:rsidRDefault="000771C4" w:rsidP="000771C4">
      <w:pPr>
        <w:tabs>
          <w:tab w:val="left" w:pos="567"/>
        </w:tabs>
        <w:autoSpaceDE w:val="0"/>
        <w:autoSpaceDN w:val="0"/>
        <w:adjustRightInd w:val="0"/>
        <w:ind w:left="567"/>
        <w:jc w:val="center"/>
        <w:rPr>
          <w:b/>
          <w:lang w:val="uk-UA"/>
        </w:rPr>
      </w:pPr>
      <w:r>
        <w:rPr>
          <w:b/>
          <w:lang w:val="uk-UA"/>
        </w:rPr>
        <w:t xml:space="preserve">5. </w:t>
      </w:r>
      <w:r w:rsidR="00727675" w:rsidRPr="00E00401">
        <w:rPr>
          <w:b/>
          <w:lang w:val="uk-UA"/>
        </w:rPr>
        <w:t>УМОВИ</w:t>
      </w:r>
      <w:r w:rsidR="005F17A4">
        <w:rPr>
          <w:b/>
          <w:lang w:val="uk-UA"/>
        </w:rPr>
        <w:t xml:space="preserve"> ТА ПОРЯДОК </w:t>
      </w:r>
      <w:r w:rsidR="000D2EC8" w:rsidRPr="00E00401">
        <w:rPr>
          <w:b/>
          <w:lang w:val="uk-UA"/>
        </w:rPr>
        <w:t>ПОСТАВКИ</w:t>
      </w:r>
    </w:p>
    <w:p w:rsidR="00E00401" w:rsidRDefault="00E00401" w:rsidP="00191A64">
      <w:pPr>
        <w:tabs>
          <w:tab w:val="left" w:pos="567"/>
        </w:tabs>
        <w:ind w:firstLine="567"/>
        <w:jc w:val="both"/>
        <w:rPr>
          <w:lang w:val="uk-UA"/>
        </w:rPr>
      </w:pPr>
    </w:p>
    <w:p w:rsidR="000D2EC8" w:rsidRPr="00E00401" w:rsidRDefault="000771C4" w:rsidP="00191A64">
      <w:pPr>
        <w:tabs>
          <w:tab w:val="left" w:pos="567"/>
        </w:tabs>
        <w:ind w:firstLine="567"/>
        <w:jc w:val="both"/>
        <w:rPr>
          <w:lang w:val="uk-UA"/>
        </w:rPr>
      </w:pPr>
      <w:r>
        <w:rPr>
          <w:lang w:val="uk-UA"/>
        </w:rPr>
        <w:t>5</w:t>
      </w:r>
      <w:r w:rsidR="00AA586D" w:rsidRPr="00E00401">
        <w:rPr>
          <w:lang w:val="uk-UA"/>
        </w:rPr>
        <w:t xml:space="preserve">.1. </w:t>
      </w:r>
      <w:r w:rsidR="00D7055C" w:rsidRPr="00E00401">
        <w:rPr>
          <w:lang w:val="uk-UA"/>
        </w:rPr>
        <w:t>Н</w:t>
      </w:r>
      <w:r w:rsidR="000D2EC8" w:rsidRPr="00E00401">
        <w:rPr>
          <w:lang w:val="uk-UA"/>
        </w:rPr>
        <w:t xml:space="preserve">а дату укладання Договору Сторони визначили, що поставка </w:t>
      </w:r>
      <w:r w:rsidR="00D7055C" w:rsidRPr="00E00401">
        <w:rPr>
          <w:lang w:val="uk-UA"/>
        </w:rPr>
        <w:t>Т</w:t>
      </w:r>
      <w:r w:rsidR="000D2EC8" w:rsidRPr="00E00401">
        <w:rPr>
          <w:lang w:val="uk-UA"/>
        </w:rPr>
        <w:t xml:space="preserve">оварів за Договором буде здійснюватися Постачальником на користь </w:t>
      </w:r>
      <w:r w:rsidR="004820FE" w:rsidRPr="00E00401">
        <w:rPr>
          <w:lang w:val="uk-UA"/>
        </w:rPr>
        <w:t>Замовника</w:t>
      </w:r>
      <w:r w:rsidR="000D2EC8" w:rsidRPr="00E00401">
        <w:rPr>
          <w:lang w:val="uk-UA"/>
        </w:rPr>
        <w:t xml:space="preserve"> на умовах DDP, </w:t>
      </w:r>
      <w:r w:rsidR="00721E11" w:rsidRPr="00721E11">
        <w:rPr>
          <w:lang w:val="uk-UA"/>
        </w:rPr>
        <w:t>згідно з Міжнародними правилами тлумачення торговельних термінів «ІНКОТЕРМС» Міжнародної торгової палати (у редакції 2010 р.)</w:t>
      </w:r>
      <w:r w:rsidR="002B039B" w:rsidRPr="00E00401">
        <w:rPr>
          <w:lang w:val="uk-UA"/>
        </w:rPr>
        <w:t>.</w:t>
      </w:r>
    </w:p>
    <w:p w:rsidR="00BB378D" w:rsidRPr="00E00401" w:rsidRDefault="000771C4" w:rsidP="00743859">
      <w:pPr>
        <w:suppressAutoHyphens/>
        <w:spacing w:line="100" w:lineRule="atLeast"/>
        <w:ind w:firstLine="567"/>
        <w:jc w:val="both"/>
        <w:rPr>
          <w:lang w:val="uk-UA"/>
        </w:rPr>
      </w:pPr>
      <w:r>
        <w:rPr>
          <w:lang w:val="uk-UA"/>
        </w:rPr>
        <w:t>5</w:t>
      </w:r>
      <w:r w:rsidR="00AA586D" w:rsidRPr="00E00401">
        <w:rPr>
          <w:lang w:val="uk-UA"/>
        </w:rPr>
        <w:t xml:space="preserve">.2. </w:t>
      </w:r>
      <w:r w:rsidR="00BB378D" w:rsidRPr="00E00401">
        <w:rPr>
          <w:lang w:val="uk-UA"/>
        </w:rPr>
        <w:t xml:space="preserve">Ризики випадкового знищення або випадкового пошкодження Товарів переходять до </w:t>
      </w:r>
      <w:r w:rsidR="00CC2704" w:rsidRPr="00E00401">
        <w:rPr>
          <w:lang w:val="uk-UA"/>
        </w:rPr>
        <w:t>Замовника</w:t>
      </w:r>
      <w:r w:rsidR="00BB378D" w:rsidRPr="00E00401">
        <w:rPr>
          <w:lang w:val="uk-UA"/>
        </w:rPr>
        <w:t xml:space="preserve"> в момент фактичного отримання Товару </w:t>
      </w:r>
      <w:r w:rsidR="00CC2704" w:rsidRPr="00E00401">
        <w:rPr>
          <w:lang w:val="uk-UA"/>
        </w:rPr>
        <w:t>Замовником</w:t>
      </w:r>
      <w:r w:rsidR="00BB378D" w:rsidRPr="00E00401">
        <w:rPr>
          <w:lang w:val="uk-UA"/>
        </w:rPr>
        <w:t xml:space="preserve"> від Постачальника за видатковою накладною.</w:t>
      </w:r>
    </w:p>
    <w:p w:rsidR="00604039" w:rsidRDefault="005F17A4" w:rsidP="00F66411">
      <w:pPr>
        <w:tabs>
          <w:tab w:val="left" w:pos="567"/>
        </w:tabs>
        <w:ind w:firstLine="567"/>
        <w:jc w:val="both"/>
        <w:rPr>
          <w:lang w:val="uk-UA"/>
        </w:rPr>
      </w:pPr>
      <w:bookmarkStart w:id="0" w:name="_Hlk68861181"/>
      <w:r>
        <w:rPr>
          <w:lang w:val="uk-UA"/>
        </w:rPr>
        <w:t>5</w:t>
      </w:r>
      <w:r w:rsidR="005316AF" w:rsidRPr="00E00401">
        <w:rPr>
          <w:lang w:val="uk-UA"/>
        </w:rPr>
        <w:t>.</w:t>
      </w:r>
      <w:r w:rsidR="00743859">
        <w:rPr>
          <w:lang w:val="uk-UA"/>
        </w:rPr>
        <w:t>3</w:t>
      </w:r>
      <w:r w:rsidR="005316AF" w:rsidRPr="00E00401">
        <w:rPr>
          <w:lang w:val="uk-UA"/>
        </w:rPr>
        <w:t xml:space="preserve">. </w:t>
      </w:r>
      <w:r w:rsidR="00001460" w:rsidRPr="00E00401">
        <w:rPr>
          <w:lang w:val="uk-UA"/>
        </w:rPr>
        <w:t xml:space="preserve">Місце поставки: </w:t>
      </w:r>
      <w:r w:rsidR="00FD7044">
        <w:rPr>
          <w:lang w:val="uk-UA"/>
        </w:rPr>
        <w:t>____________________________________________________</w:t>
      </w:r>
      <w:r w:rsidR="00604039">
        <w:rPr>
          <w:lang w:val="uk-UA"/>
        </w:rPr>
        <w:t xml:space="preserve">. </w:t>
      </w:r>
    </w:p>
    <w:p w:rsidR="00001460" w:rsidRDefault="00001460" w:rsidP="00604039">
      <w:pPr>
        <w:tabs>
          <w:tab w:val="left" w:pos="567"/>
        </w:tabs>
        <w:jc w:val="both"/>
        <w:rPr>
          <w:lang w:val="uk-UA"/>
        </w:rPr>
      </w:pPr>
      <w:r w:rsidRPr="00A14B69">
        <w:rPr>
          <w:lang w:val="uk-UA"/>
        </w:rPr>
        <w:t>Строк поставки:</w:t>
      </w:r>
      <w:r w:rsidR="00DC78EB" w:rsidRPr="00A14B69">
        <w:rPr>
          <w:lang w:val="uk-UA"/>
        </w:rPr>
        <w:t xml:space="preserve">з дня укладання договору до </w:t>
      </w:r>
      <w:r w:rsidR="00FD7044">
        <w:rPr>
          <w:lang w:val="uk-UA"/>
        </w:rPr>
        <w:t>31</w:t>
      </w:r>
      <w:r w:rsidR="00DC78EB" w:rsidRPr="00A14B69">
        <w:rPr>
          <w:lang w:val="uk-UA"/>
        </w:rPr>
        <w:t>.</w:t>
      </w:r>
      <w:r w:rsidR="00A932FC" w:rsidRPr="00A14B69">
        <w:rPr>
          <w:lang w:val="uk-UA"/>
        </w:rPr>
        <w:t>1</w:t>
      </w:r>
      <w:r w:rsidR="005C1D3F">
        <w:rPr>
          <w:lang w:val="uk-UA"/>
        </w:rPr>
        <w:t>2</w:t>
      </w:r>
      <w:r w:rsidR="00DC78EB" w:rsidRPr="00A14B69">
        <w:rPr>
          <w:lang w:val="uk-UA"/>
        </w:rPr>
        <w:t>.202</w:t>
      </w:r>
      <w:r w:rsidR="00FD7044">
        <w:rPr>
          <w:lang w:val="uk-UA"/>
        </w:rPr>
        <w:t>4</w:t>
      </w:r>
      <w:r w:rsidR="00DC78EB" w:rsidRPr="00A14B69">
        <w:rPr>
          <w:lang w:val="uk-UA"/>
        </w:rPr>
        <w:t>р.</w:t>
      </w:r>
      <w:r w:rsidR="000B7730" w:rsidRPr="00A14B69">
        <w:rPr>
          <w:lang w:val="uk-UA"/>
        </w:rPr>
        <w:t>Послуги</w:t>
      </w:r>
      <w:r w:rsidR="000B7730" w:rsidRPr="000B7730">
        <w:rPr>
          <w:lang w:val="uk-UA"/>
        </w:rPr>
        <w:t xml:space="preserve"> з транспортування, розвантаження, </w:t>
      </w:r>
      <w:r w:rsidR="002F3DC2" w:rsidRPr="00DD1E33">
        <w:rPr>
          <w:lang w:val="uk-UA" w:bidi="hi-IN"/>
        </w:rPr>
        <w:t>ризики, пов'язані з доставкою товару, включаючи (у відповідних випадках) будь-які «мита» (під словом «мито» розуміється відповідальність за виконання та ризики виконання дій з проходження митних процедур, а також оплата витрат митного очищення, податків, митних і інших зборів)</w:t>
      </w:r>
      <w:r w:rsidR="000B7730" w:rsidRPr="000B7730">
        <w:rPr>
          <w:lang w:val="uk-UA"/>
        </w:rPr>
        <w:t>окремо не сплачуються та включаються до вартості товару</w:t>
      </w:r>
      <w:r w:rsidR="000B7730">
        <w:rPr>
          <w:lang w:val="uk-UA"/>
        </w:rPr>
        <w:t xml:space="preserve">. </w:t>
      </w:r>
      <w:r w:rsidRPr="00E00401">
        <w:rPr>
          <w:lang w:val="uk-UA"/>
        </w:rPr>
        <w:t xml:space="preserve">Передача Товару від Постачальника </w:t>
      </w:r>
      <w:r w:rsidR="00CC2704" w:rsidRPr="00E00401">
        <w:rPr>
          <w:lang w:val="uk-UA"/>
        </w:rPr>
        <w:t>Замовнику</w:t>
      </w:r>
      <w:r w:rsidRPr="00E00401">
        <w:rPr>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Pr>
          <w:lang w:val="uk-UA"/>
        </w:rPr>
        <w:t>, якщо Постачальник є платником податку на додану вартість</w:t>
      </w:r>
      <w:r w:rsidRPr="00E00401">
        <w:rPr>
          <w:lang w:val="uk-UA"/>
        </w:rPr>
        <w:t xml:space="preserve">. Датою отримання </w:t>
      </w:r>
      <w:r w:rsidR="00CC2704" w:rsidRPr="00E00401">
        <w:rPr>
          <w:lang w:val="uk-UA"/>
        </w:rPr>
        <w:t>Замовником</w:t>
      </w:r>
      <w:r w:rsidRPr="00E00401">
        <w:rPr>
          <w:lang w:val="uk-UA"/>
        </w:rPr>
        <w:t xml:space="preserve"> Товару за відповідною видатковою накладною є дата проставлена у такій видатковій накладній представником </w:t>
      </w:r>
      <w:r w:rsidR="00CC2704" w:rsidRPr="00E00401">
        <w:rPr>
          <w:lang w:val="uk-UA"/>
        </w:rPr>
        <w:t>Замовника</w:t>
      </w:r>
      <w:r w:rsidRPr="00E00401">
        <w:rPr>
          <w:lang w:val="uk-UA"/>
        </w:rPr>
        <w:t xml:space="preserve"> в день фактичного отримання Товару.</w:t>
      </w:r>
    </w:p>
    <w:p w:rsidR="009E6D62" w:rsidRPr="00A14B69" w:rsidRDefault="009E6D62" w:rsidP="00F66411">
      <w:pPr>
        <w:tabs>
          <w:tab w:val="left" w:pos="567"/>
        </w:tabs>
        <w:ind w:firstLine="567"/>
        <w:jc w:val="both"/>
        <w:rPr>
          <w:lang w:val="uk-UA"/>
        </w:rPr>
      </w:pPr>
      <w:r w:rsidRPr="00A14B69">
        <w:rPr>
          <w:lang w:val="uk-UA"/>
        </w:rPr>
        <w:t>Разом з Т</w:t>
      </w:r>
      <w:r w:rsidRPr="00A14B69">
        <w:rPr>
          <w:lang w:val="uk-UA" w:bidi="hi-IN"/>
        </w:rPr>
        <w:t>оваром Постачальник надає підготовлену виробником Товару фактичну калькуляцію собівартості такого товару</w:t>
      </w:r>
      <w:r w:rsidR="007E72EB" w:rsidRPr="00A14B69">
        <w:rPr>
          <w:lang w:val="uk-UA" w:bidi="hi-IN"/>
        </w:rPr>
        <w:t xml:space="preserve">.   </w:t>
      </w:r>
    </w:p>
    <w:p w:rsidR="000D2EC8" w:rsidRPr="00E00401" w:rsidRDefault="00721E11" w:rsidP="00E61AED">
      <w:pPr>
        <w:jc w:val="both"/>
        <w:rPr>
          <w:lang w:val="uk-UA"/>
        </w:rPr>
      </w:pPr>
      <w:r w:rsidRPr="00A14B69">
        <w:rPr>
          <w:lang w:val="uk-UA"/>
        </w:rPr>
        <w:tab/>
      </w:r>
      <w:bookmarkEnd w:id="0"/>
      <w:r w:rsidR="005F17A4" w:rsidRPr="00A14B69">
        <w:rPr>
          <w:lang w:val="uk-UA"/>
        </w:rPr>
        <w:t>5.</w:t>
      </w:r>
      <w:r w:rsidR="00743859">
        <w:rPr>
          <w:lang w:val="uk-UA"/>
        </w:rPr>
        <w:t>4</w:t>
      </w:r>
      <w:r w:rsidR="00AA586D" w:rsidRPr="00A14B69">
        <w:rPr>
          <w:lang w:val="uk-UA"/>
        </w:rPr>
        <w:t xml:space="preserve">. </w:t>
      </w:r>
      <w:r w:rsidR="00102583" w:rsidRPr="00A14B69">
        <w:rPr>
          <w:lang w:val="uk-UA"/>
        </w:rPr>
        <w:t>У момент</w:t>
      </w:r>
      <w:r w:rsidR="000D2EC8" w:rsidRPr="00A14B69">
        <w:rPr>
          <w:lang w:val="uk-UA"/>
        </w:rPr>
        <w:t xml:space="preserve"> поставки Товару </w:t>
      </w:r>
      <w:r w:rsidR="00CC2704" w:rsidRPr="00A14B69">
        <w:rPr>
          <w:lang w:val="uk-UA"/>
        </w:rPr>
        <w:t>Замовник</w:t>
      </w:r>
      <w:r w:rsidR="000D2EC8" w:rsidRPr="00A14B69">
        <w:rPr>
          <w:lang w:val="uk-UA"/>
        </w:rPr>
        <w:t xml:space="preserve"> здійснює перевірку відповідності кількості та якості (окрім прихованихдефектів), комплектності</w:t>
      </w:r>
      <w:r w:rsidR="000D2EC8" w:rsidRPr="00E00401">
        <w:rPr>
          <w:lang w:val="uk-UA"/>
        </w:rPr>
        <w:t xml:space="preserve"> Товару за домовленістю сторін або в порядку, що визначається діючим законодавством</w:t>
      </w:r>
      <w:r w:rsidR="00CC2704" w:rsidRPr="00E00401">
        <w:rPr>
          <w:lang w:val="uk-UA"/>
        </w:rPr>
        <w:t xml:space="preserve"> України</w:t>
      </w:r>
      <w:r w:rsidR="000D2EC8" w:rsidRPr="00E00401">
        <w:rPr>
          <w:lang w:val="uk-UA"/>
        </w:rPr>
        <w:t>.</w:t>
      </w:r>
    </w:p>
    <w:p w:rsidR="005C7974" w:rsidRDefault="005F17A4" w:rsidP="005C7974">
      <w:pPr>
        <w:ind w:firstLine="567"/>
        <w:jc w:val="both"/>
        <w:rPr>
          <w:lang w:val="uk-UA" w:eastAsia="en-US"/>
        </w:rPr>
      </w:pPr>
      <w:r>
        <w:rPr>
          <w:lang w:val="uk-UA" w:eastAsia="en-US"/>
        </w:rPr>
        <w:t>5.</w:t>
      </w:r>
      <w:r w:rsidR="00743859">
        <w:rPr>
          <w:lang w:val="uk-UA" w:eastAsia="en-US"/>
        </w:rPr>
        <w:t>5</w:t>
      </w:r>
      <w:r w:rsidR="00AA586D" w:rsidRPr="00E00401">
        <w:rPr>
          <w:lang w:val="uk-UA" w:eastAsia="en-US"/>
        </w:rPr>
        <w:t xml:space="preserve">. </w:t>
      </w:r>
      <w:r w:rsidR="005C7974" w:rsidRPr="005C7974">
        <w:rPr>
          <w:lang w:val="uk-UA" w:eastAsia="en-US"/>
        </w:rPr>
        <w:t>Якщо під час прийому-передачі Товару буде виявлено невідповідність Товару кількості та якості, виявлено дефекти тощо, Сторонами складається Акт виявлених недоліків. Постачальник зобов’язується допоставити Товар та/або замінити Товар на якісний протягом 30 (тридцяти) календарних днів з дати складання Сторонами відповідного Акту виявлених недоліків.</w:t>
      </w:r>
    </w:p>
    <w:p w:rsidR="00123805" w:rsidRPr="00A14B69" w:rsidRDefault="005F17A4" w:rsidP="005C7974">
      <w:pPr>
        <w:ind w:firstLine="567"/>
        <w:jc w:val="both"/>
        <w:rPr>
          <w:lang w:val="uk-UA" w:eastAsia="en-US"/>
        </w:rPr>
      </w:pPr>
      <w:r>
        <w:rPr>
          <w:lang w:val="uk-UA" w:eastAsia="en-US"/>
        </w:rPr>
        <w:lastRenderedPageBreak/>
        <w:t>5.</w:t>
      </w:r>
      <w:r w:rsidR="004154B6">
        <w:rPr>
          <w:lang w:val="uk-UA" w:eastAsia="en-US"/>
        </w:rPr>
        <w:t>6</w:t>
      </w:r>
      <w:r w:rsidR="00123805" w:rsidRPr="00E00401">
        <w:rPr>
          <w:lang w:val="uk-UA" w:eastAsia="en-US"/>
        </w:rPr>
        <w:t xml:space="preserve">. </w:t>
      </w:r>
      <w:r w:rsidR="00123805" w:rsidRPr="00A14B69">
        <w:rPr>
          <w:lang w:val="uk-UA" w:eastAsia="en-US"/>
        </w:rPr>
        <w:t>Разом із Товаром Постачальник надає Замовнику усю необхідну супро</w:t>
      </w:r>
      <w:r w:rsidR="00721E11" w:rsidRPr="00A14B69">
        <w:rPr>
          <w:lang w:val="uk-UA" w:eastAsia="en-US"/>
        </w:rPr>
        <w:t>відну</w:t>
      </w:r>
      <w:r w:rsidR="00123805" w:rsidRPr="00A14B69">
        <w:rPr>
          <w:lang w:val="uk-UA" w:eastAsia="en-US"/>
        </w:rPr>
        <w:t xml:space="preserve"> документацію </w:t>
      </w:r>
      <w:r w:rsidR="009E6D62" w:rsidRPr="00A14B69">
        <w:rPr>
          <w:lang w:val="uk-UA" w:eastAsia="en-US"/>
        </w:rPr>
        <w:t>Разом з товаром надається пакет документів необхідних для державної реєстрації транспортного засобу у відповідних органах, оформлених належним ч</w:t>
      </w:r>
      <w:r w:rsidR="00CF6E17" w:rsidRPr="00A14B69">
        <w:rPr>
          <w:lang w:val="uk-UA" w:eastAsia="en-US"/>
        </w:rPr>
        <w:t>ином</w:t>
      </w:r>
      <w:r w:rsidR="00B66B48" w:rsidRPr="00A14B69">
        <w:rPr>
          <w:lang w:val="uk-UA" w:eastAsia="en-US"/>
        </w:rPr>
        <w:t>,П</w:t>
      </w:r>
      <w:r w:rsidR="00A14B69" w:rsidRPr="00A14B69">
        <w:rPr>
          <w:lang w:val="uk-UA" w:eastAsia="en-US"/>
        </w:rPr>
        <w:t>осібник по експлуатації,</w:t>
      </w:r>
      <w:r w:rsidR="009E6D62" w:rsidRPr="00A14B69">
        <w:rPr>
          <w:lang w:val="uk-UA" w:eastAsia="en-US"/>
        </w:rPr>
        <w:t>тощо, вся технічна документація на товар повинна бути на українській  мові.</w:t>
      </w:r>
    </w:p>
    <w:p w:rsidR="00721E11" w:rsidRPr="00E00401" w:rsidRDefault="005F17A4" w:rsidP="00721E11">
      <w:pPr>
        <w:tabs>
          <w:tab w:val="left" w:pos="851"/>
        </w:tabs>
        <w:ind w:firstLine="567"/>
        <w:jc w:val="both"/>
        <w:rPr>
          <w:lang w:val="uk-UA" w:eastAsia="en-US"/>
        </w:rPr>
      </w:pPr>
      <w:r w:rsidRPr="00A14B69">
        <w:rPr>
          <w:lang w:val="uk-UA" w:eastAsia="en-US"/>
        </w:rPr>
        <w:t>5.</w:t>
      </w:r>
      <w:r w:rsidR="004154B6">
        <w:rPr>
          <w:lang w:val="uk-UA" w:eastAsia="en-US"/>
        </w:rPr>
        <w:t>7</w:t>
      </w:r>
      <w:r w:rsidR="00721E11" w:rsidRPr="00A14B69">
        <w:rPr>
          <w:lang w:val="uk-UA" w:eastAsia="en-US"/>
        </w:rPr>
        <w:t>. У випадку повного</w:t>
      </w:r>
      <w:r w:rsidR="00721E11" w:rsidRPr="00721E11">
        <w:rPr>
          <w:lang w:val="uk-UA" w:eastAsia="en-US"/>
        </w:rPr>
        <w:t xml:space="preserve"> або часткового не</w:t>
      </w:r>
      <w:r w:rsidR="00C723D0">
        <w:rPr>
          <w:lang w:val="uk-UA" w:eastAsia="en-US"/>
        </w:rPr>
        <w:t>нада</w:t>
      </w:r>
      <w:r w:rsidR="00721E11" w:rsidRPr="00721E11">
        <w:rPr>
          <w:lang w:val="uk-UA" w:eastAsia="en-US"/>
        </w:rPr>
        <w:t xml:space="preserve">ння Постачальником </w:t>
      </w:r>
      <w:r w:rsidR="00721E11">
        <w:rPr>
          <w:lang w:val="uk-UA" w:eastAsia="en-US"/>
        </w:rPr>
        <w:t>Замовнику</w:t>
      </w:r>
      <w:r w:rsidR="00721E11" w:rsidRPr="00721E11">
        <w:rPr>
          <w:lang w:val="uk-UA" w:eastAsia="en-US"/>
        </w:rPr>
        <w:t xml:space="preserve"> супровідної документації на Товар,а також у випадку, якщо ця документація не відповідає вимогам законодавства України або містить помилки, </w:t>
      </w:r>
      <w:r w:rsidR="00721E11">
        <w:rPr>
          <w:lang w:val="uk-UA" w:eastAsia="en-US"/>
        </w:rPr>
        <w:t>Замовник</w:t>
      </w:r>
      <w:r w:rsidR="00721E11" w:rsidRPr="00721E11">
        <w:rPr>
          <w:lang w:val="uk-UA" w:eastAsia="en-US"/>
        </w:rPr>
        <w:t xml:space="preserve"> має право затримати оплату Товару (без нарахування та сплати будь – яких штрафних санкцій і пені та без відшкодування збитків) до моменту передання </w:t>
      </w:r>
      <w:r w:rsidR="00721E11">
        <w:rPr>
          <w:lang w:val="uk-UA" w:eastAsia="en-US"/>
        </w:rPr>
        <w:t>Замовнику</w:t>
      </w:r>
      <w:r w:rsidR="00721E11" w:rsidRPr="00721E11">
        <w:rPr>
          <w:lang w:val="uk-UA" w:eastAsia="en-US"/>
        </w:rPr>
        <w:t>,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191A64" w:rsidRPr="00E00401" w:rsidRDefault="00191A64" w:rsidP="00191A64">
      <w:pPr>
        <w:tabs>
          <w:tab w:val="left" w:pos="851"/>
        </w:tabs>
        <w:ind w:firstLine="567"/>
        <w:jc w:val="both"/>
        <w:rPr>
          <w:lang w:val="uk-UA" w:eastAsia="en-US"/>
        </w:rPr>
      </w:pPr>
    </w:p>
    <w:p w:rsidR="000D2EC8" w:rsidRPr="00E00401" w:rsidRDefault="005F17A4" w:rsidP="005F17A4">
      <w:pPr>
        <w:tabs>
          <w:tab w:val="left" w:pos="567"/>
        </w:tabs>
        <w:autoSpaceDE w:val="0"/>
        <w:autoSpaceDN w:val="0"/>
        <w:adjustRightInd w:val="0"/>
        <w:ind w:left="360"/>
        <w:jc w:val="center"/>
        <w:rPr>
          <w:b/>
          <w:lang w:val="uk-UA"/>
        </w:rPr>
      </w:pPr>
      <w:r>
        <w:rPr>
          <w:b/>
          <w:lang w:val="uk-UA"/>
        </w:rPr>
        <w:t xml:space="preserve">6. </w:t>
      </w:r>
      <w:r w:rsidRPr="005F17A4">
        <w:rPr>
          <w:b/>
          <w:lang w:val="uk-UA"/>
        </w:rPr>
        <w:t xml:space="preserve">ПОРЯДОК ПОСТАВКИ </w:t>
      </w:r>
      <w:r>
        <w:rPr>
          <w:b/>
          <w:lang w:val="uk-UA"/>
        </w:rPr>
        <w:t xml:space="preserve">ТА </w:t>
      </w:r>
      <w:r w:rsidR="000D2EC8" w:rsidRPr="00E00401">
        <w:rPr>
          <w:b/>
          <w:lang w:val="uk-UA"/>
        </w:rPr>
        <w:t xml:space="preserve">ЯКІСТЬ ТОВАРІВ, ЩО ПОСТАВЛЯЮТЬСЯ </w:t>
      </w:r>
    </w:p>
    <w:p w:rsidR="00E00401" w:rsidRDefault="00E00401" w:rsidP="00191A64">
      <w:pPr>
        <w:tabs>
          <w:tab w:val="left" w:pos="567"/>
        </w:tabs>
        <w:autoSpaceDE w:val="0"/>
        <w:autoSpaceDN w:val="0"/>
        <w:adjustRightInd w:val="0"/>
        <w:ind w:firstLine="567"/>
        <w:jc w:val="both"/>
        <w:rPr>
          <w:lang w:val="uk-UA"/>
        </w:rPr>
      </w:pPr>
    </w:p>
    <w:p w:rsidR="000D2EC8" w:rsidRPr="00E00401" w:rsidRDefault="005F17A4" w:rsidP="00191A64">
      <w:pPr>
        <w:tabs>
          <w:tab w:val="left" w:pos="567"/>
        </w:tabs>
        <w:autoSpaceDE w:val="0"/>
        <w:autoSpaceDN w:val="0"/>
        <w:adjustRightInd w:val="0"/>
        <w:ind w:firstLine="567"/>
        <w:jc w:val="both"/>
        <w:rPr>
          <w:lang w:val="uk-UA"/>
        </w:rPr>
      </w:pPr>
      <w:r>
        <w:rPr>
          <w:lang w:val="uk-UA"/>
        </w:rPr>
        <w:t xml:space="preserve">6.1. </w:t>
      </w:r>
      <w:r w:rsidR="000D2EC8" w:rsidRPr="00E00401">
        <w:rPr>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E00401">
        <w:rPr>
          <w:lang w:val="uk-UA"/>
        </w:rPr>
        <w:t>Т</w:t>
      </w:r>
      <w:r w:rsidR="000D2EC8" w:rsidRPr="00E00401">
        <w:rPr>
          <w:lang w:val="uk-UA"/>
        </w:rPr>
        <w:t>овару.</w:t>
      </w:r>
      <w:r w:rsidR="00E61AED" w:rsidRPr="00E61AED">
        <w:rPr>
          <w:lang w:val="uk-UA"/>
        </w:rPr>
        <w:t xml:space="preserve"> На момент передавання товар повинен бути у зібраному та справному стані, без механічних пошкоджень і слідів корозії</w:t>
      </w:r>
      <w:r w:rsidR="00604039">
        <w:rPr>
          <w:lang w:val="uk-UA"/>
        </w:rPr>
        <w:t>.</w:t>
      </w:r>
    </w:p>
    <w:p w:rsidR="000D2EC8" w:rsidRPr="00E00401" w:rsidRDefault="005F17A4" w:rsidP="00191A64">
      <w:pPr>
        <w:tabs>
          <w:tab w:val="left" w:pos="567"/>
        </w:tabs>
        <w:autoSpaceDE w:val="0"/>
        <w:autoSpaceDN w:val="0"/>
        <w:adjustRightInd w:val="0"/>
        <w:ind w:firstLine="567"/>
        <w:jc w:val="both"/>
        <w:rPr>
          <w:lang w:val="uk-UA"/>
        </w:rPr>
      </w:pPr>
      <w:r>
        <w:rPr>
          <w:lang w:val="uk-UA"/>
        </w:rPr>
        <w:t>6</w:t>
      </w:r>
      <w:r w:rsidR="00AA586D" w:rsidRPr="00E00401">
        <w:rPr>
          <w:lang w:val="uk-UA"/>
        </w:rPr>
        <w:t xml:space="preserve">.2. </w:t>
      </w:r>
      <w:r w:rsidR="000D2EC8" w:rsidRPr="00E00401">
        <w:rPr>
          <w:lang w:val="uk-UA"/>
        </w:rPr>
        <w:t xml:space="preserve">Постачальник зобов’язаний поставляти </w:t>
      </w:r>
      <w:r w:rsidR="00AA3868" w:rsidRPr="00E00401">
        <w:rPr>
          <w:lang w:val="uk-UA"/>
        </w:rPr>
        <w:t>Т</w:t>
      </w:r>
      <w:r w:rsidR="000D2EC8" w:rsidRPr="00E00401">
        <w:rPr>
          <w:lang w:val="uk-UA"/>
        </w:rPr>
        <w:t xml:space="preserve">овари разом з усією відповідною документацією (серед іншого, але не обмежуючись: засвідчені печаткою Постачальника </w:t>
      </w:r>
      <w:r w:rsidR="00D14634" w:rsidRPr="00D14634">
        <w:rPr>
          <w:lang w:val="uk-UA"/>
        </w:rPr>
        <w:t>паспорт виробу</w:t>
      </w:r>
      <w:r w:rsidR="00D14634">
        <w:rPr>
          <w:lang w:val="uk-UA"/>
        </w:rPr>
        <w:t xml:space="preserve">, </w:t>
      </w:r>
      <w:r w:rsidR="000D2EC8" w:rsidRPr="00E00401">
        <w:rPr>
          <w:lang w:val="uk-UA"/>
        </w:rPr>
        <w:t>сертифікати якості, сертифікати відповідності, висновки санітарно-гігієнічної експертизи, інструкції з використання, гарантійні талони, документи, що посвідчують якість і безпеку товару,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0D2EC8" w:rsidRPr="00E00401" w:rsidRDefault="00C723D0" w:rsidP="00AA586D">
      <w:pPr>
        <w:jc w:val="both"/>
        <w:rPr>
          <w:lang w:val="uk-UA"/>
        </w:rPr>
      </w:pPr>
      <w:r>
        <w:rPr>
          <w:lang w:val="uk-UA"/>
        </w:rPr>
        <w:tab/>
      </w:r>
      <w:r w:rsidR="000D2EC8" w:rsidRPr="00E00401">
        <w:rPr>
          <w:lang w:val="uk-UA"/>
        </w:rPr>
        <w:t xml:space="preserve">Зазначені документи мають містити всю необхідну інформацію, передбачену </w:t>
      </w:r>
      <w:r w:rsidR="00936FE5" w:rsidRPr="00E00401">
        <w:rPr>
          <w:lang w:val="uk-UA"/>
        </w:rPr>
        <w:t xml:space="preserve">чинним </w:t>
      </w:r>
      <w:r w:rsidR="000D2EC8" w:rsidRPr="00E00401">
        <w:rPr>
          <w:lang w:val="uk-UA"/>
        </w:rPr>
        <w:t>законодавством України.</w:t>
      </w:r>
    </w:p>
    <w:p w:rsidR="000D2EC8" w:rsidRPr="00E00401" w:rsidRDefault="005F17A4" w:rsidP="00191A64">
      <w:pPr>
        <w:tabs>
          <w:tab w:val="left" w:pos="567"/>
        </w:tabs>
        <w:autoSpaceDE w:val="0"/>
        <w:autoSpaceDN w:val="0"/>
        <w:adjustRightInd w:val="0"/>
        <w:ind w:firstLine="567"/>
        <w:jc w:val="both"/>
        <w:rPr>
          <w:lang w:val="uk-UA"/>
        </w:rPr>
      </w:pPr>
      <w:r>
        <w:rPr>
          <w:lang w:val="uk-UA"/>
        </w:rPr>
        <w:t>6</w:t>
      </w:r>
      <w:r w:rsidR="00AA586D" w:rsidRPr="00E00401">
        <w:rPr>
          <w:lang w:val="uk-UA"/>
        </w:rPr>
        <w:t xml:space="preserve">.3. </w:t>
      </w:r>
      <w:r w:rsidR="000D2EC8" w:rsidRPr="00E00401">
        <w:rPr>
          <w:lang w:val="uk-UA"/>
        </w:rPr>
        <w:t xml:space="preserve">Усі документи, зазначені у пункті </w:t>
      </w:r>
      <w:r w:rsidR="00C723D0">
        <w:rPr>
          <w:lang w:val="uk-UA"/>
        </w:rPr>
        <w:t>6</w:t>
      </w:r>
      <w:r w:rsidR="000D2EC8" w:rsidRPr="00E00401">
        <w:rPr>
          <w:lang w:val="uk-UA"/>
        </w:rPr>
        <w:t xml:space="preserve">.2. цього Договору, мають бути складені українською мовою та </w:t>
      </w:r>
      <w:r w:rsidR="00AA586D" w:rsidRPr="00E00401">
        <w:rPr>
          <w:lang w:val="uk-UA"/>
        </w:rPr>
        <w:t>оформлені належним чином відповідно до умов цього Договору та чинного законодавства України</w:t>
      </w:r>
    </w:p>
    <w:p w:rsidR="000D2EC8" w:rsidRPr="00E00401" w:rsidRDefault="005F17A4" w:rsidP="00191A64">
      <w:pPr>
        <w:tabs>
          <w:tab w:val="left" w:pos="567"/>
        </w:tabs>
        <w:autoSpaceDE w:val="0"/>
        <w:autoSpaceDN w:val="0"/>
        <w:adjustRightInd w:val="0"/>
        <w:ind w:firstLine="567"/>
        <w:jc w:val="both"/>
        <w:rPr>
          <w:lang w:val="uk-UA"/>
        </w:rPr>
      </w:pPr>
      <w:r>
        <w:rPr>
          <w:lang w:val="uk-UA"/>
        </w:rPr>
        <w:t>6</w:t>
      </w:r>
      <w:r w:rsidR="00AA586D" w:rsidRPr="00E00401">
        <w:rPr>
          <w:lang w:val="uk-UA"/>
        </w:rPr>
        <w:t xml:space="preserve">.4. </w:t>
      </w:r>
      <w:r w:rsidR="000D2EC8" w:rsidRPr="00E00401">
        <w:rPr>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E00401">
        <w:rPr>
          <w:lang w:val="uk-UA"/>
        </w:rPr>
        <w:t xml:space="preserve">м чином оформлених </w:t>
      </w:r>
      <w:r w:rsidR="000D2EC8" w:rsidRPr="00E00401">
        <w:rPr>
          <w:lang w:val="uk-UA"/>
        </w:rPr>
        <w:t>документів</w:t>
      </w:r>
      <w:r w:rsidR="00936FE5" w:rsidRPr="00E00401">
        <w:rPr>
          <w:lang w:val="uk-UA"/>
        </w:rPr>
        <w:t xml:space="preserve"> (відсутній переклад українською мовою, текст документу</w:t>
      </w:r>
      <w:r w:rsidR="007031F7" w:rsidRPr="00E00401">
        <w:rPr>
          <w:lang w:val="uk-UA"/>
        </w:rPr>
        <w:t xml:space="preserve"> нерозбірливий, затертий тощо</w:t>
      </w:r>
      <w:r w:rsidR="00936FE5" w:rsidRPr="00E00401">
        <w:rPr>
          <w:lang w:val="uk-UA"/>
        </w:rPr>
        <w:t>)</w:t>
      </w:r>
      <w:r w:rsidR="000D2EC8" w:rsidRPr="00E00401">
        <w:rPr>
          <w:lang w:val="uk-UA"/>
        </w:rPr>
        <w:t>, Постача</w:t>
      </w:r>
      <w:r w:rsidR="007031F7" w:rsidRPr="00E00401">
        <w:rPr>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0D2EC8" w:rsidRPr="00E61AED" w:rsidRDefault="005F17A4" w:rsidP="00191A64">
      <w:pPr>
        <w:tabs>
          <w:tab w:val="left" w:pos="567"/>
        </w:tabs>
        <w:autoSpaceDE w:val="0"/>
        <w:autoSpaceDN w:val="0"/>
        <w:adjustRightInd w:val="0"/>
        <w:ind w:firstLine="567"/>
        <w:jc w:val="both"/>
        <w:rPr>
          <w:lang w:val="uk-UA"/>
        </w:rPr>
      </w:pPr>
      <w:r w:rsidRPr="00E61AED">
        <w:rPr>
          <w:lang w:val="uk-UA"/>
        </w:rPr>
        <w:t>6</w:t>
      </w:r>
      <w:r w:rsidR="00AA586D" w:rsidRPr="00E61AED">
        <w:rPr>
          <w:lang w:val="uk-UA"/>
        </w:rPr>
        <w:t xml:space="preserve">.5. </w:t>
      </w:r>
      <w:r w:rsidR="000D2EC8" w:rsidRPr="00E61AED">
        <w:rPr>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E61AED">
        <w:rPr>
          <w:lang w:val="uk-UA"/>
        </w:rPr>
        <w:t>Замовником</w:t>
      </w:r>
      <w:r w:rsidR="000D2EC8" w:rsidRPr="00E61AED">
        <w:rPr>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r w:rsidR="00E61AED" w:rsidRPr="00E61AED">
        <w:rPr>
          <w:lang w:val="uk-UA"/>
        </w:rPr>
        <w:t>.</w:t>
      </w:r>
    </w:p>
    <w:p w:rsidR="000D2EC8" w:rsidRPr="00E00401" w:rsidRDefault="005F17A4" w:rsidP="00191A64">
      <w:pPr>
        <w:tabs>
          <w:tab w:val="left" w:pos="567"/>
        </w:tabs>
        <w:autoSpaceDE w:val="0"/>
        <w:autoSpaceDN w:val="0"/>
        <w:adjustRightInd w:val="0"/>
        <w:ind w:firstLine="567"/>
        <w:jc w:val="both"/>
        <w:rPr>
          <w:lang w:val="uk-UA"/>
        </w:rPr>
      </w:pPr>
      <w:r w:rsidRPr="00E61AED">
        <w:rPr>
          <w:lang w:val="uk-UA"/>
        </w:rPr>
        <w:t>6</w:t>
      </w:r>
      <w:r w:rsidR="00AA586D" w:rsidRPr="00E61AED">
        <w:rPr>
          <w:lang w:val="uk-UA"/>
        </w:rPr>
        <w:t xml:space="preserve">.6. </w:t>
      </w:r>
      <w:r w:rsidR="000D2EC8" w:rsidRPr="00E61AED">
        <w:rPr>
          <w:lang w:val="uk-UA"/>
        </w:rPr>
        <w:t>Упаковка кожної одиниці Товару повинна містити належне маркування, яке визначене вимогами чинного законодавства України.</w:t>
      </w:r>
    </w:p>
    <w:p w:rsidR="000D2EC8" w:rsidRPr="00E00401" w:rsidRDefault="005F17A4" w:rsidP="00191A64">
      <w:pPr>
        <w:tabs>
          <w:tab w:val="left" w:pos="567"/>
        </w:tabs>
        <w:autoSpaceDE w:val="0"/>
        <w:autoSpaceDN w:val="0"/>
        <w:adjustRightInd w:val="0"/>
        <w:ind w:firstLine="567"/>
        <w:jc w:val="both"/>
        <w:rPr>
          <w:lang w:val="uk-UA"/>
        </w:rPr>
      </w:pPr>
      <w:r>
        <w:rPr>
          <w:lang w:val="uk-UA"/>
        </w:rPr>
        <w:t>6</w:t>
      </w:r>
      <w:r w:rsidR="00AA586D" w:rsidRPr="00E00401">
        <w:rPr>
          <w:lang w:val="uk-UA"/>
        </w:rPr>
        <w:t xml:space="preserve">.7. </w:t>
      </w:r>
      <w:r w:rsidR="000D2EC8" w:rsidRPr="00E00401">
        <w:rPr>
          <w:lang w:val="uk-UA"/>
        </w:rPr>
        <w:t xml:space="preserve">Постачальник несе повну відповідальність за достовірність інформації, вказаної на упаковці </w:t>
      </w:r>
      <w:r w:rsidR="009C388C" w:rsidRPr="00E00401">
        <w:rPr>
          <w:lang w:val="uk-UA"/>
        </w:rPr>
        <w:t>Т</w:t>
      </w:r>
      <w:r w:rsidR="000D2EC8" w:rsidRPr="00E00401">
        <w:rPr>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E00401">
        <w:rPr>
          <w:lang w:val="uk-UA"/>
        </w:rPr>
        <w:t>раїні нормативної документації.</w:t>
      </w:r>
    </w:p>
    <w:p w:rsidR="00191A64" w:rsidRPr="00E00401" w:rsidRDefault="00191A64" w:rsidP="00191A64">
      <w:pPr>
        <w:tabs>
          <w:tab w:val="left" w:pos="567"/>
        </w:tabs>
        <w:autoSpaceDE w:val="0"/>
        <w:autoSpaceDN w:val="0"/>
        <w:adjustRightInd w:val="0"/>
        <w:ind w:firstLine="567"/>
        <w:jc w:val="both"/>
        <w:rPr>
          <w:lang w:val="uk-UA"/>
        </w:rPr>
      </w:pPr>
    </w:p>
    <w:p w:rsidR="000D2EC8" w:rsidRPr="00E00401" w:rsidRDefault="005F17A4" w:rsidP="005F17A4">
      <w:pPr>
        <w:tabs>
          <w:tab w:val="left" w:pos="567"/>
        </w:tabs>
        <w:autoSpaceDE w:val="0"/>
        <w:autoSpaceDN w:val="0"/>
        <w:adjustRightInd w:val="0"/>
        <w:jc w:val="center"/>
        <w:rPr>
          <w:b/>
          <w:lang w:val="uk-UA"/>
        </w:rPr>
      </w:pPr>
      <w:r>
        <w:rPr>
          <w:b/>
          <w:lang w:val="uk-UA"/>
        </w:rPr>
        <w:t xml:space="preserve">7. </w:t>
      </w:r>
      <w:r w:rsidR="000D2EC8" w:rsidRPr="00E00401">
        <w:rPr>
          <w:b/>
          <w:lang w:val="uk-UA"/>
        </w:rPr>
        <w:t>ГАРАНТІЇ ЯКОСТІ ТОВАРІВ</w:t>
      </w:r>
    </w:p>
    <w:p w:rsidR="00E00401" w:rsidRDefault="00E00401" w:rsidP="00191A64">
      <w:pPr>
        <w:tabs>
          <w:tab w:val="left" w:pos="567"/>
        </w:tabs>
        <w:autoSpaceDE w:val="0"/>
        <w:autoSpaceDN w:val="0"/>
        <w:adjustRightInd w:val="0"/>
        <w:ind w:firstLine="567"/>
        <w:jc w:val="both"/>
        <w:rPr>
          <w:lang w:val="uk-UA"/>
        </w:rPr>
      </w:pPr>
    </w:p>
    <w:p w:rsidR="00457D8F" w:rsidRDefault="005F17A4" w:rsidP="00191A64">
      <w:pPr>
        <w:tabs>
          <w:tab w:val="left" w:pos="567"/>
        </w:tabs>
        <w:autoSpaceDE w:val="0"/>
        <w:autoSpaceDN w:val="0"/>
        <w:adjustRightInd w:val="0"/>
        <w:ind w:firstLine="567"/>
        <w:jc w:val="both"/>
        <w:rPr>
          <w:lang w:val="uk-UA"/>
        </w:rPr>
      </w:pPr>
      <w:r>
        <w:rPr>
          <w:lang w:val="uk-UA"/>
        </w:rPr>
        <w:t>7</w:t>
      </w:r>
      <w:r w:rsidR="00AA586D" w:rsidRPr="00E00401">
        <w:rPr>
          <w:lang w:val="uk-UA"/>
        </w:rPr>
        <w:t xml:space="preserve">.1. </w:t>
      </w:r>
      <w:r w:rsidR="000D2EC8" w:rsidRPr="00E00401">
        <w:rPr>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431049">
        <w:rPr>
          <w:lang w:val="uk-UA"/>
        </w:rPr>
        <w:t xml:space="preserve"> та становить </w:t>
      </w:r>
      <w:r w:rsidR="00F66411">
        <w:rPr>
          <w:lang w:val="uk-UA"/>
        </w:rPr>
        <w:t>–</w:t>
      </w:r>
      <w:r w:rsidR="00FD7044">
        <w:rPr>
          <w:lang w:val="uk-UA"/>
        </w:rPr>
        <w:t xml:space="preserve">не менше </w:t>
      </w:r>
      <w:r w:rsidR="00F1478B" w:rsidRPr="00F1478B">
        <w:rPr>
          <w:lang w:val="uk-UA"/>
        </w:rPr>
        <w:t>24 місяці або 2000 мотогодин в залежності від того, що настане раніше</w:t>
      </w:r>
      <w:r w:rsidR="00FD7044">
        <w:rPr>
          <w:lang w:val="uk-UA"/>
        </w:rPr>
        <w:t xml:space="preserve"> (</w:t>
      </w:r>
      <w:r w:rsidR="00FD7044" w:rsidRPr="00FD7044">
        <w:rPr>
          <w:i/>
          <w:iCs/>
          <w:lang w:val="uk-UA"/>
        </w:rPr>
        <w:t>вказується конкретний показник на етапі підписанні договору</w:t>
      </w:r>
      <w:r w:rsidR="00FD7044">
        <w:rPr>
          <w:lang w:val="uk-UA"/>
        </w:rPr>
        <w:t>)</w:t>
      </w:r>
      <w:r w:rsidR="00F1478B" w:rsidRPr="00F1478B">
        <w:rPr>
          <w:lang w:val="uk-UA"/>
        </w:rPr>
        <w:t>.</w:t>
      </w:r>
      <w:r w:rsidR="00E61AED" w:rsidRPr="00E61AED">
        <w:rPr>
          <w:lang w:val="uk-UA"/>
        </w:rPr>
        <w:t xml:space="preserve"> </w:t>
      </w:r>
      <w:r w:rsidR="00E61AED" w:rsidRPr="00E61AED">
        <w:rPr>
          <w:lang w:val="uk-UA"/>
        </w:rPr>
        <w:lastRenderedPageBreak/>
        <w:t xml:space="preserve">Гарантійний термін експлуатації починається </w:t>
      </w:r>
      <w:r w:rsidR="00457D8F" w:rsidRPr="00457D8F">
        <w:rPr>
          <w:lang w:val="uk-UA"/>
        </w:rPr>
        <w:t>з дати підписання акту приймання-передачі товару</w:t>
      </w:r>
      <w:r w:rsidR="00457D8F">
        <w:rPr>
          <w:lang w:val="uk-UA"/>
        </w:rPr>
        <w:t>.</w:t>
      </w:r>
    </w:p>
    <w:p w:rsidR="000D2EC8" w:rsidRPr="00A14B69" w:rsidRDefault="005F17A4" w:rsidP="00191A64">
      <w:pPr>
        <w:tabs>
          <w:tab w:val="left" w:pos="567"/>
        </w:tabs>
        <w:autoSpaceDE w:val="0"/>
        <w:autoSpaceDN w:val="0"/>
        <w:adjustRightInd w:val="0"/>
        <w:ind w:firstLine="567"/>
        <w:jc w:val="both"/>
        <w:rPr>
          <w:lang w:val="uk-UA"/>
        </w:rPr>
      </w:pPr>
      <w:r>
        <w:rPr>
          <w:lang w:val="uk-UA"/>
        </w:rPr>
        <w:t>7</w:t>
      </w:r>
      <w:r w:rsidR="00AA586D" w:rsidRPr="00E00401">
        <w:rPr>
          <w:lang w:val="uk-UA"/>
        </w:rPr>
        <w:t xml:space="preserve">.2. </w:t>
      </w:r>
      <w:r w:rsidR="000D2EC8" w:rsidRPr="00E00401">
        <w:rPr>
          <w:lang w:val="uk-UA"/>
        </w:rPr>
        <w:t xml:space="preserve">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w:t>
      </w:r>
      <w:r w:rsidR="000D2EC8" w:rsidRPr="00A14B69">
        <w:rPr>
          <w:lang w:val="uk-UA"/>
        </w:rPr>
        <w:t>виріб.</w:t>
      </w:r>
      <w:r w:rsidR="00A932FC" w:rsidRPr="00A14B69">
        <w:rPr>
          <w:lang w:val="uk-UA"/>
        </w:rPr>
        <w:t xml:space="preserve"> Гарантійний строк не поширюється на розхідні матеріали та нормально зношувальні деталі Товару.</w:t>
      </w:r>
    </w:p>
    <w:p w:rsidR="000D2EC8" w:rsidRPr="00E00401" w:rsidRDefault="005F17A4" w:rsidP="00191A64">
      <w:pPr>
        <w:tabs>
          <w:tab w:val="left" w:pos="567"/>
        </w:tabs>
        <w:autoSpaceDE w:val="0"/>
        <w:autoSpaceDN w:val="0"/>
        <w:adjustRightInd w:val="0"/>
        <w:ind w:firstLine="567"/>
        <w:jc w:val="both"/>
        <w:rPr>
          <w:lang w:val="uk-UA"/>
        </w:rPr>
      </w:pPr>
      <w:r w:rsidRPr="00A14B69">
        <w:rPr>
          <w:lang w:val="uk-UA"/>
        </w:rPr>
        <w:t>7</w:t>
      </w:r>
      <w:r w:rsidR="00AA586D" w:rsidRPr="00A14B69">
        <w:rPr>
          <w:lang w:val="uk-UA"/>
        </w:rPr>
        <w:t xml:space="preserve">.3. </w:t>
      </w:r>
      <w:r w:rsidR="000D2EC8" w:rsidRPr="00A14B69">
        <w:rPr>
          <w:lang w:val="uk-UA"/>
        </w:rPr>
        <w:t xml:space="preserve">Постачальник гарантує, що </w:t>
      </w:r>
      <w:r w:rsidR="00FC4705" w:rsidRPr="00A14B69">
        <w:rPr>
          <w:lang w:val="uk-UA"/>
        </w:rPr>
        <w:t>Т</w:t>
      </w:r>
      <w:r w:rsidR="000D2EC8" w:rsidRPr="00A14B69">
        <w:rPr>
          <w:lang w:val="uk-UA"/>
        </w:rPr>
        <w:t>овари, які поставляються за Договором, не порушують права та законні інтереси третіх осіб, в тому числі, але не обмежуючись ними</w:t>
      </w:r>
      <w:r w:rsidR="000D2EC8" w:rsidRPr="00E00401">
        <w:rPr>
          <w:lang w:val="uk-UA"/>
        </w:rPr>
        <w:t xml:space="preserve">,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E00401">
        <w:rPr>
          <w:lang w:val="uk-UA"/>
        </w:rPr>
        <w:t>Замовнику</w:t>
      </w:r>
      <w:r w:rsidR="000D2EC8" w:rsidRPr="00E00401">
        <w:rPr>
          <w:lang w:val="uk-UA"/>
        </w:rPr>
        <w:t xml:space="preserve"> та/або третім особам.</w:t>
      </w:r>
    </w:p>
    <w:p w:rsidR="00721E11" w:rsidRPr="00721E11" w:rsidRDefault="005F17A4" w:rsidP="00721E11">
      <w:pPr>
        <w:tabs>
          <w:tab w:val="left" w:pos="567"/>
        </w:tabs>
        <w:autoSpaceDE w:val="0"/>
        <w:autoSpaceDN w:val="0"/>
        <w:adjustRightInd w:val="0"/>
        <w:ind w:firstLine="567"/>
        <w:jc w:val="both"/>
        <w:rPr>
          <w:lang w:val="uk-UA"/>
        </w:rPr>
      </w:pPr>
      <w:r>
        <w:rPr>
          <w:lang w:val="uk-UA"/>
        </w:rPr>
        <w:t>7</w:t>
      </w:r>
      <w:r w:rsidR="00AA586D" w:rsidRPr="00E00401">
        <w:rPr>
          <w:lang w:val="uk-UA"/>
        </w:rPr>
        <w:t xml:space="preserve">.4. </w:t>
      </w:r>
      <w:r w:rsidR="00721E11" w:rsidRPr="00721E11">
        <w:rPr>
          <w:lang w:val="uk-UA"/>
        </w:rPr>
        <w:t xml:space="preserve">У випадку встановлення на Товар гарантійного строку тривалість цього строку зазначається у відповідній специфікації. Гарантійний строк на Товар обчислюється з дати передачі Товару </w:t>
      </w:r>
      <w:r w:rsidR="00721E11">
        <w:rPr>
          <w:lang w:val="uk-UA"/>
        </w:rPr>
        <w:t xml:space="preserve">Замовнику. </w:t>
      </w:r>
    </w:p>
    <w:p w:rsidR="00721E11" w:rsidRDefault="005F17A4" w:rsidP="00721E11">
      <w:pPr>
        <w:tabs>
          <w:tab w:val="left" w:pos="567"/>
        </w:tabs>
        <w:autoSpaceDE w:val="0"/>
        <w:autoSpaceDN w:val="0"/>
        <w:adjustRightInd w:val="0"/>
        <w:ind w:firstLine="567"/>
        <w:jc w:val="both"/>
        <w:rPr>
          <w:lang w:val="uk-UA"/>
        </w:rPr>
      </w:pPr>
      <w:r w:rsidRPr="00A14B69">
        <w:rPr>
          <w:lang w:val="uk-UA"/>
        </w:rPr>
        <w:t>7</w:t>
      </w:r>
      <w:r w:rsidR="00721E11" w:rsidRPr="00A14B69">
        <w:rPr>
          <w:lang w:val="uk-UA"/>
        </w:rPr>
        <w:t>.5. У випадку, якщо під час використання Замовником Товару</w:t>
      </w:r>
      <w:r w:rsidR="00A932FC" w:rsidRPr="00A14B69">
        <w:rPr>
          <w:lang w:val="uk-UA"/>
        </w:rPr>
        <w:t xml:space="preserve"> протягом гарантійного строку</w:t>
      </w:r>
      <w:r w:rsidR="00721E11" w:rsidRPr="00A14B69">
        <w:rPr>
          <w:lang w:val="uk-UA"/>
        </w:rPr>
        <w:t xml:space="preserve"> будуть виявлені недоліки Товару, внаслідок чого виникнуть перешкоди</w:t>
      </w:r>
      <w:r w:rsidR="00721E11" w:rsidRPr="00721E11">
        <w:rPr>
          <w:lang w:val="uk-UA"/>
        </w:rPr>
        <w:t xml:space="preserve"> у використанні Товару відповідно до його призначення (недоліки у функціонуванні Товару, вихід його з ладу тощо), </w:t>
      </w:r>
      <w:r w:rsidR="00721E11">
        <w:rPr>
          <w:lang w:val="uk-UA"/>
        </w:rPr>
        <w:t>Замовник</w:t>
      </w:r>
      <w:r w:rsidR="00721E11" w:rsidRPr="00721E11">
        <w:rPr>
          <w:lang w:val="uk-UA"/>
        </w:rPr>
        <w:t xml:space="preserve"> зобов’язаний письмово повідомити про це Постачальника (шляхом надсилання </w:t>
      </w:r>
      <w:r w:rsidR="009A15B7" w:rsidRPr="009A15B7">
        <w:rPr>
          <w:lang w:val="uk-UA"/>
        </w:rPr>
        <w:t>на електронну адресу Постачальника: __________________ відповідну претензію</w:t>
      </w:r>
      <w:r w:rsidR="009A15B7">
        <w:rPr>
          <w:lang w:val="uk-UA"/>
        </w:rPr>
        <w:t>)</w:t>
      </w:r>
      <w:r w:rsidR="00721E11" w:rsidRPr="00721E11">
        <w:rPr>
          <w:lang w:val="uk-UA"/>
        </w:rPr>
        <w:t xml:space="preserve"> протягом </w:t>
      </w:r>
      <w:r w:rsidR="009A15B7">
        <w:rPr>
          <w:lang w:val="uk-UA"/>
        </w:rPr>
        <w:t>2-х</w:t>
      </w:r>
      <w:r w:rsidR="00721E11" w:rsidRPr="00721E11">
        <w:rPr>
          <w:lang w:val="uk-UA"/>
        </w:rPr>
        <w:t>(</w:t>
      </w:r>
      <w:r w:rsidR="009A15B7">
        <w:rPr>
          <w:lang w:val="uk-UA"/>
        </w:rPr>
        <w:t>два</w:t>
      </w:r>
      <w:r w:rsidR="00721E11" w:rsidRPr="00721E11">
        <w:rPr>
          <w:lang w:val="uk-UA"/>
        </w:rPr>
        <w:t xml:space="preserve">) робочих днів з моменту виявлення таких недоліків. </w:t>
      </w:r>
    </w:p>
    <w:p w:rsidR="00721E11" w:rsidRPr="00721E11" w:rsidRDefault="00721E11" w:rsidP="00721E11">
      <w:pPr>
        <w:tabs>
          <w:tab w:val="left" w:pos="567"/>
        </w:tabs>
        <w:autoSpaceDE w:val="0"/>
        <w:autoSpaceDN w:val="0"/>
        <w:adjustRightInd w:val="0"/>
        <w:ind w:firstLine="567"/>
        <w:jc w:val="both"/>
        <w:rPr>
          <w:lang w:val="uk-UA"/>
        </w:rPr>
      </w:pPr>
      <w:r w:rsidRPr="00721E11">
        <w:rPr>
          <w:lang w:val="uk-UA"/>
        </w:rPr>
        <w:t xml:space="preserve">Протягом </w:t>
      </w:r>
      <w:r w:rsidR="005A3AF9">
        <w:rPr>
          <w:lang w:val="uk-UA"/>
        </w:rPr>
        <w:t>3-х</w:t>
      </w:r>
      <w:r w:rsidRPr="00721E11">
        <w:rPr>
          <w:lang w:val="uk-UA"/>
        </w:rPr>
        <w:t xml:space="preserve"> (</w:t>
      </w:r>
      <w:r w:rsidR="005A3AF9">
        <w:rPr>
          <w:lang w:val="uk-UA"/>
        </w:rPr>
        <w:t>три</w:t>
      </w:r>
      <w:r w:rsidRPr="00721E11">
        <w:rPr>
          <w:lang w:val="uk-UA"/>
        </w:rPr>
        <w:t xml:space="preserve">) робочих днів з моменту отримання вищезазначеного повідомлення </w:t>
      </w:r>
      <w:r>
        <w:rPr>
          <w:lang w:val="uk-UA"/>
        </w:rPr>
        <w:t>Замовника</w:t>
      </w:r>
      <w:r w:rsidRPr="00721E11">
        <w:rPr>
          <w:lang w:val="uk-UA"/>
        </w:rPr>
        <w:t xml:space="preserve"> уповноважений представник Постачальника зобов’язаний прибути у місце знаходження </w:t>
      </w:r>
      <w:r w:rsidRPr="00A14B69">
        <w:rPr>
          <w:lang w:val="uk-UA"/>
        </w:rPr>
        <w:t xml:space="preserve">Товару для </w:t>
      </w:r>
      <w:r w:rsidR="00A932FC" w:rsidRPr="00A14B69">
        <w:rPr>
          <w:lang w:val="uk-UA"/>
        </w:rPr>
        <w:t xml:space="preserve">проведення діагностики та складання Сервісного звітуабо </w:t>
      </w:r>
      <w:r w:rsidRPr="00A14B69">
        <w:rPr>
          <w:lang w:val="uk-UA"/>
        </w:rPr>
        <w:t>акту про недоліки Товару. Якщо</w:t>
      </w:r>
      <w:r w:rsidRPr="00721E11">
        <w:rPr>
          <w:lang w:val="uk-UA"/>
        </w:rPr>
        <w:t xml:space="preserve">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w:t>
      </w:r>
      <w:r>
        <w:rPr>
          <w:lang w:val="uk-UA"/>
        </w:rPr>
        <w:t>у</w:t>
      </w:r>
      <w:r w:rsidRPr="00721E11">
        <w:rPr>
          <w:lang w:val="uk-UA"/>
        </w:rPr>
        <w:t xml:space="preserve"> про недоліки Товару, а також у випадку, якщо при складанні акт</w:t>
      </w:r>
      <w:r>
        <w:rPr>
          <w:lang w:val="uk-UA"/>
        </w:rPr>
        <w:t>у</w:t>
      </w:r>
      <w:r w:rsidRPr="00721E11">
        <w:rPr>
          <w:lang w:val="uk-UA"/>
        </w:rPr>
        <w:t xml:space="preserve"> про недоліки Товару Сторони не досягли згоди з питання наявності або відсутності цих недоліків та (або) з питання причин їх виникнення, </w:t>
      </w:r>
      <w:r>
        <w:rPr>
          <w:lang w:val="uk-UA"/>
        </w:rPr>
        <w:tab/>
        <w:t>Замовник</w:t>
      </w:r>
      <w:r w:rsidRPr="00721E11">
        <w:rPr>
          <w:lang w:val="uk-UA"/>
        </w:rPr>
        <w:t xml:space="preserve"> має право залучити для складання акт</w:t>
      </w:r>
      <w:r>
        <w:rPr>
          <w:lang w:val="uk-UA"/>
        </w:rPr>
        <w:t>у</w:t>
      </w:r>
      <w:r w:rsidRPr="00721E11">
        <w:rPr>
          <w:lang w:val="uk-UA"/>
        </w:rPr>
        <w:t xml:space="preserve">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w:t>
      </w:r>
      <w:r>
        <w:rPr>
          <w:lang w:val="uk-UA"/>
        </w:rPr>
        <w:t>Замовнику</w:t>
      </w:r>
      <w:r w:rsidRPr="00721E11">
        <w:rPr>
          <w:lang w:val="uk-UA"/>
        </w:rPr>
        <w:t xml:space="preserve">, якщо не буде доведено, що недоліки Товару виникли з вини </w:t>
      </w:r>
      <w:r>
        <w:rPr>
          <w:lang w:val="uk-UA"/>
        </w:rPr>
        <w:t>Замовника</w:t>
      </w:r>
      <w:r w:rsidRPr="00721E11">
        <w:rPr>
          <w:lang w:val="uk-UA"/>
        </w:rPr>
        <w:t xml:space="preserve">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w:t>
      </w:r>
      <w:r>
        <w:rPr>
          <w:lang w:val="uk-UA"/>
        </w:rPr>
        <w:t>Замовником</w:t>
      </w:r>
      <w:r w:rsidRPr="00721E11">
        <w:rPr>
          <w:lang w:val="uk-UA"/>
        </w:rPr>
        <w:t xml:space="preserve"> за участю незалежних організацій (експертів), буде виступати доказом поставки Товару неналежної якості.</w:t>
      </w:r>
    </w:p>
    <w:p w:rsidR="005A3AF9" w:rsidRPr="00A932FC" w:rsidRDefault="005F17A4" w:rsidP="008113A5">
      <w:pPr>
        <w:tabs>
          <w:tab w:val="left" w:pos="567"/>
        </w:tabs>
        <w:autoSpaceDE w:val="0"/>
        <w:autoSpaceDN w:val="0"/>
        <w:adjustRightInd w:val="0"/>
        <w:ind w:firstLine="567"/>
        <w:jc w:val="both"/>
        <w:rPr>
          <w:color w:val="FF0000"/>
          <w:lang w:val="uk-UA"/>
        </w:rPr>
      </w:pPr>
      <w:r>
        <w:rPr>
          <w:lang w:val="uk-UA"/>
        </w:rPr>
        <w:t>7</w:t>
      </w:r>
      <w:r w:rsidR="00721E11">
        <w:rPr>
          <w:lang w:val="uk-UA"/>
        </w:rPr>
        <w:t xml:space="preserve">.6. </w:t>
      </w:r>
      <w:r w:rsidR="00721E11" w:rsidRPr="00721E11">
        <w:rPr>
          <w:lang w:val="uk-UA"/>
        </w:rPr>
        <w:t xml:space="preserve">Постачальник зобов’язаний за свій рахунок усунути (виправити) виявлені недоліки Товару (крім випадків, коли ці недоліки виникли з вини </w:t>
      </w:r>
      <w:r w:rsidR="00A932FC">
        <w:rPr>
          <w:lang w:val="uk-UA"/>
        </w:rPr>
        <w:t>Замовника</w:t>
      </w:r>
      <w:r w:rsidR="00721E11" w:rsidRPr="00721E11">
        <w:rPr>
          <w:lang w:val="uk-UA"/>
        </w:rPr>
        <w:t xml:space="preserve">) протягом </w:t>
      </w:r>
      <w:r w:rsidR="00A932FC">
        <w:rPr>
          <w:lang w:val="uk-UA"/>
        </w:rPr>
        <w:t>45</w:t>
      </w:r>
      <w:r w:rsidR="005A3AF9">
        <w:rPr>
          <w:lang w:val="uk-UA"/>
        </w:rPr>
        <w:t>-ти</w:t>
      </w:r>
      <w:r w:rsidR="00721E11" w:rsidRPr="00721E11">
        <w:rPr>
          <w:lang w:val="uk-UA"/>
        </w:rPr>
        <w:t xml:space="preserve"> (</w:t>
      </w:r>
      <w:r w:rsidR="00A932FC">
        <w:rPr>
          <w:lang w:val="uk-UA"/>
        </w:rPr>
        <w:t>сорок п’ять</w:t>
      </w:r>
      <w:r w:rsidR="00721E11" w:rsidRPr="00721E11">
        <w:rPr>
          <w:lang w:val="uk-UA"/>
        </w:rPr>
        <w:t>) календарних днів з моменту складання акт</w:t>
      </w:r>
      <w:r w:rsidR="00721E11">
        <w:rPr>
          <w:lang w:val="uk-UA"/>
        </w:rPr>
        <w:t>у</w:t>
      </w:r>
      <w:r w:rsidR="00721E11" w:rsidRPr="00721E11">
        <w:rPr>
          <w:lang w:val="uk-UA"/>
        </w:rPr>
        <w:t xml:space="preserve"> про недоліки Товару (або з моменту отримання Постачальником цього акт</w:t>
      </w:r>
      <w:r w:rsidR="00721E11">
        <w:rPr>
          <w:lang w:val="uk-UA"/>
        </w:rPr>
        <w:t>у</w:t>
      </w:r>
      <w:r w:rsidR="00721E11" w:rsidRPr="00721E11">
        <w:rPr>
          <w:lang w:val="uk-UA"/>
        </w:rPr>
        <w:t>, якщо уповноважений представник Постачальника не брав участі у складанні цього акт</w:t>
      </w:r>
      <w:r w:rsidR="00721E11">
        <w:rPr>
          <w:lang w:val="uk-UA"/>
        </w:rPr>
        <w:t>у</w:t>
      </w:r>
      <w:r w:rsidR="008113A5" w:rsidRPr="008113A5">
        <w:t>)</w:t>
      </w:r>
      <w:r w:rsidR="008113A5">
        <w:rPr>
          <w:lang w:val="uk-UA"/>
        </w:rPr>
        <w:t>.</w:t>
      </w:r>
    </w:p>
    <w:p w:rsidR="00721E11" w:rsidRPr="00721E11" w:rsidRDefault="00721E11" w:rsidP="00721E11">
      <w:pPr>
        <w:tabs>
          <w:tab w:val="left" w:pos="567"/>
        </w:tabs>
        <w:autoSpaceDE w:val="0"/>
        <w:autoSpaceDN w:val="0"/>
        <w:adjustRightInd w:val="0"/>
        <w:ind w:firstLine="567"/>
        <w:jc w:val="both"/>
        <w:rPr>
          <w:lang w:val="uk-UA"/>
        </w:rPr>
      </w:pPr>
      <w:r w:rsidRPr="00721E11">
        <w:rPr>
          <w:lang w:val="uk-UA"/>
        </w:rPr>
        <w:t xml:space="preserve">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w:t>
      </w:r>
      <w:r>
        <w:rPr>
          <w:lang w:val="uk-UA"/>
        </w:rPr>
        <w:t>Замовник</w:t>
      </w:r>
      <w:r w:rsidRPr="00721E11">
        <w:rPr>
          <w:lang w:val="uk-UA"/>
        </w:rPr>
        <w:t xml:space="preserve"> має право як самостійно, так і з залученням третіх осіб здійснити усунення (виправлення) недоліків Товару або заміну неякісного Товару на такий же якісний, а Постачальник зобов’язаний відшкодувати </w:t>
      </w:r>
      <w:r>
        <w:rPr>
          <w:lang w:val="uk-UA"/>
        </w:rPr>
        <w:t xml:space="preserve">Замовнику </w:t>
      </w:r>
      <w:r w:rsidRPr="00721E11">
        <w:rPr>
          <w:lang w:val="uk-UA"/>
        </w:rPr>
        <w:t xml:space="preserve">у повному обсязі витрати, понесені </w:t>
      </w:r>
      <w:r>
        <w:rPr>
          <w:lang w:val="uk-UA"/>
        </w:rPr>
        <w:t>Замовником</w:t>
      </w:r>
      <w:r w:rsidRPr="00721E11">
        <w:rPr>
          <w:lang w:val="uk-UA"/>
        </w:rPr>
        <w:t xml:space="preserve"> у зв’язку зі здійсненням цих заходів (строк цього відшкодування – </w:t>
      </w:r>
      <w:r w:rsidR="005A3AF9">
        <w:rPr>
          <w:lang w:val="uk-UA"/>
        </w:rPr>
        <w:t>15-ть</w:t>
      </w:r>
      <w:r w:rsidRPr="00721E11">
        <w:rPr>
          <w:lang w:val="uk-UA"/>
        </w:rPr>
        <w:t xml:space="preserve"> (</w:t>
      </w:r>
      <w:r w:rsidR="005A3AF9">
        <w:rPr>
          <w:lang w:val="uk-UA"/>
        </w:rPr>
        <w:t>п’ятнадцять</w:t>
      </w:r>
      <w:r w:rsidRPr="00721E11">
        <w:rPr>
          <w:lang w:val="uk-UA"/>
        </w:rPr>
        <w:t xml:space="preserve">) банківських днів з моменту отримання Постачальником відповідної письмової вимоги </w:t>
      </w:r>
      <w:r>
        <w:rPr>
          <w:lang w:val="uk-UA"/>
        </w:rPr>
        <w:t>Замовника</w:t>
      </w:r>
      <w:r w:rsidRPr="00721E11">
        <w:rPr>
          <w:lang w:val="uk-UA"/>
        </w:rPr>
        <w:t xml:space="preserve">). На період, протягом якого усуваються (виправляються) недоліки Товару, перебіг гарантійного строку зупиняється. </w:t>
      </w:r>
    </w:p>
    <w:p w:rsidR="000D2EC8" w:rsidRPr="00E00401" w:rsidRDefault="00721E11" w:rsidP="00721E11">
      <w:pPr>
        <w:tabs>
          <w:tab w:val="left" w:pos="567"/>
        </w:tabs>
        <w:autoSpaceDE w:val="0"/>
        <w:autoSpaceDN w:val="0"/>
        <w:adjustRightInd w:val="0"/>
        <w:ind w:firstLine="567"/>
        <w:jc w:val="both"/>
        <w:rPr>
          <w:lang w:val="uk-UA"/>
        </w:rPr>
      </w:pPr>
      <w:r w:rsidRPr="00721E11">
        <w:rPr>
          <w:lang w:val="uk-UA"/>
        </w:rPr>
        <w:t xml:space="preserve">З метою застосування даного пункту цього договору до отримання Постачальником будь – яких повідомлень, листів, інших документів від </w:t>
      </w:r>
      <w:r w:rsidR="00A932FC">
        <w:rPr>
          <w:lang w:val="uk-UA"/>
        </w:rPr>
        <w:t>Замовника</w:t>
      </w:r>
      <w:r w:rsidRPr="00721E11">
        <w:rPr>
          <w:lang w:val="uk-UA"/>
        </w:rPr>
        <w:t xml:space="preserve"> прирівнюється також відмова Постачальника від отримання вищезазначених документів, засвідчена в установленому порядку.</w:t>
      </w:r>
    </w:p>
    <w:p w:rsidR="000D2EC8" w:rsidRPr="00E00401" w:rsidRDefault="005F17A4" w:rsidP="00191A64">
      <w:pPr>
        <w:tabs>
          <w:tab w:val="left" w:pos="567"/>
        </w:tabs>
        <w:autoSpaceDE w:val="0"/>
        <w:autoSpaceDN w:val="0"/>
        <w:adjustRightInd w:val="0"/>
        <w:ind w:firstLine="567"/>
        <w:jc w:val="both"/>
        <w:rPr>
          <w:lang w:val="uk-UA"/>
        </w:rPr>
      </w:pPr>
      <w:r>
        <w:rPr>
          <w:lang w:val="uk-UA"/>
        </w:rPr>
        <w:t>7</w:t>
      </w:r>
      <w:r w:rsidR="00AA586D" w:rsidRPr="00E00401">
        <w:rPr>
          <w:lang w:val="uk-UA"/>
        </w:rPr>
        <w:t>.</w:t>
      </w:r>
      <w:r w:rsidR="008C5738">
        <w:rPr>
          <w:lang w:val="uk-UA"/>
        </w:rPr>
        <w:t>7</w:t>
      </w:r>
      <w:r w:rsidR="00AA586D" w:rsidRPr="00E00401">
        <w:rPr>
          <w:lang w:val="uk-UA"/>
        </w:rPr>
        <w:t xml:space="preserve">. </w:t>
      </w:r>
      <w:r w:rsidR="000D2EC8" w:rsidRPr="00E00401">
        <w:rPr>
          <w:lang w:val="uk-UA"/>
        </w:rPr>
        <w:t>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D27D36" w:rsidRPr="00A14B69" w:rsidRDefault="005F17A4" w:rsidP="00191A64">
      <w:pPr>
        <w:tabs>
          <w:tab w:val="left" w:pos="567"/>
        </w:tabs>
        <w:autoSpaceDE w:val="0"/>
        <w:autoSpaceDN w:val="0"/>
        <w:adjustRightInd w:val="0"/>
        <w:ind w:firstLine="567"/>
        <w:jc w:val="both"/>
        <w:rPr>
          <w:lang w:val="uk-UA"/>
        </w:rPr>
      </w:pPr>
      <w:r>
        <w:rPr>
          <w:lang w:val="uk-UA"/>
        </w:rPr>
        <w:lastRenderedPageBreak/>
        <w:t>7</w:t>
      </w:r>
      <w:r w:rsidR="00AA586D" w:rsidRPr="00E00401">
        <w:rPr>
          <w:lang w:val="uk-UA"/>
        </w:rPr>
        <w:t>.</w:t>
      </w:r>
      <w:r w:rsidR="00364F63">
        <w:rPr>
          <w:lang w:val="uk-UA"/>
        </w:rPr>
        <w:t>8</w:t>
      </w:r>
      <w:r w:rsidR="00AA586D" w:rsidRPr="00E00401">
        <w:rPr>
          <w:lang w:val="uk-UA"/>
        </w:rPr>
        <w:t xml:space="preserve">. </w:t>
      </w:r>
      <w:r w:rsidR="000D2EC8" w:rsidRPr="00E00401">
        <w:rPr>
          <w:lang w:val="uk-UA"/>
        </w:rPr>
        <w:t xml:space="preserve">Постачальник гарантує, що ним самим, або сервісним центром, на підставі договору з ним, будуть надаватись послуги по ремонту </w:t>
      </w:r>
      <w:r w:rsidR="0022713C" w:rsidRPr="00E00401">
        <w:rPr>
          <w:lang w:val="uk-UA"/>
        </w:rPr>
        <w:t>Т</w:t>
      </w:r>
      <w:r w:rsidR="000D2EC8" w:rsidRPr="00E00401">
        <w:rPr>
          <w:lang w:val="uk-UA"/>
        </w:rPr>
        <w:t xml:space="preserve">овару, а також забезпечення запасними частинами </w:t>
      </w:r>
      <w:r w:rsidR="0022713C" w:rsidRPr="00A14B69">
        <w:rPr>
          <w:lang w:val="uk-UA"/>
        </w:rPr>
        <w:t>Т</w:t>
      </w:r>
      <w:r w:rsidR="000D2EC8" w:rsidRPr="00A14B69">
        <w:rPr>
          <w:lang w:val="uk-UA"/>
        </w:rPr>
        <w:t>оварів на гарантії протягом дії гарантії.</w:t>
      </w:r>
    </w:p>
    <w:p w:rsidR="008113A5" w:rsidRPr="00A14B69" w:rsidRDefault="008113A5" w:rsidP="008113A5">
      <w:pPr>
        <w:ind w:firstLine="709"/>
        <w:jc w:val="both"/>
        <w:rPr>
          <w:lang w:val="uk-UA"/>
        </w:rPr>
      </w:pPr>
      <w:r w:rsidRPr="00A14B69">
        <w:rPr>
          <w:lang w:val="uk-UA"/>
        </w:rPr>
        <w:t>7.9. У випадку, коли гарантійний термін Товару ще не вичерпаний, Замовник зобов’язується повідомити Постачальника про виникнення несправності Товару та її прояви одразу після її виявлення шляхом надсилання вимоги на електронну адресу Постачальника. Замовник зобов’язується не використовувати Товар після виявлення несправності до моменту її усунення Постачальником. Після повідомлення Постачальника про виявлену несправність Замовник зобов’язаний надати Постачальнику доступ до Товару.</w:t>
      </w:r>
    </w:p>
    <w:p w:rsidR="008113A5" w:rsidRPr="00E00401" w:rsidRDefault="008113A5" w:rsidP="00191A64">
      <w:pPr>
        <w:tabs>
          <w:tab w:val="left" w:pos="567"/>
        </w:tabs>
        <w:autoSpaceDE w:val="0"/>
        <w:autoSpaceDN w:val="0"/>
        <w:adjustRightInd w:val="0"/>
        <w:ind w:firstLine="567"/>
        <w:jc w:val="both"/>
        <w:rPr>
          <w:lang w:val="uk-UA"/>
        </w:rPr>
      </w:pPr>
    </w:p>
    <w:p w:rsidR="002B4A45" w:rsidRPr="00E00401" w:rsidRDefault="005F17A4" w:rsidP="005F17A4">
      <w:pPr>
        <w:tabs>
          <w:tab w:val="left" w:pos="567"/>
        </w:tabs>
        <w:autoSpaceDE w:val="0"/>
        <w:autoSpaceDN w:val="0"/>
        <w:adjustRightInd w:val="0"/>
        <w:jc w:val="center"/>
        <w:rPr>
          <w:b/>
          <w:lang w:val="uk-UA"/>
        </w:rPr>
      </w:pPr>
      <w:r>
        <w:rPr>
          <w:b/>
          <w:lang w:val="uk-UA"/>
        </w:rPr>
        <w:t xml:space="preserve">8. </w:t>
      </w:r>
      <w:r w:rsidR="000D2EC8" w:rsidRPr="00E00401">
        <w:rPr>
          <w:b/>
          <w:lang w:val="uk-UA"/>
        </w:rPr>
        <w:t>ВІДПОВІДАЛЬНІСТЬ СТОРІН</w:t>
      </w:r>
    </w:p>
    <w:p w:rsidR="00E00401" w:rsidRDefault="00E00401" w:rsidP="00191A64">
      <w:pPr>
        <w:tabs>
          <w:tab w:val="left" w:pos="567"/>
        </w:tabs>
        <w:autoSpaceDE w:val="0"/>
        <w:autoSpaceDN w:val="0"/>
        <w:adjustRightInd w:val="0"/>
        <w:ind w:firstLine="567"/>
        <w:jc w:val="both"/>
        <w:rPr>
          <w:lang w:val="uk-UA"/>
        </w:rPr>
      </w:pPr>
    </w:p>
    <w:p w:rsidR="002B4A45" w:rsidRPr="00E00401" w:rsidRDefault="00AA586D" w:rsidP="00191A64">
      <w:pPr>
        <w:tabs>
          <w:tab w:val="left" w:pos="567"/>
        </w:tabs>
        <w:autoSpaceDE w:val="0"/>
        <w:autoSpaceDN w:val="0"/>
        <w:adjustRightInd w:val="0"/>
        <w:ind w:firstLine="567"/>
        <w:jc w:val="both"/>
        <w:rPr>
          <w:lang w:val="uk-UA"/>
        </w:rPr>
      </w:pPr>
      <w:r w:rsidRPr="00E00401">
        <w:rPr>
          <w:lang w:val="uk-UA"/>
        </w:rPr>
        <w:t xml:space="preserve">8.1. </w:t>
      </w:r>
      <w:r w:rsidR="000D2EC8" w:rsidRPr="00E00401">
        <w:rPr>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2B4A45" w:rsidRPr="00E00401" w:rsidRDefault="00AA586D" w:rsidP="00191A64">
      <w:pPr>
        <w:tabs>
          <w:tab w:val="left" w:pos="567"/>
        </w:tabs>
        <w:autoSpaceDE w:val="0"/>
        <w:autoSpaceDN w:val="0"/>
        <w:adjustRightInd w:val="0"/>
        <w:ind w:firstLine="567"/>
        <w:jc w:val="both"/>
        <w:rPr>
          <w:lang w:val="uk-UA"/>
        </w:rPr>
      </w:pPr>
      <w:r w:rsidRPr="00E00401">
        <w:rPr>
          <w:lang w:val="uk-UA"/>
        </w:rPr>
        <w:t xml:space="preserve">8.2. </w:t>
      </w:r>
      <w:r w:rsidR="000D2EC8" w:rsidRPr="00E00401">
        <w:rPr>
          <w:lang w:val="uk-UA"/>
        </w:rPr>
        <w:t>Склад та розмір відшкодування збитків визначається сторонами за правилами, встановленими Господарським кодексом України.</w:t>
      </w:r>
    </w:p>
    <w:p w:rsidR="002B4A45" w:rsidRPr="00E00401" w:rsidRDefault="00AA586D" w:rsidP="00191A64">
      <w:pPr>
        <w:tabs>
          <w:tab w:val="left" w:pos="567"/>
        </w:tabs>
        <w:autoSpaceDE w:val="0"/>
        <w:autoSpaceDN w:val="0"/>
        <w:adjustRightInd w:val="0"/>
        <w:ind w:firstLine="567"/>
        <w:jc w:val="both"/>
        <w:rPr>
          <w:lang w:val="uk-UA"/>
        </w:rPr>
      </w:pPr>
      <w:r w:rsidRPr="00E00401">
        <w:rPr>
          <w:lang w:val="uk-UA"/>
        </w:rPr>
        <w:t xml:space="preserve">8.3. </w:t>
      </w:r>
      <w:r w:rsidR="000D2EC8" w:rsidRPr="00E00401">
        <w:rPr>
          <w:lang w:val="uk-UA"/>
        </w:rPr>
        <w:t>Збитки стягуються у повній сумі понад штрафні санкції.</w:t>
      </w:r>
    </w:p>
    <w:p w:rsidR="002B4A45" w:rsidRPr="00E00401" w:rsidRDefault="00AA586D" w:rsidP="00191A64">
      <w:pPr>
        <w:tabs>
          <w:tab w:val="left" w:pos="567"/>
        </w:tabs>
        <w:autoSpaceDE w:val="0"/>
        <w:autoSpaceDN w:val="0"/>
        <w:adjustRightInd w:val="0"/>
        <w:ind w:firstLine="567"/>
        <w:jc w:val="both"/>
        <w:rPr>
          <w:lang w:val="uk-UA"/>
        </w:rPr>
      </w:pPr>
      <w:r w:rsidRPr="00E00401">
        <w:rPr>
          <w:lang w:val="uk-UA"/>
        </w:rPr>
        <w:t xml:space="preserve">8.4. У разі прострочення Постачальником </w:t>
      </w:r>
      <w:r w:rsidR="00123805" w:rsidRPr="00E00401">
        <w:rPr>
          <w:lang w:val="uk-UA"/>
        </w:rPr>
        <w:t xml:space="preserve">строку </w:t>
      </w:r>
      <w:r w:rsidRPr="00E00401">
        <w:rPr>
          <w:lang w:val="uk-UA"/>
        </w:rPr>
        <w:t xml:space="preserve">поставки Товару Постачальник зобов’язаний сплатити на користь Замовника </w:t>
      </w:r>
      <w:r w:rsidR="0086371C">
        <w:rPr>
          <w:lang w:val="uk-UA"/>
        </w:rPr>
        <w:t>пеню</w:t>
      </w:r>
      <w:r w:rsidR="00431049">
        <w:rPr>
          <w:lang w:val="uk-UA"/>
        </w:rPr>
        <w:t xml:space="preserve">за кожен день прострочки </w:t>
      </w:r>
      <w:r w:rsidRPr="00E00401">
        <w:rPr>
          <w:lang w:val="uk-UA"/>
        </w:rPr>
        <w:t xml:space="preserve">у розмірі </w:t>
      </w:r>
      <w:r w:rsidR="0086371C">
        <w:rPr>
          <w:lang w:val="uk-UA"/>
        </w:rPr>
        <w:t>0,1</w:t>
      </w:r>
      <w:r w:rsidRPr="00E00401">
        <w:rPr>
          <w:lang w:val="uk-UA"/>
        </w:rPr>
        <w:t xml:space="preserve"> % (</w:t>
      </w:r>
      <w:r w:rsidR="0086371C">
        <w:rPr>
          <w:lang w:val="uk-UA"/>
        </w:rPr>
        <w:t>одна десята</w:t>
      </w:r>
      <w:r w:rsidRPr="00E00401">
        <w:rPr>
          <w:lang w:val="uk-UA"/>
        </w:rPr>
        <w:t xml:space="preserve"> відсотк</w:t>
      </w:r>
      <w:r w:rsidR="0086371C">
        <w:rPr>
          <w:lang w:val="uk-UA"/>
        </w:rPr>
        <w:t>а</w:t>
      </w:r>
      <w:r w:rsidRPr="00E00401">
        <w:rPr>
          <w:lang w:val="uk-UA"/>
        </w:rPr>
        <w:t>) від вартості відпо</w:t>
      </w:r>
      <w:r w:rsidR="00ED1F64" w:rsidRPr="00E00401">
        <w:rPr>
          <w:lang w:val="uk-UA"/>
        </w:rPr>
        <w:t>відної партії Товару, поставка</w:t>
      </w:r>
      <w:r w:rsidRPr="00E00401">
        <w:rPr>
          <w:lang w:val="uk-UA"/>
        </w:rPr>
        <w:t xml:space="preserve"> як</w:t>
      </w:r>
      <w:r w:rsidR="00ED1F64" w:rsidRPr="00E00401">
        <w:rPr>
          <w:lang w:val="uk-UA"/>
        </w:rPr>
        <w:t>огопрострочена</w:t>
      </w:r>
      <w:r w:rsidRPr="00E00401">
        <w:rPr>
          <w:lang w:val="uk-UA"/>
        </w:rPr>
        <w:t xml:space="preserve">. </w:t>
      </w:r>
      <w:r w:rsidR="000D2EC8" w:rsidRPr="00E00401">
        <w:rPr>
          <w:lang w:val="uk-UA"/>
        </w:rPr>
        <w:t xml:space="preserve">У випадку якщо прострочення в поставці триває більш ніж </w:t>
      </w:r>
      <w:r w:rsidR="0086371C">
        <w:rPr>
          <w:lang w:val="uk-UA"/>
        </w:rPr>
        <w:t>5</w:t>
      </w:r>
      <w:r w:rsidR="000D2EC8" w:rsidRPr="00E00401">
        <w:rPr>
          <w:lang w:val="uk-UA"/>
        </w:rPr>
        <w:t xml:space="preserve"> (</w:t>
      </w:r>
      <w:r w:rsidR="0086371C">
        <w:rPr>
          <w:lang w:val="uk-UA"/>
        </w:rPr>
        <w:t>п’ять</w:t>
      </w:r>
      <w:r w:rsidR="000D2EC8" w:rsidRPr="00E00401">
        <w:rPr>
          <w:lang w:val="uk-UA"/>
        </w:rPr>
        <w:t>) календарних днів,</w:t>
      </w:r>
      <w:r w:rsidR="00073C87" w:rsidRPr="00E00401">
        <w:rPr>
          <w:lang w:val="uk-UA"/>
        </w:rPr>
        <w:t xml:space="preserve"> Замовник</w:t>
      </w:r>
      <w:r w:rsidR="000D2EC8" w:rsidRPr="00E00401">
        <w:rPr>
          <w:lang w:val="uk-UA"/>
        </w:rPr>
        <w:t xml:space="preserve"> має право відмовитися від приймання товару, поставк</w:t>
      </w:r>
      <w:r w:rsidR="00ED1F64" w:rsidRPr="00E00401">
        <w:rPr>
          <w:lang w:val="uk-UA"/>
        </w:rPr>
        <w:t>а</w:t>
      </w:r>
      <w:r w:rsidR="000D2EC8" w:rsidRPr="00E00401">
        <w:rPr>
          <w:lang w:val="uk-UA"/>
        </w:rPr>
        <w:t xml:space="preserve"> якого </w:t>
      </w:r>
      <w:r w:rsidR="00ED1F64" w:rsidRPr="00E00401">
        <w:rPr>
          <w:lang w:val="uk-UA"/>
        </w:rPr>
        <w:t>прострочена</w:t>
      </w:r>
      <w:r w:rsidR="000D2EC8" w:rsidRPr="00E00401">
        <w:rPr>
          <w:lang w:val="uk-UA"/>
        </w:rPr>
        <w:t xml:space="preserve"> більш </w:t>
      </w:r>
      <w:r w:rsidRPr="00E00401">
        <w:rPr>
          <w:lang w:val="uk-UA"/>
        </w:rPr>
        <w:t xml:space="preserve">ніж </w:t>
      </w:r>
      <w:r w:rsidR="000D2EC8" w:rsidRPr="00E00401">
        <w:rPr>
          <w:lang w:val="uk-UA"/>
        </w:rPr>
        <w:t xml:space="preserve">на 5 (п’ять) календарних днів, без застосування до </w:t>
      </w:r>
      <w:r w:rsidR="00073C87" w:rsidRPr="00E00401">
        <w:rPr>
          <w:lang w:val="uk-UA"/>
        </w:rPr>
        <w:t>Замовник</w:t>
      </w:r>
      <w:r w:rsidR="000D2EC8" w:rsidRPr="00E00401">
        <w:rPr>
          <w:lang w:val="uk-UA"/>
        </w:rPr>
        <w:t xml:space="preserve"> будь-яких санкцій.</w:t>
      </w:r>
      <w:r w:rsidR="0086371C">
        <w:rPr>
          <w:lang w:val="uk-UA"/>
        </w:rPr>
        <w:t xml:space="preserve"> З</w:t>
      </w:r>
      <w:r w:rsidR="0086371C" w:rsidRPr="0086371C">
        <w:rPr>
          <w:lang w:val="uk-UA"/>
        </w:rPr>
        <w:t>а прострочення понад тридцять днів додатково стягується штраф у розмірі семи відсотків вказаної вартості</w:t>
      </w:r>
      <w:r w:rsidR="0086371C">
        <w:rPr>
          <w:lang w:val="uk-UA"/>
        </w:rPr>
        <w:t xml:space="preserve"> непоставлених товарів.</w:t>
      </w:r>
    </w:p>
    <w:p w:rsidR="000D2EC8" w:rsidRPr="00E00401" w:rsidRDefault="00AA586D" w:rsidP="00191A64">
      <w:pPr>
        <w:tabs>
          <w:tab w:val="left" w:pos="567"/>
        </w:tabs>
        <w:autoSpaceDE w:val="0"/>
        <w:autoSpaceDN w:val="0"/>
        <w:adjustRightInd w:val="0"/>
        <w:ind w:firstLine="567"/>
        <w:jc w:val="both"/>
        <w:rPr>
          <w:lang w:val="uk-UA"/>
        </w:rPr>
      </w:pPr>
      <w:r w:rsidRPr="00E00401">
        <w:rPr>
          <w:lang w:val="uk-UA"/>
        </w:rPr>
        <w:t xml:space="preserve">8.5. </w:t>
      </w:r>
      <w:r w:rsidR="000D2EC8" w:rsidRPr="00E00401">
        <w:rPr>
          <w:lang w:val="uk-UA"/>
        </w:rPr>
        <w:t>У разі недопоставки Постачальником Товару останній зобов’яз</w:t>
      </w:r>
      <w:r w:rsidR="000A4292" w:rsidRPr="00E00401">
        <w:rPr>
          <w:lang w:val="uk-UA"/>
        </w:rPr>
        <w:t>аний сплатити на користь Замовника</w:t>
      </w:r>
      <w:r w:rsidR="000D2EC8" w:rsidRPr="00E00401">
        <w:rPr>
          <w:lang w:val="uk-UA"/>
        </w:rPr>
        <w:t xml:space="preserve"> штраф у розмірі 5</w:t>
      </w:r>
      <w:r w:rsidR="00ED1F64" w:rsidRPr="00E00401">
        <w:rPr>
          <w:lang w:val="uk-UA"/>
        </w:rPr>
        <w:t>0</w:t>
      </w:r>
      <w:r w:rsidR="000D2EC8" w:rsidRPr="00E00401">
        <w:rPr>
          <w:lang w:val="uk-UA"/>
        </w:rPr>
        <w:t xml:space="preserve"> % (</w:t>
      </w:r>
      <w:r w:rsidR="00ED1F64" w:rsidRPr="00E00401">
        <w:rPr>
          <w:lang w:val="uk-UA"/>
        </w:rPr>
        <w:t>п’ятдесяти</w:t>
      </w:r>
      <w:r w:rsidR="000D2EC8" w:rsidRPr="00E00401">
        <w:rPr>
          <w:lang w:val="uk-UA"/>
        </w:rPr>
        <w:t xml:space="preserve"> відсотків) від вартості недопоставленого Товару, за умов якщо товар</w:t>
      </w:r>
      <w:r w:rsidR="00A27229" w:rsidRPr="00E00401">
        <w:rPr>
          <w:lang w:val="uk-UA"/>
        </w:rPr>
        <w:t xml:space="preserve"> не був допоставлений протягом </w:t>
      </w:r>
      <w:r w:rsidR="00ED1F64" w:rsidRPr="00E00401">
        <w:rPr>
          <w:lang w:val="uk-UA"/>
        </w:rPr>
        <w:t xml:space="preserve">7(семи) </w:t>
      </w:r>
      <w:r w:rsidR="000D2EC8" w:rsidRPr="00E00401">
        <w:rPr>
          <w:lang w:val="uk-UA"/>
        </w:rPr>
        <w:t>днi</w:t>
      </w:r>
      <w:r w:rsidRPr="00E00401">
        <w:rPr>
          <w:lang w:val="uk-UA"/>
        </w:rPr>
        <w:t>в з моменту часткової поставки.</w:t>
      </w:r>
    </w:p>
    <w:p w:rsidR="000D2EC8" w:rsidRDefault="00AA586D" w:rsidP="00191A64">
      <w:pPr>
        <w:tabs>
          <w:tab w:val="left" w:pos="567"/>
        </w:tabs>
        <w:autoSpaceDE w:val="0"/>
        <w:autoSpaceDN w:val="0"/>
        <w:adjustRightInd w:val="0"/>
        <w:ind w:firstLine="567"/>
        <w:jc w:val="both"/>
        <w:rPr>
          <w:lang w:val="uk-UA"/>
        </w:rPr>
      </w:pPr>
      <w:r w:rsidRPr="00E00401">
        <w:rPr>
          <w:lang w:val="uk-UA"/>
        </w:rPr>
        <w:t xml:space="preserve">8.6. </w:t>
      </w:r>
      <w:r w:rsidR="000D2EC8" w:rsidRPr="00E00401">
        <w:rPr>
          <w:lang w:val="uk-UA"/>
        </w:rPr>
        <w:t xml:space="preserve">В разі поставки Постачальником </w:t>
      </w:r>
      <w:r w:rsidR="00057F97" w:rsidRPr="00E00401">
        <w:rPr>
          <w:lang w:val="uk-UA"/>
        </w:rPr>
        <w:t>Т</w:t>
      </w:r>
      <w:r w:rsidR="000D2EC8" w:rsidRPr="00E00401">
        <w:rPr>
          <w:lang w:val="uk-UA"/>
        </w:rPr>
        <w:t>овару неналежної якості/комплектності останній с</w:t>
      </w:r>
      <w:r w:rsidR="00A27229" w:rsidRPr="00E00401">
        <w:rPr>
          <w:lang w:val="uk-UA"/>
        </w:rPr>
        <w:t xml:space="preserve">плачує </w:t>
      </w:r>
      <w:r w:rsidR="000A4292" w:rsidRPr="00E00401">
        <w:rPr>
          <w:lang w:val="uk-UA"/>
        </w:rPr>
        <w:t>Замовнику</w:t>
      </w:r>
      <w:r w:rsidR="00A27229" w:rsidRPr="00E00401">
        <w:rPr>
          <w:lang w:val="uk-UA"/>
        </w:rPr>
        <w:t xml:space="preserve"> штраф у розмірі </w:t>
      </w:r>
      <w:r w:rsidR="00364F63">
        <w:rPr>
          <w:lang w:val="uk-UA"/>
        </w:rPr>
        <w:t>5</w:t>
      </w:r>
      <w:r w:rsidR="00A27229" w:rsidRPr="00E00401">
        <w:rPr>
          <w:lang w:val="uk-UA"/>
        </w:rPr>
        <w:t>% (</w:t>
      </w:r>
      <w:r w:rsidR="00364F63">
        <w:rPr>
          <w:lang w:val="uk-UA"/>
        </w:rPr>
        <w:t>п’ять</w:t>
      </w:r>
      <w:r w:rsidR="000D2EC8" w:rsidRPr="00E00401">
        <w:rPr>
          <w:lang w:val="uk-UA"/>
        </w:rPr>
        <w:t xml:space="preserve"> відсотків) від вартості товару </w:t>
      </w:r>
      <w:r w:rsidR="008266DE" w:rsidRPr="00E00401">
        <w:rPr>
          <w:lang w:val="uk-UA"/>
        </w:rPr>
        <w:t>неналежної якості/комплектності.</w:t>
      </w:r>
    </w:p>
    <w:p w:rsidR="008C5738" w:rsidRPr="00E00401" w:rsidRDefault="008C5738" w:rsidP="00191A64">
      <w:pPr>
        <w:tabs>
          <w:tab w:val="left" w:pos="567"/>
        </w:tabs>
        <w:autoSpaceDE w:val="0"/>
        <w:autoSpaceDN w:val="0"/>
        <w:adjustRightInd w:val="0"/>
        <w:ind w:firstLine="567"/>
        <w:jc w:val="both"/>
        <w:rPr>
          <w:lang w:val="uk-UA"/>
        </w:rPr>
      </w:pPr>
      <w:r>
        <w:rPr>
          <w:lang w:val="uk-UA"/>
        </w:rPr>
        <w:t xml:space="preserve">8.7. За невиконання норм Розділу </w:t>
      </w:r>
      <w:r w:rsidR="00C12DA4">
        <w:rPr>
          <w:lang w:val="uk-UA"/>
        </w:rPr>
        <w:t>7</w:t>
      </w:r>
      <w:r>
        <w:rPr>
          <w:lang w:val="uk-UA"/>
        </w:rPr>
        <w:t xml:space="preserve"> цього Договору Постачальник несе відповідальність у виді штрафу у розмірі </w:t>
      </w:r>
      <w:r w:rsidR="00364F63">
        <w:rPr>
          <w:lang w:val="uk-UA"/>
        </w:rPr>
        <w:t>5</w:t>
      </w:r>
      <w:r>
        <w:rPr>
          <w:lang w:val="uk-UA"/>
        </w:rPr>
        <w:t xml:space="preserve"> % (</w:t>
      </w:r>
      <w:r w:rsidR="00364F63">
        <w:rPr>
          <w:lang w:val="uk-UA"/>
        </w:rPr>
        <w:t>п’ять</w:t>
      </w:r>
      <w:r>
        <w:rPr>
          <w:lang w:val="uk-UA"/>
        </w:rPr>
        <w:t xml:space="preserve"> відсотків) від вартості Товару, щодо якого виник гарантійний випадок.</w:t>
      </w:r>
    </w:p>
    <w:p w:rsidR="000D2EC8" w:rsidRPr="00E00401" w:rsidRDefault="008C5738" w:rsidP="00191A64">
      <w:pPr>
        <w:tabs>
          <w:tab w:val="left" w:pos="567"/>
        </w:tabs>
        <w:autoSpaceDE w:val="0"/>
        <w:autoSpaceDN w:val="0"/>
        <w:adjustRightInd w:val="0"/>
        <w:ind w:firstLine="567"/>
        <w:jc w:val="both"/>
        <w:rPr>
          <w:lang w:val="uk-UA"/>
        </w:rPr>
      </w:pPr>
      <w:r>
        <w:rPr>
          <w:lang w:val="uk-UA"/>
        </w:rPr>
        <w:t>8.8</w:t>
      </w:r>
      <w:r w:rsidR="00AA586D" w:rsidRPr="00E00401">
        <w:rPr>
          <w:lang w:val="uk-UA"/>
        </w:rPr>
        <w:t xml:space="preserve">. </w:t>
      </w:r>
      <w:r w:rsidR="000D2EC8" w:rsidRPr="00E00401">
        <w:rPr>
          <w:lang w:val="uk-UA"/>
        </w:rPr>
        <w:t>Сплата Сторонами штрафних санкцій не звільняє винну Сторону від виконання простроченого зобов</w:t>
      </w:r>
      <w:r w:rsidR="00324312" w:rsidRPr="00E00401">
        <w:rPr>
          <w:lang w:val="uk-UA"/>
        </w:rPr>
        <w:t>’</w:t>
      </w:r>
      <w:r w:rsidR="000D2EC8" w:rsidRPr="00E00401">
        <w:rPr>
          <w:lang w:val="uk-UA"/>
        </w:rPr>
        <w:t>язання.</w:t>
      </w:r>
    </w:p>
    <w:p w:rsidR="00CC265F" w:rsidRPr="00E00401" w:rsidRDefault="00CC265F" w:rsidP="00AA586D">
      <w:pPr>
        <w:tabs>
          <w:tab w:val="left" w:pos="567"/>
        </w:tabs>
        <w:autoSpaceDE w:val="0"/>
        <w:autoSpaceDN w:val="0"/>
        <w:adjustRightInd w:val="0"/>
        <w:jc w:val="both"/>
        <w:rPr>
          <w:lang w:val="uk-UA"/>
        </w:rPr>
      </w:pPr>
    </w:p>
    <w:p w:rsidR="001A4C33" w:rsidRPr="00E00401" w:rsidRDefault="005F17A4" w:rsidP="005F17A4">
      <w:pPr>
        <w:tabs>
          <w:tab w:val="left" w:pos="567"/>
        </w:tabs>
        <w:autoSpaceDE w:val="0"/>
        <w:autoSpaceDN w:val="0"/>
        <w:adjustRightInd w:val="0"/>
        <w:ind w:left="567"/>
        <w:jc w:val="center"/>
        <w:rPr>
          <w:b/>
          <w:lang w:val="uk-UA"/>
        </w:rPr>
      </w:pPr>
      <w:r>
        <w:rPr>
          <w:b/>
          <w:lang w:val="uk-UA"/>
        </w:rPr>
        <w:t xml:space="preserve">9. </w:t>
      </w:r>
      <w:r w:rsidR="000D2EC8" w:rsidRPr="00E00401">
        <w:rPr>
          <w:b/>
          <w:lang w:val="uk-UA"/>
        </w:rPr>
        <w:t xml:space="preserve">ОБСТАВИНИ, ЩО ВИКЛЮЧАЮТЬ ВІДПОВІДАЛЬНІСТЬ СТОРІН </w:t>
      </w:r>
    </w:p>
    <w:p w:rsidR="000D2EC8" w:rsidRPr="00E00401" w:rsidRDefault="000D2EC8" w:rsidP="001A4C33">
      <w:pPr>
        <w:tabs>
          <w:tab w:val="left" w:pos="567"/>
        </w:tabs>
        <w:autoSpaceDE w:val="0"/>
        <w:autoSpaceDN w:val="0"/>
        <w:adjustRightInd w:val="0"/>
        <w:ind w:left="567"/>
        <w:jc w:val="center"/>
        <w:rPr>
          <w:b/>
          <w:lang w:val="uk-UA"/>
        </w:rPr>
      </w:pPr>
      <w:r w:rsidRPr="00E00401">
        <w:rPr>
          <w:b/>
          <w:lang w:val="uk-UA"/>
        </w:rPr>
        <w:t>(ФОРС-МАЖОР)</w:t>
      </w:r>
    </w:p>
    <w:p w:rsidR="00E00401" w:rsidRDefault="00E00401" w:rsidP="00191A64">
      <w:pPr>
        <w:pStyle w:val="a4"/>
        <w:tabs>
          <w:tab w:val="left" w:pos="567"/>
        </w:tabs>
        <w:ind w:left="0" w:firstLine="567"/>
        <w:rPr>
          <w:color w:val="auto"/>
          <w:sz w:val="24"/>
          <w:szCs w:val="24"/>
        </w:rPr>
      </w:pPr>
    </w:p>
    <w:p w:rsidR="00BD7B19" w:rsidRPr="00BD7B19" w:rsidRDefault="00BD7B19" w:rsidP="00BD7B19">
      <w:pPr>
        <w:tabs>
          <w:tab w:val="left" w:pos="567"/>
        </w:tabs>
        <w:autoSpaceDE w:val="0"/>
        <w:autoSpaceDN w:val="0"/>
        <w:adjustRightInd w:val="0"/>
        <w:ind w:firstLine="567"/>
        <w:jc w:val="both"/>
        <w:rPr>
          <w:lang w:val="uk-UA"/>
        </w:rPr>
      </w:pPr>
      <w:r w:rsidRPr="00BD7B19">
        <w:rPr>
          <w:lang w:val="uk-UA"/>
        </w:rPr>
        <w:t>9.1. Сторони погодилися, що в разі виникнення форс-мажорних обставин згідно до п. 2 ст. 14-1 Закону України «Про торгово-промислові палати в Україні» від 02.12.1997 №671/97-ВР) та безпосередньої дії таких обставин на Сторону, яка повинна виконати господарське зобов’язання, Сторона звільняється від відповідальності за невиконання своїх зобов’язань на час дії зазначених обставин.</w:t>
      </w:r>
    </w:p>
    <w:p w:rsidR="00BD7B19" w:rsidRPr="00BD7B19" w:rsidRDefault="00BD7B19" w:rsidP="00BD7B19">
      <w:pPr>
        <w:tabs>
          <w:tab w:val="left" w:pos="567"/>
        </w:tabs>
        <w:autoSpaceDE w:val="0"/>
        <w:autoSpaceDN w:val="0"/>
        <w:adjustRightInd w:val="0"/>
        <w:ind w:firstLine="567"/>
        <w:jc w:val="both"/>
        <w:rPr>
          <w:lang w:val="uk-UA"/>
        </w:rPr>
      </w:pPr>
      <w:r w:rsidRPr="00BD7B19">
        <w:rPr>
          <w:lang w:val="uk-UA"/>
        </w:rPr>
        <w:t>9.2. За настання форс-мажорних обставин Сторона, для якої вони виникли, повинна в триденний термін будь-якими доступними способами повідомити другу Сторону про настання таких обставин з подальшим підтвердженням факту існування обставин непереборної сили сертифікатом Торгово-Промислової Палати України.</w:t>
      </w:r>
    </w:p>
    <w:p w:rsidR="00BD7B19" w:rsidRPr="00BD7B19" w:rsidRDefault="00BD7B19" w:rsidP="00BD7B19">
      <w:pPr>
        <w:tabs>
          <w:tab w:val="left" w:pos="567"/>
        </w:tabs>
        <w:autoSpaceDE w:val="0"/>
        <w:autoSpaceDN w:val="0"/>
        <w:adjustRightInd w:val="0"/>
        <w:ind w:firstLine="567"/>
        <w:jc w:val="both"/>
        <w:rPr>
          <w:lang w:val="uk-UA"/>
        </w:rPr>
      </w:pPr>
      <w:r w:rsidRPr="00BD7B19">
        <w:rPr>
          <w:lang w:val="uk-UA"/>
        </w:rPr>
        <w:t>9.3. На час дії форс-мажорних обставин  виконання Сторонами зобов’язань за цим Договором відкладаються на час дії таких обставин.</w:t>
      </w:r>
    </w:p>
    <w:p w:rsidR="00BD7B19" w:rsidRPr="00BD7B19" w:rsidRDefault="00BD7B19" w:rsidP="00BD7B19">
      <w:pPr>
        <w:tabs>
          <w:tab w:val="left" w:pos="567"/>
        </w:tabs>
        <w:autoSpaceDE w:val="0"/>
        <w:autoSpaceDN w:val="0"/>
        <w:adjustRightInd w:val="0"/>
        <w:ind w:firstLine="567"/>
        <w:jc w:val="both"/>
        <w:rPr>
          <w:lang w:val="uk-UA"/>
        </w:rPr>
      </w:pPr>
      <w:r w:rsidRPr="00BD7B19">
        <w:rPr>
          <w:lang w:val="uk-UA"/>
        </w:rPr>
        <w:t>9.4. У разі коли строк дії форс-мажорних обставин продовжується більше ніж 30 (тридцять) календарних днів, Сторони проводять переговори з питань подальшого виконання або розірвання цього Договору та проведення взаєморозрахунків.</w:t>
      </w:r>
    </w:p>
    <w:p w:rsidR="00BD7B19" w:rsidRPr="00BD7B19" w:rsidRDefault="00BD7B19" w:rsidP="00BD7B19">
      <w:pPr>
        <w:tabs>
          <w:tab w:val="left" w:pos="567"/>
        </w:tabs>
        <w:autoSpaceDE w:val="0"/>
        <w:autoSpaceDN w:val="0"/>
        <w:adjustRightInd w:val="0"/>
        <w:ind w:firstLine="567"/>
        <w:jc w:val="both"/>
        <w:rPr>
          <w:lang w:val="uk-UA"/>
        </w:rPr>
      </w:pPr>
      <w:r w:rsidRPr="00BD7B19">
        <w:rPr>
          <w:lang w:val="uk-UA"/>
        </w:rPr>
        <w:lastRenderedPageBreak/>
        <w:t>9.5. Сторони розуміють та погоджуються з тим, що даний Договір укладається Сторонами у період дії форс-мажорних обставин (обставин непереборної сили), а саме військової агресії Російської Федерації проти України, що стало підставою для введення воєнного стану відповідно до Указу Президента України від «24» лютого 2022 року №64/2022 «Про введення воєнного стану в Україні».</w:t>
      </w:r>
    </w:p>
    <w:p w:rsidR="00BD7B19" w:rsidRPr="00BD7B19" w:rsidRDefault="00BD7B19" w:rsidP="00BD7B19">
      <w:pPr>
        <w:tabs>
          <w:tab w:val="left" w:pos="567"/>
        </w:tabs>
        <w:autoSpaceDE w:val="0"/>
        <w:autoSpaceDN w:val="0"/>
        <w:adjustRightInd w:val="0"/>
        <w:ind w:firstLine="567"/>
        <w:jc w:val="both"/>
        <w:rPr>
          <w:lang w:val="uk-UA"/>
        </w:rPr>
      </w:pPr>
      <w:r w:rsidRPr="00BD7B19">
        <w:rPr>
          <w:lang w:val="uk-UA"/>
        </w:rPr>
        <w:t>Торгово-Промислова Палата України засвідчила,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w:t>
      </w:r>
    </w:p>
    <w:p w:rsidR="00BD7B19" w:rsidRPr="00BD7B19" w:rsidRDefault="00BD7B19" w:rsidP="00BD7B19">
      <w:pPr>
        <w:tabs>
          <w:tab w:val="left" w:pos="567"/>
        </w:tabs>
        <w:autoSpaceDE w:val="0"/>
        <w:autoSpaceDN w:val="0"/>
        <w:adjustRightInd w:val="0"/>
        <w:ind w:firstLine="567"/>
        <w:jc w:val="both"/>
        <w:rPr>
          <w:lang w:val="uk-UA"/>
        </w:rPr>
      </w:pPr>
      <w:r w:rsidRPr="00BD7B19">
        <w:rPr>
          <w:lang w:val="uk-UA"/>
        </w:rPr>
        <w:t>Сторони Договору можуть посилатися на такі обставини в якості форс-мажору тільки за реальної наявності таких обставин. Тобто при виникненні спірних ситуацій у однієї із Сторін, така Сторона повинна буде довести, що саме за наявності форс-мажорних обставин вона не змогла виконати свої договірні зобов'язання та у неї не було об'єктивної можливості їх виконати.</w:t>
      </w:r>
    </w:p>
    <w:p w:rsidR="00BD7B19" w:rsidRPr="00BD7B19" w:rsidRDefault="00BD7B19" w:rsidP="00BD7B19">
      <w:pPr>
        <w:tabs>
          <w:tab w:val="left" w:pos="567"/>
        </w:tabs>
        <w:autoSpaceDE w:val="0"/>
        <w:autoSpaceDN w:val="0"/>
        <w:adjustRightInd w:val="0"/>
        <w:ind w:firstLine="567"/>
        <w:jc w:val="both"/>
        <w:rPr>
          <w:lang w:val="uk-UA"/>
        </w:rPr>
      </w:pPr>
      <w:r w:rsidRPr="00BD7B19">
        <w:rPr>
          <w:lang w:val="uk-UA"/>
        </w:rPr>
        <w:t>Сторони розуміють і приймають всі ризики, пов'язані з такими обставинами, під час дії яких підписано цей Договір та підтверджують намір виконати свої зобов’язання, які випливають з умов Договору.</w:t>
      </w:r>
    </w:p>
    <w:p w:rsidR="00D14E8E" w:rsidRPr="00BD7B19" w:rsidRDefault="00D14E8E" w:rsidP="00BD7B19">
      <w:pPr>
        <w:tabs>
          <w:tab w:val="left" w:pos="567"/>
        </w:tabs>
        <w:autoSpaceDE w:val="0"/>
        <w:autoSpaceDN w:val="0"/>
        <w:adjustRightInd w:val="0"/>
        <w:ind w:firstLine="567"/>
        <w:jc w:val="both"/>
        <w:rPr>
          <w:lang w:val="uk-UA"/>
        </w:rPr>
      </w:pPr>
    </w:p>
    <w:p w:rsidR="00D14E8E" w:rsidRPr="00D14E8E" w:rsidRDefault="00D14E8E" w:rsidP="00D14E8E">
      <w:pPr>
        <w:tabs>
          <w:tab w:val="left" w:pos="567"/>
        </w:tabs>
        <w:autoSpaceDE w:val="0"/>
        <w:autoSpaceDN w:val="0"/>
        <w:adjustRightInd w:val="0"/>
        <w:ind w:left="567"/>
        <w:jc w:val="center"/>
        <w:rPr>
          <w:b/>
          <w:lang w:val="uk-UA"/>
        </w:rPr>
      </w:pPr>
      <w:r>
        <w:rPr>
          <w:b/>
          <w:lang w:val="uk-UA"/>
        </w:rPr>
        <w:t xml:space="preserve">10. </w:t>
      </w:r>
      <w:r w:rsidRPr="00D14E8E">
        <w:rPr>
          <w:b/>
          <w:lang w:val="uk-UA"/>
        </w:rPr>
        <w:t>АНТИКОРУПЦІЙНЕ ЗАСТЕРЕЖЕННЯ</w:t>
      </w:r>
    </w:p>
    <w:p w:rsidR="00D14E8E" w:rsidRPr="00D14E8E" w:rsidRDefault="00D14E8E" w:rsidP="00D14E8E">
      <w:pPr>
        <w:pStyle w:val="a4"/>
        <w:tabs>
          <w:tab w:val="left" w:pos="567"/>
        </w:tabs>
        <w:ind w:left="0" w:firstLine="567"/>
        <w:rPr>
          <w:color w:val="auto"/>
          <w:sz w:val="24"/>
          <w:szCs w:val="24"/>
        </w:rPr>
      </w:pPr>
    </w:p>
    <w:p w:rsidR="00D14E8E" w:rsidRPr="00D14E8E" w:rsidRDefault="00D14E8E" w:rsidP="00D14E8E">
      <w:pPr>
        <w:pStyle w:val="a4"/>
        <w:tabs>
          <w:tab w:val="left" w:pos="567"/>
        </w:tabs>
        <w:ind w:left="0" w:firstLine="567"/>
        <w:rPr>
          <w:color w:val="auto"/>
          <w:sz w:val="24"/>
          <w:szCs w:val="24"/>
        </w:rPr>
      </w:pPr>
      <w:r w:rsidRPr="00D14E8E">
        <w:rPr>
          <w:color w:val="auto"/>
          <w:sz w:val="24"/>
          <w:szCs w:val="24"/>
        </w:rPr>
        <w:t>1</w:t>
      </w:r>
      <w:r w:rsidR="007321D6">
        <w:rPr>
          <w:color w:val="auto"/>
          <w:sz w:val="24"/>
          <w:szCs w:val="24"/>
        </w:rPr>
        <w:t>0</w:t>
      </w:r>
      <w:r w:rsidRPr="00D14E8E">
        <w:rPr>
          <w:color w:val="auto"/>
          <w:sz w:val="24"/>
          <w:szCs w:val="24"/>
        </w:rPr>
        <w:t xml:space="preserve">.1. 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w:t>
      </w:r>
    </w:p>
    <w:p w:rsidR="00D14E8E" w:rsidRPr="00D14E8E" w:rsidRDefault="00D14E8E" w:rsidP="004655B3">
      <w:pPr>
        <w:pStyle w:val="a4"/>
        <w:tabs>
          <w:tab w:val="left" w:pos="567"/>
        </w:tabs>
        <w:ind w:left="0" w:firstLine="0"/>
        <w:rPr>
          <w:color w:val="auto"/>
          <w:sz w:val="24"/>
          <w:szCs w:val="24"/>
        </w:rPr>
      </w:pPr>
      <w:r w:rsidRPr="00D14E8E">
        <w:rPr>
          <w:color w:val="auto"/>
          <w:sz w:val="24"/>
          <w:szCs w:val="24"/>
        </w:rPr>
        <w:t>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D14E8E" w:rsidRPr="00D14E8E" w:rsidRDefault="007321D6" w:rsidP="00D14E8E">
      <w:pPr>
        <w:pStyle w:val="a4"/>
        <w:tabs>
          <w:tab w:val="left" w:pos="567"/>
        </w:tabs>
        <w:ind w:left="0" w:firstLine="567"/>
        <w:rPr>
          <w:color w:val="auto"/>
          <w:sz w:val="24"/>
          <w:szCs w:val="24"/>
        </w:rPr>
      </w:pPr>
      <w:r>
        <w:rPr>
          <w:color w:val="auto"/>
          <w:sz w:val="24"/>
          <w:szCs w:val="24"/>
        </w:rPr>
        <w:t>10</w:t>
      </w:r>
      <w:r w:rsidR="00D14E8E" w:rsidRPr="00D14E8E">
        <w:rPr>
          <w:color w:val="auto"/>
          <w:sz w:val="24"/>
          <w:szCs w:val="24"/>
        </w:rPr>
        <w:t>.2. Під діями працівника або третьої особи, здійснюваними на користь стимулюючої Сторони, розуміються:</w:t>
      </w:r>
    </w:p>
    <w:p w:rsidR="00D14E8E" w:rsidRPr="00D14E8E" w:rsidRDefault="007321D6" w:rsidP="00D14E8E">
      <w:pPr>
        <w:pStyle w:val="a4"/>
        <w:tabs>
          <w:tab w:val="left" w:pos="567"/>
        </w:tabs>
        <w:ind w:left="0" w:firstLine="567"/>
        <w:rPr>
          <w:color w:val="auto"/>
          <w:sz w:val="24"/>
          <w:szCs w:val="24"/>
        </w:rPr>
      </w:pPr>
      <w:r>
        <w:rPr>
          <w:color w:val="auto"/>
          <w:sz w:val="24"/>
          <w:szCs w:val="24"/>
        </w:rPr>
        <w:t>10</w:t>
      </w:r>
      <w:r w:rsidR="00D14E8E" w:rsidRPr="00D14E8E">
        <w:rPr>
          <w:color w:val="auto"/>
          <w:sz w:val="24"/>
          <w:szCs w:val="24"/>
        </w:rPr>
        <w:t>.2.1. надання невиправданих переваг у порівнянні з іншими контрагентами;</w:t>
      </w:r>
    </w:p>
    <w:p w:rsidR="00D14E8E" w:rsidRPr="00D14E8E" w:rsidRDefault="007321D6" w:rsidP="00D14E8E">
      <w:pPr>
        <w:pStyle w:val="a4"/>
        <w:tabs>
          <w:tab w:val="left" w:pos="567"/>
        </w:tabs>
        <w:ind w:left="0" w:firstLine="567"/>
        <w:rPr>
          <w:color w:val="auto"/>
          <w:sz w:val="24"/>
          <w:szCs w:val="24"/>
        </w:rPr>
      </w:pPr>
      <w:r>
        <w:rPr>
          <w:color w:val="auto"/>
          <w:sz w:val="24"/>
          <w:szCs w:val="24"/>
        </w:rPr>
        <w:t>10</w:t>
      </w:r>
      <w:r w:rsidR="00D14E8E" w:rsidRPr="00D14E8E">
        <w:rPr>
          <w:color w:val="auto"/>
          <w:sz w:val="24"/>
          <w:szCs w:val="24"/>
        </w:rPr>
        <w:t>.2.2. надання будь-яких гарантій;</w:t>
      </w:r>
    </w:p>
    <w:p w:rsidR="00D14E8E" w:rsidRPr="00D14E8E" w:rsidRDefault="00D14E8E" w:rsidP="00D14E8E">
      <w:pPr>
        <w:pStyle w:val="a4"/>
        <w:tabs>
          <w:tab w:val="left" w:pos="567"/>
        </w:tabs>
        <w:ind w:left="0" w:firstLine="567"/>
        <w:rPr>
          <w:color w:val="auto"/>
          <w:sz w:val="24"/>
          <w:szCs w:val="24"/>
        </w:rPr>
      </w:pPr>
      <w:r w:rsidRPr="00D14E8E">
        <w:rPr>
          <w:color w:val="auto"/>
          <w:sz w:val="24"/>
          <w:szCs w:val="24"/>
        </w:rPr>
        <w:t>1</w:t>
      </w:r>
      <w:r w:rsidR="007321D6">
        <w:rPr>
          <w:color w:val="auto"/>
          <w:sz w:val="24"/>
          <w:szCs w:val="24"/>
        </w:rPr>
        <w:t>0</w:t>
      </w:r>
      <w:r w:rsidRPr="00D14E8E">
        <w:rPr>
          <w:color w:val="auto"/>
          <w:sz w:val="24"/>
          <w:szCs w:val="24"/>
        </w:rPr>
        <w:t>.2.3. прискорення існуючих процедур;</w:t>
      </w:r>
    </w:p>
    <w:p w:rsidR="00D14E8E" w:rsidRPr="00D14E8E" w:rsidRDefault="00D14E8E" w:rsidP="00D14E8E">
      <w:pPr>
        <w:pStyle w:val="a4"/>
        <w:tabs>
          <w:tab w:val="left" w:pos="567"/>
        </w:tabs>
        <w:ind w:left="0" w:firstLine="567"/>
        <w:rPr>
          <w:color w:val="auto"/>
          <w:sz w:val="24"/>
          <w:szCs w:val="24"/>
        </w:rPr>
      </w:pPr>
      <w:r w:rsidRPr="00D14E8E">
        <w:rPr>
          <w:color w:val="auto"/>
          <w:sz w:val="24"/>
          <w:szCs w:val="24"/>
        </w:rPr>
        <w:t>1</w:t>
      </w:r>
      <w:r w:rsidR="007321D6">
        <w:rPr>
          <w:color w:val="auto"/>
          <w:sz w:val="24"/>
          <w:szCs w:val="24"/>
        </w:rPr>
        <w:t>0</w:t>
      </w:r>
      <w:r w:rsidRPr="00D14E8E">
        <w:rPr>
          <w:color w:val="auto"/>
          <w:sz w:val="24"/>
          <w:szCs w:val="24"/>
        </w:rPr>
        <w:t>.2.4. інші дії, які вчиняються в рамках посадових обов'язків, але йдуть врозріз з принципами прозорості та відкритості взаємин між Сторонами.</w:t>
      </w:r>
    </w:p>
    <w:p w:rsidR="00D14E8E" w:rsidRPr="00D14E8E" w:rsidRDefault="007321D6" w:rsidP="00D14E8E">
      <w:pPr>
        <w:pStyle w:val="a4"/>
        <w:tabs>
          <w:tab w:val="left" w:pos="567"/>
        </w:tabs>
        <w:ind w:left="0" w:firstLine="567"/>
        <w:rPr>
          <w:color w:val="auto"/>
          <w:sz w:val="24"/>
          <w:szCs w:val="24"/>
        </w:rPr>
      </w:pPr>
      <w:r>
        <w:rPr>
          <w:color w:val="auto"/>
          <w:sz w:val="24"/>
          <w:szCs w:val="24"/>
        </w:rPr>
        <w:t>10</w:t>
      </w:r>
      <w:r w:rsidR="00D14E8E" w:rsidRPr="00D14E8E">
        <w:rPr>
          <w:color w:val="auto"/>
          <w:sz w:val="24"/>
          <w:szCs w:val="24"/>
        </w:rPr>
        <w:t>.3. 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D14E8E" w:rsidRDefault="00D14E8E" w:rsidP="00D14E8E">
      <w:pPr>
        <w:pStyle w:val="a4"/>
        <w:tabs>
          <w:tab w:val="left" w:pos="567"/>
        </w:tabs>
        <w:ind w:left="0" w:firstLine="567"/>
        <w:rPr>
          <w:color w:val="auto"/>
          <w:sz w:val="24"/>
          <w:szCs w:val="24"/>
        </w:rPr>
      </w:pPr>
      <w:r w:rsidRPr="00D14E8E">
        <w:rPr>
          <w:color w:val="auto"/>
          <w:sz w:val="24"/>
          <w:szCs w:val="24"/>
        </w:rPr>
        <w:t>1</w:t>
      </w:r>
      <w:r w:rsidR="007321D6">
        <w:rPr>
          <w:color w:val="auto"/>
          <w:sz w:val="24"/>
          <w:szCs w:val="24"/>
        </w:rPr>
        <w:t>0</w:t>
      </w:r>
      <w:r w:rsidRPr="00D14E8E">
        <w:rPr>
          <w:color w:val="auto"/>
          <w:sz w:val="24"/>
          <w:szCs w:val="24"/>
        </w:rPr>
        <w:t>.4. У разі порушення однією Стороною зобов'язань утримуватися від заборонених цим розділом дій,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7321D6" w:rsidRDefault="007321D6" w:rsidP="00D14E8E">
      <w:pPr>
        <w:pStyle w:val="a4"/>
        <w:tabs>
          <w:tab w:val="left" w:pos="567"/>
        </w:tabs>
        <w:ind w:left="0" w:firstLine="567"/>
        <w:rPr>
          <w:color w:val="auto"/>
          <w:sz w:val="24"/>
          <w:szCs w:val="24"/>
        </w:rPr>
      </w:pPr>
    </w:p>
    <w:p w:rsidR="000D2EC8" w:rsidRPr="00E00401" w:rsidRDefault="005F17A4" w:rsidP="005F17A4">
      <w:pPr>
        <w:tabs>
          <w:tab w:val="left" w:pos="567"/>
        </w:tabs>
        <w:autoSpaceDE w:val="0"/>
        <w:autoSpaceDN w:val="0"/>
        <w:adjustRightInd w:val="0"/>
        <w:ind w:left="567"/>
        <w:jc w:val="center"/>
        <w:rPr>
          <w:b/>
          <w:lang w:val="uk-UA"/>
        </w:rPr>
      </w:pPr>
      <w:r>
        <w:rPr>
          <w:b/>
          <w:lang w:val="uk-UA"/>
        </w:rPr>
        <w:t>1</w:t>
      </w:r>
      <w:r w:rsidR="007321D6">
        <w:rPr>
          <w:b/>
          <w:lang w:val="uk-UA"/>
        </w:rPr>
        <w:t>1</w:t>
      </w:r>
      <w:r>
        <w:rPr>
          <w:b/>
          <w:lang w:val="uk-UA"/>
        </w:rPr>
        <w:t xml:space="preserve">. </w:t>
      </w:r>
      <w:r w:rsidR="000D2EC8" w:rsidRPr="00E00401">
        <w:rPr>
          <w:b/>
          <w:lang w:val="uk-UA"/>
        </w:rPr>
        <w:t>ІНШІ УМОВИ</w:t>
      </w:r>
    </w:p>
    <w:p w:rsidR="00E00401" w:rsidRDefault="00E00401" w:rsidP="00191A64">
      <w:pPr>
        <w:tabs>
          <w:tab w:val="left" w:pos="567"/>
        </w:tabs>
        <w:autoSpaceDE w:val="0"/>
        <w:autoSpaceDN w:val="0"/>
        <w:adjustRightInd w:val="0"/>
        <w:ind w:firstLine="567"/>
        <w:jc w:val="both"/>
        <w:rPr>
          <w:lang w:val="uk-UA"/>
        </w:rPr>
      </w:pPr>
    </w:p>
    <w:p w:rsidR="007321D6" w:rsidRDefault="004F6C30" w:rsidP="007321D6">
      <w:pPr>
        <w:pStyle w:val="12"/>
        <w:ind w:firstLine="680"/>
        <w:jc w:val="both"/>
        <w:rPr>
          <w:color w:val="auto"/>
          <w:sz w:val="24"/>
          <w:lang w:val="uk-UA"/>
        </w:rPr>
      </w:pPr>
      <w:r w:rsidRPr="0047497E">
        <w:rPr>
          <w:color w:val="auto"/>
          <w:sz w:val="24"/>
          <w:lang w:val="uk-UA"/>
        </w:rPr>
        <w:t>1</w:t>
      </w:r>
      <w:r w:rsidR="007321D6">
        <w:rPr>
          <w:color w:val="auto"/>
          <w:sz w:val="24"/>
          <w:lang w:val="uk-UA"/>
        </w:rPr>
        <w:t>1</w:t>
      </w:r>
      <w:r w:rsidRPr="0047497E">
        <w:rPr>
          <w:color w:val="auto"/>
          <w:sz w:val="24"/>
          <w:lang w:val="uk-UA"/>
        </w:rPr>
        <w:t xml:space="preserve">.1. </w:t>
      </w:r>
      <w:r w:rsidR="007321D6" w:rsidRPr="007321D6">
        <w:rPr>
          <w:color w:val="auto"/>
          <w:sz w:val="24"/>
          <w:lang w:val="uk-UA"/>
        </w:rPr>
        <w:t xml:space="preserve"> Замовникам забороняється </w:t>
      </w:r>
      <w:r w:rsidR="007321D6">
        <w:rPr>
          <w:color w:val="auto"/>
          <w:sz w:val="24"/>
          <w:lang w:val="uk-UA"/>
        </w:rPr>
        <w:t>придбання товару</w:t>
      </w:r>
      <w:r w:rsidR="007321D6" w:rsidRPr="007321D6">
        <w:rPr>
          <w:color w:val="auto"/>
          <w:sz w:val="24"/>
          <w:lang w:val="uk-UA"/>
        </w:rPr>
        <w:t xml:space="preserve"> у юридичних осіб - резидентів Російської Федерації/Республіки Білорусь</w:t>
      </w:r>
      <w:r w:rsidR="00CA13BA">
        <w:rPr>
          <w:color w:val="auto"/>
          <w:sz w:val="24"/>
          <w:lang w:val="uk-UA"/>
        </w:rPr>
        <w:t>/</w:t>
      </w:r>
      <w:r w:rsidR="00CA13BA" w:rsidRPr="00B30466">
        <w:rPr>
          <w:sz w:val="24"/>
          <w:szCs w:val="24"/>
          <w:lang w:val="uk-UA"/>
        </w:rPr>
        <w:t>Ісламської Республіки Іран</w:t>
      </w:r>
      <w:r w:rsidR="007321D6" w:rsidRPr="007321D6">
        <w:rPr>
          <w:color w:val="auto"/>
          <w:sz w:val="24"/>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CA13BA">
        <w:rPr>
          <w:color w:val="auto"/>
          <w:sz w:val="24"/>
          <w:lang w:val="uk-UA"/>
        </w:rPr>
        <w:t>/</w:t>
      </w:r>
      <w:r w:rsidR="00CA13BA" w:rsidRPr="00B30466">
        <w:rPr>
          <w:sz w:val="24"/>
          <w:szCs w:val="24"/>
          <w:lang w:val="uk-UA"/>
        </w:rPr>
        <w:t>Ісламської Республіки Іран</w:t>
      </w:r>
      <w:r w:rsidR="007321D6" w:rsidRPr="007321D6">
        <w:rPr>
          <w:color w:val="auto"/>
          <w:sz w:val="24"/>
          <w:lang w:val="uk-UA"/>
        </w:rPr>
        <w:t>, та юридичних осіб, кінцевими бенефіціарними власниками (власниками) яких є резиденти Російської Федерації/Республіки Білорусь</w:t>
      </w:r>
      <w:r w:rsidR="00CA13BA">
        <w:rPr>
          <w:color w:val="auto"/>
          <w:sz w:val="24"/>
          <w:lang w:val="uk-UA"/>
        </w:rPr>
        <w:t>/</w:t>
      </w:r>
      <w:r w:rsidR="00CA13BA" w:rsidRPr="00B30466">
        <w:rPr>
          <w:sz w:val="24"/>
          <w:szCs w:val="24"/>
          <w:lang w:val="uk-UA"/>
        </w:rPr>
        <w:t>Ісламської Республіки Іран</w:t>
      </w:r>
      <w:r w:rsidR="007321D6" w:rsidRPr="007321D6">
        <w:rPr>
          <w:color w:val="auto"/>
          <w:sz w:val="24"/>
          <w:lang w:val="uk-UA"/>
        </w:rPr>
        <w:t>, та/або у фізичних осіб (фізичних осіб -підприємців) - резидентів Російської Федерації/Республіки Білорусь</w:t>
      </w:r>
      <w:r w:rsidR="00CA13BA">
        <w:rPr>
          <w:color w:val="auto"/>
          <w:sz w:val="24"/>
          <w:lang w:val="uk-UA"/>
        </w:rPr>
        <w:t>/</w:t>
      </w:r>
      <w:r w:rsidR="00CA13BA" w:rsidRPr="00B30466">
        <w:rPr>
          <w:sz w:val="24"/>
          <w:szCs w:val="24"/>
          <w:lang w:val="uk-UA"/>
        </w:rPr>
        <w:t>Ісламської Республіки Іран</w:t>
      </w:r>
      <w:r w:rsidR="007321D6" w:rsidRPr="007321D6">
        <w:rPr>
          <w:color w:val="auto"/>
          <w:sz w:val="24"/>
          <w:lang w:val="uk-UA"/>
        </w:rPr>
        <w:t xml:space="preserve">, а також </w:t>
      </w:r>
      <w:r w:rsidR="007321D6">
        <w:rPr>
          <w:color w:val="auto"/>
          <w:sz w:val="24"/>
          <w:lang w:val="uk-UA"/>
        </w:rPr>
        <w:t>придбання товару</w:t>
      </w:r>
      <w:r w:rsidR="007321D6" w:rsidRPr="007321D6">
        <w:rPr>
          <w:color w:val="auto"/>
          <w:sz w:val="24"/>
          <w:lang w:val="uk-UA"/>
        </w:rPr>
        <w:t xml:space="preserve"> в інших суб’єктів господарювання, що здійснюють продаж товарів, робіт і послуг походженням з Російської Федерації/Республіки Білорусь</w:t>
      </w:r>
      <w:r w:rsidR="00CA13BA">
        <w:rPr>
          <w:color w:val="auto"/>
          <w:sz w:val="24"/>
          <w:lang w:val="uk-UA"/>
        </w:rPr>
        <w:t>/</w:t>
      </w:r>
      <w:r w:rsidR="00CA13BA" w:rsidRPr="00B30466">
        <w:rPr>
          <w:sz w:val="24"/>
          <w:szCs w:val="24"/>
          <w:lang w:val="uk-UA"/>
        </w:rPr>
        <w:t>Ісламської Республіки Іран</w:t>
      </w:r>
      <w:r w:rsidR="007321D6" w:rsidRPr="007321D6">
        <w:rPr>
          <w:color w:val="auto"/>
          <w:sz w:val="24"/>
          <w:lang w:val="uk-UA"/>
        </w:rPr>
        <w:t>.</w:t>
      </w:r>
    </w:p>
    <w:p w:rsidR="004F6C30" w:rsidRPr="0047497E" w:rsidRDefault="007321D6" w:rsidP="004F6C30">
      <w:pPr>
        <w:pStyle w:val="12"/>
        <w:widowControl/>
        <w:ind w:firstLine="680"/>
        <w:jc w:val="both"/>
        <w:rPr>
          <w:color w:val="auto"/>
          <w:sz w:val="24"/>
          <w:lang w:val="uk-UA"/>
        </w:rPr>
      </w:pPr>
      <w:r>
        <w:rPr>
          <w:color w:val="auto"/>
          <w:sz w:val="24"/>
          <w:lang w:val="uk-UA"/>
        </w:rPr>
        <w:t xml:space="preserve">11.2. </w:t>
      </w:r>
      <w:r w:rsidR="004F6C30" w:rsidRPr="0047497E">
        <w:rPr>
          <w:color w:val="auto"/>
          <w:sz w:val="24"/>
          <w:lang w:val="uk-UA"/>
        </w:rPr>
        <w:t>Цей Договір</w:t>
      </w:r>
      <w:r w:rsidR="004F6C30">
        <w:rPr>
          <w:color w:val="auto"/>
          <w:sz w:val="24"/>
          <w:lang w:val="uk-UA"/>
        </w:rPr>
        <w:t>,</w:t>
      </w:r>
      <w:r w:rsidR="004F6C30" w:rsidRPr="0047497E">
        <w:rPr>
          <w:color w:val="auto"/>
          <w:sz w:val="24"/>
          <w:lang w:val="uk-UA"/>
        </w:rPr>
        <w:t xml:space="preserve"> з додатками до нього</w:t>
      </w:r>
      <w:r w:rsidR="004F6C30">
        <w:rPr>
          <w:color w:val="auto"/>
          <w:sz w:val="24"/>
          <w:lang w:val="uk-UA"/>
        </w:rPr>
        <w:t>,</w:t>
      </w:r>
      <w:r w:rsidR="004F6C30" w:rsidRPr="0047497E">
        <w:rPr>
          <w:color w:val="auto"/>
          <w:sz w:val="24"/>
          <w:lang w:val="uk-UA"/>
        </w:rPr>
        <w:t xml:space="preserve"> укладається і підписується у двох оригінальних примірниках (по одному примірнику для кожної Сторони), що мають однакову юридичну силу.</w:t>
      </w:r>
    </w:p>
    <w:p w:rsidR="004F6C30" w:rsidRDefault="004F6C30" w:rsidP="004F6C30">
      <w:pPr>
        <w:pStyle w:val="12"/>
        <w:widowControl/>
        <w:ind w:firstLine="680"/>
        <w:jc w:val="both"/>
        <w:rPr>
          <w:color w:val="auto"/>
          <w:sz w:val="24"/>
          <w:lang w:val="uk-UA"/>
        </w:rPr>
      </w:pPr>
      <w:r w:rsidRPr="0047497E">
        <w:rPr>
          <w:color w:val="auto"/>
          <w:sz w:val="24"/>
          <w:lang w:val="uk-UA"/>
        </w:rPr>
        <w:lastRenderedPageBreak/>
        <w:t>1</w:t>
      </w:r>
      <w:r w:rsidR="007321D6">
        <w:rPr>
          <w:color w:val="auto"/>
          <w:sz w:val="24"/>
          <w:lang w:val="uk-UA"/>
        </w:rPr>
        <w:t>1</w:t>
      </w:r>
      <w:r w:rsidRPr="0047497E">
        <w:rPr>
          <w:color w:val="auto"/>
          <w:sz w:val="24"/>
          <w:lang w:val="uk-UA"/>
        </w:rPr>
        <w:t>.</w:t>
      </w:r>
      <w:r w:rsidR="007321D6">
        <w:rPr>
          <w:color w:val="auto"/>
          <w:sz w:val="24"/>
          <w:lang w:val="uk-UA"/>
        </w:rPr>
        <w:t>3</w:t>
      </w:r>
      <w:r w:rsidRPr="0047497E">
        <w:rPr>
          <w:color w:val="auto"/>
          <w:sz w:val="24"/>
          <w:lang w:val="uk-UA"/>
        </w:rPr>
        <w:t>. Усі правовідносини, що виникають з цього Договору або пов’язані із ним, регламентуються цим Договором та відповідними нормами чинного законодавства України.</w:t>
      </w:r>
    </w:p>
    <w:p w:rsidR="004F6C30" w:rsidRPr="002271F2" w:rsidRDefault="004F6C30" w:rsidP="004F6C30">
      <w:pPr>
        <w:pStyle w:val="12"/>
        <w:widowControl/>
        <w:ind w:firstLine="680"/>
        <w:jc w:val="both"/>
        <w:rPr>
          <w:color w:val="auto"/>
          <w:sz w:val="24"/>
          <w:szCs w:val="24"/>
          <w:lang w:val="uk-UA"/>
        </w:rPr>
      </w:pPr>
      <w:r w:rsidRPr="004B7B3A">
        <w:rPr>
          <w:color w:val="auto"/>
          <w:sz w:val="24"/>
          <w:szCs w:val="24"/>
          <w:lang w:val="uk-UA"/>
        </w:rPr>
        <w:t>1</w:t>
      </w:r>
      <w:r w:rsidR="007321D6">
        <w:rPr>
          <w:color w:val="auto"/>
          <w:sz w:val="24"/>
          <w:szCs w:val="24"/>
          <w:lang w:val="uk-UA"/>
        </w:rPr>
        <w:t>1</w:t>
      </w:r>
      <w:r w:rsidRPr="004B7B3A">
        <w:rPr>
          <w:color w:val="auto"/>
          <w:sz w:val="24"/>
          <w:szCs w:val="24"/>
          <w:lang w:val="uk-UA"/>
        </w:rPr>
        <w:t>.</w:t>
      </w:r>
      <w:r w:rsidR="007321D6">
        <w:rPr>
          <w:color w:val="auto"/>
          <w:sz w:val="24"/>
          <w:szCs w:val="24"/>
          <w:lang w:val="uk-UA"/>
        </w:rPr>
        <w:t>4</w:t>
      </w:r>
      <w:r w:rsidRPr="004B7B3A">
        <w:rPr>
          <w:color w:val="auto"/>
          <w:sz w:val="24"/>
          <w:szCs w:val="24"/>
          <w:lang w:val="uk-UA"/>
        </w:rPr>
        <w:t xml:space="preserve">. Істотні умови Договору можуть змінюватися після його підписання до виконання зобов’язань Сторонами в повному обсязі у випадках, передбачених </w:t>
      </w:r>
      <w:r w:rsidR="008C09DD">
        <w:rPr>
          <w:color w:val="auto"/>
          <w:sz w:val="24"/>
          <w:szCs w:val="24"/>
          <w:lang w:val="uk-UA"/>
        </w:rPr>
        <w:t xml:space="preserve">п.19 </w:t>
      </w:r>
      <w:r w:rsidR="008C09DD" w:rsidRPr="008C09DD">
        <w:rPr>
          <w:color w:val="auto"/>
          <w:sz w:val="24"/>
          <w:szCs w:val="24"/>
          <w:lang w:val="uk-UA"/>
        </w:rPr>
        <w:t>Постанови від 12 жовтня 2022 р. № 1178</w:t>
      </w:r>
      <w:r w:rsidR="00086934">
        <w:rPr>
          <w:color w:val="auto"/>
          <w:sz w:val="24"/>
          <w:szCs w:val="24"/>
          <w:lang w:val="uk-UA"/>
        </w:rPr>
        <w:t>.</w:t>
      </w:r>
    </w:p>
    <w:p w:rsidR="004F6C30" w:rsidRPr="0047497E" w:rsidRDefault="004F6C30" w:rsidP="004F6C30">
      <w:pPr>
        <w:pStyle w:val="12"/>
        <w:widowControl/>
        <w:ind w:firstLine="680"/>
        <w:jc w:val="both"/>
        <w:rPr>
          <w:color w:val="auto"/>
          <w:sz w:val="24"/>
          <w:lang w:val="uk-UA"/>
        </w:rPr>
      </w:pPr>
      <w:r w:rsidRPr="0047497E">
        <w:rPr>
          <w:color w:val="auto"/>
          <w:sz w:val="24"/>
          <w:lang w:val="uk-UA"/>
        </w:rPr>
        <w:t>1</w:t>
      </w:r>
      <w:r w:rsidR="008C09DD">
        <w:rPr>
          <w:color w:val="auto"/>
          <w:sz w:val="24"/>
          <w:lang w:val="uk-UA"/>
        </w:rPr>
        <w:t>1</w:t>
      </w:r>
      <w:r w:rsidRPr="0047497E">
        <w:rPr>
          <w:color w:val="auto"/>
          <w:sz w:val="24"/>
          <w:lang w:val="uk-UA"/>
        </w:rPr>
        <w:t>.</w:t>
      </w:r>
      <w:r w:rsidR="008C09DD">
        <w:rPr>
          <w:color w:val="auto"/>
          <w:sz w:val="24"/>
          <w:lang w:val="uk-UA"/>
        </w:rPr>
        <w:t>5</w:t>
      </w:r>
      <w:r w:rsidRPr="0047497E">
        <w:rPr>
          <w:color w:val="auto"/>
          <w:sz w:val="24"/>
          <w:lang w:val="uk-UA"/>
        </w:rPr>
        <w:t>. У разі необхідності Сторони можуть, за взаємною згодою, вносити до Договору зміни чи доповнення, що оформлюються додатковою угодою, яка стає невід’ємною частиною Договору та вступає в силу після її підписання Сторонами.</w:t>
      </w:r>
    </w:p>
    <w:p w:rsidR="004F6C30" w:rsidRDefault="004F6C30" w:rsidP="004F6C30">
      <w:pPr>
        <w:pStyle w:val="12"/>
        <w:widowControl/>
        <w:ind w:firstLine="680"/>
        <w:jc w:val="both"/>
        <w:rPr>
          <w:sz w:val="24"/>
          <w:szCs w:val="24"/>
          <w:lang w:val="uk-UA"/>
        </w:rPr>
      </w:pPr>
      <w:r w:rsidRPr="0047497E">
        <w:rPr>
          <w:color w:val="auto"/>
          <w:sz w:val="24"/>
          <w:lang w:val="uk-UA"/>
        </w:rPr>
        <w:t>1</w:t>
      </w:r>
      <w:r w:rsidR="008C09DD">
        <w:rPr>
          <w:color w:val="auto"/>
          <w:sz w:val="24"/>
          <w:lang w:val="uk-UA"/>
        </w:rPr>
        <w:t>1</w:t>
      </w:r>
      <w:r w:rsidRPr="0047497E">
        <w:rPr>
          <w:color w:val="auto"/>
          <w:sz w:val="24"/>
          <w:lang w:val="uk-UA"/>
        </w:rPr>
        <w:t>.</w:t>
      </w:r>
      <w:r w:rsidR="008C09DD">
        <w:rPr>
          <w:color w:val="auto"/>
          <w:sz w:val="24"/>
          <w:lang w:val="uk-UA"/>
        </w:rPr>
        <w:t>6</w:t>
      </w:r>
      <w:r w:rsidRPr="0047497E">
        <w:rPr>
          <w:color w:val="auto"/>
          <w:sz w:val="24"/>
          <w:lang w:val="uk-UA"/>
        </w:rPr>
        <w:t xml:space="preserve">. </w:t>
      </w:r>
      <w:r w:rsidRPr="0047497E">
        <w:rPr>
          <w:sz w:val="24"/>
          <w:szCs w:val="24"/>
          <w:lang w:val="uk-UA"/>
        </w:rPr>
        <w:t>Одностороння відмова від виконання зобов’язань Сторонами по цьому Договору не допускається, крім випадків передбачених цим Договором.</w:t>
      </w:r>
    </w:p>
    <w:p w:rsidR="004F6C30" w:rsidRDefault="008C09DD" w:rsidP="004F6C30">
      <w:pPr>
        <w:pStyle w:val="12"/>
        <w:ind w:firstLine="680"/>
        <w:jc w:val="both"/>
        <w:rPr>
          <w:sz w:val="24"/>
          <w:szCs w:val="24"/>
          <w:lang w:val="uk-UA"/>
        </w:rPr>
      </w:pPr>
      <w:r>
        <w:rPr>
          <w:sz w:val="24"/>
          <w:szCs w:val="24"/>
          <w:lang w:val="uk-UA"/>
        </w:rPr>
        <w:t>11.7</w:t>
      </w:r>
      <w:r w:rsidR="004F6C30">
        <w:rPr>
          <w:sz w:val="24"/>
          <w:szCs w:val="24"/>
          <w:lang w:val="uk-UA"/>
        </w:rPr>
        <w:t xml:space="preserve">. </w:t>
      </w:r>
      <w:r w:rsidR="004F6C30" w:rsidRPr="0047497E">
        <w:rPr>
          <w:sz w:val="24"/>
          <w:szCs w:val="24"/>
          <w:lang w:val="uk-UA"/>
        </w:rPr>
        <w:t xml:space="preserve">Сторони домовились, що усі повідомлення, що надсилаються Сторонами одна одній під час виконання цього Договору, здійснюються </w:t>
      </w:r>
      <w:r w:rsidR="004F6C30">
        <w:rPr>
          <w:sz w:val="24"/>
          <w:szCs w:val="24"/>
          <w:lang w:val="uk-UA"/>
        </w:rPr>
        <w:t xml:space="preserve">із застосування поштового зв’язку, нарочно та/або </w:t>
      </w:r>
      <w:r w:rsidR="004F6C30" w:rsidRPr="0047497E">
        <w:rPr>
          <w:sz w:val="24"/>
          <w:szCs w:val="24"/>
          <w:lang w:val="uk-UA"/>
        </w:rPr>
        <w:t>через електронну пошту:</w:t>
      </w:r>
    </w:p>
    <w:p w:rsidR="004F6C30" w:rsidRPr="0047497E" w:rsidRDefault="004F6C30" w:rsidP="004F6C30">
      <w:pPr>
        <w:pStyle w:val="12"/>
        <w:widowControl/>
        <w:ind w:firstLine="680"/>
        <w:jc w:val="both"/>
        <w:rPr>
          <w:sz w:val="24"/>
          <w:szCs w:val="24"/>
          <w:lang w:val="uk-UA"/>
        </w:rPr>
      </w:pPr>
      <w:r w:rsidRPr="0047497E">
        <w:rPr>
          <w:sz w:val="24"/>
          <w:szCs w:val="24"/>
          <w:lang w:val="uk-UA"/>
        </w:rPr>
        <w:t>- електронна пошта Замовника: &lt;вказати адресу&gt;</w:t>
      </w:r>
    </w:p>
    <w:p w:rsidR="004F6C30" w:rsidRPr="0047497E" w:rsidRDefault="004F6C30" w:rsidP="004F6C30">
      <w:pPr>
        <w:pStyle w:val="12"/>
        <w:widowControl/>
        <w:ind w:firstLine="680"/>
        <w:jc w:val="both"/>
        <w:rPr>
          <w:sz w:val="24"/>
          <w:szCs w:val="24"/>
          <w:lang w:val="uk-UA"/>
        </w:rPr>
      </w:pPr>
      <w:r w:rsidRPr="0047497E">
        <w:rPr>
          <w:sz w:val="24"/>
          <w:szCs w:val="24"/>
          <w:lang w:val="uk-UA"/>
        </w:rPr>
        <w:t xml:space="preserve">- електронна пошта </w:t>
      </w:r>
      <w:r>
        <w:rPr>
          <w:sz w:val="24"/>
          <w:szCs w:val="24"/>
          <w:lang w:val="uk-UA"/>
        </w:rPr>
        <w:t>Підрядника</w:t>
      </w:r>
      <w:r w:rsidRPr="0047497E">
        <w:rPr>
          <w:sz w:val="24"/>
          <w:szCs w:val="24"/>
          <w:lang w:val="uk-UA"/>
        </w:rPr>
        <w:t>: &lt;вказати адресу&gt;</w:t>
      </w:r>
    </w:p>
    <w:p w:rsidR="00901F29" w:rsidRDefault="004F6C30" w:rsidP="00901F29">
      <w:pPr>
        <w:pStyle w:val="12"/>
        <w:widowControl/>
        <w:ind w:firstLine="680"/>
        <w:jc w:val="both"/>
        <w:rPr>
          <w:sz w:val="24"/>
          <w:szCs w:val="24"/>
          <w:lang w:val="uk-UA"/>
        </w:rPr>
      </w:pPr>
      <w:r w:rsidRPr="0047497E">
        <w:rPr>
          <w:sz w:val="24"/>
          <w:szCs w:val="24"/>
          <w:lang w:val="uk-UA"/>
        </w:rPr>
        <w:t>1</w:t>
      </w:r>
      <w:r w:rsidR="008C09DD">
        <w:rPr>
          <w:sz w:val="24"/>
          <w:szCs w:val="24"/>
          <w:lang w:val="uk-UA"/>
        </w:rPr>
        <w:t>1</w:t>
      </w:r>
      <w:r>
        <w:rPr>
          <w:sz w:val="24"/>
          <w:szCs w:val="24"/>
          <w:lang w:val="uk-UA"/>
        </w:rPr>
        <w:t>.</w:t>
      </w:r>
      <w:r w:rsidR="008C09DD">
        <w:rPr>
          <w:sz w:val="24"/>
          <w:szCs w:val="24"/>
          <w:lang w:val="uk-UA"/>
        </w:rPr>
        <w:t>8</w:t>
      </w:r>
      <w:r w:rsidRPr="0047497E">
        <w:rPr>
          <w:sz w:val="24"/>
          <w:szCs w:val="24"/>
          <w:lang w:val="uk-UA"/>
        </w:rPr>
        <w:t>. Додатки до Договору:</w:t>
      </w:r>
    </w:p>
    <w:p w:rsidR="00901F29" w:rsidRDefault="00FD7044" w:rsidP="00901F29">
      <w:pPr>
        <w:pStyle w:val="12"/>
        <w:widowControl/>
        <w:jc w:val="both"/>
        <w:rPr>
          <w:sz w:val="24"/>
          <w:szCs w:val="24"/>
          <w:lang w:val="uk-UA"/>
        </w:rPr>
      </w:pPr>
      <w:r>
        <w:rPr>
          <w:sz w:val="24"/>
          <w:szCs w:val="24"/>
          <w:lang w:val="uk-UA"/>
        </w:rPr>
        <w:t xml:space="preserve">- </w:t>
      </w:r>
      <w:r w:rsidR="004F6C30">
        <w:rPr>
          <w:sz w:val="24"/>
          <w:szCs w:val="24"/>
          <w:lang w:val="uk-UA"/>
        </w:rPr>
        <w:t xml:space="preserve">Специфікація (Додаток № 1) </w:t>
      </w:r>
    </w:p>
    <w:p w:rsidR="005F17A4" w:rsidRDefault="00FD7044" w:rsidP="00901F29">
      <w:pPr>
        <w:pStyle w:val="12"/>
        <w:widowControl/>
        <w:jc w:val="both"/>
        <w:rPr>
          <w:lang w:val="uk-UA"/>
        </w:rPr>
      </w:pPr>
      <w:r>
        <w:rPr>
          <w:sz w:val="24"/>
          <w:szCs w:val="24"/>
          <w:lang w:val="uk-UA"/>
        </w:rPr>
        <w:t xml:space="preserve">- </w:t>
      </w:r>
      <w:r w:rsidR="00F66411" w:rsidRPr="00F66411">
        <w:rPr>
          <w:sz w:val="24"/>
          <w:szCs w:val="24"/>
          <w:lang w:val="uk-UA"/>
        </w:rPr>
        <w:t xml:space="preserve">Технічна специфікація </w:t>
      </w:r>
      <w:r w:rsidR="00901F29">
        <w:rPr>
          <w:sz w:val="24"/>
          <w:szCs w:val="24"/>
          <w:lang w:val="uk-UA"/>
        </w:rPr>
        <w:t>(Додаток № 2)</w:t>
      </w:r>
    </w:p>
    <w:p w:rsidR="00C12DA4" w:rsidRDefault="00C12DA4" w:rsidP="005F17A4">
      <w:pPr>
        <w:tabs>
          <w:tab w:val="left" w:pos="567"/>
        </w:tabs>
        <w:autoSpaceDE w:val="0"/>
        <w:autoSpaceDN w:val="0"/>
        <w:adjustRightInd w:val="0"/>
        <w:ind w:left="567"/>
        <w:jc w:val="center"/>
        <w:rPr>
          <w:b/>
          <w:lang w:val="uk-UA"/>
        </w:rPr>
      </w:pPr>
    </w:p>
    <w:p w:rsidR="000D2EC8" w:rsidRDefault="005F17A4" w:rsidP="005F17A4">
      <w:pPr>
        <w:tabs>
          <w:tab w:val="left" w:pos="567"/>
        </w:tabs>
        <w:autoSpaceDE w:val="0"/>
        <w:autoSpaceDN w:val="0"/>
        <w:adjustRightInd w:val="0"/>
        <w:ind w:left="567"/>
        <w:jc w:val="center"/>
        <w:rPr>
          <w:b/>
          <w:lang w:val="uk-UA"/>
        </w:rPr>
      </w:pPr>
      <w:r w:rsidRPr="005F17A4">
        <w:rPr>
          <w:b/>
          <w:lang w:val="uk-UA"/>
        </w:rPr>
        <w:t>1</w:t>
      </w:r>
      <w:r w:rsidR="008113A5">
        <w:rPr>
          <w:b/>
          <w:lang w:val="uk-UA"/>
        </w:rPr>
        <w:t>2</w:t>
      </w:r>
      <w:r w:rsidRPr="005F17A4">
        <w:rPr>
          <w:b/>
          <w:lang w:val="uk-UA"/>
        </w:rPr>
        <w:t>.</w:t>
      </w:r>
      <w:r w:rsidR="000D2EC8" w:rsidRPr="00E00401">
        <w:rPr>
          <w:b/>
          <w:lang w:val="uk-UA"/>
        </w:rPr>
        <w:t>РЕКВІЗИТИ СТОРІН ТА ПІДПИСИ:</w:t>
      </w:r>
    </w:p>
    <w:p w:rsidR="00901F29" w:rsidRPr="00E00401" w:rsidRDefault="00901F29" w:rsidP="005F17A4">
      <w:pPr>
        <w:tabs>
          <w:tab w:val="left" w:pos="567"/>
        </w:tabs>
        <w:autoSpaceDE w:val="0"/>
        <w:autoSpaceDN w:val="0"/>
        <w:adjustRightInd w:val="0"/>
        <w:ind w:left="567"/>
        <w:jc w:val="center"/>
        <w:rPr>
          <w:b/>
          <w:lang w:val="uk-UA"/>
        </w:rPr>
      </w:pPr>
    </w:p>
    <w:p w:rsidR="008E2483" w:rsidRPr="00E00401" w:rsidRDefault="008E2483" w:rsidP="0020784D">
      <w:pPr>
        <w:rPr>
          <w:rFonts w:eastAsia="Calibri"/>
          <w:b/>
          <w:lang w:val="uk-UA" w:eastAsia="en-US"/>
        </w:rPr>
      </w:pPr>
    </w:p>
    <w:tbl>
      <w:tblPr>
        <w:tblW w:w="10362" w:type="dxa"/>
        <w:tblInd w:w="-284" w:type="dxa"/>
        <w:tblLayout w:type="fixed"/>
        <w:tblCellMar>
          <w:left w:w="10" w:type="dxa"/>
          <w:right w:w="10" w:type="dxa"/>
        </w:tblCellMar>
        <w:tblLook w:val="0000"/>
      </w:tblPr>
      <w:tblGrid>
        <w:gridCol w:w="5246"/>
        <w:gridCol w:w="5116"/>
      </w:tblGrid>
      <w:tr w:rsidR="009167E5" w:rsidRPr="00E00401" w:rsidTr="00523BA8">
        <w:trPr>
          <w:trHeight w:val="223"/>
        </w:trPr>
        <w:tc>
          <w:tcPr>
            <w:tcW w:w="5246" w:type="dxa"/>
          </w:tcPr>
          <w:p w:rsidR="009167E5" w:rsidRPr="00E00401" w:rsidRDefault="009167E5" w:rsidP="00523BA8">
            <w:pPr>
              <w:pStyle w:val="a9"/>
              <w:tabs>
                <w:tab w:val="left" w:pos="709"/>
              </w:tabs>
              <w:suppressAutoHyphens/>
              <w:snapToGrid w:val="0"/>
              <w:spacing w:line="200" w:lineRule="atLeast"/>
              <w:ind w:left="360"/>
              <w:jc w:val="center"/>
              <w:rPr>
                <w:rFonts w:ascii="Times New Roman" w:eastAsia="Arial" w:hAnsi="Times New Roman"/>
                <w:b/>
                <w:bCs/>
                <w:sz w:val="24"/>
                <w:szCs w:val="24"/>
                <w:lang w:eastAsia="ar-SA"/>
              </w:rPr>
            </w:pPr>
            <w:r w:rsidRPr="00E00401">
              <w:rPr>
                <w:rFonts w:ascii="Times New Roman" w:eastAsia="Arial" w:hAnsi="Times New Roman"/>
                <w:b/>
                <w:bCs/>
                <w:sz w:val="24"/>
                <w:szCs w:val="24"/>
                <w:lang w:eastAsia="ar-SA"/>
              </w:rPr>
              <w:t>Замовник</w:t>
            </w:r>
          </w:p>
        </w:tc>
        <w:tc>
          <w:tcPr>
            <w:tcW w:w="5116" w:type="dxa"/>
          </w:tcPr>
          <w:p w:rsidR="009167E5" w:rsidRPr="00E00401" w:rsidRDefault="009167E5" w:rsidP="00523BA8">
            <w:pPr>
              <w:tabs>
                <w:tab w:val="left" w:pos="709"/>
              </w:tabs>
              <w:suppressAutoHyphens/>
              <w:snapToGrid w:val="0"/>
              <w:spacing w:line="200" w:lineRule="atLeast"/>
              <w:jc w:val="center"/>
              <w:rPr>
                <w:rFonts w:eastAsia="Arial"/>
                <w:b/>
                <w:bCs/>
                <w:lang w:val="uk-UA" w:eastAsia="ar-SA"/>
              </w:rPr>
            </w:pPr>
            <w:r w:rsidRPr="00E00401">
              <w:rPr>
                <w:rFonts w:eastAsia="Arial"/>
                <w:b/>
                <w:bCs/>
                <w:lang w:eastAsia="ar-SA"/>
              </w:rPr>
              <w:t>Постачальник</w:t>
            </w:r>
          </w:p>
        </w:tc>
      </w:tr>
      <w:tr w:rsidR="009167E5" w:rsidRPr="00E00401" w:rsidTr="00523BA8">
        <w:trPr>
          <w:trHeight w:val="3145"/>
        </w:trPr>
        <w:tc>
          <w:tcPr>
            <w:tcW w:w="5246" w:type="dxa"/>
          </w:tcPr>
          <w:p w:rsidR="009167E5" w:rsidRPr="00E00401" w:rsidRDefault="009167E5" w:rsidP="00523BA8">
            <w:pPr>
              <w:tabs>
                <w:tab w:val="left" w:pos="709"/>
              </w:tabs>
              <w:suppressAutoHyphens/>
              <w:snapToGrid w:val="0"/>
              <w:spacing w:line="200" w:lineRule="atLeast"/>
              <w:rPr>
                <w:rFonts w:eastAsia="Arial"/>
                <w:lang w:eastAsia="ar-SA"/>
              </w:rPr>
            </w:pPr>
          </w:p>
          <w:p w:rsidR="009167E5" w:rsidRPr="00FD7044" w:rsidRDefault="00FD7044" w:rsidP="00523BA8">
            <w:pPr>
              <w:jc w:val="center"/>
              <w:rPr>
                <w:rFonts w:eastAsia="Calibri"/>
                <w:b/>
                <w:color w:val="000000"/>
                <w:lang w:val="uk-UA" w:eastAsia="en-US"/>
              </w:rPr>
            </w:pPr>
            <w:r w:rsidRPr="00FD7044">
              <w:rPr>
                <w:rFonts w:eastAsia="Calibri"/>
                <w:b/>
                <w:color w:val="000000"/>
                <w:highlight w:val="yellow"/>
                <w:lang w:val="uk-UA" w:eastAsia="en-US"/>
              </w:rPr>
              <w:t>____________________</w:t>
            </w:r>
          </w:p>
          <w:p w:rsidR="009167E5" w:rsidRPr="00AC3056" w:rsidRDefault="009167E5" w:rsidP="00523BA8">
            <w:pPr>
              <w:ind w:left="-441"/>
              <w:rPr>
                <w:rFonts w:eastAsia="Calibri"/>
                <w:color w:val="000000"/>
              </w:rPr>
            </w:pPr>
          </w:p>
          <w:p w:rsidR="009167E5" w:rsidRPr="00FD7044" w:rsidRDefault="009167E5" w:rsidP="00523BA8">
            <w:pPr>
              <w:ind w:right="474"/>
              <w:rPr>
                <w:lang w:val="uk-UA" w:bidi="hi-IN"/>
              </w:rPr>
            </w:pPr>
            <w:r w:rsidRPr="00FD7044">
              <w:rPr>
                <w:rFonts w:eastAsia="Calibri"/>
                <w:b/>
                <w:highlight w:val="yellow"/>
                <w:u w:val="single"/>
                <w:lang w:eastAsia="en-US"/>
              </w:rPr>
              <w:t>Юридична адреса:</w:t>
            </w:r>
            <w:r w:rsidR="00FD7044" w:rsidRPr="00FD7044">
              <w:rPr>
                <w:highlight w:val="yellow"/>
                <w:lang w:val="uk-UA" w:bidi="hi-IN"/>
              </w:rPr>
              <w:t>___________</w:t>
            </w:r>
          </w:p>
          <w:p w:rsidR="009167E5" w:rsidRPr="00FD7044" w:rsidRDefault="009167E5" w:rsidP="00523BA8">
            <w:pPr>
              <w:ind w:right="332"/>
              <w:rPr>
                <w:lang w:val="uk-UA" w:bidi="hi-IN"/>
              </w:rPr>
            </w:pPr>
            <w:r w:rsidRPr="00FD7044">
              <w:rPr>
                <w:rFonts w:eastAsia="Calibri"/>
                <w:b/>
                <w:highlight w:val="yellow"/>
                <w:u w:val="single"/>
                <w:lang w:eastAsia="en-US"/>
              </w:rPr>
              <w:t>Поштова адреса:</w:t>
            </w:r>
            <w:r w:rsidR="00FD7044">
              <w:rPr>
                <w:lang w:val="uk-UA" w:bidi="hi-IN"/>
              </w:rPr>
              <w:t>___________</w:t>
            </w:r>
          </w:p>
          <w:p w:rsidR="009167E5" w:rsidRPr="00FD7044" w:rsidRDefault="009167E5" w:rsidP="00523BA8">
            <w:pPr>
              <w:rPr>
                <w:rFonts w:eastAsia="Calibri"/>
                <w:color w:val="000000"/>
                <w:highlight w:val="yellow"/>
                <w:lang w:val="uk-UA" w:eastAsia="en-US"/>
              </w:rPr>
            </w:pPr>
            <w:r w:rsidRPr="00FD7044">
              <w:rPr>
                <w:rFonts w:eastAsia="Calibri"/>
                <w:b/>
                <w:color w:val="000000"/>
                <w:highlight w:val="yellow"/>
                <w:u w:val="single"/>
                <w:lang w:eastAsia="en-US"/>
              </w:rPr>
              <w:t>Код ЄДРПОУ:</w:t>
            </w:r>
            <w:r w:rsidR="00FD7044" w:rsidRPr="00FD7044">
              <w:rPr>
                <w:rFonts w:eastAsia="Calibri"/>
                <w:color w:val="000000"/>
                <w:highlight w:val="yellow"/>
                <w:lang w:val="uk-UA" w:eastAsia="en-US"/>
              </w:rPr>
              <w:t>___________</w:t>
            </w:r>
          </w:p>
          <w:p w:rsidR="009167E5" w:rsidRPr="00B30466" w:rsidRDefault="009167E5" w:rsidP="00523BA8">
            <w:pPr>
              <w:rPr>
                <w:rFonts w:eastAsia="Calibri"/>
                <w:b/>
                <w:color w:val="000000"/>
                <w:lang w:val="uk-UA" w:eastAsia="en-US"/>
              </w:rPr>
            </w:pPr>
            <w:r w:rsidRPr="00FD7044">
              <w:rPr>
                <w:rFonts w:eastAsia="Calibri"/>
                <w:b/>
                <w:color w:val="000000"/>
                <w:highlight w:val="yellow"/>
                <w:lang w:val="uk-UA" w:eastAsia="en-US"/>
              </w:rPr>
              <w:t xml:space="preserve">ІПН: </w:t>
            </w:r>
            <w:r w:rsidR="00FD7044" w:rsidRPr="00FD7044">
              <w:rPr>
                <w:rFonts w:eastAsia="Calibri"/>
                <w:color w:val="000000"/>
                <w:highlight w:val="yellow"/>
                <w:lang w:val="uk-UA" w:eastAsia="en-US"/>
              </w:rPr>
              <w:t>__________</w:t>
            </w:r>
          </w:p>
          <w:p w:rsidR="009167E5" w:rsidRPr="00AC3056" w:rsidRDefault="009167E5" w:rsidP="00523BA8">
            <w:pPr>
              <w:rPr>
                <w:rFonts w:eastAsia="Calibri"/>
                <w:lang w:eastAsia="en-US"/>
              </w:rPr>
            </w:pPr>
            <w:r w:rsidRPr="00AC3056">
              <w:rPr>
                <w:rFonts w:eastAsia="Calibri"/>
                <w:noProof/>
                <w:color w:val="000000"/>
                <w:lang w:eastAsia="en-US"/>
              </w:rPr>
              <w:t>р/р _______________________________</w:t>
            </w:r>
          </w:p>
          <w:p w:rsidR="009167E5" w:rsidRDefault="009167E5" w:rsidP="00523BA8">
            <w:pPr>
              <w:rPr>
                <w:color w:val="000000"/>
                <w:lang w:val="uk-UA"/>
              </w:rPr>
            </w:pPr>
            <w:r>
              <w:rPr>
                <w:rFonts w:eastAsia="Calibri"/>
                <w:lang w:eastAsia="en-US"/>
              </w:rPr>
              <w:t>банк</w:t>
            </w:r>
            <w:r>
              <w:rPr>
                <w:color w:val="000000"/>
                <w:lang w:val="uk-UA"/>
              </w:rPr>
              <w:t xml:space="preserve">у м. </w:t>
            </w:r>
          </w:p>
          <w:p w:rsidR="009167E5" w:rsidRPr="00B30466" w:rsidRDefault="009167E5" w:rsidP="00523BA8">
            <w:pPr>
              <w:rPr>
                <w:color w:val="000000"/>
                <w:lang w:val="uk-UA"/>
              </w:rPr>
            </w:pPr>
          </w:p>
          <w:p w:rsidR="009167E5" w:rsidRDefault="009167E5" w:rsidP="00523BA8">
            <w:pPr>
              <w:widowControl w:val="0"/>
              <w:spacing w:before="40"/>
              <w:jc w:val="both"/>
              <w:rPr>
                <w:rFonts w:eastAsia="Calibri"/>
                <w:lang w:val="uk-UA" w:eastAsia="en-US"/>
              </w:rPr>
            </w:pPr>
            <w:r>
              <w:rPr>
                <w:rFonts w:eastAsia="Calibri"/>
                <w:lang w:val="uk-UA" w:eastAsia="en-US"/>
              </w:rPr>
              <w:t>е</w:t>
            </w:r>
            <w:r w:rsidRPr="00AC3056">
              <w:rPr>
                <w:rFonts w:eastAsia="Calibri"/>
                <w:lang w:val="uk-UA" w:eastAsia="en-US"/>
              </w:rPr>
              <w:t>л. адреса:</w:t>
            </w:r>
          </w:p>
          <w:p w:rsidR="009167E5" w:rsidRDefault="009167E5" w:rsidP="00523BA8">
            <w:pPr>
              <w:widowControl w:val="0"/>
              <w:spacing w:before="40"/>
              <w:jc w:val="both"/>
              <w:rPr>
                <w:rFonts w:eastAsia="Calibri"/>
                <w:lang w:val="uk-UA" w:eastAsia="en-US"/>
              </w:rPr>
            </w:pPr>
            <w:r>
              <w:rPr>
                <w:rFonts w:eastAsia="Calibri"/>
                <w:lang w:val="uk-UA" w:eastAsia="en-US"/>
              </w:rPr>
              <w:t>к.тел.:</w:t>
            </w:r>
          </w:p>
          <w:p w:rsidR="009167E5" w:rsidRDefault="009167E5" w:rsidP="00523BA8">
            <w:pPr>
              <w:widowControl w:val="0"/>
              <w:spacing w:before="40"/>
              <w:jc w:val="both"/>
              <w:rPr>
                <w:rFonts w:eastAsia="Calibri"/>
                <w:lang w:val="uk-UA" w:eastAsia="en-US"/>
              </w:rPr>
            </w:pPr>
          </w:p>
          <w:p w:rsidR="009167E5" w:rsidRPr="00E00401" w:rsidRDefault="009167E5" w:rsidP="00523BA8">
            <w:pPr>
              <w:widowControl w:val="0"/>
              <w:spacing w:before="40"/>
              <w:jc w:val="both"/>
              <w:rPr>
                <w:rFonts w:eastAsia="Arial"/>
                <w:lang w:eastAsia="ar-SA"/>
              </w:rPr>
            </w:pPr>
          </w:p>
        </w:tc>
        <w:tc>
          <w:tcPr>
            <w:tcW w:w="5116" w:type="dxa"/>
          </w:tcPr>
          <w:p w:rsidR="009167E5" w:rsidRPr="00E00401" w:rsidRDefault="009167E5" w:rsidP="00523BA8">
            <w:pPr>
              <w:tabs>
                <w:tab w:val="left" w:pos="709"/>
              </w:tabs>
              <w:suppressAutoHyphens/>
              <w:jc w:val="center"/>
              <w:rPr>
                <w:rFonts w:eastAsia="Arial"/>
                <w:b/>
                <w:bCs/>
                <w:lang w:eastAsia="ar-SA"/>
              </w:rPr>
            </w:pPr>
          </w:p>
          <w:p w:rsidR="009167E5" w:rsidRPr="00E00401" w:rsidRDefault="009167E5" w:rsidP="00523BA8">
            <w:pPr>
              <w:jc w:val="center"/>
              <w:rPr>
                <w:b/>
              </w:rPr>
            </w:pPr>
          </w:p>
          <w:p w:rsidR="009167E5" w:rsidRPr="00E00401" w:rsidRDefault="009167E5" w:rsidP="00523BA8">
            <w:pPr>
              <w:rPr>
                <w:b/>
              </w:rPr>
            </w:pPr>
          </w:p>
          <w:p w:rsidR="009167E5" w:rsidRPr="00E00401" w:rsidRDefault="009167E5" w:rsidP="00523BA8">
            <w:pPr>
              <w:rPr>
                <w:b/>
              </w:rPr>
            </w:pPr>
          </w:p>
          <w:p w:rsidR="009167E5" w:rsidRPr="00E00401" w:rsidRDefault="009167E5" w:rsidP="00523BA8">
            <w:r w:rsidRPr="00E00401">
              <w:rPr>
                <w:b/>
              </w:rPr>
              <w:t>Юридична адреса:</w:t>
            </w:r>
            <w:r w:rsidRPr="00E00401">
              <w:t xml:space="preserve"> ________________ __________________________________</w:t>
            </w:r>
          </w:p>
          <w:p w:rsidR="009167E5" w:rsidRPr="00E00401" w:rsidRDefault="009167E5" w:rsidP="00523BA8">
            <w:r w:rsidRPr="00E00401">
              <w:rPr>
                <w:b/>
              </w:rPr>
              <w:t>Поштова адреса:</w:t>
            </w:r>
            <w:r w:rsidRPr="00E00401">
              <w:t xml:space="preserve"> _________________ __________________________________</w:t>
            </w:r>
          </w:p>
          <w:p w:rsidR="009167E5" w:rsidRPr="00E00401" w:rsidRDefault="009167E5" w:rsidP="00523BA8">
            <w:r w:rsidRPr="00E00401">
              <w:rPr>
                <w:b/>
              </w:rPr>
              <w:t>Код ЄДРПОУ:</w:t>
            </w:r>
          </w:p>
          <w:p w:rsidR="009167E5" w:rsidRPr="00B30466" w:rsidRDefault="009167E5" w:rsidP="00523BA8">
            <w:r w:rsidRPr="00B30466">
              <w:rPr>
                <w:noProof/>
              </w:rPr>
              <w:t xml:space="preserve">р/р </w:t>
            </w:r>
          </w:p>
          <w:p w:rsidR="009167E5" w:rsidRPr="00B30466" w:rsidRDefault="009167E5" w:rsidP="00523BA8">
            <w:r w:rsidRPr="00B30466">
              <w:t>банк                                 у м.</w:t>
            </w:r>
          </w:p>
          <w:p w:rsidR="009167E5" w:rsidRDefault="009167E5" w:rsidP="00523BA8">
            <w:pPr>
              <w:rPr>
                <w:b/>
              </w:rPr>
            </w:pPr>
          </w:p>
          <w:p w:rsidR="009167E5" w:rsidRDefault="009167E5" w:rsidP="00523BA8">
            <w:pPr>
              <w:rPr>
                <w:b/>
              </w:rPr>
            </w:pPr>
          </w:p>
          <w:p w:rsidR="009167E5" w:rsidRDefault="009167E5" w:rsidP="00523BA8">
            <w:pPr>
              <w:rPr>
                <w:b/>
              </w:rPr>
            </w:pPr>
          </w:p>
          <w:p w:rsidR="009167E5" w:rsidRDefault="009167E5" w:rsidP="00523BA8"/>
          <w:p w:rsidR="009167E5" w:rsidRPr="00B30466" w:rsidRDefault="009167E5" w:rsidP="00523BA8">
            <w:r w:rsidRPr="00B30466">
              <w:t>ел. адреса:</w:t>
            </w:r>
          </w:p>
          <w:p w:rsidR="009167E5" w:rsidRPr="00B30466" w:rsidRDefault="009167E5" w:rsidP="00523BA8">
            <w:r w:rsidRPr="00B30466">
              <w:t>тел.:</w:t>
            </w:r>
          </w:p>
          <w:p w:rsidR="009167E5" w:rsidRPr="00E00401" w:rsidRDefault="009167E5" w:rsidP="00523BA8"/>
        </w:tc>
      </w:tr>
      <w:tr w:rsidR="009167E5" w:rsidRPr="00E00401" w:rsidTr="00523BA8">
        <w:trPr>
          <w:trHeight w:val="57"/>
        </w:trPr>
        <w:tc>
          <w:tcPr>
            <w:tcW w:w="5246" w:type="dxa"/>
          </w:tcPr>
          <w:p w:rsidR="009167E5" w:rsidRPr="00327F21" w:rsidRDefault="009167E5" w:rsidP="00523BA8">
            <w:pPr>
              <w:tabs>
                <w:tab w:val="left" w:pos="709"/>
              </w:tabs>
              <w:suppressAutoHyphens/>
              <w:snapToGrid w:val="0"/>
              <w:spacing w:line="200" w:lineRule="atLeast"/>
              <w:rPr>
                <w:rFonts w:eastAsia="Arial"/>
                <w:b/>
                <w:bCs/>
                <w:lang w:val="uk-UA" w:eastAsia="ar-SA"/>
              </w:rPr>
            </w:pPr>
            <w:r>
              <w:rPr>
                <w:rFonts w:eastAsia="Arial"/>
                <w:b/>
                <w:bCs/>
                <w:lang w:val="uk-UA" w:eastAsia="ar-SA"/>
              </w:rPr>
              <w:t>Вказати посаду</w:t>
            </w:r>
          </w:p>
          <w:p w:rsidR="009167E5" w:rsidRPr="00E00401" w:rsidRDefault="009167E5" w:rsidP="00523BA8">
            <w:pPr>
              <w:tabs>
                <w:tab w:val="left" w:pos="709"/>
              </w:tabs>
              <w:suppressAutoHyphens/>
              <w:snapToGrid w:val="0"/>
              <w:spacing w:line="200" w:lineRule="atLeast"/>
              <w:rPr>
                <w:rFonts w:eastAsia="Arial"/>
                <w:b/>
                <w:bCs/>
                <w:lang w:eastAsia="ar-SA"/>
              </w:rPr>
            </w:pPr>
          </w:p>
          <w:p w:rsidR="009167E5" w:rsidRPr="00327F21" w:rsidRDefault="009167E5" w:rsidP="00523BA8">
            <w:pPr>
              <w:tabs>
                <w:tab w:val="left" w:pos="709"/>
              </w:tabs>
              <w:suppressAutoHyphens/>
              <w:snapToGrid w:val="0"/>
              <w:spacing w:line="200" w:lineRule="atLeast"/>
              <w:rPr>
                <w:rFonts w:eastAsia="Arial"/>
                <w:b/>
                <w:bCs/>
                <w:lang w:val="uk-UA" w:eastAsia="ar-SA"/>
              </w:rPr>
            </w:pPr>
            <w:r w:rsidRPr="00E00401">
              <w:rPr>
                <w:rFonts w:eastAsia="Arial"/>
                <w:b/>
                <w:bCs/>
                <w:lang w:eastAsia="ar-SA"/>
              </w:rPr>
              <w:t>_____________________</w:t>
            </w:r>
            <w:r>
              <w:rPr>
                <w:rFonts w:eastAsia="Arial"/>
                <w:b/>
                <w:bCs/>
                <w:lang w:val="uk-UA" w:eastAsia="ar-SA"/>
              </w:rPr>
              <w:t>П.І.Б</w:t>
            </w:r>
          </w:p>
        </w:tc>
        <w:tc>
          <w:tcPr>
            <w:tcW w:w="5116" w:type="dxa"/>
          </w:tcPr>
          <w:p w:rsidR="009167E5" w:rsidRPr="00327F21" w:rsidRDefault="009167E5" w:rsidP="00523BA8">
            <w:pPr>
              <w:tabs>
                <w:tab w:val="left" w:pos="709"/>
              </w:tabs>
              <w:suppressAutoHyphens/>
              <w:snapToGrid w:val="0"/>
              <w:spacing w:line="200" w:lineRule="atLeast"/>
              <w:rPr>
                <w:rFonts w:eastAsia="Arial"/>
                <w:b/>
                <w:bCs/>
                <w:lang w:val="uk-UA" w:eastAsia="ar-SA"/>
              </w:rPr>
            </w:pPr>
            <w:r>
              <w:rPr>
                <w:rFonts w:eastAsia="Arial"/>
                <w:b/>
                <w:bCs/>
                <w:lang w:val="uk-UA" w:eastAsia="ar-SA"/>
              </w:rPr>
              <w:t>Вказати посаду</w:t>
            </w:r>
          </w:p>
          <w:p w:rsidR="009167E5" w:rsidRPr="00E00401" w:rsidRDefault="009167E5" w:rsidP="00523BA8">
            <w:pPr>
              <w:tabs>
                <w:tab w:val="left" w:pos="709"/>
              </w:tabs>
              <w:suppressAutoHyphens/>
              <w:snapToGrid w:val="0"/>
              <w:spacing w:line="200" w:lineRule="atLeast"/>
              <w:rPr>
                <w:rFonts w:eastAsia="Arial"/>
                <w:b/>
                <w:bCs/>
                <w:lang w:eastAsia="ar-SA"/>
              </w:rPr>
            </w:pPr>
          </w:p>
          <w:p w:rsidR="009167E5" w:rsidRPr="00327F21" w:rsidRDefault="009167E5" w:rsidP="00523BA8">
            <w:pPr>
              <w:tabs>
                <w:tab w:val="left" w:pos="709"/>
              </w:tabs>
              <w:suppressAutoHyphens/>
              <w:snapToGrid w:val="0"/>
              <w:spacing w:line="200" w:lineRule="atLeast"/>
              <w:rPr>
                <w:rFonts w:eastAsia="Arial"/>
                <w:b/>
                <w:bCs/>
                <w:lang w:val="uk-UA" w:eastAsia="ar-SA"/>
              </w:rPr>
            </w:pPr>
            <w:r w:rsidRPr="00E00401">
              <w:rPr>
                <w:rFonts w:eastAsia="Arial"/>
                <w:b/>
                <w:bCs/>
                <w:lang w:eastAsia="ar-SA"/>
              </w:rPr>
              <w:t>_______________________</w:t>
            </w:r>
            <w:r>
              <w:rPr>
                <w:rFonts w:eastAsia="Arial"/>
                <w:b/>
                <w:bCs/>
                <w:lang w:val="uk-UA" w:eastAsia="ar-SA"/>
              </w:rPr>
              <w:t>П. І. Б</w:t>
            </w:r>
          </w:p>
        </w:tc>
      </w:tr>
      <w:tr w:rsidR="009167E5" w:rsidRPr="00E00401" w:rsidTr="00523BA8">
        <w:trPr>
          <w:trHeight w:val="80"/>
        </w:trPr>
        <w:tc>
          <w:tcPr>
            <w:tcW w:w="5246" w:type="dxa"/>
          </w:tcPr>
          <w:p w:rsidR="009167E5" w:rsidRPr="00E00401" w:rsidRDefault="009167E5" w:rsidP="00523BA8">
            <w:pPr>
              <w:tabs>
                <w:tab w:val="left" w:pos="709"/>
              </w:tabs>
              <w:suppressAutoHyphens/>
              <w:snapToGrid w:val="0"/>
              <w:spacing w:line="200" w:lineRule="atLeast"/>
              <w:rPr>
                <w:rFonts w:eastAsia="Arial"/>
                <w:b/>
                <w:bCs/>
                <w:lang w:eastAsia="ar-SA"/>
              </w:rPr>
            </w:pPr>
          </w:p>
        </w:tc>
        <w:tc>
          <w:tcPr>
            <w:tcW w:w="5116" w:type="dxa"/>
          </w:tcPr>
          <w:p w:rsidR="009167E5" w:rsidRPr="00E00401" w:rsidRDefault="009167E5" w:rsidP="00523BA8">
            <w:pPr>
              <w:tabs>
                <w:tab w:val="left" w:pos="709"/>
              </w:tabs>
              <w:suppressAutoHyphens/>
              <w:snapToGrid w:val="0"/>
              <w:spacing w:line="200" w:lineRule="atLeast"/>
              <w:rPr>
                <w:rFonts w:eastAsia="Arial"/>
                <w:b/>
                <w:bCs/>
                <w:lang w:eastAsia="ar-SA"/>
              </w:rPr>
            </w:pPr>
          </w:p>
        </w:tc>
      </w:tr>
    </w:tbl>
    <w:p w:rsidR="00E00401" w:rsidRDefault="00E00401" w:rsidP="009167E5">
      <w:pPr>
        <w:jc w:val="right"/>
        <w:rPr>
          <w:rFonts w:eastAsia="Calibri"/>
          <w:b/>
          <w:lang w:val="uk-UA" w:eastAsia="en-US"/>
        </w:rPr>
      </w:pPr>
    </w:p>
    <w:sectPr w:rsidR="00E00401" w:rsidSect="00C57C00">
      <w:footerReference w:type="default" r:id="rId8"/>
      <w:type w:val="continuous"/>
      <w:pgSz w:w="11906" w:h="16838"/>
      <w:pgMar w:top="426" w:right="567" w:bottom="426" w:left="1418" w:header="720" w:footer="2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490" w:rsidRDefault="00724490">
      <w:r>
        <w:separator/>
      </w:r>
    </w:p>
  </w:endnote>
  <w:endnote w:type="continuationSeparator" w:id="1">
    <w:p w:rsidR="00724490" w:rsidRDefault="00724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34" w:rsidRPr="0028157D" w:rsidRDefault="0005180F">
    <w:pPr>
      <w:pStyle w:val="a6"/>
      <w:framePr w:wrap="around" w:vAnchor="text" w:hAnchor="margin" w:xAlign="right" w:y="1"/>
      <w:rPr>
        <w:rStyle w:val="a5"/>
        <w:sz w:val="18"/>
        <w:lang w:val="ru-RU"/>
      </w:rPr>
    </w:pPr>
    <w:r>
      <w:rPr>
        <w:rStyle w:val="a5"/>
        <w:sz w:val="18"/>
      </w:rPr>
      <w:fldChar w:fldCharType="begin"/>
    </w:r>
    <w:r w:rsidR="00E95434">
      <w:rPr>
        <w:rStyle w:val="a5"/>
        <w:sz w:val="18"/>
      </w:rPr>
      <w:instrText xml:space="preserve">PAGE  </w:instrText>
    </w:r>
    <w:r>
      <w:rPr>
        <w:rStyle w:val="a5"/>
        <w:sz w:val="18"/>
      </w:rPr>
      <w:fldChar w:fldCharType="separate"/>
    </w:r>
    <w:r w:rsidR="00354A03">
      <w:rPr>
        <w:rStyle w:val="a5"/>
        <w:noProof/>
        <w:sz w:val="18"/>
      </w:rPr>
      <w:t>1</w:t>
    </w:r>
    <w:r>
      <w:rPr>
        <w:rStyle w:val="a5"/>
        <w:sz w:val="18"/>
      </w:rPr>
      <w:fldChar w:fldCharType="end"/>
    </w:r>
  </w:p>
  <w:p w:rsidR="00E95434" w:rsidRPr="0028157D" w:rsidRDefault="00E95434">
    <w:pPr>
      <w:pStyle w:val="a6"/>
      <w:ind w:right="360"/>
      <w:rPr>
        <w:sz w:val="16"/>
        <w:szCs w:val="16"/>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490" w:rsidRDefault="00724490">
      <w:r>
        <w:separator/>
      </w:r>
    </w:p>
  </w:footnote>
  <w:footnote w:type="continuationSeparator" w:id="1">
    <w:p w:rsidR="00724490" w:rsidRDefault="00724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1">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4">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6">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1">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5">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8">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3E284010"/>
    <w:multiLevelType w:val="multilevel"/>
    <w:tmpl w:val="06FEB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04520"/>
    <w:multiLevelType w:val="multilevel"/>
    <w:tmpl w:val="EC16CD86"/>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color w:val="000000" w:themeColor="text1"/>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4">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9">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1">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0"/>
  </w:num>
  <w:num w:numId="4">
    <w:abstractNumId w:val="24"/>
  </w:num>
  <w:num w:numId="5">
    <w:abstractNumId w:val="28"/>
  </w:num>
  <w:num w:numId="6">
    <w:abstractNumId w:val="25"/>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30"/>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2"/>
  </w:num>
  <w:num w:numId="15">
    <w:abstractNumId w:val="16"/>
  </w:num>
  <w:num w:numId="16">
    <w:abstractNumId w:val="12"/>
  </w:num>
  <w:num w:numId="17">
    <w:abstractNumId w:val="14"/>
  </w:num>
  <w:num w:numId="18">
    <w:abstractNumId w:val="7"/>
  </w:num>
  <w:num w:numId="19">
    <w:abstractNumId w:val="22"/>
  </w:num>
  <w:num w:numId="20">
    <w:abstractNumId w:val="31"/>
  </w:num>
  <w:num w:numId="21">
    <w:abstractNumId w:val="1"/>
  </w:num>
  <w:num w:numId="22">
    <w:abstractNumId w:val="9"/>
  </w:num>
  <w:num w:numId="23">
    <w:abstractNumId w:val="29"/>
  </w:num>
  <w:num w:numId="24">
    <w:abstractNumId w:val="2"/>
  </w:num>
  <w:num w:numId="25">
    <w:abstractNumId w:val="11"/>
  </w:num>
  <w:num w:numId="26">
    <w:abstractNumId w:val="17"/>
  </w:num>
  <w:num w:numId="27">
    <w:abstractNumId w:val="27"/>
  </w:num>
  <w:num w:numId="28">
    <w:abstractNumId w:val="18"/>
  </w:num>
  <w:num w:numId="29">
    <w:abstractNumId w:val="33"/>
  </w:num>
  <w:num w:numId="30">
    <w:abstractNumId w:val="6"/>
  </w:num>
  <w:num w:numId="31">
    <w:abstractNumId w:val="8"/>
  </w:num>
  <w:num w:numId="32">
    <w:abstractNumId w:val="3"/>
  </w:num>
  <w:num w:numId="33">
    <w:abstractNumId w:val="13"/>
  </w:num>
  <w:num w:numId="34">
    <w:abstractNumId w:val="19"/>
  </w:num>
  <w:num w:numId="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0D2EC8"/>
    <w:rsid w:val="00001460"/>
    <w:rsid w:val="0000200A"/>
    <w:rsid w:val="0000335C"/>
    <w:rsid w:val="00014F01"/>
    <w:rsid w:val="000176C9"/>
    <w:rsid w:val="0002051D"/>
    <w:rsid w:val="0002751B"/>
    <w:rsid w:val="000277C2"/>
    <w:rsid w:val="00033349"/>
    <w:rsid w:val="000403FD"/>
    <w:rsid w:val="0004398B"/>
    <w:rsid w:val="0005180F"/>
    <w:rsid w:val="000528F0"/>
    <w:rsid w:val="00055186"/>
    <w:rsid w:val="00055418"/>
    <w:rsid w:val="00057F97"/>
    <w:rsid w:val="00064EE8"/>
    <w:rsid w:val="0006717A"/>
    <w:rsid w:val="00070C36"/>
    <w:rsid w:val="00072BE5"/>
    <w:rsid w:val="00073C87"/>
    <w:rsid w:val="00074CEE"/>
    <w:rsid w:val="00075743"/>
    <w:rsid w:val="000764DE"/>
    <w:rsid w:val="000771C4"/>
    <w:rsid w:val="00081149"/>
    <w:rsid w:val="00082394"/>
    <w:rsid w:val="000848F8"/>
    <w:rsid w:val="00085995"/>
    <w:rsid w:val="00086934"/>
    <w:rsid w:val="00095D9F"/>
    <w:rsid w:val="000963A7"/>
    <w:rsid w:val="000968E6"/>
    <w:rsid w:val="000A4292"/>
    <w:rsid w:val="000B57A6"/>
    <w:rsid w:val="000B5CBE"/>
    <w:rsid w:val="000B7730"/>
    <w:rsid w:val="000C32BF"/>
    <w:rsid w:val="000C44D1"/>
    <w:rsid w:val="000C7723"/>
    <w:rsid w:val="000D2091"/>
    <w:rsid w:val="000D2EC8"/>
    <w:rsid w:val="000E3B20"/>
    <w:rsid w:val="000E65AA"/>
    <w:rsid w:val="000F0045"/>
    <w:rsid w:val="00100D49"/>
    <w:rsid w:val="00102583"/>
    <w:rsid w:val="001025A8"/>
    <w:rsid w:val="00102986"/>
    <w:rsid w:val="00103AC6"/>
    <w:rsid w:val="001068DE"/>
    <w:rsid w:val="0010713F"/>
    <w:rsid w:val="00110036"/>
    <w:rsid w:val="0011054D"/>
    <w:rsid w:val="001149D5"/>
    <w:rsid w:val="00115D03"/>
    <w:rsid w:val="00117BEE"/>
    <w:rsid w:val="00121701"/>
    <w:rsid w:val="00123805"/>
    <w:rsid w:val="00124620"/>
    <w:rsid w:val="00132483"/>
    <w:rsid w:val="00134CF3"/>
    <w:rsid w:val="0013634F"/>
    <w:rsid w:val="00142E97"/>
    <w:rsid w:val="00145360"/>
    <w:rsid w:val="00151933"/>
    <w:rsid w:val="00156B94"/>
    <w:rsid w:val="00165899"/>
    <w:rsid w:val="00165924"/>
    <w:rsid w:val="00166C4E"/>
    <w:rsid w:val="00166EBE"/>
    <w:rsid w:val="001715DD"/>
    <w:rsid w:val="00181817"/>
    <w:rsid w:val="0018470E"/>
    <w:rsid w:val="00191A64"/>
    <w:rsid w:val="00195331"/>
    <w:rsid w:val="0019561F"/>
    <w:rsid w:val="001957A1"/>
    <w:rsid w:val="001972FA"/>
    <w:rsid w:val="0019763C"/>
    <w:rsid w:val="001A32A5"/>
    <w:rsid w:val="001A430C"/>
    <w:rsid w:val="001A4C33"/>
    <w:rsid w:val="001A51FE"/>
    <w:rsid w:val="001B426C"/>
    <w:rsid w:val="001B75FC"/>
    <w:rsid w:val="001B7819"/>
    <w:rsid w:val="001C6368"/>
    <w:rsid w:val="001C6C80"/>
    <w:rsid w:val="001D340B"/>
    <w:rsid w:val="001D3A89"/>
    <w:rsid w:val="001E586B"/>
    <w:rsid w:val="001E6000"/>
    <w:rsid w:val="001F10D4"/>
    <w:rsid w:val="001F4D12"/>
    <w:rsid w:val="001F5BAC"/>
    <w:rsid w:val="002030B0"/>
    <w:rsid w:val="0020784D"/>
    <w:rsid w:val="00210C31"/>
    <w:rsid w:val="0021193D"/>
    <w:rsid w:val="002127B7"/>
    <w:rsid w:val="00213DB7"/>
    <w:rsid w:val="002156AD"/>
    <w:rsid w:val="002172B0"/>
    <w:rsid w:val="0022390C"/>
    <w:rsid w:val="00225A93"/>
    <w:rsid w:val="00226EA5"/>
    <w:rsid w:val="0022713C"/>
    <w:rsid w:val="00231CFB"/>
    <w:rsid w:val="0023260E"/>
    <w:rsid w:val="00233319"/>
    <w:rsid w:val="00235D4D"/>
    <w:rsid w:val="00246140"/>
    <w:rsid w:val="00253C2A"/>
    <w:rsid w:val="00256774"/>
    <w:rsid w:val="00263841"/>
    <w:rsid w:val="00263D85"/>
    <w:rsid w:val="00264C93"/>
    <w:rsid w:val="00272BC4"/>
    <w:rsid w:val="00274952"/>
    <w:rsid w:val="00276777"/>
    <w:rsid w:val="0028157D"/>
    <w:rsid w:val="00284B03"/>
    <w:rsid w:val="00292DB5"/>
    <w:rsid w:val="00292DC8"/>
    <w:rsid w:val="002947D2"/>
    <w:rsid w:val="00295BFB"/>
    <w:rsid w:val="00297CFA"/>
    <w:rsid w:val="002A0DEA"/>
    <w:rsid w:val="002A67C2"/>
    <w:rsid w:val="002B039B"/>
    <w:rsid w:val="002B1E26"/>
    <w:rsid w:val="002B33AE"/>
    <w:rsid w:val="002B4A45"/>
    <w:rsid w:val="002B7FBC"/>
    <w:rsid w:val="002C0852"/>
    <w:rsid w:val="002C513D"/>
    <w:rsid w:val="002C7E7C"/>
    <w:rsid w:val="002D5091"/>
    <w:rsid w:val="002D512A"/>
    <w:rsid w:val="002D68F3"/>
    <w:rsid w:val="002D7DEC"/>
    <w:rsid w:val="002E173E"/>
    <w:rsid w:val="002E1FB1"/>
    <w:rsid w:val="002E2645"/>
    <w:rsid w:val="002E3EFB"/>
    <w:rsid w:val="002E4720"/>
    <w:rsid w:val="002F02EF"/>
    <w:rsid w:val="002F1C0F"/>
    <w:rsid w:val="002F298E"/>
    <w:rsid w:val="002F3DC2"/>
    <w:rsid w:val="002F7BEA"/>
    <w:rsid w:val="00301CA7"/>
    <w:rsid w:val="003054BC"/>
    <w:rsid w:val="00305649"/>
    <w:rsid w:val="003065AF"/>
    <w:rsid w:val="0030742B"/>
    <w:rsid w:val="00315BC7"/>
    <w:rsid w:val="003216B9"/>
    <w:rsid w:val="00323E80"/>
    <w:rsid w:val="00324312"/>
    <w:rsid w:val="00327F21"/>
    <w:rsid w:val="003304B8"/>
    <w:rsid w:val="00342FA6"/>
    <w:rsid w:val="00344184"/>
    <w:rsid w:val="00346C4A"/>
    <w:rsid w:val="0035099E"/>
    <w:rsid w:val="0035447C"/>
    <w:rsid w:val="00354A03"/>
    <w:rsid w:val="0035595F"/>
    <w:rsid w:val="00355D53"/>
    <w:rsid w:val="00361C0B"/>
    <w:rsid w:val="00364F63"/>
    <w:rsid w:val="00372CCE"/>
    <w:rsid w:val="003755B8"/>
    <w:rsid w:val="003902A8"/>
    <w:rsid w:val="003933CD"/>
    <w:rsid w:val="0039410C"/>
    <w:rsid w:val="00397D56"/>
    <w:rsid w:val="00397DE0"/>
    <w:rsid w:val="003A0AAF"/>
    <w:rsid w:val="003A1766"/>
    <w:rsid w:val="003A4B88"/>
    <w:rsid w:val="003A6E41"/>
    <w:rsid w:val="003D54AC"/>
    <w:rsid w:val="003D7671"/>
    <w:rsid w:val="003E2997"/>
    <w:rsid w:val="003E43FC"/>
    <w:rsid w:val="003E4B44"/>
    <w:rsid w:val="003F1A9F"/>
    <w:rsid w:val="00400C14"/>
    <w:rsid w:val="0040288E"/>
    <w:rsid w:val="004108BB"/>
    <w:rsid w:val="004114C6"/>
    <w:rsid w:val="004154B6"/>
    <w:rsid w:val="0041665B"/>
    <w:rsid w:val="0041675D"/>
    <w:rsid w:val="00431049"/>
    <w:rsid w:val="004310A3"/>
    <w:rsid w:val="0045219F"/>
    <w:rsid w:val="004540BB"/>
    <w:rsid w:val="0045441C"/>
    <w:rsid w:val="0045640A"/>
    <w:rsid w:val="00456848"/>
    <w:rsid w:val="00457D8F"/>
    <w:rsid w:val="004630C9"/>
    <w:rsid w:val="004655B3"/>
    <w:rsid w:val="00466DFE"/>
    <w:rsid w:val="00470100"/>
    <w:rsid w:val="00481079"/>
    <w:rsid w:val="004820FE"/>
    <w:rsid w:val="004904CB"/>
    <w:rsid w:val="00491653"/>
    <w:rsid w:val="00494B0C"/>
    <w:rsid w:val="004A1C49"/>
    <w:rsid w:val="004A7F0F"/>
    <w:rsid w:val="004C31ED"/>
    <w:rsid w:val="004C463A"/>
    <w:rsid w:val="004C5425"/>
    <w:rsid w:val="004C5D35"/>
    <w:rsid w:val="004C63D5"/>
    <w:rsid w:val="004E0EBF"/>
    <w:rsid w:val="004E2443"/>
    <w:rsid w:val="004E2676"/>
    <w:rsid w:val="004E36AC"/>
    <w:rsid w:val="004E6905"/>
    <w:rsid w:val="004E7E8F"/>
    <w:rsid w:val="004F6C30"/>
    <w:rsid w:val="005068DC"/>
    <w:rsid w:val="0051207B"/>
    <w:rsid w:val="0052347F"/>
    <w:rsid w:val="005304A4"/>
    <w:rsid w:val="005316AF"/>
    <w:rsid w:val="00531EBF"/>
    <w:rsid w:val="00532756"/>
    <w:rsid w:val="0053794A"/>
    <w:rsid w:val="005417F5"/>
    <w:rsid w:val="005417F9"/>
    <w:rsid w:val="00547946"/>
    <w:rsid w:val="005520FE"/>
    <w:rsid w:val="0055257C"/>
    <w:rsid w:val="005539AF"/>
    <w:rsid w:val="0055504B"/>
    <w:rsid w:val="00561961"/>
    <w:rsid w:val="00561B36"/>
    <w:rsid w:val="00561FE2"/>
    <w:rsid w:val="0056229E"/>
    <w:rsid w:val="005712F0"/>
    <w:rsid w:val="00574A2E"/>
    <w:rsid w:val="005760A3"/>
    <w:rsid w:val="00576E0E"/>
    <w:rsid w:val="00577BB0"/>
    <w:rsid w:val="0058449B"/>
    <w:rsid w:val="00585D6A"/>
    <w:rsid w:val="0058676C"/>
    <w:rsid w:val="0059647A"/>
    <w:rsid w:val="005A3AF9"/>
    <w:rsid w:val="005A63C5"/>
    <w:rsid w:val="005A6E90"/>
    <w:rsid w:val="005B0037"/>
    <w:rsid w:val="005B3A53"/>
    <w:rsid w:val="005B5CB4"/>
    <w:rsid w:val="005C08E5"/>
    <w:rsid w:val="005C1707"/>
    <w:rsid w:val="005C1D3F"/>
    <w:rsid w:val="005C44A5"/>
    <w:rsid w:val="005C649B"/>
    <w:rsid w:val="005C64C2"/>
    <w:rsid w:val="005C7974"/>
    <w:rsid w:val="005D134A"/>
    <w:rsid w:val="005D1BAE"/>
    <w:rsid w:val="005D286F"/>
    <w:rsid w:val="005D61F0"/>
    <w:rsid w:val="005D640E"/>
    <w:rsid w:val="005D7B1E"/>
    <w:rsid w:val="005E0FE1"/>
    <w:rsid w:val="005E434E"/>
    <w:rsid w:val="005F039A"/>
    <w:rsid w:val="005F17A4"/>
    <w:rsid w:val="005F4F74"/>
    <w:rsid w:val="005F76E2"/>
    <w:rsid w:val="00604039"/>
    <w:rsid w:val="0060572B"/>
    <w:rsid w:val="00607719"/>
    <w:rsid w:val="00612031"/>
    <w:rsid w:val="006139BA"/>
    <w:rsid w:val="00622E23"/>
    <w:rsid w:val="006244A4"/>
    <w:rsid w:val="0062567A"/>
    <w:rsid w:val="00645064"/>
    <w:rsid w:val="006535D4"/>
    <w:rsid w:val="006579D0"/>
    <w:rsid w:val="00660C6A"/>
    <w:rsid w:val="00670019"/>
    <w:rsid w:val="00676F3D"/>
    <w:rsid w:val="00682820"/>
    <w:rsid w:val="00687C75"/>
    <w:rsid w:val="006901AB"/>
    <w:rsid w:val="00693018"/>
    <w:rsid w:val="0069609B"/>
    <w:rsid w:val="006B2087"/>
    <w:rsid w:val="006B2CBA"/>
    <w:rsid w:val="006B5D80"/>
    <w:rsid w:val="006C3CAE"/>
    <w:rsid w:val="006C486D"/>
    <w:rsid w:val="006D1D3F"/>
    <w:rsid w:val="006D2078"/>
    <w:rsid w:val="006D346A"/>
    <w:rsid w:val="006D6BA9"/>
    <w:rsid w:val="006E15E1"/>
    <w:rsid w:val="006F0824"/>
    <w:rsid w:val="006F1C52"/>
    <w:rsid w:val="006F40DA"/>
    <w:rsid w:val="007031F7"/>
    <w:rsid w:val="007057F0"/>
    <w:rsid w:val="0071050C"/>
    <w:rsid w:val="00711AB2"/>
    <w:rsid w:val="007133FB"/>
    <w:rsid w:val="00720ADB"/>
    <w:rsid w:val="00721E11"/>
    <w:rsid w:val="007239D6"/>
    <w:rsid w:val="00724490"/>
    <w:rsid w:val="007259F4"/>
    <w:rsid w:val="00726210"/>
    <w:rsid w:val="007269C7"/>
    <w:rsid w:val="00727675"/>
    <w:rsid w:val="007321D6"/>
    <w:rsid w:val="00732741"/>
    <w:rsid w:val="00736742"/>
    <w:rsid w:val="007379D5"/>
    <w:rsid w:val="00743859"/>
    <w:rsid w:val="00745A89"/>
    <w:rsid w:val="00747C92"/>
    <w:rsid w:val="0075039D"/>
    <w:rsid w:val="00762353"/>
    <w:rsid w:val="007628C6"/>
    <w:rsid w:val="007648B7"/>
    <w:rsid w:val="007762D4"/>
    <w:rsid w:val="007850DD"/>
    <w:rsid w:val="00787CE7"/>
    <w:rsid w:val="0079346B"/>
    <w:rsid w:val="00794376"/>
    <w:rsid w:val="007945D1"/>
    <w:rsid w:val="007B5F14"/>
    <w:rsid w:val="007C0AE0"/>
    <w:rsid w:val="007C47E2"/>
    <w:rsid w:val="007C5D99"/>
    <w:rsid w:val="007D222A"/>
    <w:rsid w:val="007D4597"/>
    <w:rsid w:val="007D707A"/>
    <w:rsid w:val="007E180E"/>
    <w:rsid w:val="007E24A2"/>
    <w:rsid w:val="007E6164"/>
    <w:rsid w:val="007E655E"/>
    <w:rsid w:val="007E72EB"/>
    <w:rsid w:val="007F4CB2"/>
    <w:rsid w:val="007F6D1A"/>
    <w:rsid w:val="008010AB"/>
    <w:rsid w:val="00803128"/>
    <w:rsid w:val="00810B3F"/>
    <w:rsid w:val="008113A5"/>
    <w:rsid w:val="00813AC9"/>
    <w:rsid w:val="00814FCF"/>
    <w:rsid w:val="008266CE"/>
    <w:rsid w:val="008266DE"/>
    <w:rsid w:val="00830A3A"/>
    <w:rsid w:val="008341AE"/>
    <w:rsid w:val="008344D9"/>
    <w:rsid w:val="008374BC"/>
    <w:rsid w:val="00840A35"/>
    <w:rsid w:val="00855946"/>
    <w:rsid w:val="00863534"/>
    <w:rsid w:val="0086371C"/>
    <w:rsid w:val="008640BF"/>
    <w:rsid w:val="008644F4"/>
    <w:rsid w:val="008750F0"/>
    <w:rsid w:val="00877519"/>
    <w:rsid w:val="008851D3"/>
    <w:rsid w:val="008868A0"/>
    <w:rsid w:val="0089159C"/>
    <w:rsid w:val="00892D69"/>
    <w:rsid w:val="008935E1"/>
    <w:rsid w:val="00893CF3"/>
    <w:rsid w:val="00894FA9"/>
    <w:rsid w:val="00895090"/>
    <w:rsid w:val="00895550"/>
    <w:rsid w:val="008A380D"/>
    <w:rsid w:val="008B0526"/>
    <w:rsid w:val="008B1B54"/>
    <w:rsid w:val="008B4B4D"/>
    <w:rsid w:val="008B77C3"/>
    <w:rsid w:val="008C028D"/>
    <w:rsid w:val="008C09DD"/>
    <w:rsid w:val="008C182B"/>
    <w:rsid w:val="008C5738"/>
    <w:rsid w:val="008D69DE"/>
    <w:rsid w:val="008E102E"/>
    <w:rsid w:val="008E2483"/>
    <w:rsid w:val="008E76D2"/>
    <w:rsid w:val="008F5C1B"/>
    <w:rsid w:val="008F7831"/>
    <w:rsid w:val="009001C8"/>
    <w:rsid w:val="00901F29"/>
    <w:rsid w:val="00910259"/>
    <w:rsid w:val="00914729"/>
    <w:rsid w:val="009167E5"/>
    <w:rsid w:val="00921B18"/>
    <w:rsid w:val="00922946"/>
    <w:rsid w:val="00924E25"/>
    <w:rsid w:val="00931FAC"/>
    <w:rsid w:val="00933412"/>
    <w:rsid w:val="00935E2C"/>
    <w:rsid w:val="00936FE5"/>
    <w:rsid w:val="00936FFB"/>
    <w:rsid w:val="00937A19"/>
    <w:rsid w:val="009440C4"/>
    <w:rsid w:val="00946547"/>
    <w:rsid w:val="00950C40"/>
    <w:rsid w:val="00953432"/>
    <w:rsid w:val="00953EC7"/>
    <w:rsid w:val="00961DD1"/>
    <w:rsid w:val="0097679F"/>
    <w:rsid w:val="00981C94"/>
    <w:rsid w:val="00991808"/>
    <w:rsid w:val="009953CB"/>
    <w:rsid w:val="00995587"/>
    <w:rsid w:val="009969FE"/>
    <w:rsid w:val="009A15B7"/>
    <w:rsid w:val="009A1C89"/>
    <w:rsid w:val="009A565F"/>
    <w:rsid w:val="009B4E12"/>
    <w:rsid w:val="009C27CA"/>
    <w:rsid w:val="009C388C"/>
    <w:rsid w:val="009C3C0B"/>
    <w:rsid w:val="009E2FB3"/>
    <w:rsid w:val="009E6D62"/>
    <w:rsid w:val="009F4F61"/>
    <w:rsid w:val="009F7A19"/>
    <w:rsid w:val="00A01D57"/>
    <w:rsid w:val="00A11C90"/>
    <w:rsid w:val="00A14B69"/>
    <w:rsid w:val="00A158E6"/>
    <w:rsid w:val="00A27229"/>
    <w:rsid w:val="00A3395E"/>
    <w:rsid w:val="00A33C01"/>
    <w:rsid w:val="00A34C19"/>
    <w:rsid w:val="00A41D93"/>
    <w:rsid w:val="00A4754F"/>
    <w:rsid w:val="00A524AF"/>
    <w:rsid w:val="00A61176"/>
    <w:rsid w:val="00A6281A"/>
    <w:rsid w:val="00A62E12"/>
    <w:rsid w:val="00A65C58"/>
    <w:rsid w:val="00A67C74"/>
    <w:rsid w:val="00A77F92"/>
    <w:rsid w:val="00A932FC"/>
    <w:rsid w:val="00AA1019"/>
    <w:rsid w:val="00AA1143"/>
    <w:rsid w:val="00AA3868"/>
    <w:rsid w:val="00AA5102"/>
    <w:rsid w:val="00AA586D"/>
    <w:rsid w:val="00AB3418"/>
    <w:rsid w:val="00AB480A"/>
    <w:rsid w:val="00AB4D04"/>
    <w:rsid w:val="00AB5410"/>
    <w:rsid w:val="00AC3056"/>
    <w:rsid w:val="00AC53C5"/>
    <w:rsid w:val="00AD6C3F"/>
    <w:rsid w:val="00AE218D"/>
    <w:rsid w:val="00AE4BA2"/>
    <w:rsid w:val="00AF5F10"/>
    <w:rsid w:val="00B0134B"/>
    <w:rsid w:val="00B11E58"/>
    <w:rsid w:val="00B221C4"/>
    <w:rsid w:val="00B25A29"/>
    <w:rsid w:val="00B26692"/>
    <w:rsid w:val="00B30E1B"/>
    <w:rsid w:val="00B3278E"/>
    <w:rsid w:val="00B34706"/>
    <w:rsid w:val="00B35C17"/>
    <w:rsid w:val="00B36BB4"/>
    <w:rsid w:val="00B3782A"/>
    <w:rsid w:val="00B532AD"/>
    <w:rsid w:val="00B54A9C"/>
    <w:rsid w:val="00B575B7"/>
    <w:rsid w:val="00B61099"/>
    <w:rsid w:val="00B62ADB"/>
    <w:rsid w:val="00B64CE9"/>
    <w:rsid w:val="00B66B48"/>
    <w:rsid w:val="00B676E6"/>
    <w:rsid w:val="00B72247"/>
    <w:rsid w:val="00B85206"/>
    <w:rsid w:val="00B87526"/>
    <w:rsid w:val="00B95FDA"/>
    <w:rsid w:val="00B972EF"/>
    <w:rsid w:val="00BA54ED"/>
    <w:rsid w:val="00BA5AC1"/>
    <w:rsid w:val="00BB15DA"/>
    <w:rsid w:val="00BB2D0F"/>
    <w:rsid w:val="00BB378D"/>
    <w:rsid w:val="00BB38EE"/>
    <w:rsid w:val="00BB763A"/>
    <w:rsid w:val="00BC22F2"/>
    <w:rsid w:val="00BD332C"/>
    <w:rsid w:val="00BD64E9"/>
    <w:rsid w:val="00BD7B19"/>
    <w:rsid w:val="00BE0910"/>
    <w:rsid w:val="00BE0B4A"/>
    <w:rsid w:val="00BE13CB"/>
    <w:rsid w:val="00BE3653"/>
    <w:rsid w:val="00BF083D"/>
    <w:rsid w:val="00BF3620"/>
    <w:rsid w:val="00BF7D86"/>
    <w:rsid w:val="00C01014"/>
    <w:rsid w:val="00C01274"/>
    <w:rsid w:val="00C04451"/>
    <w:rsid w:val="00C07579"/>
    <w:rsid w:val="00C11792"/>
    <w:rsid w:val="00C128F2"/>
    <w:rsid w:val="00C12DA4"/>
    <w:rsid w:val="00C3407C"/>
    <w:rsid w:val="00C34704"/>
    <w:rsid w:val="00C35006"/>
    <w:rsid w:val="00C41FB9"/>
    <w:rsid w:val="00C47538"/>
    <w:rsid w:val="00C47BBD"/>
    <w:rsid w:val="00C50786"/>
    <w:rsid w:val="00C51716"/>
    <w:rsid w:val="00C51B7B"/>
    <w:rsid w:val="00C52D90"/>
    <w:rsid w:val="00C54D60"/>
    <w:rsid w:val="00C54F5C"/>
    <w:rsid w:val="00C5775A"/>
    <w:rsid w:val="00C57C00"/>
    <w:rsid w:val="00C61837"/>
    <w:rsid w:val="00C61A2E"/>
    <w:rsid w:val="00C723D0"/>
    <w:rsid w:val="00C76505"/>
    <w:rsid w:val="00C7711E"/>
    <w:rsid w:val="00C77379"/>
    <w:rsid w:val="00C82B3B"/>
    <w:rsid w:val="00C82C2C"/>
    <w:rsid w:val="00C83753"/>
    <w:rsid w:val="00C90A62"/>
    <w:rsid w:val="00C96990"/>
    <w:rsid w:val="00CA13BA"/>
    <w:rsid w:val="00CA3827"/>
    <w:rsid w:val="00CA5688"/>
    <w:rsid w:val="00CB2E47"/>
    <w:rsid w:val="00CB7233"/>
    <w:rsid w:val="00CC1067"/>
    <w:rsid w:val="00CC265F"/>
    <w:rsid w:val="00CC2704"/>
    <w:rsid w:val="00CC3D24"/>
    <w:rsid w:val="00CC53DA"/>
    <w:rsid w:val="00CD0DBC"/>
    <w:rsid w:val="00CD1418"/>
    <w:rsid w:val="00CD4E8C"/>
    <w:rsid w:val="00CE40ED"/>
    <w:rsid w:val="00CE6094"/>
    <w:rsid w:val="00CF64B6"/>
    <w:rsid w:val="00CF6E17"/>
    <w:rsid w:val="00D00086"/>
    <w:rsid w:val="00D04767"/>
    <w:rsid w:val="00D0505A"/>
    <w:rsid w:val="00D05892"/>
    <w:rsid w:val="00D128D6"/>
    <w:rsid w:val="00D12B48"/>
    <w:rsid w:val="00D14634"/>
    <w:rsid w:val="00D14E8E"/>
    <w:rsid w:val="00D17AF7"/>
    <w:rsid w:val="00D27D36"/>
    <w:rsid w:val="00D30C29"/>
    <w:rsid w:val="00D35445"/>
    <w:rsid w:val="00D500B5"/>
    <w:rsid w:val="00D53764"/>
    <w:rsid w:val="00D61CDA"/>
    <w:rsid w:val="00D61D86"/>
    <w:rsid w:val="00D655CF"/>
    <w:rsid w:val="00D7055C"/>
    <w:rsid w:val="00D75669"/>
    <w:rsid w:val="00D846EF"/>
    <w:rsid w:val="00D91D84"/>
    <w:rsid w:val="00D929BC"/>
    <w:rsid w:val="00D93ED4"/>
    <w:rsid w:val="00D974E1"/>
    <w:rsid w:val="00DA07ED"/>
    <w:rsid w:val="00DB0BB8"/>
    <w:rsid w:val="00DB1CEE"/>
    <w:rsid w:val="00DB5D26"/>
    <w:rsid w:val="00DB607B"/>
    <w:rsid w:val="00DB67F1"/>
    <w:rsid w:val="00DC3DCA"/>
    <w:rsid w:val="00DC78EB"/>
    <w:rsid w:val="00DD17C0"/>
    <w:rsid w:val="00DD1E33"/>
    <w:rsid w:val="00DD4A97"/>
    <w:rsid w:val="00DE5367"/>
    <w:rsid w:val="00DF419D"/>
    <w:rsid w:val="00E00401"/>
    <w:rsid w:val="00E02111"/>
    <w:rsid w:val="00E03721"/>
    <w:rsid w:val="00E04AFA"/>
    <w:rsid w:val="00E07CE5"/>
    <w:rsid w:val="00E407AD"/>
    <w:rsid w:val="00E50903"/>
    <w:rsid w:val="00E56957"/>
    <w:rsid w:val="00E616E2"/>
    <w:rsid w:val="00E61AED"/>
    <w:rsid w:val="00E67F37"/>
    <w:rsid w:val="00E72DF1"/>
    <w:rsid w:val="00E76DB6"/>
    <w:rsid w:val="00E82CE8"/>
    <w:rsid w:val="00E877E2"/>
    <w:rsid w:val="00E95434"/>
    <w:rsid w:val="00EA5C0F"/>
    <w:rsid w:val="00EA716D"/>
    <w:rsid w:val="00EA7396"/>
    <w:rsid w:val="00EB1EF9"/>
    <w:rsid w:val="00EB2C6A"/>
    <w:rsid w:val="00EB7E97"/>
    <w:rsid w:val="00EC2153"/>
    <w:rsid w:val="00EC3312"/>
    <w:rsid w:val="00EC7C74"/>
    <w:rsid w:val="00ED1F64"/>
    <w:rsid w:val="00EE2B9C"/>
    <w:rsid w:val="00EF09C3"/>
    <w:rsid w:val="00EF2A98"/>
    <w:rsid w:val="00EF32C5"/>
    <w:rsid w:val="00EF53A4"/>
    <w:rsid w:val="00F01244"/>
    <w:rsid w:val="00F101B2"/>
    <w:rsid w:val="00F1478B"/>
    <w:rsid w:val="00F26509"/>
    <w:rsid w:val="00F43098"/>
    <w:rsid w:val="00F464C9"/>
    <w:rsid w:val="00F50D48"/>
    <w:rsid w:val="00F52132"/>
    <w:rsid w:val="00F52D25"/>
    <w:rsid w:val="00F5408A"/>
    <w:rsid w:val="00F54E83"/>
    <w:rsid w:val="00F646A5"/>
    <w:rsid w:val="00F66411"/>
    <w:rsid w:val="00F70326"/>
    <w:rsid w:val="00F72539"/>
    <w:rsid w:val="00F800B4"/>
    <w:rsid w:val="00F80509"/>
    <w:rsid w:val="00F90E8A"/>
    <w:rsid w:val="00F9188E"/>
    <w:rsid w:val="00F945D2"/>
    <w:rsid w:val="00FA7B91"/>
    <w:rsid w:val="00FB181C"/>
    <w:rsid w:val="00FB2986"/>
    <w:rsid w:val="00FB29CF"/>
    <w:rsid w:val="00FC07E6"/>
    <w:rsid w:val="00FC3EF2"/>
    <w:rsid w:val="00FC4705"/>
    <w:rsid w:val="00FC4B12"/>
    <w:rsid w:val="00FC6BF4"/>
    <w:rsid w:val="00FC7AF5"/>
    <w:rsid w:val="00FD2349"/>
    <w:rsid w:val="00FD3DDC"/>
    <w:rsid w:val="00FD7044"/>
    <w:rsid w:val="00FE31CC"/>
    <w:rsid w:val="00FE3B5A"/>
    <w:rsid w:val="00FE6F20"/>
    <w:rsid w:val="00FF1204"/>
    <w:rsid w:val="00FF17C3"/>
    <w:rsid w:val="00FF26D7"/>
    <w:rsid w:val="00FF6172"/>
    <w:rsid w:val="00FF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3A0AAF"/>
    <w:rPr>
      <w:rFonts w:ascii="Calibri" w:eastAsia="Calibri" w:hAnsi="Calibri"/>
      <w:sz w:val="22"/>
      <w:szCs w:val="22"/>
      <w:lang w:val="uk-UA"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0">
    <w:name w:val="Balloon Text"/>
    <w:basedOn w:val="a"/>
    <w:link w:val="af1"/>
    <w:rsid w:val="00F52132"/>
    <w:rPr>
      <w:rFonts w:ascii="Tahoma" w:hAnsi="Tahoma" w:cs="Tahoma"/>
      <w:sz w:val="16"/>
      <w:szCs w:val="16"/>
    </w:rPr>
  </w:style>
  <w:style w:type="character" w:customStyle="1" w:styleId="af1">
    <w:name w:val="Текст выноски Знак"/>
    <w:link w:val="af0"/>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rPr>
  </w:style>
  <w:style w:type="character" w:styleId="af2">
    <w:name w:val="Hyperlink"/>
    <w:uiPriority w:val="99"/>
    <w:unhideWhenUsed/>
    <w:rsid w:val="0000335C"/>
    <w:rPr>
      <w:color w:val="0000FF"/>
      <w:u w:val="single"/>
    </w:rPr>
  </w:style>
</w:styles>
</file>

<file path=word/webSettings.xml><?xml version="1.0" encoding="utf-8"?>
<w:webSettings xmlns:r="http://schemas.openxmlformats.org/officeDocument/2006/relationships" xmlns:w="http://schemas.openxmlformats.org/wordprocessingml/2006/main">
  <w:divs>
    <w:div w:id="472873488">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927468363">
          <w:marLeft w:val="0"/>
          <w:marRight w:val="165"/>
          <w:marTop w:val="0"/>
          <w:marBottom w:val="225"/>
          <w:divBdr>
            <w:top w:val="none" w:sz="0" w:space="0" w:color="auto"/>
            <w:left w:val="none" w:sz="0" w:space="0" w:color="auto"/>
            <w:bottom w:val="none" w:sz="0" w:space="0" w:color="auto"/>
            <w:right w:val="none" w:sz="0" w:space="0" w:color="auto"/>
          </w:divBdr>
        </w:div>
        <w:div w:id="1835224855">
          <w:marLeft w:val="0"/>
          <w:marRight w:val="0"/>
          <w:marTop w:val="0"/>
          <w:marBottom w:val="150"/>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3113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DF1C-BC00-4B98-BCEB-E28D92A1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3692</Words>
  <Characters>21047</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ПОСТАВКИ № 1711161</vt:lpstr>
      <vt:lpstr>ДОГОВІР ПОСТАВКИ № 1711161</vt:lpstr>
    </vt:vector>
  </TitlesOfParts>
  <Company/>
  <LinksUpToDate>false</LinksUpToDate>
  <CharactersWithSpaces>24690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1711161</dc:title>
  <cp:lastModifiedBy>admin</cp:lastModifiedBy>
  <cp:revision>8</cp:revision>
  <cp:lastPrinted>2022-11-02T12:15:00Z</cp:lastPrinted>
  <dcterms:created xsi:type="dcterms:W3CDTF">2023-10-25T11:40:00Z</dcterms:created>
  <dcterms:modified xsi:type="dcterms:W3CDTF">2024-04-17T07:28:00Z</dcterms:modified>
</cp:coreProperties>
</file>