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3D8670" w14:textId="77777777" w:rsidR="00530566" w:rsidRPr="00530566" w:rsidRDefault="00530566" w:rsidP="00530566">
      <w:pPr>
        <w:spacing w:after="0" w:line="240" w:lineRule="auto"/>
        <w:jc w:val="right"/>
        <w:rPr>
          <w:b/>
        </w:rPr>
      </w:pPr>
      <w:r w:rsidRPr="00530566">
        <w:rPr>
          <w:b/>
        </w:rPr>
        <w:t xml:space="preserve">Додаток 4 </w:t>
      </w:r>
    </w:p>
    <w:p w14:paraId="7654438C" w14:textId="785B5A0A" w:rsidR="00530566" w:rsidRPr="00530566" w:rsidRDefault="00530566" w:rsidP="00530566">
      <w:pPr>
        <w:spacing w:after="0" w:line="240" w:lineRule="auto"/>
        <w:jc w:val="right"/>
      </w:pPr>
      <w:r w:rsidRPr="00530566">
        <w:t>до тендерної документації</w:t>
      </w:r>
    </w:p>
    <w:p w14:paraId="008770ED" w14:textId="77777777" w:rsidR="00530566" w:rsidRDefault="00530566" w:rsidP="00530566">
      <w:pPr>
        <w:spacing w:after="0" w:line="240" w:lineRule="auto"/>
        <w:jc w:val="center"/>
      </w:pPr>
    </w:p>
    <w:p w14:paraId="18F8894F" w14:textId="77777777" w:rsidR="00530566" w:rsidRPr="00530566" w:rsidRDefault="00530566" w:rsidP="00530566">
      <w:pPr>
        <w:spacing w:after="0" w:line="240" w:lineRule="auto"/>
        <w:jc w:val="center"/>
      </w:pPr>
      <w:r w:rsidRPr="00530566">
        <w:t>НА БЛАНКУ УЧАСНИКА (за наявності)</w:t>
      </w:r>
    </w:p>
    <w:p w14:paraId="6C24B7C7" w14:textId="57AB47BA" w:rsidR="008538F2" w:rsidRDefault="008538F2" w:rsidP="00BF21BB">
      <w:pPr>
        <w:spacing w:after="0"/>
        <w:jc w:val="center"/>
        <w:rPr>
          <w:b/>
          <w:sz w:val="12"/>
          <w:lang w:val="uk-UA"/>
        </w:rPr>
      </w:pPr>
    </w:p>
    <w:p w14:paraId="536D5014" w14:textId="77C87B91" w:rsidR="00DD0369" w:rsidRPr="00530566" w:rsidRDefault="00DD0369" w:rsidP="00DD0369">
      <w:pPr>
        <w:widowControl w:val="0"/>
        <w:spacing w:after="0" w:line="240" w:lineRule="auto"/>
        <w:jc w:val="center"/>
        <w:rPr>
          <w:rFonts w:eastAsia="Calibri"/>
          <w:b/>
          <w:bCs/>
          <w:color w:val="000000"/>
          <w:sz w:val="22"/>
          <w:szCs w:val="22"/>
          <w:lang w:val="uk-UA"/>
        </w:rPr>
      </w:pPr>
      <w:r w:rsidRPr="00530566">
        <w:rPr>
          <w:rFonts w:eastAsia="Calibri"/>
          <w:b/>
          <w:bCs/>
          <w:color w:val="000000"/>
          <w:sz w:val="22"/>
          <w:szCs w:val="22"/>
          <w:lang w:val="uk-UA"/>
        </w:rPr>
        <w:t>ТЕХНІЧН</w:t>
      </w:r>
      <w:r w:rsidR="00530566" w:rsidRPr="00530566">
        <w:rPr>
          <w:rFonts w:eastAsia="Calibri"/>
          <w:b/>
          <w:bCs/>
          <w:color w:val="000000"/>
          <w:sz w:val="22"/>
          <w:szCs w:val="22"/>
          <w:lang w:val="uk-UA"/>
        </w:rPr>
        <w:t>А СПЕЦИФІКАЦІЯ</w:t>
      </w:r>
    </w:p>
    <w:p w14:paraId="73D340B8" w14:textId="35579AF4" w:rsidR="00530566" w:rsidRPr="00530566" w:rsidRDefault="00530566" w:rsidP="00530566">
      <w:pPr>
        <w:jc w:val="center"/>
        <w:rPr>
          <w:b/>
          <w:sz w:val="22"/>
          <w:szCs w:val="22"/>
          <w:lang w:val="uk-UA"/>
        </w:rPr>
      </w:pPr>
      <w:r w:rsidRPr="00530566">
        <w:rPr>
          <w:b/>
          <w:sz w:val="22"/>
          <w:szCs w:val="22"/>
          <w:lang w:val="uk-UA"/>
        </w:rPr>
        <w:t>до предмету закупівлі:</w:t>
      </w:r>
      <w:r w:rsidRPr="00530566">
        <w:rPr>
          <w:b/>
          <w:sz w:val="22"/>
          <w:szCs w:val="22"/>
          <w:lang w:val="uk-UA" w:eastAsia="ru-RU"/>
        </w:rPr>
        <w:t xml:space="preserve"> «</w:t>
      </w:r>
      <w:r w:rsidR="00A6277C" w:rsidRPr="00A6277C">
        <w:rPr>
          <w:b/>
          <w:color w:val="000000"/>
          <w:kern w:val="1"/>
          <w:sz w:val="22"/>
          <w:szCs w:val="22"/>
          <w:lang w:val="uk-UA"/>
        </w:rPr>
        <w:t>Матеріали для благоустрою населених пунктів:</w:t>
      </w:r>
      <w:r w:rsidRPr="00530566">
        <w:rPr>
          <w:sz w:val="22"/>
          <w:szCs w:val="22"/>
          <w:lang w:val="uk-UA"/>
        </w:rPr>
        <w:t xml:space="preserve"> </w:t>
      </w:r>
      <w:r w:rsidRPr="00530566">
        <w:rPr>
          <w:b/>
          <w:sz w:val="22"/>
          <w:szCs w:val="22"/>
          <w:lang w:val="uk-UA"/>
        </w:rPr>
        <w:t>ф</w:t>
      </w:r>
      <w:r w:rsidRPr="00530566">
        <w:rPr>
          <w:b/>
          <w:color w:val="000000"/>
          <w:kern w:val="2"/>
          <w:sz w:val="22"/>
          <w:szCs w:val="22"/>
          <w:lang w:val="uk-UA"/>
        </w:rPr>
        <w:t>арба для дорожньої розмітки білого та червоного кольору</w:t>
      </w:r>
      <w:r w:rsidR="0084339E">
        <w:rPr>
          <w:b/>
          <w:color w:val="000000"/>
          <w:kern w:val="2"/>
          <w:sz w:val="22"/>
          <w:szCs w:val="22"/>
          <w:lang w:val="uk-UA"/>
        </w:rPr>
        <w:t>»</w:t>
      </w:r>
      <w:r w:rsidRPr="00530566">
        <w:rPr>
          <w:b/>
          <w:color w:val="000000"/>
          <w:kern w:val="2"/>
          <w:sz w:val="22"/>
          <w:szCs w:val="22"/>
          <w:lang w:val="uk-UA"/>
        </w:rPr>
        <w:t>, код</w:t>
      </w:r>
      <w:r w:rsidRPr="00530566">
        <w:rPr>
          <w:b/>
          <w:sz w:val="22"/>
          <w:szCs w:val="22"/>
          <w:lang w:val="uk-UA" w:eastAsia="ru-RU"/>
        </w:rPr>
        <w:t xml:space="preserve"> ДК 021:2015 - </w:t>
      </w:r>
      <w:r w:rsidRPr="00530566">
        <w:rPr>
          <w:b/>
          <w:sz w:val="22"/>
          <w:szCs w:val="22"/>
          <w:lang w:val="uk-UA"/>
        </w:rPr>
        <w:t xml:space="preserve">44810000-1 – ФАРБИ (номенклатурна позиція - </w:t>
      </w:r>
      <w:r w:rsidRPr="00530566">
        <w:rPr>
          <w:b/>
          <w:sz w:val="22"/>
          <w:szCs w:val="22"/>
        </w:rPr>
        <w:t>44811000-8 Фарби для дорожньої розмітки</w:t>
      </w:r>
      <w:r w:rsidRPr="00530566">
        <w:rPr>
          <w:b/>
          <w:sz w:val="22"/>
          <w:szCs w:val="22"/>
          <w:lang w:val="uk-UA"/>
        </w:rPr>
        <w:t>)</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2410"/>
        <w:gridCol w:w="992"/>
        <w:gridCol w:w="1134"/>
        <w:gridCol w:w="4820"/>
      </w:tblGrid>
      <w:tr w:rsidR="003009CD" w:rsidRPr="007A2188" w14:paraId="6BDF9903" w14:textId="5B8BB1A2" w:rsidTr="00530566">
        <w:trPr>
          <w:trHeight w:val="665"/>
        </w:trPr>
        <w:tc>
          <w:tcPr>
            <w:tcW w:w="562" w:type="dxa"/>
            <w:vAlign w:val="center"/>
          </w:tcPr>
          <w:p w14:paraId="765EACC5" w14:textId="4854A40B" w:rsidR="003009CD" w:rsidRPr="007A2188" w:rsidRDefault="008538F2" w:rsidP="003553CE">
            <w:pPr>
              <w:spacing w:before="100" w:beforeAutospacing="1" w:after="100" w:afterAutospacing="1" w:line="276" w:lineRule="auto"/>
              <w:jc w:val="center"/>
              <w:rPr>
                <w:b/>
                <w:sz w:val="22"/>
                <w:szCs w:val="22"/>
                <w:lang w:val="uk-UA"/>
              </w:rPr>
            </w:pPr>
            <w:r w:rsidRPr="007A2188">
              <w:rPr>
                <w:b/>
                <w:lang w:val="uk-UA"/>
              </w:rPr>
              <w:t xml:space="preserve"> </w:t>
            </w:r>
            <w:r w:rsidR="003009CD" w:rsidRPr="007A2188">
              <w:rPr>
                <w:b/>
                <w:sz w:val="22"/>
                <w:szCs w:val="22"/>
                <w:lang w:val="uk-UA"/>
              </w:rPr>
              <w:t>№ з/п</w:t>
            </w:r>
          </w:p>
        </w:tc>
        <w:tc>
          <w:tcPr>
            <w:tcW w:w="2410" w:type="dxa"/>
            <w:vAlign w:val="center"/>
          </w:tcPr>
          <w:p w14:paraId="29170B96" w14:textId="77777777" w:rsidR="003009CD" w:rsidRPr="007A2188" w:rsidRDefault="003009CD" w:rsidP="003553CE">
            <w:pPr>
              <w:spacing w:before="100" w:beforeAutospacing="1" w:after="200" w:afterAutospacing="1" w:line="276" w:lineRule="auto"/>
              <w:jc w:val="center"/>
              <w:rPr>
                <w:b/>
                <w:sz w:val="22"/>
                <w:szCs w:val="22"/>
                <w:lang w:val="uk-UA"/>
              </w:rPr>
            </w:pPr>
            <w:r w:rsidRPr="007A2188">
              <w:rPr>
                <w:b/>
                <w:sz w:val="22"/>
                <w:szCs w:val="22"/>
                <w:lang w:val="uk-UA"/>
              </w:rPr>
              <w:t>Найменування товару</w:t>
            </w:r>
          </w:p>
        </w:tc>
        <w:tc>
          <w:tcPr>
            <w:tcW w:w="992" w:type="dxa"/>
            <w:vAlign w:val="center"/>
          </w:tcPr>
          <w:p w14:paraId="74244372" w14:textId="412182D6" w:rsidR="003009CD" w:rsidRPr="007A2188" w:rsidRDefault="003009CD" w:rsidP="003553CE">
            <w:pPr>
              <w:spacing w:before="100" w:beforeAutospacing="1" w:after="200" w:afterAutospacing="1" w:line="276" w:lineRule="auto"/>
              <w:ind w:right="-108" w:hanging="72"/>
              <w:jc w:val="center"/>
              <w:rPr>
                <w:b/>
                <w:sz w:val="22"/>
                <w:szCs w:val="22"/>
                <w:lang w:val="uk-UA"/>
              </w:rPr>
            </w:pPr>
            <w:r w:rsidRPr="007A2188">
              <w:rPr>
                <w:b/>
                <w:sz w:val="22"/>
                <w:szCs w:val="22"/>
                <w:lang w:val="uk-UA"/>
              </w:rPr>
              <w:t>Одини-ця виміру</w:t>
            </w:r>
          </w:p>
        </w:tc>
        <w:tc>
          <w:tcPr>
            <w:tcW w:w="1134" w:type="dxa"/>
            <w:vAlign w:val="center"/>
          </w:tcPr>
          <w:p w14:paraId="2E3C50F8" w14:textId="648E4608" w:rsidR="003009CD" w:rsidRPr="007A2188" w:rsidRDefault="003009CD" w:rsidP="003553CE">
            <w:pPr>
              <w:spacing w:before="100" w:beforeAutospacing="1" w:after="200" w:afterAutospacing="1" w:line="276" w:lineRule="auto"/>
              <w:ind w:right="-108"/>
              <w:jc w:val="center"/>
              <w:rPr>
                <w:b/>
                <w:sz w:val="22"/>
                <w:szCs w:val="22"/>
                <w:lang w:val="uk-UA"/>
              </w:rPr>
            </w:pPr>
            <w:r w:rsidRPr="007A2188">
              <w:rPr>
                <w:b/>
                <w:sz w:val="22"/>
                <w:szCs w:val="22"/>
                <w:lang w:val="uk-UA"/>
              </w:rPr>
              <w:t>Кіль-кість товару</w:t>
            </w:r>
          </w:p>
        </w:tc>
        <w:tc>
          <w:tcPr>
            <w:tcW w:w="4820" w:type="dxa"/>
            <w:vAlign w:val="center"/>
          </w:tcPr>
          <w:p w14:paraId="57E783BE" w14:textId="5BE11277" w:rsidR="003009CD" w:rsidRPr="007A2188" w:rsidRDefault="003009CD" w:rsidP="003553CE">
            <w:pPr>
              <w:spacing w:before="100" w:beforeAutospacing="1" w:after="200" w:afterAutospacing="1" w:line="276" w:lineRule="auto"/>
              <w:ind w:right="-108"/>
              <w:jc w:val="center"/>
              <w:rPr>
                <w:b/>
                <w:sz w:val="22"/>
                <w:szCs w:val="22"/>
                <w:lang w:val="uk-UA"/>
              </w:rPr>
            </w:pPr>
            <w:r w:rsidRPr="007A2188">
              <w:rPr>
                <w:b/>
                <w:sz w:val="22"/>
                <w:szCs w:val="22"/>
                <w:lang w:val="uk-UA"/>
              </w:rPr>
              <w:t>Технічні характеристики</w:t>
            </w:r>
          </w:p>
        </w:tc>
      </w:tr>
      <w:tr w:rsidR="006F0B86" w:rsidRPr="00C625FC" w14:paraId="4DC80309" w14:textId="77777777" w:rsidTr="00530566">
        <w:trPr>
          <w:trHeight w:val="533"/>
        </w:trPr>
        <w:tc>
          <w:tcPr>
            <w:tcW w:w="562" w:type="dxa"/>
            <w:vAlign w:val="center"/>
          </w:tcPr>
          <w:p w14:paraId="57A3C773" w14:textId="507A4F09" w:rsidR="006F0B86" w:rsidRPr="007A2188" w:rsidRDefault="006F0B86" w:rsidP="004D60C1">
            <w:pPr>
              <w:spacing w:before="100" w:beforeAutospacing="1" w:after="200" w:afterAutospacing="1" w:line="276" w:lineRule="auto"/>
              <w:jc w:val="center"/>
              <w:rPr>
                <w:sz w:val="22"/>
                <w:szCs w:val="22"/>
                <w:lang w:val="uk-UA"/>
              </w:rPr>
            </w:pPr>
            <w:r>
              <w:rPr>
                <w:sz w:val="22"/>
                <w:szCs w:val="22"/>
                <w:lang w:val="uk-UA"/>
              </w:rPr>
              <w:t>1</w:t>
            </w:r>
            <w:r w:rsidRPr="007A2188">
              <w:rPr>
                <w:sz w:val="22"/>
                <w:szCs w:val="22"/>
                <w:lang w:val="uk-UA"/>
              </w:rPr>
              <w:t>.</w:t>
            </w:r>
          </w:p>
        </w:tc>
        <w:tc>
          <w:tcPr>
            <w:tcW w:w="2410" w:type="dxa"/>
            <w:vAlign w:val="center"/>
          </w:tcPr>
          <w:p w14:paraId="4127735A" w14:textId="60D1A834" w:rsidR="006F0B86" w:rsidRPr="00530566" w:rsidRDefault="006F0B86" w:rsidP="00530566">
            <w:pPr>
              <w:rPr>
                <w:b/>
                <w:sz w:val="22"/>
                <w:szCs w:val="22"/>
                <w:lang w:val="uk-UA"/>
              </w:rPr>
            </w:pPr>
            <w:r w:rsidRPr="00530566">
              <w:rPr>
                <w:b/>
                <w:sz w:val="22"/>
                <w:szCs w:val="22"/>
                <w:lang w:val="uk-UA"/>
              </w:rPr>
              <w:t>Ф</w:t>
            </w:r>
            <w:r w:rsidR="00E95BAD" w:rsidRPr="00530566">
              <w:rPr>
                <w:b/>
                <w:sz w:val="22"/>
                <w:szCs w:val="22"/>
                <w:lang w:val="uk-UA"/>
              </w:rPr>
              <w:t xml:space="preserve">арба для </w:t>
            </w:r>
            <w:r w:rsidR="00530566">
              <w:rPr>
                <w:b/>
                <w:sz w:val="22"/>
                <w:szCs w:val="22"/>
                <w:lang w:val="uk-UA"/>
              </w:rPr>
              <w:t>дорожньої розмітки білого кольору</w:t>
            </w:r>
          </w:p>
        </w:tc>
        <w:tc>
          <w:tcPr>
            <w:tcW w:w="992" w:type="dxa"/>
            <w:vAlign w:val="center"/>
          </w:tcPr>
          <w:p w14:paraId="21810A34" w14:textId="69EE4720" w:rsidR="006F0B86" w:rsidRPr="00530566" w:rsidRDefault="006F0B86" w:rsidP="00D47FF7">
            <w:pPr>
              <w:jc w:val="center"/>
              <w:rPr>
                <w:b/>
                <w:sz w:val="22"/>
                <w:szCs w:val="22"/>
                <w:lang w:val="uk-UA"/>
              </w:rPr>
            </w:pPr>
            <w:r w:rsidRPr="00530566">
              <w:rPr>
                <w:b/>
                <w:sz w:val="22"/>
                <w:szCs w:val="22"/>
                <w:lang w:val="uk-UA"/>
              </w:rPr>
              <w:t>кг.</w:t>
            </w:r>
          </w:p>
        </w:tc>
        <w:tc>
          <w:tcPr>
            <w:tcW w:w="1134" w:type="dxa"/>
            <w:vAlign w:val="center"/>
          </w:tcPr>
          <w:p w14:paraId="6E7143CE" w14:textId="53D0A90F" w:rsidR="006F0B86" w:rsidRPr="00A6277C" w:rsidRDefault="00A6277C" w:rsidP="00216436">
            <w:pPr>
              <w:spacing w:before="100" w:beforeAutospacing="1" w:after="200" w:afterAutospacing="1" w:line="276" w:lineRule="auto"/>
              <w:jc w:val="center"/>
              <w:rPr>
                <w:b/>
                <w:sz w:val="22"/>
                <w:szCs w:val="22"/>
              </w:rPr>
            </w:pPr>
            <w:r>
              <w:rPr>
                <w:b/>
                <w:sz w:val="22"/>
                <w:szCs w:val="22"/>
              </w:rPr>
              <w:t>39 990</w:t>
            </w:r>
          </w:p>
        </w:tc>
        <w:tc>
          <w:tcPr>
            <w:tcW w:w="4820" w:type="dxa"/>
            <w:vMerge w:val="restart"/>
            <w:shd w:val="clear" w:color="auto" w:fill="auto"/>
          </w:tcPr>
          <w:p w14:paraId="0FDD6C86" w14:textId="738CB042" w:rsidR="006F0B86" w:rsidRPr="00530566" w:rsidRDefault="006F0B86" w:rsidP="006C0AC4">
            <w:pPr>
              <w:tabs>
                <w:tab w:val="left" w:pos="262"/>
              </w:tabs>
              <w:autoSpaceDE w:val="0"/>
              <w:autoSpaceDN w:val="0"/>
              <w:adjustRightInd w:val="0"/>
              <w:spacing w:line="240" w:lineRule="atLeast"/>
              <w:ind w:left="178"/>
              <w:contextualSpacing/>
              <w:rPr>
                <w:rFonts w:eastAsia="Calibri"/>
                <w:bCs/>
                <w:i/>
                <w:sz w:val="22"/>
                <w:szCs w:val="22"/>
                <w:u w:val="single"/>
                <w:lang w:val="uk-UA"/>
              </w:rPr>
            </w:pPr>
            <w:r w:rsidRPr="00530566">
              <w:rPr>
                <w:rFonts w:eastAsia="Calibri"/>
                <w:bCs/>
                <w:i/>
                <w:sz w:val="22"/>
                <w:szCs w:val="22"/>
                <w:u w:val="single"/>
                <w:lang w:val="uk-UA"/>
              </w:rPr>
              <w:t>Фізико-хімічні показники:</w:t>
            </w:r>
          </w:p>
          <w:p w14:paraId="007D2A86" w14:textId="77777777" w:rsidR="00361AD8" w:rsidRPr="00530566" w:rsidRDefault="006F0B86" w:rsidP="00BD2D4C">
            <w:pPr>
              <w:numPr>
                <w:ilvl w:val="0"/>
                <w:numId w:val="5"/>
              </w:numPr>
              <w:tabs>
                <w:tab w:val="left" w:pos="262"/>
              </w:tabs>
              <w:autoSpaceDE w:val="0"/>
              <w:autoSpaceDN w:val="0"/>
              <w:adjustRightInd w:val="0"/>
              <w:spacing w:line="240" w:lineRule="atLeast"/>
              <w:ind w:left="178" w:hanging="178"/>
              <w:contextualSpacing/>
              <w:rPr>
                <w:rFonts w:eastAsia="Calibri"/>
                <w:bCs/>
                <w:sz w:val="22"/>
                <w:szCs w:val="22"/>
                <w:lang w:val="uk-UA"/>
              </w:rPr>
            </w:pPr>
            <w:r w:rsidRPr="00530566">
              <w:rPr>
                <w:rFonts w:eastAsia="Calibri"/>
                <w:bCs/>
                <w:sz w:val="22"/>
                <w:szCs w:val="22"/>
                <w:lang w:val="uk-UA"/>
              </w:rPr>
              <w:t>коефіцієнт яскравості плівки</w:t>
            </w:r>
            <w:r w:rsidR="00361AD8" w:rsidRPr="00530566">
              <w:rPr>
                <w:rFonts w:eastAsia="Calibri"/>
                <w:bCs/>
                <w:sz w:val="22"/>
                <w:szCs w:val="22"/>
                <w:lang w:val="uk-UA"/>
              </w:rPr>
              <w:t>:</w:t>
            </w:r>
          </w:p>
          <w:p w14:paraId="0B29AE47" w14:textId="6EADB558" w:rsidR="006F0B86" w:rsidRPr="00530566" w:rsidRDefault="00361AD8" w:rsidP="00361AD8">
            <w:pPr>
              <w:pStyle w:val="a6"/>
              <w:numPr>
                <w:ilvl w:val="0"/>
                <w:numId w:val="10"/>
              </w:numPr>
              <w:tabs>
                <w:tab w:val="left" w:pos="262"/>
              </w:tabs>
              <w:autoSpaceDE w:val="0"/>
              <w:autoSpaceDN w:val="0"/>
              <w:adjustRightInd w:val="0"/>
              <w:spacing w:line="240" w:lineRule="atLeast"/>
              <w:rPr>
                <w:rFonts w:eastAsia="Calibri"/>
                <w:bCs/>
                <w:sz w:val="22"/>
                <w:szCs w:val="22"/>
                <w:lang w:val="uk-UA"/>
              </w:rPr>
            </w:pPr>
            <w:r w:rsidRPr="00530566">
              <w:rPr>
                <w:rFonts w:eastAsia="Calibri"/>
                <w:bCs/>
                <w:sz w:val="22"/>
                <w:szCs w:val="22"/>
                <w:lang w:val="uk-UA"/>
              </w:rPr>
              <w:t>білий</w:t>
            </w:r>
            <w:r w:rsidR="006F0B86" w:rsidRPr="00530566">
              <w:rPr>
                <w:rFonts w:eastAsia="Calibri"/>
                <w:bCs/>
                <w:sz w:val="22"/>
                <w:szCs w:val="22"/>
                <w:lang w:val="uk-UA"/>
              </w:rPr>
              <w:t>, не менше 60;</w:t>
            </w:r>
          </w:p>
          <w:p w14:paraId="1912F299" w14:textId="36541C16" w:rsidR="00361AD8" w:rsidRPr="00530566" w:rsidRDefault="00361AD8" w:rsidP="00361AD8">
            <w:pPr>
              <w:pStyle w:val="a6"/>
              <w:numPr>
                <w:ilvl w:val="0"/>
                <w:numId w:val="10"/>
              </w:numPr>
              <w:tabs>
                <w:tab w:val="left" w:pos="262"/>
              </w:tabs>
              <w:autoSpaceDE w:val="0"/>
              <w:autoSpaceDN w:val="0"/>
              <w:adjustRightInd w:val="0"/>
              <w:spacing w:line="240" w:lineRule="atLeast"/>
              <w:rPr>
                <w:rFonts w:eastAsia="Calibri"/>
                <w:bCs/>
                <w:sz w:val="22"/>
                <w:szCs w:val="22"/>
                <w:lang w:val="uk-UA"/>
              </w:rPr>
            </w:pPr>
            <w:r w:rsidRPr="00530566">
              <w:rPr>
                <w:rFonts w:eastAsia="Calibri"/>
                <w:bCs/>
                <w:sz w:val="22"/>
                <w:szCs w:val="22"/>
                <w:lang w:val="uk-UA"/>
              </w:rPr>
              <w:t>червоний, не менше 30</w:t>
            </w:r>
          </w:p>
          <w:p w14:paraId="590F9DD4" w14:textId="77777777" w:rsidR="006F0B86" w:rsidRPr="00530566" w:rsidRDefault="006F0B86" w:rsidP="00BD2D4C">
            <w:pPr>
              <w:numPr>
                <w:ilvl w:val="0"/>
                <w:numId w:val="5"/>
              </w:numPr>
              <w:tabs>
                <w:tab w:val="left" w:pos="262"/>
              </w:tabs>
              <w:autoSpaceDE w:val="0"/>
              <w:autoSpaceDN w:val="0"/>
              <w:adjustRightInd w:val="0"/>
              <w:spacing w:line="240" w:lineRule="atLeast"/>
              <w:ind w:left="178" w:hanging="178"/>
              <w:contextualSpacing/>
              <w:rPr>
                <w:rFonts w:eastAsia="Calibri"/>
                <w:bCs/>
                <w:sz w:val="22"/>
                <w:szCs w:val="22"/>
                <w:lang w:val="uk-UA"/>
              </w:rPr>
            </w:pPr>
            <w:r w:rsidRPr="00530566">
              <w:rPr>
                <w:rFonts w:eastAsia="Calibri"/>
                <w:bCs/>
                <w:sz w:val="22"/>
                <w:szCs w:val="22"/>
                <w:lang w:val="uk-UA"/>
              </w:rPr>
              <w:t>час висихання покриття до ст.3 за температури (20±2</w:t>
            </w:r>
            <w:r w:rsidRPr="00530566">
              <w:rPr>
                <w:rFonts w:eastAsia="Calibri"/>
                <w:bCs/>
                <w:sz w:val="22"/>
                <w:szCs w:val="22"/>
                <w:vertAlign w:val="superscript"/>
                <w:lang w:val="uk-UA"/>
              </w:rPr>
              <w:t>о</w:t>
            </w:r>
            <w:r w:rsidRPr="00530566">
              <w:rPr>
                <w:rFonts w:eastAsia="Calibri"/>
                <w:bCs/>
                <w:sz w:val="22"/>
                <w:szCs w:val="22"/>
                <w:lang w:val="uk-UA"/>
              </w:rPr>
              <w:t>) С та відносної вологості (65±5)%, не більше 30 хв.;</w:t>
            </w:r>
          </w:p>
          <w:p w14:paraId="4726A528" w14:textId="77777777" w:rsidR="006F0B86" w:rsidRPr="00530566" w:rsidRDefault="006F0B86" w:rsidP="00BD2D4C">
            <w:pPr>
              <w:numPr>
                <w:ilvl w:val="0"/>
                <w:numId w:val="5"/>
              </w:numPr>
              <w:tabs>
                <w:tab w:val="left" w:pos="262"/>
              </w:tabs>
              <w:autoSpaceDE w:val="0"/>
              <w:autoSpaceDN w:val="0"/>
              <w:adjustRightInd w:val="0"/>
              <w:spacing w:line="240" w:lineRule="atLeast"/>
              <w:ind w:left="178" w:hanging="178"/>
              <w:contextualSpacing/>
              <w:rPr>
                <w:rFonts w:eastAsia="Calibri"/>
                <w:bCs/>
                <w:sz w:val="22"/>
                <w:szCs w:val="22"/>
                <w:lang w:val="uk-UA"/>
              </w:rPr>
            </w:pPr>
            <w:r w:rsidRPr="00530566">
              <w:rPr>
                <w:rFonts w:eastAsia="Calibri"/>
                <w:bCs/>
                <w:sz w:val="22"/>
                <w:szCs w:val="22"/>
                <w:lang w:val="uk-UA"/>
              </w:rPr>
              <w:t>масова доля нелетких речовин, не менше 75%;</w:t>
            </w:r>
          </w:p>
          <w:p w14:paraId="309AD2E3" w14:textId="77777777" w:rsidR="006F0B86" w:rsidRPr="00530566" w:rsidRDefault="006F0B86" w:rsidP="00BD2D4C">
            <w:pPr>
              <w:numPr>
                <w:ilvl w:val="0"/>
                <w:numId w:val="5"/>
              </w:numPr>
              <w:tabs>
                <w:tab w:val="left" w:pos="262"/>
              </w:tabs>
              <w:autoSpaceDE w:val="0"/>
              <w:autoSpaceDN w:val="0"/>
              <w:adjustRightInd w:val="0"/>
              <w:spacing w:line="240" w:lineRule="atLeast"/>
              <w:ind w:left="178" w:hanging="178"/>
              <w:contextualSpacing/>
              <w:rPr>
                <w:rFonts w:eastAsia="Calibri"/>
                <w:bCs/>
                <w:sz w:val="22"/>
                <w:szCs w:val="22"/>
                <w:lang w:val="uk-UA"/>
              </w:rPr>
            </w:pPr>
            <w:r w:rsidRPr="00530566">
              <w:rPr>
                <w:rFonts w:eastAsia="Calibri"/>
                <w:bCs/>
                <w:sz w:val="22"/>
                <w:szCs w:val="22"/>
                <w:lang w:val="uk-UA"/>
              </w:rPr>
              <w:t>ступінь перетиру, не більше 90 мкм;</w:t>
            </w:r>
          </w:p>
          <w:p w14:paraId="3E9922C2" w14:textId="77777777" w:rsidR="006F0B86" w:rsidRPr="00530566" w:rsidRDefault="006F0B86" w:rsidP="00BD2D4C">
            <w:pPr>
              <w:numPr>
                <w:ilvl w:val="0"/>
                <w:numId w:val="5"/>
              </w:numPr>
              <w:tabs>
                <w:tab w:val="left" w:pos="262"/>
              </w:tabs>
              <w:autoSpaceDE w:val="0"/>
              <w:autoSpaceDN w:val="0"/>
              <w:adjustRightInd w:val="0"/>
              <w:spacing w:line="240" w:lineRule="atLeast"/>
              <w:ind w:left="178" w:hanging="178"/>
              <w:contextualSpacing/>
              <w:rPr>
                <w:rFonts w:eastAsia="Calibri"/>
                <w:bCs/>
                <w:sz w:val="22"/>
                <w:szCs w:val="22"/>
                <w:lang w:val="uk-UA"/>
              </w:rPr>
            </w:pPr>
            <w:r w:rsidRPr="00530566">
              <w:rPr>
                <w:rFonts w:eastAsia="Calibri"/>
                <w:bCs/>
                <w:sz w:val="22"/>
                <w:szCs w:val="22"/>
                <w:lang w:val="uk-UA"/>
              </w:rPr>
              <w:t>адгезія, не більше 2 балів;</w:t>
            </w:r>
          </w:p>
          <w:p w14:paraId="13D75395" w14:textId="77777777" w:rsidR="006F0B86" w:rsidRPr="00530566" w:rsidRDefault="006F0B86" w:rsidP="00BD2D4C">
            <w:pPr>
              <w:numPr>
                <w:ilvl w:val="0"/>
                <w:numId w:val="5"/>
              </w:numPr>
              <w:tabs>
                <w:tab w:val="left" w:pos="262"/>
              </w:tabs>
              <w:autoSpaceDE w:val="0"/>
              <w:autoSpaceDN w:val="0"/>
              <w:adjustRightInd w:val="0"/>
              <w:spacing w:line="240" w:lineRule="atLeast"/>
              <w:ind w:left="178" w:hanging="178"/>
              <w:contextualSpacing/>
              <w:rPr>
                <w:rFonts w:eastAsia="Calibri"/>
                <w:bCs/>
                <w:sz w:val="22"/>
                <w:szCs w:val="22"/>
                <w:lang w:val="uk-UA"/>
              </w:rPr>
            </w:pPr>
            <w:r w:rsidRPr="00530566">
              <w:rPr>
                <w:rFonts w:eastAsia="Calibri"/>
                <w:bCs/>
                <w:sz w:val="22"/>
                <w:szCs w:val="22"/>
                <w:lang w:val="uk-UA"/>
              </w:rPr>
              <w:t>покривність висушеної плівки, не більше 200 г/м2;</w:t>
            </w:r>
          </w:p>
          <w:p w14:paraId="46AE2C35" w14:textId="77777777" w:rsidR="006F0B86" w:rsidRPr="00530566" w:rsidRDefault="006F0B86" w:rsidP="00BD2D4C">
            <w:pPr>
              <w:numPr>
                <w:ilvl w:val="0"/>
                <w:numId w:val="5"/>
              </w:numPr>
              <w:tabs>
                <w:tab w:val="left" w:pos="262"/>
              </w:tabs>
              <w:autoSpaceDE w:val="0"/>
              <w:autoSpaceDN w:val="0"/>
              <w:adjustRightInd w:val="0"/>
              <w:spacing w:line="240" w:lineRule="atLeast"/>
              <w:ind w:left="178" w:hanging="178"/>
              <w:contextualSpacing/>
              <w:rPr>
                <w:rFonts w:eastAsia="Calibri"/>
                <w:bCs/>
                <w:sz w:val="22"/>
                <w:szCs w:val="22"/>
                <w:lang w:val="uk-UA"/>
              </w:rPr>
            </w:pPr>
            <w:r w:rsidRPr="00530566">
              <w:rPr>
                <w:rFonts w:eastAsia="Calibri"/>
                <w:bCs/>
                <w:sz w:val="22"/>
                <w:szCs w:val="22"/>
                <w:lang w:val="uk-UA"/>
              </w:rPr>
              <w:t>умовна в'язкість по ВЗ-246 з діаметром сопла 6 мм за температури (20±2</w:t>
            </w:r>
            <w:r w:rsidRPr="00530566">
              <w:rPr>
                <w:rFonts w:eastAsia="Calibri"/>
                <w:bCs/>
                <w:sz w:val="22"/>
                <w:szCs w:val="22"/>
                <w:vertAlign w:val="superscript"/>
                <w:lang w:val="uk-UA"/>
              </w:rPr>
              <w:t>о</w:t>
            </w:r>
            <w:r w:rsidRPr="00530566">
              <w:rPr>
                <w:rFonts w:eastAsia="Calibri"/>
                <w:bCs/>
                <w:sz w:val="22"/>
                <w:szCs w:val="22"/>
                <w:lang w:val="uk-UA"/>
              </w:rPr>
              <w:t>) С: 20-50 сек;</w:t>
            </w:r>
          </w:p>
          <w:p w14:paraId="22E2C61F" w14:textId="77777777" w:rsidR="006F0B86" w:rsidRPr="00530566" w:rsidRDefault="006F0B86" w:rsidP="00BD2D4C">
            <w:pPr>
              <w:numPr>
                <w:ilvl w:val="0"/>
                <w:numId w:val="5"/>
              </w:numPr>
              <w:tabs>
                <w:tab w:val="left" w:pos="262"/>
              </w:tabs>
              <w:autoSpaceDE w:val="0"/>
              <w:autoSpaceDN w:val="0"/>
              <w:adjustRightInd w:val="0"/>
              <w:spacing w:line="240" w:lineRule="atLeast"/>
              <w:ind w:left="178" w:hanging="178"/>
              <w:contextualSpacing/>
              <w:rPr>
                <w:rFonts w:eastAsia="Calibri"/>
                <w:bCs/>
                <w:sz w:val="22"/>
                <w:szCs w:val="22"/>
                <w:lang w:val="uk-UA"/>
              </w:rPr>
            </w:pPr>
            <w:r w:rsidRPr="00530566">
              <w:rPr>
                <w:rFonts w:eastAsia="Calibri"/>
                <w:bCs/>
                <w:sz w:val="22"/>
                <w:szCs w:val="22"/>
                <w:lang w:val="uk-UA"/>
              </w:rPr>
              <w:t>густина 1,4-1,7 г/см3;</w:t>
            </w:r>
          </w:p>
          <w:p w14:paraId="70D75712" w14:textId="77777777" w:rsidR="006F0B86" w:rsidRPr="00530566" w:rsidRDefault="006F0B86" w:rsidP="00BD2D4C">
            <w:pPr>
              <w:numPr>
                <w:ilvl w:val="0"/>
                <w:numId w:val="5"/>
              </w:numPr>
              <w:tabs>
                <w:tab w:val="left" w:pos="262"/>
              </w:tabs>
              <w:autoSpaceDE w:val="0"/>
              <w:autoSpaceDN w:val="0"/>
              <w:adjustRightInd w:val="0"/>
              <w:spacing w:line="240" w:lineRule="atLeast"/>
              <w:ind w:left="178" w:hanging="178"/>
              <w:contextualSpacing/>
              <w:rPr>
                <w:rFonts w:eastAsia="Calibri"/>
                <w:bCs/>
                <w:sz w:val="22"/>
                <w:szCs w:val="22"/>
                <w:lang w:val="uk-UA"/>
              </w:rPr>
            </w:pPr>
            <w:r w:rsidRPr="00530566">
              <w:rPr>
                <w:rFonts w:eastAsia="Calibri"/>
                <w:bCs/>
                <w:sz w:val="22"/>
                <w:szCs w:val="22"/>
                <w:lang w:val="uk-UA"/>
              </w:rPr>
              <w:t>стійкість покриття до статичного впливу води, 3% NaCl, 10 % NаОН за температури (20±2</w:t>
            </w:r>
            <w:r w:rsidRPr="00530566">
              <w:rPr>
                <w:rFonts w:eastAsia="Calibri"/>
                <w:bCs/>
                <w:sz w:val="22"/>
                <w:szCs w:val="22"/>
                <w:vertAlign w:val="superscript"/>
                <w:lang w:val="uk-UA"/>
              </w:rPr>
              <w:t>о</w:t>
            </w:r>
            <w:r w:rsidRPr="00530566">
              <w:rPr>
                <w:rFonts w:eastAsia="Calibri"/>
                <w:bCs/>
                <w:sz w:val="22"/>
                <w:szCs w:val="22"/>
                <w:lang w:val="uk-UA"/>
              </w:rPr>
              <w:t>) С, не менше:</w:t>
            </w:r>
          </w:p>
          <w:p w14:paraId="10343624" w14:textId="77777777" w:rsidR="006F0B86" w:rsidRPr="00530566" w:rsidRDefault="006F0B86" w:rsidP="00BD2D4C">
            <w:pPr>
              <w:numPr>
                <w:ilvl w:val="0"/>
                <w:numId w:val="6"/>
              </w:numPr>
              <w:tabs>
                <w:tab w:val="left" w:pos="745"/>
              </w:tabs>
              <w:autoSpaceDE w:val="0"/>
              <w:autoSpaceDN w:val="0"/>
              <w:adjustRightInd w:val="0"/>
              <w:spacing w:line="240" w:lineRule="atLeast"/>
              <w:ind w:left="603" w:hanging="142"/>
              <w:contextualSpacing/>
              <w:rPr>
                <w:rFonts w:eastAsia="Calibri"/>
                <w:bCs/>
                <w:sz w:val="22"/>
                <w:szCs w:val="22"/>
                <w:lang w:val="uk-UA"/>
              </w:rPr>
            </w:pPr>
            <w:r w:rsidRPr="00530566">
              <w:rPr>
                <w:rFonts w:eastAsia="Calibri"/>
                <w:bCs/>
                <w:sz w:val="22"/>
                <w:szCs w:val="22"/>
                <w:lang w:val="uk-UA"/>
              </w:rPr>
              <w:t>24 год (для доріг місцевого значення);</w:t>
            </w:r>
          </w:p>
          <w:p w14:paraId="3E0DCC6F" w14:textId="77777777" w:rsidR="006F0B86" w:rsidRPr="00530566" w:rsidRDefault="006F0B86" w:rsidP="00BD2D4C">
            <w:pPr>
              <w:numPr>
                <w:ilvl w:val="0"/>
                <w:numId w:val="6"/>
              </w:numPr>
              <w:tabs>
                <w:tab w:val="left" w:pos="745"/>
              </w:tabs>
              <w:autoSpaceDE w:val="0"/>
              <w:autoSpaceDN w:val="0"/>
              <w:adjustRightInd w:val="0"/>
              <w:spacing w:line="240" w:lineRule="atLeast"/>
              <w:ind w:left="603" w:hanging="142"/>
              <w:contextualSpacing/>
              <w:rPr>
                <w:rFonts w:eastAsia="Calibri"/>
                <w:bCs/>
                <w:sz w:val="22"/>
                <w:szCs w:val="22"/>
                <w:lang w:val="uk-UA"/>
              </w:rPr>
            </w:pPr>
            <w:r w:rsidRPr="00530566">
              <w:rPr>
                <w:rFonts w:eastAsia="Calibri"/>
                <w:bCs/>
                <w:sz w:val="22"/>
                <w:szCs w:val="22"/>
                <w:lang w:val="uk-UA"/>
              </w:rPr>
              <w:t>48 год (для доріг державного значення);</w:t>
            </w:r>
          </w:p>
          <w:p w14:paraId="3268917F" w14:textId="77777777" w:rsidR="006F0B86" w:rsidRPr="00530566" w:rsidRDefault="006F0B86" w:rsidP="00BD2D4C">
            <w:pPr>
              <w:numPr>
                <w:ilvl w:val="0"/>
                <w:numId w:val="5"/>
              </w:numPr>
              <w:tabs>
                <w:tab w:val="left" w:pos="262"/>
              </w:tabs>
              <w:autoSpaceDE w:val="0"/>
              <w:autoSpaceDN w:val="0"/>
              <w:adjustRightInd w:val="0"/>
              <w:spacing w:line="240" w:lineRule="atLeast"/>
              <w:ind w:left="178" w:hanging="178"/>
              <w:contextualSpacing/>
              <w:rPr>
                <w:rFonts w:eastAsia="Calibri"/>
                <w:bCs/>
                <w:sz w:val="22"/>
                <w:szCs w:val="22"/>
                <w:lang w:val="uk-UA"/>
              </w:rPr>
            </w:pPr>
            <w:r w:rsidRPr="00530566">
              <w:rPr>
                <w:rFonts w:eastAsia="Calibri"/>
                <w:bCs/>
                <w:sz w:val="22"/>
                <w:szCs w:val="22"/>
                <w:lang w:val="uk-UA"/>
              </w:rPr>
              <w:t>твердість плівки за маятниковим приладом типу ТМЛ, маятник типу А: не менше 0,1 відносних одиниць;</w:t>
            </w:r>
          </w:p>
          <w:p w14:paraId="70A28070" w14:textId="77777777" w:rsidR="006F0B86" w:rsidRPr="00530566" w:rsidRDefault="006F0B86" w:rsidP="00BD2D4C">
            <w:pPr>
              <w:numPr>
                <w:ilvl w:val="0"/>
                <w:numId w:val="5"/>
              </w:numPr>
              <w:tabs>
                <w:tab w:val="left" w:pos="262"/>
              </w:tabs>
              <w:autoSpaceDE w:val="0"/>
              <w:autoSpaceDN w:val="0"/>
              <w:adjustRightInd w:val="0"/>
              <w:spacing w:line="240" w:lineRule="atLeast"/>
              <w:ind w:left="178" w:hanging="178"/>
              <w:contextualSpacing/>
              <w:rPr>
                <w:rFonts w:eastAsia="Calibri"/>
                <w:bCs/>
                <w:sz w:val="22"/>
                <w:szCs w:val="22"/>
                <w:lang w:val="uk-UA"/>
              </w:rPr>
            </w:pPr>
            <w:r w:rsidRPr="00530566">
              <w:rPr>
                <w:rFonts w:eastAsia="Calibri"/>
                <w:bCs/>
                <w:sz w:val="22"/>
                <w:szCs w:val="22"/>
                <w:lang w:val="uk-UA"/>
              </w:rPr>
              <w:t>показник індексу зношування Таберу, не більше 265;</w:t>
            </w:r>
          </w:p>
          <w:p w14:paraId="25263795" w14:textId="77777777" w:rsidR="006F0B86" w:rsidRPr="00530566" w:rsidRDefault="006F0B86" w:rsidP="00BD2D4C">
            <w:pPr>
              <w:numPr>
                <w:ilvl w:val="0"/>
                <w:numId w:val="5"/>
              </w:numPr>
              <w:tabs>
                <w:tab w:val="left" w:pos="262"/>
              </w:tabs>
              <w:autoSpaceDE w:val="0"/>
              <w:autoSpaceDN w:val="0"/>
              <w:adjustRightInd w:val="0"/>
              <w:spacing w:line="240" w:lineRule="atLeast"/>
              <w:ind w:left="178" w:hanging="178"/>
              <w:contextualSpacing/>
              <w:rPr>
                <w:rFonts w:eastAsia="Calibri"/>
                <w:bCs/>
                <w:sz w:val="22"/>
                <w:szCs w:val="22"/>
                <w:lang w:val="uk-UA"/>
              </w:rPr>
            </w:pPr>
            <w:r w:rsidRPr="00530566">
              <w:rPr>
                <w:rFonts w:eastAsia="Calibri"/>
                <w:bCs/>
                <w:sz w:val="22"/>
                <w:szCs w:val="22"/>
                <w:lang w:val="uk-UA"/>
              </w:rPr>
              <w:t>співвідношення товщини сформованого лакофарбового покриття до товщини рідкого шару фарби, не менше:</w:t>
            </w:r>
          </w:p>
          <w:p w14:paraId="462F2260" w14:textId="77777777" w:rsidR="006F0B86" w:rsidRPr="00530566" w:rsidRDefault="006F0B86" w:rsidP="00BD2D4C">
            <w:pPr>
              <w:numPr>
                <w:ilvl w:val="0"/>
                <w:numId w:val="7"/>
              </w:numPr>
              <w:tabs>
                <w:tab w:val="left" w:pos="603"/>
              </w:tabs>
              <w:autoSpaceDE w:val="0"/>
              <w:autoSpaceDN w:val="0"/>
              <w:adjustRightInd w:val="0"/>
              <w:spacing w:line="240" w:lineRule="atLeast"/>
              <w:ind w:left="603" w:hanging="142"/>
              <w:contextualSpacing/>
              <w:rPr>
                <w:rFonts w:eastAsia="Calibri"/>
                <w:bCs/>
                <w:sz w:val="22"/>
                <w:szCs w:val="22"/>
                <w:lang w:val="uk-UA"/>
              </w:rPr>
            </w:pPr>
            <w:r w:rsidRPr="00530566">
              <w:rPr>
                <w:rFonts w:eastAsia="Calibri"/>
                <w:bCs/>
                <w:sz w:val="22"/>
                <w:szCs w:val="22"/>
                <w:lang w:val="uk-UA"/>
              </w:rPr>
              <w:t>0,40 умов. од. (для доріг державного значення);</w:t>
            </w:r>
          </w:p>
          <w:p w14:paraId="19468F26" w14:textId="77777777" w:rsidR="006F0B86" w:rsidRPr="00530566" w:rsidRDefault="006F0B86" w:rsidP="00BD2D4C">
            <w:pPr>
              <w:numPr>
                <w:ilvl w:val="0"/>
                <w:numId w:val="7"/>
              </w:numPr>
              <w:tabs>
                <w:tab w:val="left" w:pos="603"/>
              </w:tabs>
              <w:autoSpaceDE w:val="0"/>
              <w:autoSpaceDN w:val="0"/>
              <w:adjustRightInd w:val="0"/>
              <w:spacing w:line="240" w:lineRule="atLeast"/>
              <w:ind w:left="603" w:hanging="142"/>
              <w:contextualSpacing/>
              <w:rPr>
                <w:rFonts w:eastAsia="Calibri"/>
                <w:bCs/>
                <w:sz w:val="22"/>
                <w:szCs w:val="22"/>
                <w:lang w:val="uk-UA"/>
              </w:rPr>
            </w:pPr>
            <w:r w:rsidRPr="00530566">
              <w:rPr>
                <w:rFonts w:eastAsia="Calibri"/>
                <w:bCs/>
                <w:sz w:val="22"/>
                <w:szCs w:val="22"/>
                <w:lang w:val="uk-UA"/>
              </w:rPr>
              <w:t>0,36 умов. од. (для доріг місцевого значення);</w:t>
            </w:r>
          </w:p>
          <w:p w14:paraId="42EE6937" w14:textId="77777777" w:rsidR="006F0B86" w:rsidRPr="00530566" w:rsidRDefault="006F0B86" w:rsidP="00BD2D4C">
            <w:pPr>
              <w:numPr>
                <w:ilvl w:val="0"/>
                <w:numId w:val="5"/>
              </w:numPr>
              <w:tabs>
                <w:tab w:val="left" w:pos="262"/>
              </w:tabs>
              <w:autoSpaceDE w:val="0"/>
              <w:autoSpaceDN w:val="0"/>
              <w:adjustRightInd w:val="0"/>
              <w:spacing w:line="240" w:lineRule="atLeast"/>
              <w:ind w:left="178" w:hanging="178"/>
              <w:contextualSpacing/>
              <w:rPr>
                <w:rFonts w:eastAsia="Calibri"/>
                <w:bCs/>
                <w:sz w:val="22"/>
                <w:szCs w:val="22"/>
                <w:lang w:val="uk-UA"/>
              </w:rPr>
            </w:pPr>
            <w:r w:rsidRPr="00530566">
              <w:rPr>
                <w:rFonts w:eastAsia="Calibri"/>
                <w:bCs/>
                <w:sz w:val="22"/>
                <w:szCs w:val="22"/>
                <w:lang w:val="uk-UA"/>
              </w:rPr>
              <w:t>час по закінченню якого можна проїжджати по покриттю за температури (20±2</w:t>
            </w:r>
            <w:r w:rsidRPr="00530566">
              <w:rPr>
                <w:rFonts w:eastAsia="Calibri"/>
                <w:bCs/>
                <w:sz w:val="22"/>
                <w:szCs w:val="22"/>
                <w:vertAlign w:val="superscript"/>
                <w:lang w:val="uk-UA"/>
              </w:rPr>
              <w:t>о</w:t>
            </w:r>
            <w:r w:rsidRPr="00530566">
              <w:rPr>
                <w:rFonts w:eastAsia="Calibri"/>
                <w:bCs/>
                <w:sz w:val="22"/>
                <w:szCs w:val="22"/>
                <w:lang w:val="uk-UA"/>
              </w:rPr>
              <w:t>) С та відносної вологості (65±5)%, не більше:</w:t>
            </w:r>
          </w:p>
          <w:p w14:paraId="4F47369A" w14:textId="77777777" w:rsidR="006F0B86" w:rsidRPr="00530566" w:rsidRDefault="006F0B86" w:rsidP="00BD2D4C">
            <w:pPr>
              <w:numPr>
                <w:ilvl w:val="0"/>
                <w:numId w:val="8"/>
              </w:numPr>
              <w:tabs>
                <w:tab w:val="left" w:pos="603"/>
              </w:tabs>
              <w:autoSpaceDE w:val="0"/>
              <w:autoSpaceDN w:val="0"/>
              <w:adjustRightInd w:val="0"/>
              <w:spacing w:line="240" w:lineRule="atLeast"/>
              <w:ind w:left="603" w:hanging="142"/>
              <w:contextualSpacing/>
              <w:rPr>
                <w:rFonts w:eastAsia="Calibri"/>
                <w:bCs/>
                <w:sz w:val="22"/>
                <w:szCs w:val="22"/>
                <w:lang w:val="uk-UA"/>
              </w:rPr>
            </w:pPr>
            <w:r w:rsidRPr="00530566">
              <w:rPr>
                <w:rFonts w:eastAsia="Calibri"/>
                <w:bCs/>
                <w:sz w:val="22"/>
                <w:szCs w:val="22"/>
                <w:lang w:val="uk-UA"/>
              </w:rPr>
              <w:t>45 хв. (для доріг місцевого значення);</w:t>
            </w:r>
          </w:p>
          <w:p w14:paraId="7A0680B1" w14:textId="77777777" w:rsidR="006F0B86" w:rsidRPr="00530566" w:rsidRDefault="006F0B86" w:rsidP="00BD2D4C">
            <w:pPr>
              <w:numPr>
                <w:ilvl w:val="0"/>
                <w:numId w:val="8"/>
              </w:numPr>
              <w:tabs>
                <w:tab w:val="left" w:pos="603"/>
              </w:tabs>
              <w:autoSpaceDE w:val="0"/>
              <w:autoSpaceDN w:val="0"/>
              <w:adjustRightInd w:val="0"/>
              <w:spacing w:line="240" w:lineRule="atLeast"/>
              <w:ind w:left="603" w:hanging="142"/>
              <w:contextualSpacing/>
              <w:rPr>
                <w:rFonts w:eastAsia="Calibri"/>
                <w:bCs/>
                <w:sz w:val="22"/>
                <w:szCs w:val="22"/>
                <w:lang w:val="uk-UA"/>
              </w:rPr>
            </w:pPr>
            <w:r w:rsidRPr="00530566">
              <w:rPr>
                <w:rFonts w:eastAsia="Calibri"/>
                <w:bCs/>
                <w:sz w:val="22"/>
                <w:szCs w:val="22"/>
                <w:lang w:val="uk-UA"/>
              </w:rPr>
              <w:t>30  хв. (для доріг державного значення);</w:t>
            </w:r>
          </w:p>
          <w:p w14:paraId="668402D4" w14:textId="77777777" w:rsidR="006F0B86" w:rsidRPr="00530566" w:rsidRDefault="006F0B86" w:rsidP="00BD2D4C">
            <w:pPr>
              <w:numPr>
                <w:ilvl w:val="0"/>
                <w:numId w:val="5"/>
              </w:numPr>
              <w:tabs>
                <w:tab w:val="left" w:pos="262"/>
              </w:tabs>
              <w:autoSpaceDE w:val="0"/>
              <w:autoSpaceDN w:val="0"/>
              <w:adjustRightInd w:val="0"/>
              <w:spacing w:line="240" w:lineRule="atLeast"/>
              <w:ind w:left="178" w:hanging="178"/>
              <w:contextualSpacing/>
              <w:rPr>
                <w:rFonts w:eastAsia="Calibri"/>
                <w:bCs/>
                <w:sz w:val="22"/>
                <w:szCs w:val="22"/>
                <w:lang w:val="uk-UA"/>
              </w:rPr>
            </w:pPr>
            <w:r w:rsidRPr="00530566">
              <w:rPr>
                <w:rFonts w:eastAsia="Calibri"/>
                <w:bCs/>
                <w:sz w:val="22"/>
                <w:szCs w:val="22"/>
                <w:lang w:val="uk-UA"/>
              </w:rPr>
              <w:t>строк придатності – 12 місяців з дати виготовлення;</w:t>
            </w:r>
          </w:p>
          <w:p w14:paraId="716D7B05" w14:textId="77777777" w:rsidR="006F0B86" w:rsidRPr="00530566" w:rsidRDefault="006F0B86" w:rsidP="00BD2D4C">
            <w:pPr>
              <w:suppressAutoHyphens/>
              <w:spacing w:line="240" w:lineRule="atLeast"/>
              <w:ind w:left="178" w:hanging="178"/>
              <w:contextualSpacing/>
              <w:rPr>
                <w:rFonts w:eastAsia="Times New Roman"/>
                <w:color w:val="000000"/>
                <w:sz w:val="22"/>
                <w:szCs w:val="22"/>
                <w:lang w:val="uk-UA" w:eastAsia="ru-RU"/>
              </w:rPr>
            </w:pPr>
            <w:r w:rsidRPr="00530566">
              <w:rPr>
                <w:rFonts w:eastAsia="Times New Roman"/>
                <w:color w:val="000000"/>
                <w:sz w:val="22"/>
                <w:szCs w:val="22"/>
                <w:lang w:val="uk-UA" w:eastAsia="ru-RU"/>
              </w:rPr>
              <w:lastRenderedPageBreak/>
              <w:t>Фасування –30 кг.</w:t>
            </w:r>
          </w:p>
          <w:p w14:paraId="0A432AA7" w14:textId="10156043" w:rsidR="006F0B86" w:rsidRPr="007A2188" w:rsidRDefault="006F0B86" w:rsidP="00BD2D4C">
            <w:pPr>
              <w:widowControl w:val="0"/>
              <w:autoSpaceDE w:val="0"/>
              <w:autoSpaceDN w:val="0"/>
              <w:adjustRightInd w:val="0"/>
              <w:spacing w:line="240" w:lineRule="atLeast"/>
              <w:contextualSpacing/>
              <w:rPr>
                <w:sz w:val="20"/>
                <w:szCs w:val="20"/>
                <w:lang w:val="uk-UA"/>
              </w:rPr>
            </w:pPr>
            <w:r w:rsidRPr="00530566">
              <w:rPr>
                <w:rFonts w:eastAsia="Times New Roman"/>
                <w:color w:val="000000"/>
                <w:sz w:val="22"/>
                <w:szCs w:val="22"/>
                <w:lang w:val="uk-UA" w:eastAsia="ru-RU"/>
              </w:rPr>
              <w:t>Відповідає СОУ 42.1-37641918-116:2014 (або еквівалент)</w:t>
            </w:r>
          </w:p>
        </w:tc>
      </w:tr>
      <w:tr w:rsidR="006F0B86" w:rsidRPr="006F0B86" w14:paraId="6E61ACB8" w14:textId="77777777" w:rsidTr="00530566">
        <w:trPr>
          <w:trHeight w:val="533"/>
        </w:trPr>
        <w:tc>
          <w:tcPr>
            <w:tcW w:w="562" w:type="dxa"/>
            <w:vAlign w:val="center"/>
          </w:tcPr>
          <w:p w14:paraId="0A0414EF" w14:textId="421AC2C3" w:rsidR="006F0B86" w:rsidRDefault="006F0B86" w:rsidP="004D60C1">
            <w:pPr>
              <w:spacing w:before="100" w:beforeAutospacing="1" w:after="200" w:afterAutospacing="1" w:line="276" w:lineRule="auto"/>
              <w:jc w:val="center"/>
              <w:rPr>
                <w:sz w:val="22"/>
                <w:szCs w:val="22"/>
                <w:lang w:val="uk-UA"/>
              </w:rPr>
            </w:pPr>
            <w:r>
              <w:rPr>
                <w:sz w:val="22"/>
                <w:szCs w:val="22"/>
                <w:lang w:val="uk-UA"/>
              </w:rPr>
              <w:t>2</w:t>
            </w:r>
          </w:p>
        </w:tc>
        <w:tc>
          <w:tcPr>
            <w:tcW w:w="2410" w:type="dxa"/>
            <w:vAlign w:val="center"/>
          </w:tcPr>
          <w:p w14:paraId="59A3C7C6" w14:textId="2AAE01C4" w:rsidR="006F0B86" w:rsidRPr="00DF2E13" w:rsidRDefault="00530566" w:rsidP="00530566">
            <w:pPr>
              <w:rPr>
                <w:sz w:val="22"/>
                <w:szCs w:val="22"/>
                <w:lang w:val="uk-UA"/>
              </w:rPr>
            </w:pPr>
            <w:r w:rsidRPr="00530566">
              <w:rPr>
                <w:b/>
                <w:sz w:val="22"/>
                <w:szCs w:val="22"/>
                <w:lang w:val="uk-UA"/>
              </w:rPr>
              <w:t xml:space="preserve">Фарба для </w:t>
            </w:r>
            <w:r>
              <w:rPr>
                <w:b/>
                <w:sz w:val="22"/>
                <w:szCs w:val="22"/>
                <w:lang w:val="uk-UA"/>
              </w:rPr>
              <w:t>дорожньої розмітки червоного кольору</w:t>
            </w:r>
          </w:p>
        </w:tc>
        <w:tc>
          <w:tcPr>
            <w:tcW w:w="992" w:type="dxa"/>
            <w:vAlign w:val="center"/>
          </w:tcPr>
          <w:p w14:paraId="7B33E48C" w14:textId="3A2252AB" w:rsidR="006F0B86" w:rsidRPr="00530566" w:rsidRDefault="006F0B86" w:rsidP="00D47FF7">
            <w:pPr>
              <w:jc w:val="center"/>
              <w:rPr>
                <w:b/>
                <w:sz w:val="22"/>
                <w:szCs w:val="22"/>
                <w:lang w:val="uk-UA"/>
              </w:rPr>
            </w:pPr>
            <w:r w:rsidRPr="00530566">
              <w:rPr>
                <w:b/>
                <w:sz w:val="22"/>
                <w:szCs w:val="22"/>
                <w:lang w:val="uk-UA"/>
              </w:rPr>
              <w:t>кг.</w:t>
            </w:r>
          </w:p>
        </w:tc>
        <w:tc>
          <w:tcPr>
            <w:tcW w:w="1134" w:type="dxa"/>
            <w:vAlign w:val="center"/>
          </w:tcPr>
          <w:p w14:paraId="10D3C519" w14:textId="23D78109" w:rsidR="006F0B86" w:rsidRPr="00A6277C" w:rsidRDefault="00A6277C" w:rsidP="0075253C">
            <w:pPr>
              <w:spacing w:before="100" w:beforeAutospacing="1" w:after="200" w:afterAutospacing="1" w:line="276" w:lineRule="auto"/>
              <w:jc w:val="center"/>
              <w:rPr>
                <w:b/>
                <w:sz w:val="22"/>
                <w:szCs w:val="22"/>
              </w:rPr>
            </w:pPr>
            <w:r>
              <w:rPr>
                <w:b/>
                <w:sz w:val="22"/>
                <w:szCs w:val="22"/>
              </w:rPr>
              <w:t>6000</w:t>
            </w:r>
          </w:p>
        </w:tc>
        <w:tc>
          <w:tcPr>
            <w:tcW w:w="4820" w:type="dxa"/>
            <w:vMerge/>
            <w:shd w:val="clear" w:color="auto" w:fill="auto"/>
          </w:tcPr>
          <w:p w14:paraId="273D1BD6" w14:textId="77777777" w:rsidR="006F0B86" w:rsidRPr="006C0AC4" w:rsidRDefault="006F0B86" w:rsidP="006C0AC4">
            <w:pPr>
              <w:tabs>
                <w:tab w:val="left" w:pos="262"/>
              </w:tabs>
              <w:autoSpaceDE w:val="0"/>
              <w:autoSpaceDN w:val="0"/>
              <w:adjustRightInd w:val="0"/>
              <w:spacing w:line="240" w:lineRule="atLeast"/>
              <w:ind w:left="178"/>
              <w:contextualSpacing/>
              <w:rPr>
                <w:rFonts w:eastAsia="Calibri"/>
                <w:bCs/>
                <w:i/>
                <w:sz w:val="18"/>
                <w:szCs w:val="18"/>
                <w:u w:val="single"/>
                <w:lang w:val="uk-UA"/>
              </w:rPr>
            </w:pPr>
          </w:p>
        </w:tc>
      </w:tr>
    </w:tbl>
    <w:p w14:paraId="60EB7CEA" w14:textId="77777777" w:rsidR="008538F2" w:rsidRPr="007A2188" w:rsidRDefault="008538F2" w:rsidP="00BF21BB">
      <w:pPr>
        <w:spacing w:after="0"/>
        <w:jc w:val="center"/>
        <w:rPr>
          <w:b/>
          <w:sz w:val="12"/>
          <w:lang w:val="uk-UA"/>
        </w:rPr>
      </w:pPr>
    </w:p>
    <w:p w14:paraId="56C6DE41" w14:textId="77777777" w:rsidR="006F0B86" w:rsidRPr="006F0B86" w:rsidRDefault="006F0B86" w:rsidP="00530566">
      <w:pPr>
        <w:shd w:val="clear" w:color="auto" w:fill="FFFFFF"/>
        <w:suppressAutoHyphens/>
        <w:spacing w:after="0"/>
        <w:ind w:firstLine="720"/>
        <w:jc w:val="both"/>
        <w:rPr>
          <w:rFonts w:eastAsia="Times New Roman"/>
          <w:b/>
          <w:sz w:val="22"/>
          <w:szCs w:val="22"/>
          <w:lang w:val="uk-UA"/>
        </w:rPr>
      </w:pPr>
      <w:r w:rsidRPr="006F0B86">
        <w:rPr>
          <w:rFonts w:eastAsia="Times New Roman"/>
          <w:b/>
          <w:sz w:val="22"/>
          <w:szCs w:val="22"/>
          <w:lang w:val="uk-UA"/>
        </w:rPr>
        <w:t>Перелік документів, які повинен надати учасник у складі пропозиції на підтвердження відповідності запропонованої продукції вимогам щодо технічних та якісних характеристик предмету закупівлі:</w:t>
      </w:r>
    </w:p>
    <w:p w14:paraId="4CE08063" w14:textId="3D972C54" w:rsidR="006F0B86" w:rsidRPr="006F0B86" w:rsidRDefault="006F0B86" w:rsidP="00530566">
      <w:pPr>
        <w:shd w:val="clear" w:color="auto" w:fill="FFFFFF"/>
        <w:suppressAutoHyphens/>
        <w:spacing w:after="0"/>
        <w:ind w:firstLine="720"/>
        <w:jc w:val="both"/>
        <w:rPr>
          <w:rFonts w:eastAsia="Times New Roman"/>
          <w:sz w:val="22"/>
          <w:szCs w:val="22"/>
          <w:lang w:val="uk-UA"/>
        </w:rPr>
      </w:pPr>
      <w:r w:rsidRPr="006F0B86">
        <w:rPr>
          <w:rFonts w:eastAsia="Times New Roman"/>
          <w:sz w:val="22"/>
          <w:szCs w:val="22"/>
          <w:lang w:val="uk-UA"/>
        </w:rPr>
        <w:t xml:space="preserve">1. </w:t>
      </w:r>
      <w:r w:rsidRPr="00F83D79">
        <w:rPr>
          <w:rFonts w:eastAsia="Times New Roman"/>
          <w:b/>
          <w:sz w:val="22"/>
          <w:szCs w:val="22"/>
          <w:lang w:val="uk-UA"/>
        </w:rPr>
        <w:t>Сертифікати або паспорти якості виробника</w:t>
      </w:r>
      <w:r w:rsidRPr="006F0B86">
        <w:rPr>
          <w:rFonts w:eastAsia="Times New Roman"/>
          <w:sz w:val="22"/>
          <w:szCs w:val="22"/>
          <w:lang w:val="uk-UA"/>
        </w:rPr>
        <w:t xml:space="preserve"> на кожне найменування продукції. Інформація, що міститься у сертифікаті/паспорті якості повинна повністю підтверджувати відповідність продукції вимогам Замовника щодо фізико-хімічних показників предмету закупівлі, які містяться у цьому додатку.</w:t>
      </w:r>
      <w:r w:rsidR="00C048F9">
        <w:rPr>
          <w:rFonts w:eastAsia="Times New Roman"/>
          <w:sz w:val="22"/>
          <w:szCs w:val="22"/>
          <w:lang w:val="uk-UA"/>
        </w:rPr>
        <w:t xml:space="preserve"> </w:t>
      </w:r>
      <w:r w:rsidR="00C048F9" w:rsidRPr="00C048F9">
        <w:rPr>
          <w:rFonts w:eastAsia="Times New Roman"/>
          <w:b/>
          <w:sz w:val="22"/>
          <w:szCs w:val="22"/>
          <w:lang w:val="uk-UA"/>
        </w:rPr>
        <w:t>Порівняння відповідності буде здійснюватися за нормативними показниками</w:t>
      </w:r>
      <w:r w:rsidR="00C048F9">
        <w:rPr>
          <w:rFonts w:eastAsia="Times New Roman"/>
          <w:sz w:val="22"/>
          <w:szCs w:val="22"/>
          <w:lang w:val="uk-UA"/>
        </w:rPr>
        <w:t>.</w:t>
      </w:r>
      <w:r w:rsidRPr="006F0B86">
        <w:rPr>
          <w:rFonts w:eastAsia="Times New Roman"/>
          <w:sz w:val="22"/>
          <w:szCs w:val="22"/>
          <w:lang w:val="uk-UA"/>
        </w:rPr>
        <w:t xml:space="preserve"> </w:t>
      </w:r>
    </w:p>
    <w:p w14:paraId="5BAA36FF" w14:textId="491E24A5" w:rsidR="006F0B86" w:rsidRPr="006F0B86" w:rsidRDefault="006F0B86" w:rsidP="00530566">
      <w:pPr>
        <w:shd w:val="clear" w:color="auto" w:fill="FFFFFF"/>
        <w:suppressAutoHyphens/>
        <w:spacing w:after="0"/>
        <w:ind w:firstLine="720"/>
        <w:jc w:val="both"/>
        <w:rPr>
          <w:rFonts w:eastAsia="Times New Roman"/>
          <w:sz w:val="22"/>
          <w:szCs w:val="22"/>
          <w:lang w:val="uk-UA"/>
        </w:rPr>
      </w:pPr>
      <w:r w:rsidRPr="006F0B86">
        <w:rPr>
          <w:rFonts w:eastAsia="Times New Roman"/>
          <w:sz w:val="22"/>
          <w:szCs w:val="22"/>
          <w:lang w:val="uk-UA"/>
        </w:rPr>
        <w:t xml:space="preserve">2. </w:t>
      </w:r>
      <w:r w:rsidRPr="00F83D79">
        <w:rPr>
          <w:rFonts w:eastAsia="Times New Roman"/>
          <w:b/>
          <w:sz w:val="22"/>
          <w:szCs w:val="22"/>
          <w:lang w:val="uk-UA"/>
        </w:rPr>
        <w:t>Висновки державної санітарно-епідеміологічної експертизи</w:t>
      </w:r>
      <w:r w:rsidRPr="006F0B86">
        <w:rPr>
          <w:rFonts w:eastAsia="Times New Roman"/>
          <w:sz w:val="22"/>
          <w:szCs w:val="22"/>
          <w:lang w:val="uk-UA"/>
        </w:rPr>
        <w:t xml:space="preserve"> на кожне найменування предмету закупівлі із зазначенням повної назви об’єкту експертизи (що повинна співпадати з назвою запропонованої продукції), відповідність ДСТУ/ТУ</w:t>
      </w:r>
      <w:r>
        <w:rPr>
          <w:rFonts w:eastAsia="Times New Roman"/>
          <w:sz w:val="22"/>
          <w:szCs w:val="22"/>
          <w:lang w:val="uk-UA"/>
        </w:rPr>
        <w:t>/СОУ</w:t>
      </w:r>
      <w:r w:rsidR="00C048F9">
        <w:rPr>
          <w:rFonts w:eastAsia="Times New Roman"/>
          <w:sz w:val="22"/>
          <w:szCs w:val="22"/>
          <w:lang w:val="uk-UA"/>
        </w:rPr>
        <w:t xml:space="preserve">. Ця вимога застосовується для продукції, що введена в обіг до 01.10.2023 року. При введені в обіг продукції після 01.10.2023 року надання висновку СЕС не є обов’язковим, а Учасник в цьому випадку вчиняє одну з дій: 1) </w:t>
      </w:r>
      <w:r w:rsidR="00C048F9" w:rsidRPr="00F83D79">
        <w:rPr>
          <w:rFonts w:eastAsia="Times New Roman"/>
          <w:b/>
          <w:sz w:val="22"/>
          <w:szCs w:val="22"/>
          <w:lang w:val="uk-UA"/>
        </w:rPr>
        <w:t>надає письмові пояснення</w:t>
      </w:r>
      <w:r w:rsidR="00C048F9">
        <w:rPr>
          <w:rFonts w:eastAsia="Times New Roman"/>
          <w:sz w:val="22"/>
          <w:szCs w:val="22"/>
          <w:lang w:val="uk-UA"/>
        </w:rPr>
        <w:t>, до яких долучаються докази введення в обіг продукції, що пропонується</w:t>
      </w:r>
      <w:r w:rsidR="00F83D79">
        <w:rPr>
          <w:rFonts w:eastAsia="Times New Roman"/>
          <w:sz w:val="22"/>
          <w:szCs w:val="22"/>
          <w:lang w:val="uk-UA"/>
        </w:rPr>
        <w:t>,</w:t>
      </w:r>
      <w:r w:rsidR="00C048F9">
        <w:rPr>
          <w:rFonts w:eastAsia="Times New Roman"/>
          <w:sz w:val="22"/>
          <w:szCs w:val="22"/>
          <w:lang w:val="uk-UA"/>
        </w:rPr>
        <w:t xml:space="preserve"> </w:t>
      </w:r>
      <w:r w:rsidR="00F83D79">
        <w:rPr>
          <w:rFonts w:eastAsia="Times New Roman"/>
          <w:sz w:val="22"/>
          <w:szCs w:val="22"/>
          <w:lang w:val="uk-UA"/>
        </w:rPr>
        <w:t>п</w:t>
      </w:r>
      <w:r w:rsidR="00C048F9">
        <w:rPr>
          <w:rFonts w:eastAsia="Times New Roman"/>
          <w:sz w:val="22"/>
          <w:szCs w:val="22"/>
          <w:lang w:val="uk-UA"/>
        </w:rPr>
        <w:t xml:space="preserve">ісля 01.10.2023 року та </w:t>
      </w:r>
      <w:r w:rsidR="00C048F9" w:rsidRPr="00F83D79">
        <w:rPr>
          <w:rFonts w:eastAsia="Times New Roman"/>
          <w:b/>
          <w:sz w:val="22"/>
          <w:szCs w:val="22"/>
          <w:lang w:val="uk-UA"/>
        </w:rPr>
        <w:t>підтвердження (гарантії) поставки при цьому товару</w:t>
      </w:r>
      <w:r w:rsidR="00C048F9">
        <w:rPr>
          <w:rFonts w:eastAsia="Times New Roman"/>
          <w:sz w:val="22"/>
          <w:szCs w:val="22"/>
          <w:lang w:val="uk-UA"/>
        </w:rPr>
        <w:t xml:space="preserve">, введеного в обіг після 01.10.2023 року; 2) </w:t>
      </w:r>
      <w:r w:rsidR="00C048F9" w:rsidRPr="00F83D79">
        <w:rPr>
          <w:rFonts w:eastAsia="Times New Roman"/>
          <w:b/>
          <w:sz w:val="22"/>
          <w:szCs w:val="22"/>
          <w:lang w:val="uk-UA"/>
        </w:rPr>
        <w:t>надає протоколи випробувань або інший аналогічний документ</w:t>
      </w:r>
      <w:r w:rsidR="00F83D79">
        <w:rPr>
          <w:rFonts w:eastAsia="Times New Roman"/>
          <w:b/>
          <w:sz w:val="22"/>
          <w:szCs w:val="22"/>
          <w:lang w:val="uk-UA"/>
        </w:rPr>
        <w:t>,</w:t>
      </w:r>
      <w:r w:rsidR="00C048F9">
        <w:rPr>
          <w:rFonts w:eastAsia="Times New Roman"/>
          <w:sz w:val="22"/>
          <w:szCs w:val="22"/>
          <w:lang w:val="uk-UA"/>
        </w:rPr>
        <w:t xml:space="preserve"> </w:t>
      </w:r>
      <w:r w:rsidR="00F83D79">
        <w:rPr>
          <w:rFonts w:eastAsia="Times New Roman"/>
          <w:sz w:val="22"/>
          <w:szCs w:val="22"/>
          <w:lang w:val="uk-UA"/>
        </w:rPr>
        <w:t>в</w:t>
      </w:r>
      <w:r w:rsidR="00C048F9">
        <w:rPr>
          <w:rFonts w:eastAsia="Times New Roman"/>
          <w:sz w:val="22"/>
          <w:szCs w:val="22"/>
          <w:lang w:val="uk-UA"/>
        </w:rPr>
        <w:t>иданий акредитованим органом оцінки відповідності (</w:t>
      </w:r>
      <w:r w:rsidR="00C048F9" w:rsidRPr="00483E2D">
        <w:rPr>
          <w:rFonts w:eastAsia="Times New Roman"/>
          <w:b/>
          <w:sz w:val="22"/>
          <w:szCs w:val="22"/>
          <w:lang w:val="uk-UA"/>
        </w:rPr>
        <w:t>із долученням документів про акредитацію, сфери акредитації, що відповідає випробуванням/експертизі відносно яких надається протокол випробувань або інший аналогічний документ</w:t>
      </w:r>
      <w:r w:rsidR="00C048F9">
        <w:rPr>
          <w:rFonts w:eastAsia="Times New Roman"/>
          <w:sz w:val="22"/>
          <w:szCs w:val="22"/>
          <w:lang w:val="uk-UA"/>
        </w:rPr>
        <w:t>) із зазначенням повної назви об’єкту експертизи/випробувань (що повинна співпадати з назвою запропонованої продукції) відповідність ДСТУ/ТУ/СОУ та письмові пояснення, до яких долучаються докази введення в обіг документів, що пропонується</w:t>
      </w:r>
      <w:r w:rsidR="00483E2D">
        <w:rPr>
          <w:rFonts w:eastAsia="Times New Roman"/>
          <w:sz w:val="22"/>
          <w:szCs w:val="22"/>
          <w:lang w:val="uk-UA"/>
        </w:rPr>
        <w:t>,</w:t>
      </w:r>
      <w:r w:rsidR="00C048F9">
        <w:rPr>
          <w:rFonts w:eastAsia="Times New Roman"/>
          <w:sz w:val="22"/>
          <w:szCs w:val="22"/>
          <w:lang w:val="uk-UA"/>
        </w:rPr>
        <w:t xml:space="preserve"> </w:t>
      </w:r>
      <w:r w:rsidR="00483E2D">
        <w:rPr>
          <w:rFonts w:eastAsia="Times New Roman"/>
          <w:sz w:val="22"/>
          <w:szCs w:val="22"/>
          <w:lang w:val="uk-UA"/>
        </w:rPr>
        <w:t>п</w:t>
      </w:r>
      <w:r w:rsidR="00C048F9">
        <w:rPr>
          <w:rFonts w:eastAsia="Times New Roman"/>
          <w:sz w:val="22"/>
          <w:szCs w:val="22"/>
          <w:lang w:val="uk-UA"/>
        </w:rPr>
        <w:t>ісля 01.10.2023 року. Поняття «введення в обіг» розуміється у змісті, визначеному Законом України «Про технічні регламенти та оцінку відповідності»</w:t>
      </w:r>
      <w:r w:rsidRPr="006F0B86">
        <w:rPr>
          <w:rFonts w:eastAsia="Times New Roman"/>
          <w:sz w:val="22"/>
          <w:szCs w:val="22"/>
          <w:lang w:val="uk-UA"/>
        </w:rPr>
        <w:t>;</w:t>
      </w:r>
    </w:p>
    <w:p w14:paraId="2C0CB718" w14:textId="4C1E334D" w:rsidR="006F0B86" w:rsidRPr="00C048F9" w:rsidRDefault="006F0B86" w:rsidP="00530566">
      <w:pPr>
        <w:shd w:val="clear" w:color="auto" w:fill="FFFFFF"/>
        <w:suppressAutoHyphens/>
        <w:spacing w:after="0"/>
        <w:ind w:firstLine="720"/>
        <w:jc w:val="both"/>
        <w:rPr>
          <w:rFonts w:eastAsia="Times New Roman"/>
          <w:color w:val="000000" w:themeColor="text1"/>
          <w:sz w:val="22"/>
          <w:szCs w:val="22"/>
          <w:lang w:val="uk-UA"/>
        </w:rPr>
      </w:pPr>
      <w:r w:rsidRPr="00C048F9">
        <w:rPr>
          <w:rFonts w:eastAsia="Times New Roman"/>
          <w:color w:val="000000" w:themeColor="text1"/>
          <w:sz w:val="22"/>
          <w:szCs w:val="22"/>
          <w:lang w:val="uk-UA"/>
        </w:rPr>
        <w:t xml:space="preserve">3. </w:t>
      </w:r>
      <w:r w:rsidRPr="00F83D79">
        <w:rPr>
          <w:rFonts w:eastAsia="Times New Roman"/>
          <w:b/>
          <w:color w:val="000000" w:themeColor="text1"/>
          <w:sz w:val="22"/>
          <w:szCs w:val="22"/>
          <w:lang w:val="uk-UA"/>
        </w:rPr>
        <w:t>Сертифікат системи управління якістю виробника</w:t>
      </w:r>
      <w:r w:rsidRPr="00C048F9">
        <w:rPr>
          <w:rFonts w:eastAsia="Times New Roman"/>
          <w:color w:val="000000" w:themeColor="text1"/>
          <w:sz w:val="22"/>
          <w:szCs w:val="22"/>
          <w:lang w:val="uk-UA"/>
        </w:rPr>
        <w:t xml:space="preserve"> на відповідність вимогам ДСТУ ISO 9001:2015.</w:t>
      </w:r>
    </w:p>
    <w:p w14:paraId="30BCA125" w14:textId="400A4A31" w:rsidR="00436129" w:rsidRPr="00436129" w:rsidRDefault="00C625FC" w:rsidP="00436129">
      <w:pPr>
        <w:shd w:val="clear" w:color="auto" w:fill="FFFFFF"/>
        <w:suppressAutoHyphens/>
        <w:spacing w:after="0"/>
        <w:ind w:firstLine="720"/>
        <w:jc w:val="both"/>
        <w:rPr>
          <w:rFonts w:eastAsia="Times New Roman"/>
          <w:color w:val="000000" w:themeColor="text1"/>
          <w:sz w:val="22"/>
          <w:szCs w:val="22"/>
          <w:lang w:val="uk-UA"/>
        </w:rPr>
      </w:pPr>
      <w:r w:rsidRPr="00C048F9">
        <w:rPr>
          <w:rFonts w:eastAsia="Times New Roman"/>
          <w:color w:val="000000" w:themeColor="text1"/>
          <w:sz w:val="22"/>
          <w:szCs w:val="22"/>
          <w:lang w:val="uk-UA"/>
        </w:rPr>
        <w:t xml:space="preserve">4. </w:t>
      </w:r>
      <w:r w:rsidR="00436129" w:rsidRPr="00436129">
        <w:rPr>
          <w:rFonts w:eastAsia="Times New Roman"/>
          <w:b/>
          <w:color w:val="000000" w:themeColor="text1"/>
          <w:sz w:val="22"/>
          <w:szCs w:val="22"/>
          <w:lang w:val="uk-UA"/>
        </w:rPr>
        <w:t>Свідоцтво про відповідність системи вимірювань</w:t>
      </w:r>
      <w:r w:rsidR="00436129" w:rsidRPr="00436129">
        <w:rPr>
          <w:rFonts w:eastAsia="Times New Roman"/>
          <w:color w:val="000000" w:themeColor="text1"/>
          <w:sz w:val="22"/>
          <w:szCs w:val="22"/>
          <w:lang w:val="uk-UA"/>
        </w:rPr>
        <w:t xml:space="preserve"> вимогам ДСТУ ISO 10012:2005</w:t>
      </w:r>
      <w:r w:rsidR="00436129" w:rsidRPr="00436129">
        <w:rPr>
          <w:rFonts w:eastAsia="Times New Roman"/>
          <w:color w:val="000000" w:themeColor="text1"/>
          <w:sz w:val="22"/>
          <w:szCs w:val="22"/>
        </w:rPr>
        <w:t xml:space="preserve"> вимірювальної лабораторії, яка видала надані у складі пропозиції паспорти/сертифікати якості</w:t>
      </w:r>
      <w:r w:rsidR="00436129">
        <w:rPr>
          <w:rFonts w:eastAsia="Times New Roman"/>
          <w:color w:val="000000" w:themeColor="text1"/>
          <w:sz w:val="22"/>
          <w:szCs w:val="22"/>
          <w:lang w:val="uk-UA"/>
        </w:rPr>
        <w:t>.</w:t>
      </w:r>
      <w:bookmarkStart w:id="0" w:name="_GoBack"/>
      <w:bookmarkEnd w:id="0"/>
    </w:p>
    <w:p w14:paraId="7ED8E11E" w14:textId="53DA39AA" w:rsidR="006F0B86" w:rsidRPr="006F0B86" w:rsidRDefault="00C625FC" w:rsidP="00530566">
      <w:pPr>
        <w:shd w:val="clear" w:color="auto" w:fill="FFFFFF"/>
        <w:suppressAutoHyphens/>
        <w:spacing w:after="0"/>
        <w:ind w:firstLine="720"/>
        <w:jc w:val="both"/>
        <w:rPr>
          <w:rFonts w:eastAsia="Times New Roman"/>
          <w:sz w:val="22"/>
          <w:szCs w:val="22"/>
          <w:lang w:val="uk-UA"/>
        </w:rPr>
      </w:pPr>
      <w:r>
        <w:rPr>
          <w:rFonts w:eastAsia="Times New Roman"/>
          <w:sz w:val="22"/>
          <w:szCs w:val="22"/>
          <w:lang w:val="uk-UA"/>
        </w:rPr>
        <w:t>5</w:t>
      </w:r>
      <w:r w:rsidR="006F0B86" w:rsidRPr="006F0B86">
        <w:rPr>
          <w:rFonts w:eastAsia="Times New Roman"/>
          <w:sz w:val="22"/>
          <w:szCs w:val="22"/>
          <w:lang w:val="uk-UA"/>
        </w:rPr>
        <w:t xml:space="preserve">. </w:t>
      </w:r>
      <w:r w:rsidR="006F0B86" w:rsidRPr="00F83D79">
        <w:rPr>
          <w:rFonts w:eastAsia="Times New Roman"/>
          <w:b/>
          <w:sz w:val="22"/>
          <w:szCs w:val="22"/>
          <w:lang w:val="uk-UA"/>
        </w:rPr>
        <w:t>Паспорти безпеки</w:t>
      </w:r>
      <w:r w:rsidR="006F0B86" w:rsidRPr="006F0B86">
        <w:rPr>
          <w:rFonts w:eastAsia="Times New Roman"/>
          <w:sz w:val="22"/>
          <w:szCs w:val="22"/>
          <w:lang w:val="uk-UA"/>
        </w:rPr>
        <w:t xml:space="preserve"> видані виробником на кожен вид продукції у відповідності до Регламенту (ЕС) №1907/2006.</w:t>
      </w:r>
    </w:p>
    <w:p w14:paraId="61412E16" w14:textId="77777777" w:rsidR="006F0B86" w:rsidRPr="006F0B86" w:rsidRDefault="006F0B86" w:rsidP="00C048F9">
      <w:pPr>
        <w:shd w:val="clear" w:color="auto" w:fill="FFFFFF"/>
        <w:suppressAutoHyphens/>
        <w:spacing w:after="0"/>
        <w:ind w:firstLine="720"/>
        <w:contextualSpacing/>
        <w:jc w:val="both"/>
        <w:rPr>
          <w:rFonts w:eastAsia="Times New Roman"/>
          <w:sz w:val="22"/>
          <w:szCs w:val="22"/>
          <w:lang w:val="uk-UA"/>
        </w:rPr>
      </w:pPr>
      <w:r w:rsidRPr="006F0B86">
        <w:rPr>
          <w:rFonts w:eastAsia="Times New Roman"/>
          <w:sz w:val="22"/>
          <w:szCs w:val="22"/>
          <w:lang w:val="uk-UA"/>
        </w:rPr>
        <w:t>У разі якщо Учасник пропонує один вид продукції різних ТМ/виробників необхідно надати паспорт безпеки на кожен такий вид продукту відповідної ТМ/виробника.</w:t>
      </w:r>
    </w:p>
    <w:p w14:paraId="1C91FB4E" w14:textId="77777777" w:rsidR="006F0B86" w:rsidRPr="006F0B86" w:rsidRDefault="006F0B86" w:rsidP="006F0B86">
      <w:pPr>
        <w:shd w:val="clear" w:color="auto" w:fill="FFFFFF"/>
        <w:suppressAutoHyphens/>
        <w:spacing w:after="0"/>
        <w:contextualSpacing/>
        <w:jc w:val="both"/>
        <w:rPr>
          <w:rFonts w:eastAsia="Times New Roman"/>
          <w:sz w:val="22"/>
          <w:szCs w:val="22"/>
          <w:lang w:val="uk-UA"/>
        </w:rPr>
      </w:pPr>
      <w:r w:rsidRPr="006F0B86">
        <w:rPr>
          <w:rFonts w:eastAsia="Times New Roman"/>
          <w:sz w:val="22"/>
          <w:szCs w:val="22"/>
          <w:lang w:val="uk-UA"/>
        </w:rPr>
        <w:t>Під видом продукції розуміється конкретний продукт з вказівкою його найменування, торгової марки тощо, що пропонується учасником. При цьому вказівка кольору не є обов’язковою.</w:t>
      </w:r>
    </w:p>
    <w:p w14:paraId="1E062A12" w14:textId="7007416E" w:rsidR="0075253C" w:rsidRPr="00C048F9" w:rsidRDefault="00C625FC" w:rsidP="00530566">
      <w:pPr>
        <w:shd w:val="clear" w:color="auto" w:fill="FFFFFF"/>
        <w:spacing w:before="240" w:after="0" w:line="240" w:lineRule="auto"/>
        <w:ind w:firstLine="720"/>
        <w:contextualSpacing/>
        <w:jc w:val="both"/>
        <w:rPr>
          <w:rFonts w:eastAsia="Times New Roman"/>
          <w:b/>
          <w:color w:val="000000" w:themeColor="text1"/>
          <w:sz w:val="22"/>
          <w:szCs w:val="22"/>
          <w:lang w:val="uk-UA"/>
        </w:rPr>
      </w:pPr>
      <w:r>
        <w:rPr>
          <w:rFonts w:eastAsia="Times New Roman"/>
          <w:sz w:val="22"/>
          <w:szCs w:val="22"/>
          <w:lang w:val="uk-UA"/>
        </w:rPr>
        <w:t>6</w:t>
      </w:r>
      <w:r w:rsidR="006F0B86">
        <w:rPr>
          <w:rFonts w:eastAsia="Times New Roman"/>
          <w:sz w:val="22"/>
          <w:szCs w:val="22"/>
          <w:lang w:val="uk-UA"/>
        </w:rPr>
        <w:t>. У</w:t>
      </w:r>
      <w:r w:rsidR="0075253C">
        <w:rPr>
          <w:rFonts w:eastAsia="Times New Roman"/>
          <w:sz w:val="22"/>
          <w:szCs w:val="22"/>
          <w:lang w:val="uk-UA"/>
        </w:rPr>
        <w:t xml:space="preserve"> разі якщо продукція виготовляється не за СОУ, а за ТУ виробника, надати </w:t>
      </w:r>
      <w:r w:rsidR="0075253C" w:rsidRPr="00876DD9">
        <w:rPr>
          <w:rFonts w:eastAsia="Times New Roman"/>
          <w:sz w:val="22"/>
          <w:szCs w:val="22"/>
          <w:lang w:val="uk-UA"/>
        </w:rPr>
        <w:t>копії ТУ, за якими виготовлена запропонована продукція або копії окремих розділів з них (титульна сторінка, технічні характеристики або технічні вимоги, гарантії виробника</w:t>
      </w:r>
      <w:r w:rsidR="006C0AC4">
        <w:rPr>
          <w:rFonts w:eastAsia="Times New Roman"/>
          <w:sz w:val="22"/>
          <w:szCs w:val="22"/>
          <w:lang w:val="uk-UA"/>
        </w:rPr>
        <w:t>)</w:t>
      </w:r>
      <w:r w:rsidR="0075253C" w:rsidRPr="00876DD9">
        <w:rPr>
          <w:rFonts w:eastAsia="Times New Roman"/>
          <w:sz w:val="22"/>
          <w:szCs w:val="22"/>
          <w:lang w:val="uk-UA"/>
        </w:rPr>
        <w:t xml:space="preserve"> завірені виробником продукції. Розділ з ТУ, що містить технічні характеристики повинен підтверджувати відповідність запропонованої продукції вимогам </w:t>
      </w:r>
      <w:r w:rsidR="006C0AC4">
        <w:rPr>
          <w:rFonts w:eastAsia="Times New Roman"/>
          <w:sz w:val="22"/>
          <w:szCs w:val="22"/>
          <w:lang w:val="uk-UA"/>
        </w:rPr>
        <w:t>фізико-хімічних показників</w:t>
      </w:r>
      <w:r w:rsidR="006C0AC4" w:rsidRPr="006C0AC4">
        <w:rPr>
          <w:rFonts w:eastAsia="Times New Roman"/>
          <w:sz w:val="22"/>
          <w:szCs w:val="22"/>
          <w:lang w:val="uk-UA"/>
        </w:rPr>
        <w:t xml:space="preserve"> предмету закупівлі</w:t>
      </w:r>
      <w:r w:rsidR="0075253C" w:rsidRPr="00876DD9">
        <w:rPr>
          <w:rFonts w:eastAsia="Times New Roman"/>
          <w:sz w:val="22"/>
          <w:szCs w:val="22"/>
          <w:lang w:val="uk-UA"/>
        </w:rPr>
        <w:t xml:space="preserve">. </w:t>
      </w:r>
      <w:r w:rsidR="00C048F9" w:rsidRPr="00C048F9">
        <w:rPr>
          <w:rFonts w:eastAsia="Times New Roman"/>
          <w:b/>
          <w:color w:val="000000" w:themeColor="text1"/>
          <w:sz w:val="22"/>
          <w:szCs w:val="22"/>
          <w:lang w:val="uk-UA"/>
        </w:rPr>
        <w:t>Порівняння відповідності буде здійснюватися за нормативними показниками.</w:t>
      </w:r>
    </w:p>
    <w:p w14:paraId="66B9D9E6" w14:textId="1DCEC1CF" w:rsidR="006F0B86" w:rsidRPr="006F0B86" w:rsidRDefault="00C625FC" w:rsidP="00530566">
      <w:pPr>
        <w:shd w:val="clear" w:color="auto" w:fill="FFFFFF"/>
        <w:suppressAutoHyphens/>
        <w:spacing w:after="0"/>
        <w:ind w:firstLine="720"/>
        <w:contextualSpacing/>
        <w:jc w:val="both"/>
        <w:rPr>
          <w:rFonts w:eastAsia="Times New Roman"/>
          <w:sz w:val="22"/>
          <w:szCs w:val="22"/>
          <w:lang w:val="uk-UA"/>
        </w:rPr>
      </w:pPr>
      <w:r>
        <w:rPr>
          <w:rFonts w:eastAsia="Times New Roman"/>
          <w:sz w:val="22"/>
          <w:szCs w:val="22"/>
          <w:lang w:val="uk-UA"/>
        </w:rPr>
        <w:t>7</w:t>
      </w:r>
      <w:r w:rsidR="006F0B86" w:rsidRPr="006F0B86">
        <w:rPr>
          <w:rFonts w:eastAsia="Times New Roman"/>
          <w:sz w:val="22"/>
          <w:szCs w:val="22"/>
          <w:lang w:val="uk-UA"/>
        </w:rPr>
        <w:t>. Продукція повинна відповідати вимогам Технічного регламенту обмеження використання свинцю у лакофарбових матеріалах і сировинних компонентах затв. Постановою КМ України від 28 квітня 2021 р. № 432 (далі – Технічний регламент) з обов'язковим  маркуванням згідно наведеного технічного регламенту на етикетках, що надаються у складі пропозиції.</w:t>
      </w:r>
    </w:p>
    <w:p w14:paraId="02E94977" w14:textId="159CB6D9" w:rsidR="006F0B86" w:rsidRPr="006F0B86" w:rsidRDefault="00C625FC" w:rsidP="00530566">
      <w:pPr>
        <w:shd w:val="clear" w:color="auto" w:fill="FFFFFF"/>
        <w:suppressAutoHyphens/>
        <w:spacing w:after="0"/>
        <w:ind w:firstLine="720"/>
        <w:jc w:val="both"/>
        <w:rPr>
          <w:rFonts w:eastAsia="Times New Roman"/>
          <w:sz w:val="22"/>
          <w:szCs w:val="22"/>
          <w:lang w:val="uk-UA"/>
        </w:rPr>
      </w:pPr>
      <w:r>
        <w:rPr>
          <w:rFonts w:eastAsia="Times New Roman"/>
          <w:sz w:val="22"/>
          <w:szCs w:val="22"/>
          <w:lang w:val="uk-UA"/>
        </w:rPr>
        <w:t>8</w:t>
      </w:r>
      <w:r w:rsidR="006F0B86" w:rsidRPr="006F0B86">
        <w:rPr>
          <w:rFonts w:eastAsia="Times New Roman"/>
          <w:sz w:val="22"/>
          <w:szCs w:val="22"/>
          <w:lang w:val="uk-UA"/>
        </w:rPr>
        <w:t xml:space="preserve">. </w:t>
      </w:r>
      <w:r w:rsidR="006F0B86" w:rsidRPr="00F83D79">
        <w:rPr>
          <w:rFonts w:eastAsia="Times New Roman"/>
          <w:b/>
          <w:sz w:val="22"/>
          <w:szCs w:val="22"/>
          <w:lang w:val="uk-UA"/>
        </w:rPr>
        <w:t>Етикетки на кожен вид продукції, яка пропонується Учасником</w:t>
      </w:r>
      <w:r w:rsidR="006F0B86" w:rsidRPr="006F0B86">
        <w:rPr>
          <w:rFonts w:eastAsia="Times New Roman"/>
          <w:sz w:val="22"/>
          <w:szCs w:val="22"/>
          <w:lang w:val="uk-UA"/>
        </w:rPr>
        <w:t>, що повинні містити наступну інформацію: назва товару, назва виробника, строк придатності, нормативно-технічний документ за яким виготовлена запропонована продукція, знак відповідності</w:t>
      </w:r>
      <w:r w:rsidR="00995435">
        <w:rPr>
          <w:rFonts w:eastAsia="Times New Roman"/>
          <w:sz w:val="22"/>
          <w:szCs w:val="22"/>
          <w:lang w:val="uk-UA"/>
        </w:rPr>
        <w:t xml:space="preserve"> вимогам Технічного регламенту </w:t>
      </w:r>
      <w:r w:rsidR="006F0B86" w:rsidRPr="006F0B86">
        <w:rPr>
          <w:rFonts w:eastAsia="Times New Roman"/>
          <w:sz w:val="22"/>
          <w:szCs w:val="22"/>
          <w:lang w:val="uk-UA"/>
        </w:rPr>
        <w:t>які містяться у цьому додатку. Зразки етикеток повинні бути чіткими, належного рівня зображення.</w:t>
      </w:r>
    </w:p>
    <w:p w14:paraId="7BF7BBF6" w14:textId="701E0609" w:rsidR="00F83D79" w:rsidRPr="00F83D79" w:rsidRDefault="00F83D79" w:rsidP="00F83D79">
      <w:pPr>
        <w:shd w:val="clear" w:color="auto" w:fill="FFFFFF"/>
        <w:suppressAutoHyphens/>
        <w:spacing w:after="0"/>
        <w:ind w:firstLine="720"/>
        <w:jc w:val="both"/>
        <w:rPr>
          <w:rFonts w:eastAsia="Times New Roman"/>
          <w:sz w:val="22"/>
          <w:szCs w:val="22"/>
          <w:lang w:val="uk-UA"/>
        </w:rPr>
      </w:pPr>
      <w:r>
        <w:rPr>
          <w:rFonts w:eastAsia="Times New Roman"/>
          <w:sz w:val="22"/>
          <w:szCs w:val="22"/>
          <w:lang w:val="uk-UA"/>
        </w:rPr>
        <w:lastRenderedPageBreak/>
        <w:t xml:space="preserve">У випадку, якщо знак відповідності Технічному регламенту нанесено виробником на пакування поза межами етикеткою, </w:t>
      </w:r>
      <w:r w:rsidRPr="00F83D79">
        <w:rPr>
          <w:rFonts w:eastAsia="Times New Roman"/>
          <w:b/>
          <w:sz w:val="22"/>
          <w:szCs w:val="22"/>
          <w:lang w:val="uk-UA"/>
        </w:rPr>
        <w:t>Учасник додатково надає фотографії</w:t>
      </w:r>
      <w:r>
        <w:rPr>
          <w:rFonts w:eastAsia="Times New Roman"/>
          <w:b/>
          <w:sz w:val="22"/>
          <w:szCs w:val="22"/>
          <w:lang w:val="uk-UA"/>
        </w:rPr>
        <w:t xml:space="preserve"> кожного виду продукції, яка ним пропонується. </w:t>
      </w:r>
      <w:r w:rsidRPr="00F83D79">
        <w:rPr>
          <w:rFonts w:eastAsia="Times New Roman"/>
          <w:sz w:val="22"/>
          <w:szCs w:val="22"/>
          <w:lang w:val="uk-UA"/>
        </w:rPr>
        <w:t>Такі фотографії мають бути чіткими, належного виду зображення, такими, що однозначно дають змогу Замовнику визначити, що кожний вид продукції, запропонованої Учасником, відповідає вимогам Технічного регламенту та має знак відповідності згідно законодавства.</w:t>
      </w:r>
    </w:p>
    <w:p w14:paraId="4AB405D7" w14:textId="77777777" w:rsidR="006F0B86" w:rsidRPr="006F0B86" w:rsidRDefault="006F0B86" w:rsidP="00F83D79">
      <w:pPr>
        <w:shd w:val="clear" w:color="auto" w:fill="FFFFFF"/>
        <w:suppressAutoHyphens/>
        <w:spacing w:after="0"/>
        <w:ind w:firstLine="720"/>
        <w:jc w:val="both"/>
        <w:rPr>
          <w:rFonts w:eastAsia="Times New Roman"/>
          <w:sz w:val="22"/>
          <w:szCs w:val="22"/>
          <w:lang w:val="uk-UA"/>
        </w:rPr>
      </w:pPr>
      <w:r w:rsidRPr="006F0B86">
        <w:rPr>
          <w:rFonts w:eastAsia="Times New Roman"/>
          <w:sz w:val="22"/>
          <w:szCs w:val="22"/>
          <w:lang w:val="uk-UA"/>
        </w:rPr>
        <w:t>Під видом продукції розуміється конкретний продукт з вказівкою його найменування, торгової марки тощо, що пропонується учасником. При цьому вказівка кольору не є обов’язковою.</w:t>
      </w:r>
    </w:p>
    <w:p w14:paraId="7750D801" w14:textId="01118B7B" w:rsidR="006F0B86" w:rsidRPr="006F0B86" w:rsidRDefault="00C625FC" w:rsidP="00530566">
      <w:pPr>
        <w:shd w:val="clear" w:color="auto" w:fill="FFFFFF"/>
        <w:suppressAutoHyphens/>
        <w:spacing w:after="0"/>
        <w:ind w:firstLine="720"/>
        <w:jc w:val="both"/>
        <w:rPr>
          <w:rFonts w:eastAsia="Times New Roman"/>
          <w:sz w:val="22"/>
          <w:szCs w:val="22"/>
          <w:lang w:val="uk-UA"/>
        </w:rPr>
      </w:pPr>
      <w:r>
        <w:rPr>
          <w:rFonts w:eastAsia="Times New Roman"/>
          <w:sz w:val="22"/>
          <w:szCs w:val="22"/>
          <w:lang w:val="uk-UA"/>
        </w:rPr>
        <w:t>9</w:t>
      </w:r>
      <w:r w:rsidR="006F0B86" w:rsidRPr="006F0B86">
        <w:rPr>
          <w:rFonts w:eastAsia="Times New Roman"/>
          <w:sz w:val="22"/>
          <w:szCs w:val="22"/>
          <w:lang w:val="uk-UA"/>
        </w:rPr>
        <w:t xml:space="preserve">. Якщо учасник не є виробником продукції додатково необхідно надати </w:t>
      </w:r>
      <w:r w:rsidR="006F0B86" w:rsidRPr="00F83D79">
        <w:rPr>
          <w:rFonts w:eastAsia="Times New Roman"/>
          <w:b/>
          <w:sz w:val="22"/>
          <w:szCs w:val="22"/>
          <w:lang w:val="uk-UA"/>
        </w:rPr>
        <w:t>лист від виробника про справжність наданих у складі пропозиції учасника паспортів або сертифікатів якості</w:t>
      </w:r>
      <w:r w:rsidR="006F0B86" w:rsidRPr="006F0B86">
        <w:rPr>
          <w:rFonts w:eastAsia="Times New Roman"/>
          <w:sz w:val="22"/>
          <w:szCs w:val="22"/>
          <w:lang w:val="uk-UA"/>
        </w:rPr>
        <w:t>. Лист повинен включати ідентифікатор закупівлі, назву предмета закупівлі, найменування учасника, реквізити паспортів або сертифікатів якості, справжність яких підтверджується.</w:t>
      </w:r>
    </w:p>
    <w:p w14:paraId="737B9978" w14:textId="64A49A3B" w:rsidR="006F0B86" w:rsidRPr="006F0B86" w:rsidRDefault="00C625FC" w:rsidP="00530566">
      <w:pPr>
        <w:shd w:val="clear" w:color="auto" w:fill="FFFFFF"/>
        <w:suppressAutoHyphens/>
        <w:spacing w:after="0"/>
        <w:ind w:firstLine="720"/>
        <w:jc w:val="both"/>
        <w:rPr>
          <w:rFonts w:eastAsia="Times New Roman"/>
          <w:sz w:val="22"/>
          <w:szCs w:val="22"/>
          <w:lang w:val="uk-UA"/>
        </w:rPr>
      </w:pPr>
      <w:r>
        <w:rPr>
          <w:rFonts w:eastAsia="Times New Roman"/>
          <w:sz w:val="22"/>
          <w:szCs w:val="22"/>
          <w:lang w:val="uk-UA"/>
        </w:rPr>
        <w:t>10</w:t>
      </w:r>
      <w:r w:rsidR="006F0B86" w:rsidRPr="006F0B86">
        <w:rPr>
          <w:rFonts w:eastAsia="Times New Roman"/>
          <w:sz w:val="22"/>
          <w:szCs w:val="22"/>
          <w:lang w:val="uk-UA"/>
        </w:rPr>
        <w:t>. Якщо учасник не є виробником продукції, надати документи, які підтверджують зв’язок Учасника з виробником (</w:t>
      </w:r>
      <w:r w:rsidR="006F0B86" w:rsidRPr="00F83D79">
        <w:rPr>
          <w:rFonts w:eastAsia="Times New Roman"/>
          <w:b/>
          <w:sz w:val="22"/>
          <w:szCs w:val="22"/>
          <w:lang w:val="uk-UA"/>
        </w:rPr>
        <w:t>дистриб’юторський (дилерський) договір</w:t>
      </w:r>
      <w:r w:rsidR="006F0B86" w:rsidRPr="006F0B86">
        <w:rPr>
          <w:rFonts w:eastAsia="Times New Roman"/>
          <w:sz w:val="22"/>
          <w:szCs w:val="22"/>
          <w:lang w:val="uk-UA"/>
        </w:rPr>
        <w:t xml:space="preserve"> або </w:t>
      </w:r>
      <w:r w:rsidR="006F0B86" w:rsidRPr="00F83D79">
        <w:rPr>
          <w:rFonts w:eastAsia="Times New Roman"/>
          <w:b/>
          <w:sz w:val="22"/>
          <w:szCs w:val="22"/>
          <w:lang w:val="uk-UA"/>
        </w:rPr>
        <w:t>сертифікат дистриб’ютора</w:t>
      </w:r>
      <w:r w:rsidR="006F0B86" w:rsidRPr="006F0B86">
        <w:rPr>
          <w:rFonts w:eastAsia="Times New Roman"/>
          <w:sz w:val="22"/>
          <w:szCs w:val="22"/>
          <w:lang w:val="uk-UA"/>
        </w:rPr>
        <w:t xml:space="preserve"> (дилера) або </w:t>
      </w:r>
      <w:r w:rsidR="006F0B86" w:rsidRPr="00F83D79">
        <w:rPr>
          <w:rFonts w:eastAsia="Times New Roman"/>
          <w:b/>
          <w:sz w:val="22"/>
          <w:szCs w:val="22"/>
          <w:lang w:val="uk-UA"/>
        </w:rPr>
        <w:t>лист від виробника про представництво його інтересів Учасником</w:t>
      </w:r>
      <w:r w:rsidR="006F0B86" w:rsidRPr="006F0B86">
        <w:rPr>
          <w:rFonts w:eastAsia="Times New Roman"/>
          <w:sz w:val="22"/>
          <w:szCs w:val="22"/>
          <w:lang w:val="uk-UA"/>
        </w:rPr>
        <w:t xml:space="preserve"> на даній процедурі закупівлі).</w:t>
      </w:r>
    </w:p>
    <w:p w14:paraId="67BB7B37" w14:textId="77777777" w:rsidR="006F0B86" w:rsidRPr="006F0B86" w:rsidRDefault="006F0B86" w:rsidP="00530566">
      <w:pPr>
        <w:shd w:val="clear" w:color="auto" w:fill="FFFFFF"/>
        <w:suppressAutoHyphens/>
        <w:spacing w:after="0"/>
        <w:ind w:firstLine="720"/>
        <w:jc w:val="both"/>
        <w:rPr>
          <w:rFonts w:eastAsia="Times New Roman"/>
          <w:sz w:val="22"/>
          <w:szCs w:val="22"/>
          <w:lang w:val="uk-UA"/>
        </w:rPr>
      </w:pPr>
      <w:r w:rsidRPr="006F0B86">
        <w:rPr>
          <w:rFonts w:eastAsia="Times New Roman"/>
          <w:sz w:val="22"/>
          <w:szCs w:val="22"/>
          <w:lang w:val="uk-UA"/>
        </w:rPr>
        <w:t>Лист від виробника про представництво його інтересів Учасником, обов’язково повинен містити змістовний перелік технічних та інших документів наданих виробником Учаснику, з погодженням їх використання (копіювання, поширення) для участі у процедурі закупівлі, а також відповідні гарантії виробника щодо відвантаження загального обсягу предмету закупівлі у встановлені документацією до закупівлі строки.</w:t>
      </w:r>
    </w:p>
    <w:p w14:paraId="1E72D91B" w14:textId="77777777" w:rsidR="006F0B86" w:rsidRPr="006F0B86" w:rsidRDefault="006F0B86" w:rsidP="00530566">
      <w:pPr>
        <w:shd w:val="clear" w:color="auto" w:fill="FFFFFF"/>
        <w:suppressAutoHyphens/>
        <w:spacing w:after="0"/>
        <w:ind w:firstLine="720"/>
        <w:jc w:val="both"/>
        <w:rPr>
          <w:rFonts w:eastAsia="Times New Roman"/>
          <w:sz w:val="22"/>
          <w:szCs w:val="22"/>
          <w:lang w:val="uk-UA"/>
        </w:rPr>
      </w:pPr>
      <w:r w:rsidRPr="006F0B86">
        <w:rPr>
          <w:rFonts w:eastAsia="Times New Roman"/>
          <w:color w:val="000000"/>
          <w:sz w:val="22"/>
          <w:szCs w:val="22"/>
          <w:lang w:val="uk-UA" w:eastAsia="uk-UA" w:bidi="uk-UA"/>
        </w:rPr>
        <w:t>Порівняння технічних характеристик буде здійснюватись за нормативними показниками. При цьому назва запропонованої продукції в пропозиції має відповідати продукції зазначеній в паспортах (сертифікатах) якості та інших нормативних документах та документах від виробника</w:t>
      </w:r>
      <w:r w:rsidRPr="006F0B86">
        <w:rPr>
          <w:rFonts w:eastAsia="Times New Roman"/>
          <w:bCs/>
          <w:sz w:val="22"/>
          <w:szCs w:val="22"/>
          <w:lang w:val="uk-UA" w:eastAsia="uk-UA" w:bidi="uk-UA"/>
        </w:rPr>
        <w:t xml:space="preserve"> поданих для участі у процедурі закупівлі, в тому числі на підтвердження відповідності технічним та якісним вимогам до предмету закупівлі</w:t>
      </w:r>
      <w:r w:rsidRPr="006F0B86">
        <w:rPr>
          <w:rFonts w:eastAsia="Times New Roman"/>
          <w:color w:val="000000"/>
          <w:sz w:val="22"/>
          <w:szCs w:val="22"/>
          <w:lang w:val="uk-UA" w:eastAsia="uk-UA" w:bidi="uk-UA"/>
        </w:rPr>
        <w:t xml:space="preserve">. </w:t>
      </w:r>
      <w:r w:rsidRPr="006F0B86">
        <w:rPr>
          <w:rFonts w:eastAsia="Times New Roman"/>
          <w:color w:val="000000"/>
          <w:sz w:val="22"/>
          <w:szCs w:val="22"/>
          <w:lang w:val="ru-RU" w:eastAsia="uk-UA" w:bidi="uk-UA"/>
        </w:rPr>
        <w:t xml:space="preserve">Допускаються незначні неточності </w:t>
      </w:r>
      <w:r w:rsidRPr="006F0B86">
        <w:rPr>
          <w:rFonts w:eastAsia="Times New Roman"/>
          <w:color w:val="000000"/>
          <w:sz w:val="22"/>
          <w:szCs w:val="22"/>
          <w:lang w:val="uk-UA" w:eastAsia="uk-UA" w:bidi="uk-UA"/>
        </w:rPr>
        <w:t>(перестановка, додавання слів, тощо), що не впливають на можливість однозначної ідентифікації продукції, яку пропонує учасник.</w:t>
      </w:r>
    </w:p>
    <w:p w14:paraId="4ADA6F45" w14:textId="77777777" w:rsidR="00F83D79" w:rsidRDefault="00F83D79" w:rsidP="00530566">
      <w:pPr>
        <w:shd w:val="clear" w:color="auto" w:fill="FFFFFF" w:themeFill="background1"/>
        <w:jc w:val="both"/>
        <w:rPr>
          <w:i/>
          <w:sz w:val="22"/>
          <w:szCs w:val="22"/>
          <w:lang w:val="uk-UA"/>
        </w:rPr>
      </w:pPr>
    </w:p>
    <w:p w14:paraId="6D4A5D28" w14:textId="77777777" w:rsidR="00530566" w:rsidRPr="006856DD" w:rsidRDefault="00530566" w:rsidP="00530566">
      <w:pPr>
        <w:shd w:val="clear" w:color="auto" w:fill="FFFFFF" w:themeFill="background1"/>
        <w:jc w:val="both"/>
        <w:rPr>
          <w:i/>
          <w:sz w:val="22"/>
          <w:szCs w:val="22"/>
          <w:lang w:val="uk-UA"/>
        </w:rPr>
      </w:pPr>
      <w:r w:rsidRPr="006856DD">
        <w:rPr>
          <w:i/>
          <w:sz w:val="22"/>
          <w:szCs w:val="22"/>
          <w:lang w:val="uk-UA"/>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6856DD">
        <w:rPr>
          <w:i/>
          <w:sz w:val="22"/>
          <w:szCs w:val="22"/>
          <w:u w:val="single"/>
          <w:lang w:val="uk-UA"/>
        </w:rPr>
        <w:t>Після кожного такого посилання слід вважати наявний вираз «або еквівалент».</w:t>
      </w:r>
      <w:r w:rsidRPr="006856DD">
        <w:rPr>
          <w:i/>
          <w:sz w:val="22"/>
          <w:szCs w:val="22"/>
          <w:lang w:val="uk-UA"/>
        </w:rPr>
        <w:t xml:space="preserve"> </w:t>
      </w:r>
    </w:p>
    <w:p w14:paraId="58E4CAB1" w14:textId="77777777" w:rsidR="00530566" w:rsidRPr="006856DD" w:rsidRDefault="00530566" w:rsidP="00530566">
      <w:pPr>
        <w:shd w:val="clear" w:color="auto" w:fill="FFFFFF" w:themeFill="background1"/>
        <w:jc w:val="both"/>
        <w:rPr>
          <w:sz w:val="22"/>
          <w:szCs w:val="22"/>
          <w:lang w:val="uk-UA"/>
        </w:rPr>
      </w:pPr>
      <w:r w:rsidRPr="006856DD">
        <w:rPr>
          <w:i/>
          <w:sz w:val="22"/>
          <w:szCs w:val="22"/>
          <w:lang w:val="uk-UA"/>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6856DD">
        <w:rPr>
          <w:i/>
          <w:sz w:val="22"/>
          <w:szCs w:val="22"/>
          <w:u w:val="single"/>
          <w:lang w:val="uk-UA"/>
        </w:rPr>
        <w:t xml:space="preserve">Після кожного такого посилання слід вважати наявний вираз «або еквівалент». </w:t>
      </w:r>
    </w:p>
    <w:p w14:paraId="5C40D3F9" w14:textId="77777777" w:rsidR="00530566" w:rsidRPr="00E12A26" w:rsidRDefault="00530566" w:rsidP="00530566">
      <w:pPr>
        <w:shd w:val="clear" w:color="auto" w:fill="FFFFFF"/>
        <w:ind w:right="1" w:firstLine="142"/>
        <w:jc w:val="both"/>
        <w:rPr>
          <w:i/>
          <w:iCs/>
          <w:sz w:val="22"/>
          <w:szCs w:val="22"/>
          <w:lang w:val="uk-UA"/>
        </w:rPr>
      </w:pPr>
    </w:p>
    <w:tbl>
      <w:tblPr>
        <w:tblW w:w="10024" w:type="dxa"/>
        <w:jc w:val="center"/>
        <w:tblLayout w:type="fixed"/>
        <w:tblLook w:val="0400" w:firstRow="0" w:lastRow="0" w:firstColumn="0" w:lastColumn="0" w:noHBand="0" w:noVBand="1"/>
      </w:tblPr>
      <w:tblGrid>
        <w:gridCol w:w="3342"/>
        <w:gridCol w:w="3341"/>
        <w:gridCol w:w="3341"/>
      </w:tblGrid>
      <w:tr w:rsidR="00530566" w:rsidRPr="00E12A26" w14:paraId="5F5783E8" w14:textId="77777777" w:rsidTr="00F645B9">
        <w:trPr>
          <w:jc w:val="center"/>
        </w:trPr>
        <w:tc>
          <w:tcPr>
            <w:tcW w:w="3342" w:type="dxa"/>
          </w:tcPr>
          <w:p w14:paraId="3E10D1F9" w14:textId="77777777" w:rsidR="00530566" w:rsidRPr="00E12A26" w:rsidRDefault="00530566" w:rsidP="00F645B9">
            <w:pPr>
              <w:shd w:val="clear" w:color="auto" w:fill="FFFFFF"/>
              <w:tabs>
                <w:tab w:val="left" w:pos="426"/>
              </w:tabs>
              <w:jc w:val="center"/>
              <w:rPr>
                <w:sz w:val="22"/>
                <w:szCs w:val="22"/>
                <w:lang w:val="uk-UA"/>
              </w:rPr>
            </w:pPr>
            <w:r w:rsidRPr="00E12A26">
              <w:rPr>
                <w:sz w:val="22"/>
                <w:szCs w:val="22"/>
                <w:lang w:val="uk-UA"/>
              </w:rPr>
              <w:t>________________________</w:t>
            </w:r>
          </w:p>
        </w:tc>
        <w:tc>
          <w:tcPr>
            <w:tcW w:w="3341" w:type="dxa"/>
          </w:tcPr>
          <w:p w14:paraId="2654011F" w14:textId="77777777" w:rsidR="00530566" w:rsidRPr="00E12A26" w:rsidRDefault="00530566" w:rsidP="00F645B9">
            <w:pPr>
              <w:shd w:val="clear" w:color="auto" w:fill="FFFFFF"/>
              <w:tabs>
                <w:tab w:val="left" w:pos="426"/>
              </w:tabs>
              <w:jc w:val="center"/>
              <w:rPr>
                <w:sz w:val="22"/>
                <w:szCs w:val="22"/>
                <w:lang w:val="uk-UA"/>
              </w:rPr>
            </w:pPr>
            <w:r w:rsidRPr="00E12A26">
              <w:rPr>
                <w:sz w:val="22"/>
                <w:szCs w:val="22"/>
                <w:lang w:val="uk-UA"/>
              </w:rPr>
              <w:t>________________________</w:t>
            </w:r>
          </w:p>
        </w:tc>
        <w:tc>
          <w:tcPr>
            <w:tcW w:w="3341" w:type="dxa"/>
          </w:tcPr>
          <w:p w14:paraId="7FBBB68F" w14:textId="77777777" w:rsidR="00530566" w:rsidRPr="00E12A26" w:rsidRDefault="00530566" w:rsidP="00F645B9">
            <w:pPr>
              <w:shd w:val="clear" w:color="auto" w:fill="FFFFFF"/>
              <w:tabs>
                <w:tab w:val="left" w:pos="426"/>
              </w:tabs>
              <w:jc w:val="center"/>
              <w:rPr>
                <w:sz w:val="22"/>
                <w:szCs w:val="22"/>
                <w:lang w:val="uk-UA"/>
              </w:rPr>
            </w:pPr>
            <w:r w:rsidRPr="00E12A26">
              <w:rPr>
                <w:sz w:val="22"/>
                <w:szCs w:val="22"/>
                <w:lang w:val="uk-UA"/>
              </w:rPr>
              <w:t>________________________</w:t>
            </w:r>
          </w:p>
        </w:tc>
      </w:tr>
      <w:tr w:rsidR="00530566" w:rsidRPr="00E12A26" w14:paraId="1AC13127" w14:textId="77777777" w:rsidTr="00F645B9">
        <w:trPr>
          <w:jc w:val="center"/>
        </w:trPr>
        <w:tc>
          <w:tcPr>
            <w:tcW w:w="3342" w:type="dxa"/>
          </w:tcPr>
          <w:p w14:paraId="3B6C5424" w14:textId="77777777" w:rsidR="00530566" w:rsidRPr="00E12A26" w:rsidRDefault="00530566" w:rsidP="00F645B9">
            <w:pPr>
              <w:shd w:val="clear" w:color="auto" w:fill="FFFFFF"/>
              <w:tabs>
                <w:tab w:val="left" w:pos="426"/>
              </w:tabs>
              <w:jc w:val="center"/>
              <w:rPr>
                <w:sz w:val="22"/>
                <w:szCs w:val="22"/>
                <w:lang w:val="uk-UA"/>
              </w:rPr>
            </w:pPr>
            <w:r w:rsidRPr="00E12A26">
              <w:rPr>
                <w:i/>
                <w:sz w:val="22"/>
                <w:szCs w:val="22"/>
                <w:lang w:val="uk-UA"/>
              </w:rPr>
              <w:t>посада уповноваженої особи Учасника</w:t>
            </w:r>
          </w:p>
        </w:tc>
        <w:tc>
          <w:tcPr>
            <w:tcW w:w="3341" w:type="dxa"/>
          </w:tcPr>
          <w:p w14:paraId="45E4C265" w14:textId="77777777" w:rsidR="00530566" w:rsidRPr="00E12A26" w:rsidRDefault="00530566" w:rsidP="00F645B9">
            <w:pPr>
              <w:shd w:val="clear" w:color="auto" w:fill="FFFFFF"/>
              <w:tabs>
                <w:tab w:val="left" w:pos="426"/>
              </w:tabs>
              <w:jc w:val="center"/>
              <w:rPr>
                <w:sz w:val="22"/>
                <w:szCs w:val="22"/>
                <w:lang w:val="uk-UA"/>
              </w:rPr>
            </w:pPr>
            <w:r w:rsidRPr="00E12A26">
              <w:rPr>
                <w:i/>
                <w:sz w:val="22"/>
                <w:szCs w:val="22"/>
                <w:lang w:val="uk-UA"/>
              </w:rPr>
              <w:t>підпис та печатка (за наявності)</w:t>
            </w:r>
          </w:p>
        </w:tc>
        <w:tc>
          <w:tcPr>
            <w:tcW w:w="3341" w:type="dxa"/>
          </w:tcPr>
          <w:p w14:paraId="740263F2" w14:textId="77777777" w:rsidR="00530566" w:rsidRPr="00E12A26" w:rsidRDefault="00530566" w:rsidP="00F645B9">
            <w:pPr>
              <w:shd w:val="clear" w:color="auto" w:fill="FFFFFF"/>
              <w:tabs>
                <w:tab w:val="left" w:pos="426"/>
              </w:tabs>
              <w:jc w:val="center"/>
              <w:rPr>
                <w:sz w:val="22"/>
                <w:szCs w:val="22"/>
                <w:lang w:val="uk-UA"/>
              </w:rPr>
            </w:pPr>
            <w:r w:rsidRPr="00E12A26">
              <w:rPr>
                <w:i/>
                <w:sz w:val="22"/>
                <w:szCs w:val="22"/>
                <w:lang w:val="uk-UA"/>
              </w:rPr>
              <w:t>прізвище, ініціали</w:t>
            </w:r>
          </w:p>
        </w:tc>
      </w:tr>
    </w:tbl>
    <w:p w14:paraId="3F75015F" w14:textId="77777777" w:rsidR="005D7B70" w:rsidRPr="007A2188" w:rsidRDefault="005D7B70" w:rsidP="00E76471">
      <w:pPr>
        <w:ind w:firstLine="720"/>
        <w:rPr>
          <w:lang w:val="uk-UA"/>
        </w:rPr>
      </w:pPr>
    </w:p>
    <w:sectPr w:rsidR="005D7B70" w:rsidRPr="007A2188" w:rsidSect="00530566">
      <w:pgSz w:w="12240" w:h="15840"/>
      <w:pgMar w:top="1134"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782B2B" w14:textId="77777777" w:rsidR="00D92136" w:rsidRDefault="00D92136" w:rsidP="00BF21BB">
      <w:pPr>
        <w:spacing w:after="0" w:line="240" w:lineRule="auto"/>
      </w:pPr>
      <w:r>
        <w:separator/>
      </w:r>
    </w:p>
  </w:endnote>
  <w:endnote w:type="continuationSeparator" w:id="0">
    <w:p w14:paraId="6E81BA68" w14:textId="77777777" w:rsidR="00D92136" w:rsidRDefault="00D92136" w:rsidP="00BF2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090DFB" w14:textId="77777777" w:rsidR="00D92136" w:rsidRDefault="00D92136" w:rsidP="00BF21BB">
      <w:pPr>
        <w:spacing w:after="0" w:line="240" w:lineRule="auto"/>
      </w:pPr>
      <w:r>
        <w:separator/>
      </w:r>
    </w:p>
  </w:footnote>
  <w:footnote w:type="continuationSeparator" w:id="0">
    <w:p w14:paraId="2361C997" w14:textId="77777777" w:rsidR="00D92136" w:rsidRDefault="00D92136" w:rsidP="00BF21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326BE"/>
    <w:multiLevelType w:val="hybridMultilevel"/>
    <w:tmpl w:val="006A38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0F14043"/>
    <w:multiLevelType w:val="hybridMultilevel"/>
    <w:tmpl w:val="3C3670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DD24E2"/>
    <w:multiLevelType w:val="hybridMultilevel"/>
    <w:tmpl w:val="7340D8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6B34DCA"/>
    <w:multiLevelType w:val="hybridMultilevel"/>
    <w:tmpl w:val="08FACF72"/>
    <w:lvl w:ilvl="0" w:tplc="0A2A5EFE">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7C028E2"/>
    <w:multiLevelType w:val="hybridMultilevel"/>
    <w:tmpl w:val="44865240"/>
    <w:lvl w:ilvl="0" w:tplc="04190001">
      <w:start w:val="1"/>
      <w:numFmt w:val="bullet"/>
      <w:lvlText w:val=""/>
      <w:lvlJc w:val="left"/>
      <w:pPr>
        <w:ind w:left="898" w:hanging="360"/>
      </w:pPr>
      <w:rPr>
        <w:rFonts w:ascii="Symbol" w:hAnsi="Symbol" w:hint="default"/>
      </w:rPr>
    </w:lvl>
    <w:lvl w:ilvl="1" w:tplc="04190003" w:tentative="1">
      <w:start w:val="1"/>
      <w:numFmt w:val="bullet"/>
      <w:lvlText w:val="o"/>
      <w:lvlJc w:val="left"/>
      <w:pPr>
        <w:ind w:left="1618" w:hanging="360"/>
      </w:pPr>
      <w:rPr>
        <w:rFonts w:ascii="Courier New" w:hAnsi="Courier New" w:cs="Courier New" w:hint="default"/>
      </w:rPr>
    </w:lvl>
    <w:lvl w:ilvl="2" w:tplc="04190005" w:tentative="1">
      <w:start w:val="1"/>
      <w:numFmt w:val="bullet"/>
      <w:lvlText w:val=""/>
      <w:lvlJc w:val="left"/>
      <w:pPr>
        <w:ind w:left="2338" w:hanging="360"/>
      </w:pPr>
      <w:rPr>
        <w:rFonts w:ascii="Wingdings" w:hAnsi="Wingdings" w:hint="default"/>
      </w:rPr>
    </w:lvl>
    <w:lvl w:ilvl="3" w:tplc="04190001" w:tentative="1">
      <w:start w:val="1"/>
      <w:numFmt w:val="bullet"/>
      <w:lvlText w:val=""/>
      <w:lvlJc w:val="left"/>
      <w:pPr>
        <w:ind w:left="3058" w:hanging="360"/>
      </w:pPr>
      <w:rPr>
        <w:rFonts w:ascii="Symbol" w:hAnsi="Symbol" w:hint="default"/>
      </w:rPr>
    </w:lvl>
    <w:lvl w:ilvl="4" w:tplc="04190003" w:tentative="1">
      <w:start w:val="1"/>
      <w:numFmt w:val="bullet"/>
      <w:lvlText w:val="o"/>
      <w:lvlJc w:val="left"/>
      <w:pPr>
        <w:ind w:left="3778" w:hanging="360"/>
      </w:pPr>
      <w:rPr>
        <w:rFonts w:ascii="Courier New" w:hAnsi="Courier New" w:cs="Courier New" w:hint="default"/>
      </w:rPr>
    </w:lvl>
    <w:lvl w:ilvl="5" w:tplc="04190005" w:tentative="1">
      <w:start w:val="1"/>
      <w:numFmt w:val="bullet"/>
      <w:lvlText w:val=""/>
      <w:lvlJc w:val="left"/>
      <w:pPr>
        <w:ind w:left="4498" w:hanging="360"/>
      </w:pPr>
      <w:rPr>
        <w:rFonts w:ascii="Wingdings" w:hAnsi="Wingdings" w:hint="default"/>
      </w:rPr>
    </w:lvl>
    <w:lvl w:ilvl="6" w:tplc="04190001" w:tentative="1">
      <w:start w:val="1"/>
      <w:numFmt w:val="bullet"/>
      <w:lvlText w:val=""/>
      <w:lvlJc w:val="left"/>
      <w:pPr>
        <w:ind w:left="5218" w:hanging="360"/>
      </w:pPr>
      <w:rPr>
        <w:rFonts w:ascii="Symbol" w:hAnsi="Symbol" w:hint="default"/>
      </w:rPr>
    </w:lvl>
    <w:lvl w:ilvl="7" w:tplc="04190003" w:tentative="1">
      <w:start w:val="1"/>
      <w:numFmt w:val="bullet"/>
      <w:lvlText w:val="o"/>
      <w:lvlJc w:val="left"/>
      <w:pPr>
        <w:ind w:left="5938" w:hanging="360"/>
      </w:pPr>
      <w:rPr>
        <w:rFonts w:ascii="Courier New" w:hAnsi="Courier New" w:cs="Courier New" w:hint="default"/>
      </w:rPr>
    </w:lvl>
    <w:lvl w:ilvl="8" w:tplc="04190005" w:tentative="1">
      <w:start w:val="1"/>
      <w:numFmt w:val="bullet"/>
      <w:lvlText w:val=""/>
      <w:lvlJc w:val="left"/>
      <w:pPr>
        <w:ind w:left="6658" w:hanging="360"/>
      </w:pPr>
      <w:rPr>
        <w:rFonts w:ascii="Wingdings" w:hAnsi="Wingdings" w:hint="default"/>
      </w:rPr>
    </w:lvl>
  </w:abstractNum>
  <w:abstractNum w:abstractNumId="5" w15:restartNumberingAfterBreak="0">
    <w:nsid w:val="31FAD187"/>
    <w:multiLevelType w:val="hybridMultilevel"/>
    <w:tmpl w:val="C9EE089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34956D59"/>
    <w:multiLevelType w:val="hybridMultilevel"/>
    <w:tmpl w:val="652A5A92"/>
    <w:lvl w:ilvl="0" w:tplc="D5FCCA5A">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34EF745F"/>
    <w:multiLevelType w:val="hybridMultilevel"/>
    <w:tmpl w:val="9BFA7082"/>
    <w:lvl w:ilvl="0" w:tplc="0A2A5EFE">
      <w:start w:val="4"/>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42433BF0"/>
    <w:multiLevelType w:val="hybridMultilevel"/>
    <w:tmpl w:val="39F851D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6"/>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3"/>
  </w:num>
  <w:num w:numId="6">
    <w:abstractNumId w:val="1"/>
  </w:num>
  <w:num w:numId="7">
    <w:abstractNumId w:val="0"/>
  </w:num>
  <w:num w:numId="8">
    <w:abstractNumId w:val="2"/>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F84"/>
    <w:rsid w:val="0000267A"/>
    <w:rsid w:val="000124C0"/>
    <w:rsid w:val="00025043"/>
    <w:rsid w:val="00043E50"/>
    <w:rsid w:val="00047FCB"/>
    <w:rsid w:val="00055855"/>
    <w:rsid w:val="00060971"/>
    <w:rsid w:val="000A7E76"/>
    <w:rsid w:val="000B671E"/>
    <w:rsid w:val="000D1343"/>
    <w:rsid w:val="000D71EA"/>
    <w:rsid w:val="000E53AB"/>
    <w:rsid w:val="000E7C59"/>
    <w:rsid w:val="00120DE2"/>
    <w:rsid w:val="00121864"/>
    <w:rsid w:val="00135486"/>
    <w:rsid w:val="001367AB"/>
    <w:rsid w:val="00137B7C"/>
    <w:rsid w:val="00141BE1"/>
    <w:rsid w:val="00145A77"/>
    <w:rsid w:val="0019466D"/>
    <w:rsid w:val="001B79F0"/>
    <w:rsid w:val="001C32E0"/>
    <w:rsid w:val="001D1803"/>
    <w:rsid w:val="001F34D2"/>
    <w:rsid w:val="00206302"/>
    <w:rsid w:val="00216436"/>
    <w:rsid w:val="00242B07"/>
    <w:rsid w:val="00247A4E"/>
    <w:rsid w:val="002532B8"/>
    <w:rsid w:val="00254521"/>
    <w:rsid w:val="00266220"/>
    <w:rsid w:val="00271520"/>
    <w:rsid w:val="002E4D59"/>
    <w:rsid w:val="002E6D9A"/>
    <w:rsid w:val="002F337E"/>
    <w:rsid w:val="002F759F"/>
    <w:rsid w:val="003009CD"/>
    <w:rsid w:val="00301584"/>
    <w:rsid w:val="00311CCA"/>
    <w:rsid w:val="00316FC9"/>
    <w:rsid w:val="00323642"/>
    <w:rsid w:val="00331A4A"/>
    <w:rsid w:val="003323B2"/>
    <w:rsid w:val="00335F98"/>
    <w:rsid w:val="00344BD6"/>
    <w:rsid w:val="00350E5D"/>
    <w:rsid w:val="0035469B"/>
    <w:rsid w:val="003553CE"/>
    <w:rsid w:val="00361AD8"/>
    <w:rsid w:val="003829B2"/>
    <w:rsid w:val="0039580E"/>
    <w:rsid w:val="003A3D87"/>
    <w:rsid w:val="003B25A7"/>
    <w:rsid w:val="003D02CA"/>
    <w:rsid w:val="003E73D4"/>
    <w:rsid w:val="00402B92"/>
    <w:rsid w:val="004137A5"/>
    <w:rsid w:val="004310E6"/>
    <w:rsid w:val="00436129"/>
    <w:rsid w:val="004569F3"/>
    <w:rsid w:val="0047740A"/>
    <w:rsid w:val="00483E2D"/>
    <w:rsid w:val="00492860"/>
    <w:rsid w:val="00496B5E"/>
    <w:rsid w:val="004A67EE"/>
    <w:rsid w:val="004B40F3"/>
    <w:rsid w:val="004B5C41"/>
    <w:rsid w:val="004C05E3"/>
    <w:rsid w:val="004D60C1"/>
    <w:rsid w:val="004E1881"/>
    <w:rsid w:val="004E3843"/>
    <w:rsid w:val="004E643D"/>
    <w:rsid w:val="004E7C0A"/>
    <w:rsid w:val="005206C5"/>
    <w:rsid w:val="00530566"/>
    <w:rsid w:val="00536FE8"/>
    <w:rsid w:val="00560916"/>
    <w:rsid w:val="00565DAF"/>
    <w:rsid w:val="005950AC"/>
    <w:rsid w:val="005D7B70"/>
    <w:rsid w:val="005E2EFF"/>
    <w:rsid w:val="0060593A"/>
    <w:rsid w:val="00620054"/>
    <w:rsid w:val="0064077D"/>
    <w:rsid w:val="00641F6A"/>
    <w:rsid w:val="00647CB6"/>
    <w:rsid w:val="00673B11"/>
    <w:rsid w:val="0069316A"/>
    <w:rsid w:val="006A162A"/>
    <w:rsid w:val="006A19BA"/>
    <w:rsid w:val="006A5A09"/>
    <w:rsid w:val="006C0AC4"/>
    <w:rsid w:val="006C4A29"/>
    <w:rsid w:val="006C6D60"/>
    <w:rsid w:val="006E205D"/>
    <w:rsid w:val="006E30C2"/>
    <w:rsid w:val="006E5155"/>
    <w:rsid w:val="006E5730"/>
    <w:rsid w:val="006E7FFB"/>
    <w:rsid w:val="006F0B86"/>
    <w:rsid w:val="007036CE"/>
    <w:rsid w:val="0072385C"/>
    <w:rsid w:val="0073121B"/>
    <w:rsid w:val="00732265"/>
    <w:rsid w:val="007354D8"/>
    <w:rsid w:val="007463D3"/>
    <w:rsid w:val="00746B9E"/>
    <w:rsid w:val="0075155F"/>
    <w:rsid w:val="0075253C"/>
    <w:rsid w:val="007538F1"/>
    <w:rsid w:val="007A2188"/>
    <w:rsid w:val="007F3F84"/>
    <w:rsid w:val="007F7474"/>
    <w:rsid w:val="00800DB1"/>
    <w:rsid w:val="00812595"/>
    <w:rsid w:val="008265C9"/>
    <w:rsid w:val="00835063"/>
    <w:rsid w:val="008411F0"/>
    <w:rsid w:val="0084339E"/>
    <w:rsid w:val="00846F0F"/>
    <w:rsid w:val="00850243"/>
    <w:rsid w:val="008538F2"/>
    <w:rsid w:val="008769AC"/>
    <w:rsid w:val="00880310"/>
    <w:rsid w:val="0089061F"/>
    <w:rsid w:val="00891EDB"/>
    <w:rsid w:val="008B37E2"/>
    <w:rsid w:val="008D3A01"/>
    <w:rsid w:val="008E4610"/>
    <w:rsid w:val="008E4B80"/>
    <w:rsid w:val="00921DE8"/>
    <w:rsid w:val="009224A2"/>
    <w:rsid w:val="009230EF"/>
    <w:rsid w:val="0094750D"/>
    <w:rsid w:val="00960A5F"/>
    <w:rsid w:val="00975BF6"/>
    <w:rsid w:val="00977EAE"/>
    <w:rsid w:val="00995435"/>
    <w:rsid w:val="009B14C7"/>
    <w:rsid w:val="009D2A45"/>
    <w:rsid w:val="009F42B6"/>
    <w:rsid w:val="00A06125"/>
    <w:rsid w:val="00A064E7"/>
    <w:rsid w:val="00A07E02"/>
    <w:rsid w:val="00A10D76"/>
    <w:rsid w:val="00A15792"/>
    <w:rsid w:val="00A215EA"/>
    <w:rsid w:val="00A25E0E"/>
    <w:rsid w:val="00A4539A"/>
    <w:rsid w:val="00A60592"/>
    <w:rsid w:val="00A6277C"/>
    <w:rsid w:val="00A65245"/>
    <w:rsid w:val="00A75A13"/>
    <w:rsid w:val="00A87BE7"/>
    <w:rsid w:val="00AA05BE"/>
    <w:rsid w:val="00AD3C06"/>
    <w:rsid w:val="00AD553A"/>
    <w:rsid w:val="00AE525A"/>
    <w:rsid w:val="00B03D12"/>
    <w:rsid w:val="00B1529B"/>
    <w:rsid w:val="00B17CFF"/>
    <w:rsid w:val="00B227D1"/>
    <w:rsid w:val="00B30A3E"/>
    <w:rsid w:val="00B31270"/>
    <w:rsid w:val="00B4397C"/>
    <w:rsid w:val="00B62216"/>
    <w:rsid w:val="00B624AF"/>
    <w:rsid w:val="00B642B3"/>
    <w:rsid w:val="00B73AAF"/>
    <w:rsid w:val="00B91506"/>
    <w:rsid w:val="00BA2D41"/>
    <w:rsid w:val="00BA77E7"/>
    <w:rsid w:val="00BB3DBA"/>
    <w:rsid w:val="00BD2D4C"/>
    <w:rsid w:val="00BF015E"/>
    <w:rsid w:val="00BF0B5C"/>
    <w:rsid w:val="00BF21BB"/>
    <w:rsid w:val="00C01396"/>
    <w:rsid w:val="00C048F9"/>
    <w:rsid w:val="00C05982"/>
    <w:rsid w:val="00C21020"/>
    <w:rsid w:val="00C50AFA"/>
    <w:rsid w:val="00C515EA"/>
    <w:rsid w:val="00C52E0D"/>
    <w:rsid w:val="00C625FC"/>
    <w:rsid w:val="00C7589E"/>
    <w:rsid w:val="00C80895"/>
    <w:rsid w:val="00C808A8"/>
    <w:rsid w:val="00C91EB2"/>
    <w:rsid w:val="00CA1096"/>
    <w:rsid w:val="00CC17A5"/>
    <w:rsid w:val="00CE1690"/>
    <w:rsid w:val="00D0121E"/>
    <w:rsid w:val="00D061A6"/>
    <w:rsid w:val="00D1425F"/>
    <w:rsid w:val="00D169CA"/>
    <w:rsid w:val="00D17626"/>
    <w:rsid w:val="00D24E99"/>
    <w:rsid w:val="00D36849"/>
    <w:rsid w:val="00D36E00"/>
    <w:rsid w:val="00D47FF7"/>
    <w:rsid w:val="00D50D4A"/>
    <w:rsid w:val="00D71913"/>
    <w:rsid w:val="00D92136"/>
    <w:rsid w:val="00D96521"/>
    <w:rsid w:val="00DB153B"/>
    <w:rsid w:val="00DC0C1E"/>
    <w:rsid w:val="00DD0369"/>
    <w:rsid w:val="00DD2C10"/>
    <w:rsid w:val="00DE1E64"/>
    <w:rsid w:val="00DF2E13"/>
    <w:rsid w:val="00E04082"/>
    <w:rsid w:val="00E056CF"/>
    <w:rsid w:val="00E22175"/>
    <w:rsid w:val="00E2581C"/>
    <w:rsid w:val="00E27C10"/>
    <w:rsid w:val="00E3402D"/>
    <w:rsid w:val="00E35CC4"/>
    <w:rsid w:val="00E40A8A"/>
    <w:rsid w:val="00E446DB"/>
    <w:rsid w:val="00E76471"/>
    <w:rsid w:val="00E77428"/>
    <w:rsid w:val="00E876A7"/>
    <w:rsid w:val="00E95BAD"/>
    <w:rsid w:val="00EA7278"/>
    <w:rsid w:val="00EE7055"/>
    <w:rsid w:val="00EF5015"/>
    <w:rsid w:val="00EF7FA5"/>
    <w:rsid w:val="00F05C36"/>
    <w:rsid w:val="00F113CC"/>
    <w:rsid w:val="00F266EF"/>
    <w:rsid w:val="00F27216"/>
    <w:rsid w:val="00F408EE"/>
    <w:rsid w:val="00F57CDF"/>
    <w:rsid w:val="00F6682B"/>
    <w:rsid w:val="00F8298B"/>
    <w:rsid w:val="00F83D79"/>
    <w:rsid w:val="00F8714B"/>
    <w:rsid w:val="00FB6A42"/>
    <w:rsid w:val="00FC1F36"/>
    <w:rsid w:val="00FC34EA"/>
    <w:rsid w:val="00FC4B21"/>
    <w:rsid w:val="00FD6809"/>
    <w:rsid w:val="00FE3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82A29"/>
  <w15:chartTrackingRefBased/>
  <w15:docId w15:val="{5C96A5F6-5FEE-400E-9D32-A37027C9F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69A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57C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21DE8"/>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921DE8"/>
    <w:rPr>
      <w:rFonts w:ascii="Segoe UI" w:hAnsi="Segoe UI" w:cs="Segoe UI"/>
      <w:sz w:val="18"/>
      <w:szCs w:val="18"/>
    </w:rPr>
  </w:style>
  <w:style w:type="paragraph" w:styleId="a6">
    <w:name w:val="List Paragraph"/>
    <w:basedOn w:val="a"/>
    <w:uiPriority w:val="34"/>
    <w:qFormat/>
    <w:rsid w:val="000E7C59"/>
    <w:pPr>
      <w:ind w:left="720"/>
      <w:contextualSpacing/>
    </w:pPr>
  </w:style>
  <w:style w:type="paragraph" w:styleId="a7">
    <w:name w:val="header"/>
    <w:basedOn w:val="a"/>
    <w:link w:val="a8"/>
    <w:uiPriority w:val="99"/>
    <w:unhideWhenUsed/>
    <w:rsid w:val="00BF21BB"/>
    <w:pPr>
      <w:tabs>
        <w:tab w:val="center" w:pos="4677"/>
        <w:tab w:val="right" w:pos="9355"/>
      </w:tabs>
      <w:spacing w:after="0" w:line="240" w:lineRule="auto"/>
    </w:pPr>
  </w:style>
  <w:style w:type="character" w:customStyle="1" w:styleId="a8">
    <w:name w:val="Верхній колонтитул Знак"/>
    <w:basedOn w:val="a0"/>
    <w:link w:val="a7"/>
    <w:uiPriority w:val="99"/>
    <w:rsid w:val="00BF21BB"/>
  </w:style>
  <w:style w:type="paragraph" w:styleId="a9">
    <w:name w:val="footer"/>
    <w:basedOn w:val="a"/>
    <w:link w:val="aa"/>
    <w:uiPriority w:val="99"/>
    <w:unhideWhenUsed/>
    <w:rsid w:val="00BF21BB"/>
    <w:pPr>
      <w:tabs>
        <w:tab w:val="center" w:pos="4677"/>
        <w:tab w:val="right" w:pos="9355"/>
      </w:tabs>
      <w:spacing w:after="0" w:line="240" w:lineRule="auto"/>
    </w:pPr>
  </w:style>
  <w:style w:type="character" w:customStyle="1" w:styleId="aa">
    <w:name w:val="Нижній колонтитул Знак"/>
    <w:basedOn w:val="a0"/>
    <w:link w:val="a9"/>
    <w:uiPriority w:val="99"/>
    <w:rsid w:val="00BF21BB"/>
  </w:style>
  <w:style w:type="character" w:customStyle="1" w:styleId="Barcode">
    <w:name w:val="Barcode_"/>
    <w:link w:val="Barcode0"/>
    <w:locked/>
    <w:rsid w:val="008538F2"/>
    <w:rPr>
      <w:shd w:val="clear" w:color="auto" w:fill="FFFFFF"/>
    </w:rPr>
  </w:style>
  <w:style w:type="paragraph" w:customStyle="1" w:styleId="Barcode0">
    <w:name w:val="Barcode"/>
    <w:basedOn w:val="a"/>
    <w:link w:val="Barcode"/>
    <w:rsid w:val="008538F2"/>
    <w:pPr>
      <w:widowControl w:val="0"/>
      <w:shd w:val="clear" w:color="auto" w:fill="FFFFFF"/>
      <w:spacing w:after="0" w:line="240" w:lineRule="auto"/>
    </w:pPr>
  </w:style>
  <w:style w:type="character" w:styleId="ab">
    <w:name w:val="annotation reference"/>
    <w:basedOn w:val="a0"/>
    <w:uiPriority w:val="99"/>
    <w:semiHidden/>
    <w:unhideWhenUsed/>
    <w:rsid w:val="00FB6A42"/>
    <w:rPr>
      <w:sz w:val="16"/>
      <w:szCs w:val="16"/>
    </w:rPr>
  </w:style>
  <w:style w:type="paragraph" w:styleId="ac">
    <w:name w:val="annotation text"/>
    <w:basedOn w:val="a"/>
    <w:link w:val="ad"/>
    <w:uiPriority w:val="99"/>
    <w:semiHidden/>
    <w:unhideWhenUsed/>
    <w:rsid w:val="00FB6A42"/>
    <w:pPr>
      <w:spacing w:line="240" w:lineRule="auto"/>
    </w:pPr>
    <w:rPr>
      <w:sz w:val="20"/>
      <w:szCs w:val="20"/>
    </w:rPr>
  </w:style>
  <w:style w:type="character" w:customStyle="1" w:styleId="ad">
    <w:name w:val="Текст примітки Знак"/>
    <w:basedOn w:val="a0"/>
    <w:link w:val="ac"/>
    <w:uiPriority w:val="99"/>
    <w:semiHidden/>
    <w:rsid w:val="00FB6A42"/>
    <w:rPr>
      <w:sz w:val="20"/>
      <w:szCs w:val="20"/>
    </w:rPr>
  </w:style>
  <w:style w:type="paragraph" w:styleId="ae">
    <w:name w:val="annotation subject"/>
    <w:basedOn w:val="ac"/>
    <w:next w:val="ac"/>
    <w:link w:val="af"/>
    <w:uiPriority w:val="99"/>
    <w:semiHidden/>
    <w:unhideWhenUsed/>
    <w:rsid w:val="00FB6A42"/>
    <w:rPr>
      <w:b/>
      <w:bCs/>
    </w:rPr>
  </w:style>
  <w:style w:type="character" w:customStyle="1" w:styleId="af">
    <w:name w:val="Тема примітки Знак"/>
    <w:basedOn w:val="ad"/>
    <w:link w:val="ae"/>
    <w:uiPriority w:val="99"/>
    <w:semiHidden/>
    <w:rsid w:val="00FB6A4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335724">
      <w:bodyDiv w:val="1"/>
      <w:marLeft w:val="0"/>
      <w:marRight w:val="0"/>
      <w:marTop w:val="0"/>
      <w:marBottom w:val="0"/>
      <w:divBdr>
        <w:top w:val="none" w:sz="0" w:space="0" w:color="auto"/>
        <w:left w:val="none" w:sz="0" w:space="0" w:color="auto"/>
        <w:bottom w:val="none" w:sz="0" w:space="0" w:color="auto"/>
        <w:right w:val="none" w:sz="0" w:space="0" w:color="auto"/>
      </w:divBdr>
    </w:div>
    <w:div w:id="825173404">
      <w:bodyDiv w:val="1"/>
      <w:marLeft w:val="0"/>
      <w:marRight w:val="0"/>
      <w:marTop w:val="0"/>
      <w:marBottom w:val="0"/>
      <w:divBdr>
        <w:top w:val="none" w:sz="0" w:space="0" w:color="auto"/>
        <w:left w:val="none" w:sz="0" w:space="0" w:color="auto"/>
        <w:bottom w:val="none" w:sz="0" w:space="0" w:color="auto"/>
        <w:right w:val="none" w:sz="0" w:space="0" w:color="auto"/>
      </w:divBdr>
    </w:div>
    <w:div w:id="909198238">
      <w:bodyDiv w:val="1"/>
      <w:marLeft w:val="0"/>
      <w:marRight w:val="0"/>
      <w:marTop w:val="0"/>
      <w:marBottom w:val="0"/>
      <w:divBdr>
        <w:top w:val="none" w:sz="0" w:space="0" w:color="auto"/>
        <w:left w:val="none" w:sz="0" w:space="0" w:color="auto"/>
        <w:bottom w:val="none" w:sz="0" w:space="0" w:color="auto"/>
        <w:right w:val="none" w:sz="0" w:space="0" w:color="auto"/>
      </w:divBdr>
    </w:div>
    <w:div w:id="1045716159">
      <w:bodyDiv w:val="1"/>
      <w:marLeft w:val="0"/>
      <w:marRight w:val="0"/>
      <w:marTop w:val="0"/>
      <w:marBottom w:val="0"/>
      <w:divBdr>
        <w:top w:val="none" w:sz="0" w:space="0" w:color="auto"/>
        <w:left w:val="none" w:sz="0" w:space="0" w:color="auto"/>
        <w:bottom w:val="none" w:sz="0" w:space="0" w:color="auto"/>
        <w:right w:val="none" w:sz="0" w:space="0" w:color="auto"/>
      </w:divBdr>
    </w:div>
    <w:div w:id="1125738958">
      <w:bodyDiv w:val="1"/>
      <w:marLeft w:val="0"/>
      <w:marRight w:val="0"/>
      <w:marTop w:val="0"/>
      <w:marBottom w:val="0"/>
      <w:divBdr>
        <w:top w:val="none" w:sz="0" w:space="0" w:color="auto"/>
        <w:left w:val="none" w:sz="0" w:space="0" w:color="auto"/>
        <w:bottom w:val="none" w:sz="0" w:space="0" w:color="auto"/>
        <w:right w:val="none" w:sz="0" w:space="0" w:color="auto"/>
      </w:divBdr>
    </w:div>
    <w:div w:id="1626811153">
      <w:bodyDiv w:val="1"/>
      <w:marLeft w:val="0"/>
      <w:marRight w:val="0"/>
      <w:marTop w:val="0"/>
      <w:marBottom w:val="0"/>
      <w:divBdr>
        <w:top w:val="none" w:sz="0" w:space="0" w:color="auto"/>
        <w:left w:val="none" w:sz="0" w:space="0" w:color="auto"/>
        <w:bottom w:val="none" w:sz="0" w:space="0" w:color="auto"/>
        <w:right w:val="none" w:sz="0" w:space="0" w:color="auto"/>
      </w:divBdr>
    </w:div>
    <w:div w:id="1890341367">
      <w:bodyDiv w:val="1"/>
      <w:marLeft w:val="0"/>
      <w:marRight w:val="0"/>
      <w:marTop w:val="0"/>
      <w:marBottom w:val="0"/>
      <w:divBdr>
        <w:top w:val="none" w:sz="0" w:space="0" w:color="auto"/>
        <w:left w:val="none" w:sz="0" w:space="0" w:color="auto"/>
        <w:bottom w:val="none" w:sz="0" w:space="0" w:color="auto"/>
        <w:right w:val="none" w:sz="0" w:space="0" w:color="auto"/>
      </w:divBdr>
    </w:div>
    <w:div w:id="192422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6B2599-FC24-492F-915B-18C85170E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5753</Words>
  <Characters>3280</Characters>
  <Application>Microsoft Office Word</Application>
  <DocSecurity>0</DocSecurity>
  <Lines>27</Lines>
  <Paragraphs>18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2023-03-17T10:09:00Z</cp:lastPrinted>
  <dcterms:created xsi:type="dcterms:W3CDTF">2024-02-14T06:44:00Z</dcterms:created>
  <dcterms:modified xsi:type="dcterms:W3CDTF">2024-02-14T06:44:00Z</dcterms:modified>
</cp:coreProperties>
</file>