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jc w:val="right"/>
        <w:rPr>
          <w:rFonts w:ascii="Times New Roman" w:hAnsi="Times New Roman"/>
          <w:b/>
          <w:bCs/>
          <w:sz w:val="24"/>
          <w:szCs w:val="24"/>
          <w:lang w:val="uk-ua"/>
        </w:rPr>
      </w:pPr>
      <w:r>
        <w:rPr>
          <w:rFonts w:ascii="Times New Roman" w:hAnsi="Times New Roman"/>
          <w:b/>
          <w:bCs/>
          <w:sz w:val="24"/>
          <w:szCs w:val="24"/>
          <w:lang w:val="uk-ua"/>
        </w:rPr>
        <w:t>Додаток № 3</w:t>
      </w:r>
      <w:r/>
      <w:bookmarkStart w:id="0" w:name="_GoBack"/>
      <w:r/>
      <w:bookmarkEnd w:id="0"/>
      <w:r/>
      <w:r>
        <w:rPr>
          <w:rFonts w:ascii="Times New Roman" w:hAnsi="Times New Roman"/>
          <w:b/>
          <w:bCs/>
          <w:sz w:val="24"/>
          <w:szCs w:val="24"/>
          <w:lang w:val="uk-ua"/>
        </w:rPr>
      </w:r>
    </w:p>
    <w:p>
      <w:pPr>
        <w:spacing w:after="0"/>
        <w:jc w:val="right"/>
        <w:rPr>
          <w:rFonts w:ascii="Times New Roman" w:hAnsi="Times New Roman"/>
          <w:b/>
          <w:bCs/>
          <w:sz w:val="24"/>
          <w:szCs w:val="24"/>
          <w:lang w:val="uk-ua"/>
        </w:rPr>
      </w:pPr>
      <w:r>
        <w:rPr>
          <w:rFonts w:ascii="Times New Roman" w:hAnsi="Times New Roman"/>
          <w:b/>
          <w:bCs/>
          <w:sz w:val="24"/>
          <w:szCs w:val="24"/>
          <w:lang w:val="uk-ua"/>
        </w:rPr>
        <w:t>до тендерної документації</w:t>
      </w:r>
    </w:p>
    <w:p>
      <w:pPr>
        <w:spacing w:after="0" w:line="240" w:lineRule="auto"/>
        <w:jc w:val="right"/>
        <w:outlineLvl w:val="0"/>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r>
    </w:p>
    <w:p>
      <w:pPr>
        <w:ind w:left="-426" w:right="-25" w:hanging="178"/>
        <w:spacing w:after="0" w:line="240" w:lineRule="auto"/>
        <w:jc w:val="center"/>
        <w:widowControl w:val="0"/>
        <w:rPr>
          <w:rFonts w:ascii="Times New Roman" w:hAnsi="Times New Roman" w:eastAsia="Times New Roman"/>
          <w:b/>
          <w:bCs/>
          <w:i/>
          <w:sz w:val="24"/>
          <w:szCs w:val="24"/>
          <w:lang w:val="uk-ua" w:eastAsia="uk-ua"/>
        </w:rPr>
      </w:pPr>
      <w:r>
        <w:rPr>
          <w:rFonts w:ascii="Times New Roman" w:hAnsi="Times New Roman" w:eastAsia="Times New Roman"/>
          <w:b/>
          <w:bCs/>
          <w:i/>
          <w:sz w:val="24"/>
          <w:szCs w:val="24"/>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p>
    <w:p>
      <w:pPr>
        <w:ind w:left="-426" w:right="-25" w:hanging="178"/>
        <w:spacing w:after="0" w:line="240" w:lineRule="auto"/>
        <w:jc w:val="center"/>
        <w:widowControl w:val="0"/>
        <w:rPr>
          <w:rFonts w:ascii="Times New Roman" w:hAnsi="Times New Roman" w:eastAsia="Times New Roman"/>
          <w:b/>
          <w:bCs/>
          <w:i/>
          <w:sz w:val="24"/>
          <w:szCs w:val="24"/>
          <w:lang w:val="uk-ua" w:eastAsia="uk-ua"/>
        </w:rPr>
      </w:pPr>
      <w:r>
        <w:rPr>
          <w:rFonts w:ascii="Times New Roman" w:hAnsi="Times New Roman" w:eastAsia="Times New Roman"/>
          <w:b/>
          <w:bCs/>
          <w:i/>
          <w:sz w:val="24"/>
          <w:szCs w:val="24"/>
          <w:lang w:val="uk-ua" w:eastAsia="uk-ua"/>
        </w:rPr>
      </w:r>
    </w:p>
    <w:p>
      <w:pPr>
        <w:ind w:left="-426" w:right="-25" w:hanging="178"/>
        <w:spacing w:after="0" w:line="240" w:lineRule="auto"/>
        <w:jc w:val="center"/>
        <w:widowControl w:val="0"/>
        <w:rPr>
          <w:rFonts w:ascii="Times New Roman" w:hAnsi="Times New Roman" w:eastAsia="Times New Roman"/>
          <w:b/>
          <w:bCs/>
          <w:i/>
          <w:sz w:val="24"/>
          <w:szCs w:val="24"/>
          <w:lang w:val="uk-ua" w:eastAsia="uk-ua"/>
        </w:rPr>
      </w:pPr>
      <w:r>
        <w:rPr>
          <w:rFonts w:ascii="Times New Roman" w:hAnsi="Times New Roman" w:eastAsia="Times New Roman"/>
          <w:b/>
          <w:bCs/>
          <w:i/>
          <w:sz w:val="24"/>
          <w:szCs w:val="24"/>
          <w:lang w:val="uk-ua" w:eastAsia="uk-ua"/>
        </w:rPr>
        <w:t>ТЕХНІЧНА СПЕЦИФІКАЦІЯ</w:t>
      </w:r>
    </w:p>
    <w:p>
      <w:pPr>
        <w:ind w:left="-426" w:right="-25" w:hanging="178"/>
        <w:spacing w:after="0" w:line="240" w:lineRule="auto"/>
        <w:jc w:val="center"/>
        <w:widowControl w:val="0"/>
        <w:rPr>
          <w:rFonts w:ascii="Times New Roman" w:hAnsi="Times New Roman" w:eastAsia="Times New Roman"/>
          <w:b/>
          <w:bCs/>
          <w:i/>
          <w:sz w:val="24"/>
          <w:szCs w:val="24"/>
          <w:lang w:val="uk-ua" w:eastAsia="uk-ua"/>
        </w:rPr>
      </w:pPr>
      <w:r>
        <w:rPr>
          <w:rFonts w:ascii="Times New Roman" w:hAnsi="Times New Roman" w:eastAsia="Times New Roman"/>
          <w:b/>
          <w:bCs/>
          <w:i/>
          <w:sz w:val="24"/>
          <w:szCs w:val="24"/>
          <w:lang w:val="uk-ua" w:eastAsia="uk-ua"/>
        </w:rPr>
      </w:r>
    </w:p>
    <w:p>
      <w:pPr>
        <w:ind w:left="-426" w:right="-25" w:hanging="178"/>
        <w:spacing w:after="0" w:line="240" w:lineRule="auto"/>
        <w:jc w:val="center"/>
        <w:widowControl w:val="0"/>
        <w:rPr>
          <w:rFonts w:ascii="Times New Roman" w:hAnsi="Times New Roman" w:eastAsia="Times New Roman"/>
          <w:b/>
          <w:bCs/>
          <w:i/>
          <w:sz w:val="24"/>
          <w:szCs w:val="24"/>
          <w:lang w:val="uk-ua" w:eastAsia="uk-ua"/>
        </w:rPr>
      </w:pPr>
      <w:r>
        <w:rPr>
          <w:rFonts w:ascii="Times New Roman" w:hAnsi="Times New Roman" w:eastAsia="Times New Roman"/>
          <w:b/>
          <w:bCs/>
          <w:i/>
          <w:sz w:val="24"/>
          <w:szCs w:val="24"/>
          <w:lang w:val="uk-ua" w:eastAsia="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pPr>
        <w:ind w:left="-426" w:right="-25" w:hanging="178"/>
        <w:spacing w:after="0" w:line="240" w:lineRule="auto"/>
        <w:jc w:val="center"/>
        <w:widowControl w:val="0"/>
        <w:rPr>
          <w:rFonts w:ascii="Times New Roman" w:hAnsi="Times New Roman" w:eastAsia="Times New Roman"/>
          <w:b/>
          <w:bCs/>
          <w:i/>
          <w:sz w:val="24"/>
          <w:szCs w:val="24"/>
          <w:lang w:val="uk-ua" w:eastAsia="uk-ua"/>
        </w:rPr>
      </w:pPr>
      <w:r>
        <w:rPr>
          <w:rFonts w:ascii="Times New Roman" w:hAnsi="Times New Roman" w:eastAsia="Times New Roman"/>
          <w:b/>
          <w:bCs/>
          <w:i/>
          <w:sz w:val="24"/>
          <w:szCs w:val="24"/>
          <w:lang w:val="uk-ua" w:eastAsia="uk-ua"/>
        </w:rPr>
      </w:r>
    </w:p>
    <w:p>
      <w:pPr>
        <w:spacing w:after="0"/>
        <w:jc w:val="center"/>
        <w:rPr>
          <w:rFonts w:ascii="Times New Roman" w:hAnsi="Times New Roman"/>
          <w:sz w:val="24"/>
          <w:szCs w:val="24"/>
          <w:shd w:val="clear" w:fill="fdfefd"/>
        </w:rPr>
      </w:pPr>
      <w:r>
        <w:rPr>
          <w:rFonts w:ascii="Times New Roman" w:hAnsi="Times New Roman" w:eastAsia="Times New Roman"/>
          <w:b/>
          <w:sz w:val="24"/>
          <w:szCs w:val="24"/>
          <w:lang w:val="uk-ua"/>
        </w:rPr>
        <w:t>Предмет закупівлі:</w:t>
      </w:r>
      <w:r>
        <w:rPr>
          <w:rFonts w:ascii="Times New Roman" w:hAnsi="Times New Roman" w:eastAsia="Times New Roman"/>
          <w:sz w:val="24"/>
          <w:szCs w:val="24"/>
          <w:lang w:val="uk-ua"/>
        </w:rPr>
        <w:t xml:space="preserve">  </w:t>
      </w:r>
      <w:r>
        <w:rPr>
          <w:rFonts w:ascii="Times New Roman" w:hAnsi="Times New Roman"/>
          <w:sz w:val="24"/>
          <w:szCs w:val="24"/>
          <w:shd w:val="clear" w:fill="fdfefd"/>
          <w:lang w:val="uk-ua"/>
        </w:rPr>
        <w:t xml:space="preserve">за </w:t>
      </w:r>
      <w:r>
        <w:rPr>
          <w:rFonts w:ascii="Times New Roman" w:hAnsi="Times New Roman"/>
          <w:sz w:val="24"/>
          <w:szCs w:val="24"/>
          <w:shd w:val="clear" w:fill="fdfefd"/>
          <w:lang w:val="uk-ua"/>
        </w:rPr>
        <w:t>ДК 021:2015</w:t>
      </w:r>
      <w:r>
        <w:rPr>
          <w:rFonts w:ascii="Times New Roman" w:hAnsi="Times New Roman"/>
          <w:sz w:val="24"/>
          <w:szCs w:val="24"/>
          <w:shd w:val="clear" w:fill="fdfefd"/>
          <w:lang w:val="uk-ua"/>
        </w:rPr>
        <w:t>: </w:t>
      </w:r>
      <w:r/>
      <w:bookmarkStart w:id="1" w:name="_Hlk132888729"/>
      <w:r/>
      <w:r>
        <w:rPr>
          <w:rFonts w:ascii="Times New Roman" w:hAnsi="Times New Roman"/>
          <w:sz w:val="24"/>
          <w:szCs w:val="24"/>
          <w:shd w:val="clear" w:fill="fdfefd"/>
          <w:lang w:val="uk-ua"/>
        </w:rPr>
        <w:t>3435</w:t>
      </w:r>
      <w:r>
        <w:rPr>
          <w:rFonts w:ascii="Times New Roman" w:hAnsi="Times New Roman"/>
          <w:sz w:val="24"/>
          <w:szCs w:val="24"/>
          <w:shd w:val="clear" w:fill="fdfefd"/>
        </w:rPr>
        <w:t>0000-</w:t>
      </w:r>
      <w:r>
        <w:rPr>
          <w:rFonts w:ascii="Times New Roman" w:hAnsi="Times New Roman"/>
          <w:sz w:val="24"/>
          <w:szCs w:val="24"/>
          <w:shd w:val="clear" w:fill="fdfefd"/>
          <w:lang w:val="uk-ua"/>
        </w:rPr>
        <w:t>5</w:t>
      </w:r>
      <w:r>
        <w:rPr>
          <w:rFonts w:ascii="Times New Roman" w:hAnsi="Times New Roman"/>
          <w:sz w:val="24"/>
          <w:szCs w:val="24"/>
          <w:shd w:val="clear" w:fill="fdfefd"/>
        </w:rPr>
        <w:t>- «</w:t>
      </w:r>
      <w:r>
        <w:rPr>
          <w:rFonts w:ascii="Times New Roman" w:hAnsi="Times New Roman"/>
          <w:sz w:val="24"/>
          <w:szCs w:val="24"/>
          <w:shd w:val="clear" w:fill="fdfefd"/>
          <w:lang w:val="uk-ua"/>
        </w:rPr>
        <w:t>Шини для транспортних засобів великої та малої тоннажності</w:t>
      </w:r>
      <w:r>
        <w:rPr>
          <w:rFonts w:ascii="Times New Roman" w:hAnsi="Times New Roman"/>
          <w:sz w:val="24"/>
          <w:szCs w:val="24"/>
          <w:shd w:val="clear" w:fill="fdfefd"/>
        </w:rPr>
        <w:t xml:space="preserve">» </w:t>
      </w:r>
      <w:r>
        <w:rPr>
          <w:rFonts w:ascii="Times New Roman" w:hAnsi="Times New Roman"/>
          <w:sz w:val="24"/>
          <w:szCs w:val="24"/>
          <w:shd w:val="clear" w:fill="fdfefd"/>
        </w:rPr>
      </w:r>
    </w:p>
    <w:p>
      <w:pPr>
        <w:ind w:left="360"/>
        <w:spacing w:after="0"/>
        <w:jc w:val="center"/>
        <w:rPr>
          <w:rFonts w:ascii="Times New Roman" w:hAnsi="Times New Roman" w:cs="Times New Roman"/>
          <w:b/>
          <w:sz w:val="24"/>
          <w:szCs w:val="24"/>
          <w:lang w:val="uk-ua" w:eastAsia="ru-ru"/>
        </w:rPr>
      </w:pPr>
      <w:bookmarkEnd w:id="1"/>
      <w:r>
        <w:rPr>
          <w:rFonts w:ascii="Times New Roman" w:hAnsi="Times New Roman"/>
          <w:b/>
          <w:i/>
          <w:sz w:val="24"/>
          <w:szCs w:val="24"/>
        </w:rPr>
      </w:r>
      <w:r>
        <w:rPr>
          <w:rFonts w:ascii="Times New Roman" w:hAnsi="Times New Roman" w:cs="Times New Roman"/>
          <w:b/>
          <w:sz w:val="24"/>
          <w:szCs w:val="24"/>
          <w:lang w:val="uk-ua" w:eastAsia="ru-ru"/>
        </w:rPr>
        <w:t xml:space="preserve">ШИНИ ДНІПРОШИНА ИП-184-1 (УНІВЕРСАЛЬНІ) 400/85 R21 142G  АБО ЕКВІВАЛЕНТ, </w:t>
      </w:r>
    </w:p>
    <w:p>
      <w:pPr>
        <w:ind w:left="360"/>
        <w:spacing w:after="0"/>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ШИНИ MICHELIN XZL+ 395/85 R20 168G 18PR АБО ЕКВІВАЛЕНТ, </w:t>
      </w:r>
    </w:p>
    <w:p>
      <w:pPr>
        <w:ind w:left="360"/>
        <w:spacing w:after="0"/>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ШИНИ 255/65 R17 110S ROADIAN HTX RH5 (NEXEN) АБО ЕКВІВАЛЕНТ</w:t>
      </w:r>
    </w:p>
    <w:p>
      <w:pPr>
        <w:ind w:left="360"/>
        <w:rPr>
          <w:rFonts w:ascii="Times New Roman" w:hAnsi="Times New Roman"/>
          <w:sz w:val="24"/>
          <w:szCs w:val="24"/>
        </w:rPr>
      </w:pPr>
      <w:r>
        <w:rPr>
          <w:rFonts w:ascii="Times New Roman" w:hAnsi="Times New Roman"/>
          <w:sz w:val="24"/>
          <w:szCs w:val="24"/>
        </w:rPr>
        <w:t>Товар повинен відповідати наступним вимогам:</w:t>
      </w:r>
    </w:p>
    <w:p>
      <w:pPr>
        <w:pStyle w:val="para5"/>
        <w:numPr>
          <w:ilvl w:val="0"/>
          <w:numId w:val="2"/>
        </w:numPr>
        <w:ind w:left="0" w:firstLine="0"/>
        <w:spacing w:after="0"/>
        <w:tabs defTabSz="708">
          <w:tab w:val="left" w:pos="284" w:leader="none"/>
          <w:tab w:val="left" w:pos="4678" w:leader="none"/>
        </w:tabs>
        <w:rPr>
          <w:rFonts w:ascii="Times New Roman" w:hAnsi="Times New Roman" w:cs="Times New Roman"/>
          <w:b/>
          <w:sz w:val="24"/>
          <w:szCs w:val="24"/>
          <w:lang w:val="uk-ua" w:eastAsia="ru-ru"/>
        </w:rPr>
      </w:pPr>
      <w:r>
        <w:rPr>
          <w:rFonts w:ascii="Times New Roman" w:hAnsi="Times New Roman" w:eastAsia="Times New Roman" w:cs="Times New Roman"/>
          <w:b/>
          <w:bCs/>
          <w:color w:val="000000"/>
          <w:sz w:val="24"/>
          <w:szCs w:val="24"/>
          <w:lang w:val="uk-ua" w:eastAsia="ru-ru"/>
        </w:rPr>
        <w:t>Шина Michelin XZL+  395/85 R20 168G 18PR</w:t>
      </w:r>
      <w:r>
        <w:rPr>
          <w:rFonts w:ascii="Times New Roman" w:hAnsi="Times New Roman" w:cs="Times New Roman"/>
          <w:b/>
          <w:sz w:val="24"/>
          <w:szCs w:val="24"/>
          <w:lang w:val="uk-ua" w:eastAsia="ru-ru"/>
        </w:rPr>
        <w:t xml:space="preserve">                          </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Виробник: </w:t>
      </w:r>
      <w:r>
        <w:rPr>
          <w:rFonts w:ascii="Times New Roman" w:hAnsi="Times New Roman" w:eastAsia="Times New Roman" w:cs="Times New Roman"/>
          <w:sz w:val="24"/>
          <w:szCs w:val="24"/>
          <w:u w:color="auto" w:val="single"/>
          <w:lang w:val="uk-ua" w:eastAsia="ru-ru"/>
        </w:rPr>
        <w:t>Michelin</w:t>
      </w:r>
      <w:r>
        <w:rPr>
          <w:rFonts w:ascii="Times New Roman" w:hAnsi="Times New Roman" w:eastAsia="Times New Roman" w:cs="Times New Roman"/>
          <w:sz w:val="24"/>
          <w:szCs w:val="24"/>
          <w:lang w:val="uk-ua" w:eastAsia="ru-ru"/>
        </w:rPr>
        <w:t>;</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Параметри: </w:t>
      </w:r>
      <w:r>
        <w:rPr>
          <w:rFonts w:ascii="Times New Roman" w:hAnsi="Times New Roman" w:eastAsia="Times New Roman" w:cs="Times New Roman"/>
          <w:sz w:val="24"/>
          <w:szCs w:val="24"/>
          <w:u w:color="auto" w:val="single"/>
          <w:lang w:val="uk-ua" w:eastAsia="ru-ru"/>
        </w:rPr>
        <w:t>395/85 R20 168G PR18</w:t>
      </w:r>
      <w:r>
        <w:rPr>
          <w:rFonts w:ascii="Times New Roman" w:hAnsi="Times New Roman" w:eastAsia="Times New Roman" w:cs="Times New Roman"/>
          <w:sz w:val="24"/>
          <w:szCs w:val="24"/>
          <w:lang w:val="uk-ua" w:eastAsia="ru-ru"/>
        </w:rPr>
        <w:t>;</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Сезон: </w:t>
      </w:r>
      <w:r>
        <w:rPr>
          <w:rFonts w:ascii="Times New Roman" w:hAnsi="Times New Roman" w:eastAsia="Times New Roman" w:cs="Times New Roman"/>
          <w:sz w:val="24"/>
          <w:szCs w:val="24"/>
          <w:u w:color="auto" w:val="single"/>
          <w:lang w:val="uk-ua" w:eastAsia="ru-ru"/>
        </w:rPr>
        <w:t>всесезонні</w:t>
      </w:r>
      <w:r>
        <w:rPr>
          <w:rFonts w:ascii="Times New Roman" w:hAnsi="Times New Roman" w:eastAsia="Times New Roman" w:cs="Times New Roman"/>
          <w:sz w:val="24"/>
          <w:szCs w:val="24"/>
          <w:lang w:val="uk-ua" w:eastAsia="ru-ru"/>
        </w:rPr>
        <w:t>;</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Тип транспортного засобу (призначення): </w:t>
      </w:r>
      <w:r>
        <w:rPr>
          <w:rFonts w:ascii="Times New Roman" w:hAnsi="Times New Roman" w:eastAsia="Times New Roman" w:cs="Times New Roman"/>
          <w:sz w:val="24"/>
          <w:szCs w:val="24"/>
          <w:u w:color="auto" w:val="single"/>
          <w:lang w:val="uk-ua" w:eastAsia="ru-ru"/>
        </w:rPr>
        <w:t>вантажний (універсальна)</w:t>
      </w:r>
      <w:r>
        <w:rPr>
          <w:rFonts w:ascii="Times New Roman" w:hAnsi="Times New Roman" w:eastAsia="Times New Roman" w:cs="Times New Roman"/>
          <w:sz w:val="24"/>
          <w:szCs w:val="24"/>
          <w:lang w:val="uk-ua" w:eastAsia="ru-ru"/>
        </w:rPr>
        <w:t>;</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Ширина профілю: </w:t>
      </w:r>
      <w:r>
        <w:rPr>
          <w:rFonts w:ascii="Times New Roman" w:hAnsi="Times New Roman" w:eastAsia="Times New Roman" w:cs="Times New Roman"/>
          <w:sz w:val="24"/>
          <w:szCs w:val="24"/>
          <w:u w:color="auto" w:val="single"/>
          <w:lang w:val="uk-ua" w:eastAsia="ru-ru"/>
        </w:rPr>
        <w:t>395</w:t>
      </w:r>
      <w:r>
        <w:rPr>
          <w:rFonts w:ascii="Times New Roman" w:hAnsi="Times New Roman" w:eastAsia="Times New Roman" w:cs="Times New Roman"/>
          <w:sz w:val="24"/>
          <w:szCs w:val="24"/>
          <w:lang w:val="uk-ua" w:eastAsia="ru-ru"/>
        </w:rPr>
        <w:t>;</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Висота профілю: </w:t>
      </w:r>
      <w:r>
        <w:rPr>
          <w:rFonts w:ascii="Times New Roman" w:hAnsi="Times New Roman" w:eastAsia="Times New Roman" w:cs="Times New Roman"/>
          <w:sz w:val="24"/>
          <w:szCs w:val="24"/>
          <w:u w:color="auto" w:val="single"/>
          <w:lang w:val="uk-ua" w:eastAsia="ru-ru"/>
        </w:rPr>
        <w:t>85</w:t>
      </w:r>
      <w:r>
        <w:rPr>
          <w:rFonts w:ascii="Times New Roman" w:hAnsi="Times New Roman" w:eastAsia="Times New Roman" w:cs="Times New Roman"/>
          <w:sz w:val="24"/>
          <w:szCs w:val="24"/>
          <w:lang w:val="uk-ua" w:eastAsia="ru-ru"/>
        </w:rPr>
        <w:t>;</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Діаметр: </w:t>
      </w:r>
      <w:r>
        <w:rPr>
          <w:rFonts w:ascii="Times New Roman" w:hAnsi="Times New Roman" w:eastAsia="Times New Roman" w:cs="Times New Roman"/>
          <w:sz w:val="24"/>
          <w:szCs w:val="24"/>
          <w:u w:color="auto" w:val="single"/>
          <w:lang w:val="uk-ua" w:eastAsia="ru-ru"/>
        </w:rPr>
        <w:t>20</w:t>
      </w:r>
      <w:r>
        <w:rPr>
          <w:rFonts w:ascii="Times New Roman" w:hAnsi="Times New Roman" w:eastAsia="Times New Roman" w:cs="Times New Roman"/>
          <w:sz w:val="24"/>
          <w:szCs w:val="24"/>
          <w:lang w:val="uk-ua" w:eastAsia="ru-ru"/>
        </w:rPr>
        <w:t>;</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Індекс навантаження:</w:t>
      </w:r>
      <w:r>
        <w:rPr>
          <w:rFonts w:ascii="Times New Roman" w:hAnsi="Times New Roman" w:eastAsia="Times New Roman" w:cs="Times New Roman"/>
          <w:sz w:val="24"/>
          <w:szCs w:val="24"/>
          <w:u w:color="auto" w:val="single"/>
          <w:lang w:val="uk-ua" w:eastAsia="ru-ru"/>
        </w:rPr>
        <w:t>168</w:t>
      </w:r>
      <w:r>
        <w:rPr>
          <w:rFonts w:ascii="Times New Roman" w:hAnsi="Times New Roman" w:eastAsia="Times New Roman" w:cs="Times New Roman"/>
          <w:sz w:val="24"/>
          <w:szCs w:val="24"/>
          <w:lang w:val="uk-ua" w:eastAsia="ru-ru"/>
        </w:rPr>
        <w:t>;</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Індекс швидкості: </w:t>
      </w:r>
      <w:r>
        <w:rPr>
          <w:rFonts w:ascii="Times New Roman" w:hAnsi="Times New Roman" w:eastAsia="Times New Roman" w:cs="Times New Roman"/>
          <w:sz w:val="24"/>
          <w:szCs w:val="24"/>
          <w:u w:color="auto" w:val="single"/>
          <w:lang w:val="uk-ua" w:eastAsia="ru-ru"/>
        </w:rPr>
        <w:t>G</w:t>
      </w:r>
      <w:r>
        <w:rPr>
          <w:rFonts w:ascii="Times New Roman" w:hAnsi="Times New Roman" w:eastAsia="Times New Roman" w:cs="Times New Roman"/>
          <w:sz w:val="24"/>
          <w:szCs w:val="24"/>
          <w:lang w:val="uk-ua" w:eastAsia="ru-ru"/>
        </w:rPr>
        <w:t>;</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Шип/не шип: </w:t>
      </w:r>
      <w:r>
        <w:rPr>
          <w:rFonts w:ascii="Times New Roman" w:hAnsi="Times New Roman" w:eastAsia="Times New Roman" w:cs="Times New Roman"/>
          <w:sz w:val="24"/>
          <w:szCs w:val="24"/>
          <w:u w:color="auto" w:val="single"/>
          <w:lang w:val="uk-ua" w:eastAsia="ru-ru"/>
        </w:rPr>
        <w:t>не шип</w:t>
      </w:r>
      <w:r>
        <w:rPr>
          <w:rFonts w:ascii="Times New Roman" w:hAnsi="Times New Roman" w:eastAsia="Times New Roman" w:cs="Times New Roman"/>
          <w:sz w:val="24"/>
          <w:szCs w:val="24"/>
          <w:lang w:val="uk-ua" w:eastAsia="ru-ru"/>
        </w:rPr>
        <w:t>;</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Рік виготовлення шин: </w:t>
      </w:r>
      <w:r>
        <w:rPr>
          <w:rFonts w:ascii="Times New Roman" w:hAnsi="Times New Roman" w:eastAsia="Times New Roman" w:cs="Times New Roman"/>
          <w:color w:val="000000"/>
          <w:sz w:val="24"/>
          <w:szCs w:val="24"/>
          <w:u w:color="auto" w:val="single"/>
          <w:lang w:val="uk-ua" w:eastAsia="ru-ru"/>
        </w:rPr>
        <w:t xml:space="preserve"> не раніше 2023</w:t>
      </w:r>
      <w:r>
        <w:rPr>
          <w:rFonts w:ascii="Times New Roman" w:hAnsi="Times New Roman" w:eastAsia="Times New Roman" w:cs="Times New Roman"/>
          <w:sz w:val="24"/>
          <w:szCs w:val="24"/>
          <w:u w:color="auto" w:val="single"/>
          <w:lang w:val="uk-ua" w:eastAsia="ru-ru"/>
        </w:rPr>
        <w:t xml:space="preserve"> року</w:t>
      </w:r>
      <w:r>
        <w:rPr>
          <w:rFonts w:ascii="Times New Roman" w:hAnsi="Times New Roman" w:eastAsia="Times New Roman" w:cs="Times New Roman"/>
          <w:sz w:val="24"/>
          <w:szCs w:val="24"/>
          <w:lang w:val="uk-ua" w:eastAsia="ru-ru"/>
        </w:rPr>
        <w:t>;</w:t>
      </w:r>
      <w:r>
        <w:rPr>
          <w:rFonts w:ascii="Times New Roman" w:hAnsi="Times New Roman" w:eastAsia="Times New Roman" w:cs="Times New Roman"/>
          <w:sz w:val="24"/>
          <w:szCs w:val="24"/>
          <w:lang w:val="uk-ua" w:eastAsia="ru-ru"/>
        </w:rPr>
      </w:r>
    </w:p>
    <w:p>
      <w:pPr>
        <w:spacing w:after="0" w:line="240" w:lineRule="auto"/>
        <w:widowControl w:val="0"/>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p>
    <w:p>
      <w:pPr>
        <w:spacing w:after="0" w:line="240" w:lineRule="auto"/>
        <w:widowControl w:val="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2. Шина 255/65 R17 110S Roadian HTX RH5 (Nexen)</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Виробник: </w:t>
      </w:r>
      <w:r>
        <w:rPr>
          <w:rFonts w:ascii="Times New Roman" w:hAnsi="Times New Roman" w:eastAsia="Times New Roman" w:cs="Times New Roman"/>
          <w:sz w:val="24"/>
          <w:szCs w:val="24"/>
          <w:u w:color="auto" w:val="single"/>
          <w:lang w:val="uk-ua" w:eastAsia="ru-ru"/>
        </w:rPr>
        <w:t>Nexen/Roadstone</w:t>
      </w:r>
      <w:r>
        <w:rPr>
          <w:rFonts w:ascii="Times New Roman" w:hAnsi="Times New Roman" w:eastAsia="Times New Roman" w:cs="Times New Roman"/>
          <w:sz w:val="24"/>
          <w:szCs w:val="24"/>
          <w:lang w:val="uk-ua" w:eastAsia="ru-ru"/>
        </w:rPr>
        <w:t>;</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Параметри: </w:t>
      </w:r>
      <w:r>
        <w:rPr>
          <w:rFonts w:ascii="Times New Roman" w:hAnsi="Times New Roman" w:eastAsia="Times New Roman" w:cs="Times New Roman"/>
          <w:sz w:val="24"/>
          <w:szCs w:val="24"/>
          <w:u w:color="auto" w:val="single"/>
          <w:lang w:val="uk-ua" w:eastAsia="ru-ru"/>
        </w:rPr>
        <w:t>HTX RH5 255/65 R17 110S</w:t>
      </w:r>
      <w:r>
        <w:rPr>
          <w:rFonts w:ascii="Times New Roman" w:hAnsi="Times New Roman" w:eastAsia="Times New Roman" w:cs="Times New Roman"/>
          <w:sz w:val="24"/>
          <w:szCs w:val="24"/>
          <w:lang w:val="uk-ua" w:eastAsia="ru-ru"/>
        </w:rPr>
        <w:t>;</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Сезон: </w:t>
      </w:r>
      <w:r>
        <w:rPr>
          <w:rFonts w:ascii="Times New Roman" w:hAnsi="Times New Roman" w:eastAsia="Times New Roman" w:cs="Times New Roman"/>
          <w:sz w:val="24"/>
          <w:szCs w:val="24"/>
          <w:u w:color="auto" w:val="single"/>
          <w:lang w:val="uk-ua" w:eastAsia="ru-ru"/>
        </w:rPr>
        <w:t>всесезонні</w:t>
      </w:r>
      <w:r>
        <w:rPr>
          <w:rFonts w:ascii="Times New Roman" w:hAnsi="Times New Roman" w:eastAsia="Times New Roman" w:cs="Times New Roman"/>
          <w:sz w:val="24"/>
          <w:szCs w:val="24"/>
          <w:lang w:val="uk-ua" w:eastAsia="ru-ru"/>
        </w:rPr>
        <w:t>;</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Тип транспортного засобу (призначення): </w:t>
      </w:r>
      <w:r>
        <w:rPr>
          <w:rFonts w:ascii="Times New Roman" w:hAnsi="Times New Roman" w:eastAsia="Times New Roman" w:cs="Times New Roman"/>
          <w:sz w:val="24"/>
          <w:szCs w:val="24"/>
          <w:u w:color="auto" w:val="single"/>
          <w:lang w:val="uk-ua" w:eastAsia="ru-ru"/>
        </w:rPr>
        <w:t>позашляховик (универсальна)</w:t>
      </w:r>
      <w:r>
        <w:rPr>
          <w:rFonts w:ascii="Times New Roman" w:hAnsi="Times New Roman" w:eastAsia="Times New Roman" w:cs="Times New Roman"/>
          <w:sz w:val="24"/>
          <w:szCs w:val="24"/>
          <w:lang w:val="uk-ua" w:eastAsia="ru-ru"/>
        </w:rPr>
        <w:t>;</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Ширина профілю: </w:t>
      </w:r>
      <w:r>
        <w:rPr>
          <w:rFonts w:ascii="Times New Roman" w:hAnsi="Times New Roman" w:eastAsia="Times New Roman" w:cs="Times New Roman"/>
          <w:sz w:val="24"/>
          <w:szCs w:val="24"/>
          <w:u w:color="auto" w:val="single"/>
          <w:lang w:val="uk-ua" w:eastAsia="ru-ru"/>
        </w:rPr>
        <w:t>255</w:t>
      </w:r>
      <w:r>
        <w:rPr>
          <w:rFonts w:ascii="Times New Roman" w:hAnsi="Times New Roman" w:eastAsia="Times New Roman" w:cs="Times New Roman"/>
          <w:sz w:val="24"/>
          <w:szCs w:val="24"/>
          <w:lang w:val="uk-ua" w:eastAsia="ru-ru"/>
        </w:rPr>
        <w:t>;</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Висота профілю: </w:t>
      </w:r>
      <w:r>
        <w:rPr>
          <w:rFonts w:ascii="Times New Roman" w:hAnsi="Times New Roman" w:eastAsia="Times New Roman" w:cs="Times New Roman"/>
          <w:sz w:val="24"/>
          <w:szCs w:val="24"/>
          <w:u w:color="auto" w:val="single"/>
          <w:lang w:val="uk-ua" w:eastAsia="ru-ru"/>
        </w:rPr>
        <w:t>65</w:t>
      </w:r>
      <w:r>
        <w:rPr>
          <w:rFonts w:ascii="Times New Roman" w:hAnsi="Times New Roman" w:eastAsia="Times New Roman" w:cs="Times New Roman"/>
          <w:sz w:val="24"/>
          <w:szCs w:val="24"/>
          <w:lang w:val="uk-ua" w:eastAsia="ru-ru"/>
        </w:rPr>
        <w:t>;</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Діаметр: </w:t>
      </w:r>
      <w:r>
        <w:rPr>
          <w:rFonts w:ascii="Times New Roman" w:hAnsi="Times New Roman" w:eastAsia="Times New Roman" w:cs="Times New Roman"/>
          <w:sz w:val="24"/>
          <w:szCs w:val="24"/>
          <w:u w:color="auto" w:val="single"/>
          <w:lang w:val="uk-ua" w:eastAsia="ru-ru"/>
        </w:rPr>
        <w:t>17</w:t>
      </w:r>
      <w:r>
        <w:rPr>
          <w:rFonts w:ascii="Times New Roman" w:hAnsi="Times New Roman" w:eastAsia="Times New Roman" w:cs="Times New Roman"/>
          <w:sz w:val="24"/>
          <w:szCs w:val="24"/>
          <w:lang w:val="uk-ua" w:eastAsia="ru-ru"/>
        </w:rPr>
        <w:t>;</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Індекс навантаження:</w:t>
      </w:r>
      <w:r>
        <w:rPr>
          <w:rFonts w:ascii="Times New Roman" w:hAnsi="Times New Roman" w:eastAsia="Times New Roman" w:cs="Times New Roman"/>
          <w:sz w:val="24"/>
          <w:szCs w:val="24"/>
          <w:u w:color="auto" w:val="single"/>
          <w:lang w:val="uk-ua" w:eastAsia="ru-ru"/>
        </w:rPr>
        <w:t>110</w:t>
      </w:r>
      <w:r>
        <w:rPr>
          <w:rFonts w:ascii="Times New Roman" w:hAnsi="Times New Roman" w:eastAsia="Times New Roman" w:cs="Times New Roman"/>
          <w:sz w:val="24"/>
          <w:szCs w:val="24"/>
          <w:lang w:val="uk-ua" w:eastAsia="ru-ru"/>
        </w:rPr>
        <w:t>;</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Індекс швидкості: </w:t>
      </w:r>
      <w:r>
        <w:rPr>
          <w:rFonts w:ascii="Times New Roman" w:hAnsi="Times New Roman" w:eastAsia="Times New Roman" w:cs="Times New Roman"/>
          <w:sz w:val="24"/>
          <w:szCs w:val="24"/>
          <w:u w:color="auto" w:val="single"/>
          <w:lang w:val="uk-ua" w:eastAsia="ru-ru"/>
        </w:rPr>
        <w:t>S</w:t>
      </w:r>
      <w:r>
        <w:rPr>
          <w:rFonts w:ascii="Times New Roman" w:hAnsi="Times New Roman" w:eastAsia="Times New Roman" w:cs="Times New Roman"/>
          <w:sz w:val="24"/>
          <w:szCs w:val="24"/>
          <w:lang w:val="uk-ua" w:eastAsia="ru-ru"/>
        </w:rPr>
        <w:t>;</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Шип/не шип: </w:t>
      </w:r>
      <w:r>
        <w:rPr>
          <w:rFonts w:ascii="Times New Roman" w:hAnsi="Times New Roman" w:eastAsia="Times New Roman" w:cs="Times New Roman"/>
          <w:sz w:val="24"/>
          <w:szCs w:val="24"/>
          <w:u w:color="auto" w:val="single"/>
          <w:lang w:val="uk-ua" w:eastAsia="ru-ru"/>
        </w:rPr>
        <w:t>не шип</w:t>
      </w:r>
      <w:r>
        <w:rPr>
          <w:rFonts w:ascii="Times New Roman" w:hAnsi="Times New Roman" w:eastAsia="Times New Roman" w:cs="Times New Roman"/>
          <w:sz w:val="24"/>
          <w:szCs w:val="24"/>
          <w:lang w:val="uk-ua" w:eastAsia="ru-ru"/>
        </w:rPr>
        <w:t>;</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Рік виготовлення шин: </w:t>
      </w:r>
      <w:r>
        <w:rPr>
          <w:rFonts w:ascii="Times New Roman" w:hAnsi="Times New Roman" w:eastAsia="Times New Roman" w:cs="Times New Roman"/>
          <w:sz w:val="24"/>
          <w:szCs w:val="24"/>
          <w:u w:color="auto" w:val="single"/>
          <w:lang w:val="uk-ua" w:eastAsia="ru-ru"/>
        </w:rPr>
        <w:t>не раніше 2023 року</w:t>
      </w:r>
      <w:r>
        <w:rPr>
          <w:rFonts w:ascii="Times New Roman" w:hAnsi="Times New Roman" w:eastAsia="Times New Roman" w:cs="Times New Roman"/>
          <w:sz w:val="24"/>
          <w:szCs w:val="24"/>
          <w:lang w:val="uk-ua" w:eastAsia="ru-ru"/>
        </w:rPr>
        <w:t>;</w:t>
      </w:r>
    </w:p>
    <w:p>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r>
    </w:p>
    <w:p>
      <w:pPr>
        <w:spacing w:after="0" w:line="240" w:lineRule="auto"/>
        <w:jc w:val="both"/>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3. Шина Дніпрошина ИП-184-1 (універсальні) 400/85 R21 142G</w:t>
      </w:r>
    </w:p>
    <w:tbl>
      <w:tblPr>
        <w:name w:val="Таблиця2"/>
        <w:tabOrder w:val="0"/>
        <w:jc w:val="left"/>
        <w:tblInd w:w="0" w:type="dxa"/>
        <w:tblW w:w="9639" w:type="dxa"/>
      </w:tblPr>
      <w:tblGrid>
        <w:gridCol w:w="3456"/>
        <w:gridCol w:w="6183"/>
      </w:tblGrid>
      <w:tr>
        <w:trPr>
          <w:tblHeader w:val="0"/>
          <w:cantSplit w:val="0"/>
          <w:trHeight w:val="0" w:hRule="auto"/>
        </w:trPr>
        <w:tc>
          <w:tcPr>
            <w:tcW w:w="3456"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Виробник</w:t>
            </w:r>
          </w:p>
        </w:tc>
        <w:tc>
          <w:tcPr>
            <w:tcW w:w="6183"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Дніпрошина</w:t>
            </w:r>
          </w:p>
        </w:tc>
      </w:tr>
      <w:tr>
        <w:trPr>
          <w:tblHeader w:val="0"/>
          <w:cantSplit w:val="0"/>
          <w:trHeight w:val="0" w:hRule="auto"/>
        </w:trPr>
        <w:tc>
          <w:tcPr>
            <w:tcW w:w="3456"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Сезонність шин</w:t>
            </w:r>
          </w:p>
        </w:tc>
        <w:tc>
          <w:tcPr>
            <w:tcW w:w="6183"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Всесезонні шини</w:t>
            </w:r>
          </w:p>
        </w:tc>
      </w:tr>
      <w:tr>
        <w:trPr>
          <w:tblHeader w:val="0"/>
          <w:cantSplit w:val="0"/>
          <w:trHeight w:val="0" w:hRule="auto"/>
        </w:trPr>
        <w:tc>
          <w:tcPr>
            <w:tcW w:w="3456"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Стан</w:t>
            </w:r>
          </w:p>
        </w:tc>
        <w:tc>
          <w:tcPr>
            <w:tcW w:w="6183"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Новий</w:t>
            </w:r>
          </w:p>
        </w:tc>
      </w:tr>
      <w:tr>
        <w:trPr>
          <w:tblHeader w:val="0"/>
          <w:cantSplit w:val="0"/>
          <w:trHeight w:val="0" w:hRule="auto"/>
        </w:trPr>
        <w:tc>
          <w:tcPr>
            <w:tcW w:w="3456"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Вид шини</w:t>
            </w:r>
          </w:p>
        </w:tc>
        <w:tc>
          <w:tcPr>
            <w:tcW w:w="6183"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Діагональна</w:t>
            </w:r>
          </w:p>
        </w:tc>
      </w:tr>
      <w:tr>
        <w:trPr>
          <w:tblHeader w:val="0"/>
          <w:cantSplit w:val="0"/>
          <w:trHeight w:val="0" w:hRule="auto"/>
        </w:trPr>
        <w:tc>
          <w:tcPr>
            <w:tcW w:w="3456"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Посадковий діаметр шини</w:t>
            </w:r>
          </w:p>
        </w:tc>
        <w:tc>
          <w:tcPr>
            <w:tcW w:w="6183"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21"</w:t>
            </w:r>
          </w:p>
        </w:tc>
      </w:tr>
      <w:tr>
        <w:trPr>
          <w:tblHeader w:val="0"/>
          <w:cantSplit w:val="0"/>
          <w:trHeight w:val="0" w:hRule="auto"/>
        </w:trPr>
        <w:tc>
          <w:tcPr>
            <w:tcW w:w="3456"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Ширина шини</w:t>
            </w:r>
          </w:p>
        </w:tc>
        <w:tc>
          <w:tcPr>
            <w:tcW w:w="6183"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400 мм</w:t>
            </w:r>
          </w:p>
        </w:tc>
      </w:tr>
      <w:tr>
        <w:trPr>
          <w:tblHeader w:val="0"/>
          <w:cantSplit w:val="0"/>
          <w:trHeight w:val="0" w:hRule="auto"/>
        </w:trPr>
        <w:tc>
          <w:tcPr>
            <w:tcW w:w="3456"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Висота профілю шини</w:t>
            </w:r>
          </w:p>
        </w:tc>
        <w:tc>
          <w:tcPr>
            <w:tcW w:w="6183"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85</w:t>
            </w:r>
          </w:p>
        </w:tc>
      </w:tr>
      <w:tr>
        <w:trPr>
          <w:tblHeader w:val="0"/>
          <w:cantSplit w:val="0"/>
          <w:trHeight w:val="0" w:hRule="auto"/>
        </w:trPr>
        <w:tc>
          <w:tcPr>
            <w:tcW w:w="3456"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Індекс навантаження шини</w:t>
            </w:r>
          </w:p>
        </w:tc>
        <w:tc>
          <w:tcPr>
            <w:tcW w:w="6183"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142</w:t>
            </w:r>
          </w:p>
        </w:tc>
      </w:tr>
      <w:tr>
        <w:trPr>
          <w:tblHeader w:val="0"/>
          <w:cantSplit w:val="0"/>
          <w:trHeight w:val="0" w:hRule="auto"/>
        </w:trPr>
        <w:tc>
          <w:tcPr>
            <w:tcW w:w="3456"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Індекс швидкості</w:t>
            </w:r>
          </w:p>
        </w:tc>
        <w:tc>
          <w:tcPr>
            <w:tcW w:w="6183"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G</w:t>
            </w:r>
          </w:p>
        </w:tc>
      </w:tr>
      <w:tr>
        <w:trPr>
          <w:tblHeader w:val="0"/>
          <w:cantSplit w:val="0"/>
          <w:trHeight w:val="0" w:hRule="auto"/>
        </w:trPr>
        <w:tc>
          <w:tcPr>
            <w:tcW w:w="3456"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spacing w:after="0" w:line="240" w:lineRule="auto"/>
              <w:widowControl w:val="0"/>
              <w:rPr>
                <w:rFonts w:ascii="Liberation Serif" w:hAnsi="Liberation Serif" w:eastAsia="Noto Serif CJK SC" w:cs="Lohit Devanagari"/>
                <w:kern w:val="1"/>
                <w:sz w:val="24"/>
                <w:szCs w:val="24"/>
                <w:lang w:val="uk-ua" w:eastAsia="zh-cn" w:bidi="hi-in"/>
              </w:rPr>
            </w:pPr>
            <w:r>
              <w:rPr>
                <w:rFonts w:ascii="Liberation Serif" w:hAnsi="Liberation Serif" w:eastAsia="Noto Serif CJK SC" w:cs="Lohit Devanagari"/>
                <w:kern w:val="1"/>
                <w:sz w:val="24"/>
                <w:szCs w:val="24"/>
                <w:lang w:val="uk-ua" w:eastAsia="zh-cn" w:bidi="hi-in"/>
              </w:rPr>
            </w:r>
          </w:p>
        </w:tc>
        <w:tc>
          <w:tcPr>
            <w:tcW w:w="6183"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spacing w:after="0" w:line="240" w:lineRule="auto"/>
              <w:widowControl w:val="0"/>
              <w:rPr>
                <w:rFonts w:ascii="Liberation Serif" w:hAnsi="Liberation Serif" w:eastAsia="Noto Serif CJK SC" w:cs="Lohit Devanagari"/>
                <w:kern w:val="1"/>
                <w:sz w:val="24"/>
                <w:szCs w:val="24"/>
                <w:lang w:val="uk-ua" w:eastAsia="zh-cn" w:bidi="hi-in"/>
              </w:rPr>
            </w:pPr>
            <w:r>
              <w:rPr>
                <w:rFonts w:ascii="Liberation Serif" w:hAnsi="Liberation Serif" w:eastAsia="Noto Serif CJK SC" w:cs="Lohit Devanagari"/>
                <w:kern w:val="1"/>
                <w:sz w:val="24"/>
                <w:szCs w:val="24"/>
                <w:lang w:val="uk-ua" w:eastAsia="zh-cn" w:bidi="hi-in"/>
              </w:rPr>
            </w:r>
          </w:p>
        </w:tc>
      </w:tr>
      <w:tr>
        <w:trPr>
          <w:tblHeader w:val="0"/>
          <w:cantSplit w:val="0"/>
          <w:trHeight w:val="0" w:hRule="auto"/>
        </w:trPr>
        <w:tc>
          <w:tcPr>
            <w:tcW w:w="3456"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Гарантійний термін</w:t>
            </w:r>
          </w:p>
        </w:tc>
        <w:tc>
          <w:tcPr>
            <w:tcW w:w="6183"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60 міс</w:t>
            </w:r>
          </w:p>
        </w:tc>
      </w:tr>
      <w:tr>
        <w:trPr>
          <w:tblHeader w:val="0"/>
          <w:cantSplit w:val="0"/>
          <w:trHeight w:val="0" w:hRule="auto"/>
        </w:trPr>
        <w:tc>
          <w:tcPr>
            <w:tcW w:w="3456"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Тип</w:t>
            </w:r>
          </w:p>
        </w:tc>
        <w:tc>
          <w:tcPr>
            <w:tcW w:w="6183"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Камерна "TT"</w:t>
            </w:r>
          </w:p>
        </w:tc>
      </w:tr>
      <w:tr>
        <w:trPr>
          <w:tblHeader w:val="0"/>
          <w:cantSplit w:val="0"/>
          <w:trHeight w:val="0" w:hRule="auto"/>
        </w:trPr>
        <w:tc>
          <w:tcPr>
            <w:tcW w:w="3456"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Повнопрофільна шина</w:t>
            </w:r>
          </w:p>
        </w:tc>
        <w:tc>
          <w:tcPr>
            <w:tcW w:w="6183"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Так</w:t>
            </w:r>
          </w:p>
        </w:tc>
      </w:tr>
      <w:tr>
        <w:trPr>
          <w:tblHeader w:val="0"/>
          <w:cantSplit w:val="0"/>
          <w:trHeight w:val="0" w:hRule="auto"/>
        </w:trPr>
        <w:tc>
          <w:tcPr>
            <w:tcW w:w="3456"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Шина з підвищеним навантаженням</w:t>
            </w:r>
          </w:p>
        </w:tc>
        <w:tc>
          <w:tcPr>
            <w:tcW w:w="6183"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Так</w:t>
            </w:r>
          </w:p>
        </w:tc>
      </w:tr>
      <w:tr>
        <w:trPr>
          <w:tblHeader w:val="0"/>
          <w:cantSplit w:val="0"/>
          <w:trHeight w:val="0" w:hRule="auto"/>
        </w:trPr>
        <w:tc>
          <w:tcPr>
            <w:tcW w:w="3456"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Шина з захистом обода диска</w:t>
            </w:r>
          </w:p>
        </w:tc>
        <w:tc>
          <w:tcPr>
            <w:tcW w:w="6183"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Так</w:t>
            </w:r>
          </w:p>
        </w:tc>
      </w:tr>
      <w:tr>
        <w:trPr>
          <w:tblHeader w:val="0"/>
          <w:cantSplit w:val="0"/>
          <w:trHeight w:val="0" w:hRule="auto"/>
        </w:trPr>
        <w:tc>
          <w:tcPr>
            <w:tcW w:w="3456"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Безпечна шина</w:t>
            </w:r>
          </w:p>
        </w:tc>
        <w:tc>
          <w:tcPr>
            <w:tcW w:w="6183"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Так</w:t>
            </w:r>
          </w:p>
        </w:tc>
      </w:tr>
      <w:tr>
        <w:trPr>
          <w:tblHeader w:val="0"/>
          <w:cantSplit w:val="0"/>
          <w:trHeight w:val="0" w:hRule="auto"/>
        </w:trPr>
        <w:tc>
          <w:tcPr>
            <w:tcW w:w="3456"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Діаметр колеса/диска</w:t>
            </w:r>
          </w:p>
        </w:tc>
        <w:tc>
          <w:tcPr>
            <w:tcW w:w="6183"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21"</w:t>
            </w:r>
          </w:p>
        </w:tc>
      </w:tr>
      <w:tr>
        <w:trPr>
          <w:tblHeader w:val="0"/>
          <w:cantSplit w:val="0"/>
          <w:trHeight w:val="0" w:hRule="auto"/>
        </w:trPr>
        <w:tc>
          <w:tcPr>
            <w:tcW w:w="3456"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Тип шини для спецтехніки</w:t>
            </w:r>
          </w:p>
        </w:tc>
        <w:tc>
          <w:tcPr>
            <w:tcW w:w="6183" w:type="dxa"/>
            <w:vAlign w:val="center"/>
            <w:shd w:val="none"/>
            <w:tcMar>
              <w:top w:w="28" w:type="dxa"/>
              <w:left w:w="28" w:type="dxa"/>
              <w:bottom w:w="28"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968204" protected="0"/>
          </w:tcPr>
          <w:p>
            <w:pPr>
              <w:pStyle w:val="para8"/>
            </w:pPr>
            <w:r>
              <w:t>Пневматична (Шинокомплект)</w:t>
            </w:r>
          </w:p>
        </w:tc>
      </w:tr>
    </w:tbl>
    <w:p>
      <w:pPr>
        <w:pStyle w:val="para2"/>
        <w:ind w:firstLine="709"/>
        <w:spacing w:after="0" w:line="274" w:lineRule="exact"/>
        <w:jc w:val="both"/>
        <w:suppressAutoHyphens/>
        <w:hyphenationLines w:val="0"/>
        <w:widowControl/>
        <w:tabs defTabSz="709">
          <w:tab w:val="left" w:pos="1706" w:leader="none"/>
        </w:tabs>
        <w:rPr>
          <w:kern w:val="1"/>
          <w:sz w:val="24"/>
          <w:szCs w:val="24"/>
          <w:lang w:val="uk-ua" w:eastAsia="uk-ua"/>
        </w:rPr>
      </w:pPr>
      <w:r>
        <w:rPr>
          <w:kern w:val="1"/>
          <w:sz w:val="24"/>
          <w:szCs w:val="24"/>
          <w:lang w:val="uk-ua" w:eastAsia="uk-ua"/>
        </w:rPr>
        <w:t>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pPr>
        <w:ind w:firstLine="567"/>
        <w:spacing w:after="0" w:line="0"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Якщо Учасником пропонується </w:t>
      </w:r>
      <w:r>
        <w:rPr>
          <w:rFonts w:ascii="Times New Roman" w:hAnsi="Times New Roman" w:eastAsia="Times New Roman" w:cs="Times New Roman"/>
          <w:b/>
          <w:sz w:val="24"/>
          <w:szCs w:val="24"/>
          <w:lang w:val="uk-ua"/>
        </w:rPr>
        <w:t xml:space="preserve">еквівалент товару </w:t>
      </w:r>
      <w:r>
        <w:rPr>
          <w:rFonts w:ascii="Times New Roman" w:hAnsi="Times New Roman" w:eastAsia="Times New Roman" w:cs="Times New Roman"/>
          <w:sz w:val="24"/>
          <w:szCs w:val="24"/>
          <w:lang w:val="uk-ua"/>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p>
    <w:p>
      <w:pPr>
        <w:pStyle w:val="para5"/>
        <w:ind w:left="0" w:firstLine="709"/>
        <w:spacing w:after="0" w:line="240" w:lineRule="auto"/>
        <w:jc w:val="both"/>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kern w:val="1"/>
          <w:sz w:val="24"/>
          <w:szCs w:val="24"/>
          <w:lang w:val="uk-ua" w:eastAsia="uk-ua"/>
        </w:rPr>
      </w:pPr>
      <w:r>
        <w:rPr>
          <w:rFonts w:ascii="Times New Roman" w:hAnsi="Times New Roman" w:eastAsia="Times New Roman" w:cs="Times New Roman"/>
          <w:kern w:val="1"/>
          <w:sz w:val="24"/>
          <w:szCs w:val="24"/>
          <w:lang w:val="uk-ua" w:eastAsia="uk-ua"/>
        </w:rPr>
        <w:t xml:space="preserve">Технічна специфікація повинна містити опис усіх необхідних характеристик товарів. </w:t>
      </w:r>
    </w:p>
    <w:p>
      <w:pPr>
        <w:pStyle w:val="para5"/>
        <w:ind w:left="0" w:firstLine="709"/>
        <w:spacing w:after="0" w:line="240" w:lineRule="auto"/>
        <w:jc w:val="both"/>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kern w:val="1"/>
          <w:sz w:val="24"/>
          <w:szCs w:val="24"/>
          <w:lang w:val="uk-ua" w:eastAsia="uk-ua"/>
        </w:rPr>
      </w:pPr>
      <w:r>
        <w:rPr>
          <w:rFonts w:ascii="Times New Roman" w:hAnsi="Times New Roman" w:eastAsia="Times New Roman" w:cs="Times New Roman"/>
          <w:kern w:val="1"/>
          <w:sz w:val="24"/>
          <w:szCs w:val="24"/>
          <w:lang w:val="uk-ua" w:eastAsia="uk-ua"/>
        </w:rPr>
        <w:t>Предмет закупівлі має відповідати зазначеним технічним та якісним характеристикам та відповідати тій кількості, яка вказана у цьому Додатку.</w:t>
      </w:r>
    </w:p>
    <w:p>
      <w:pPr>
        <w:pStyle w:val="para5"/>
        <w:ind w:left="0" w:firstLine="709"/>
        <w:spacing w:after="0" w:line="240" w:lineRule="auto"/>
        <w:jc w:val="both"/>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kern w:val="1"/>
          <w:sz w:val="24"/>
          <w:szCs w:val="24"/>
          <w:lang w:val="uk-ua" w:eastAsia="uk-ua"/>
        </w:rPr>
      </w:pPr>
      <w:r>
        <w:rPr>
          <w:rFonts w:ascii="Times New Roman" w:hAnsi="Times New Roman" w:eastAsia="Times New Roman" w:cs="Times New Roman"/>
          <w:kern w:val="1"/>
          <w:sz w:val="24"/>
          <w:szCs w:val="24"/>
          <w:lang w:val="uk-ua" w:eastAsia="uk-ua"/>
        </w:rPr>
        <w:t xml:space="preserve">Якість товару повинна відповідати ДСТУ, ТУ та/або вимогам, що ставляться до такого  виду товару. Товар повинний бути якісним та відповідати технічним нормам, які передбачені виробником. Упаковка має бути заводською з відповідним маркуванням. </w:t>
      </w:r>
    </w:p>
    <w:p>
      <w:pPr>
        <w:ind w:firstLine="567"/>
        <w:spacing/>
        <w:jc w:val="both"/>
        <w:tabs defTabSz="708">
          <w:tab w:val="left" w:pos="851" w:leader="none"/>
        </w:tabs>
        <w:rPr>
          <w:rFonts w:ascii="Times New Roman" w:hAnsi="Times New Roman"/>
          <w:sz w:val="24"/>
          <w:szCs w:val="24"/>
          <w:lang w:eastAsia="ru-ru"/>
        </w:rPr>
      </w:pPr>
      <w:r>
        <w:rPr>
          <w:rFonts w:ascii="Times New Roman" w:hAnsi="Times New Roman"/>
          <w:sz w:val="24"/>
          <w:szCs w:val="24"/>
          <w:lang w:eastAsia="ru-ru"/>
        </w:rPr>
        <w:t>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pPr>
        <w:ind w:firstLine="567"/>
        <w:spacing/>
        <w:jc w:val="both"/>
        <w:tabs defTabSz="708">
          <w:tab w:val="left" w:pos="851" w:leader="none"/>
        </w:tabs>
        <w:rPr>
          <w:rFonts w:ascii="Times New Roman" w:hAnsi="Times New Roman" w:eastAsia="Times New Roman" w:cs="Times New Roman"/>
          <w:kern w:val="1"/>
          <w:sz w:val="24"/>
          <w:szCs w:val="24"/>
          <w:lang w:val="uk-ua" w:eastAsia="uk-ua"/>
        </w:rPr>
      </w:pPr>
      <w:r>
        <w:rPr>
          <w:rFonts w:ascii="Times New Roman" w:hAnsi="Times New Roman" w:eastAsia="Times New Roman" w:cs="Times New Roman"/>
          <w:kern w:val="1"/>
          <w:sz w:val="24"/>
          <w:szCs w:val="24"/>
          <w:lang w:val="uk-ua" w:eastAsia="uk-ua"/>
        </w:rPr>
        <w:t>Учасник повинен надати документи, що підтверджують кількісні, якісні та технічні характеристики товару:</w:t>
      </w:r>
    </w:p>
    <w:p>
      <w:pPr>
        <w:ind w:firstLine="709"/>
        <w:spacing w:after="0" w:line="240" w:lineRule="auto"/>
        <w:jc w:val="both"/>
        <w:rPr>
          <w:rFonts w:ascii="Times New Roman" w:hAnsi="Times New Roman" w:eastAsia="Times New Roman" w:cs="Times New Roman"/>
          <w:kern w:val="1"/>
          <w:sz w:val="24"/>
          <w:szCs w:val="24"/>
          <w:lang w:val="uk-ua" w:eastAsia="uk-ua"/>
        </w:rPr>
      </w:pPr>
      <w:r>
        <w:rPr>
          <w:rFonts w:ascii="Times New Roman" w:hAnsi="Times New Roman" w:eastAsia="Times New Roman" w:cs="Times New Roman"/>
          <w:kern w:val="1"/>
          <w:sz w:val="24"/>
          <w:szCs w:val="24"/>
          <w:lang w:val="uk-ua" w:eastAsia="uk-ua"/>
        </w:rPr>
        <w:t>-</w:t>
        <w:tab/>
        <w:t>довідку в довільній формі, яка буде містити інформацію про технічні характеристики  запропонованого  ним товару, а також його виробника, марку та гарантійні терміни.</w:t>
      </w:r>
    </w:p>
    <w:p>
      <w:pPr>
        <w:ind w:firstLine="709"/>
        <w:spacing w:after="0" w:line="240" w:lineRule="auto"/>
        <w:jc w:val="both"/>
        <w:rPr>
          <w:rFonts w:ascii="Times New Roman" w:hAnsi="Times New Roman" w:eastAsia="Times New Roman" w:cs="Times New Roman"/>
          <w:kern w:val="1"/>
          <w:sz w:val="24"/>
          <w:szCs w:val="24"/>
          <w:lang w:val="uk-ua" w:eastAsia="uk-ua"/>
        </w:rPr>
      </w:pPr>
      <w:r>
        <w:rPr>
          <w:rFonts w:ascii="Times New Roman" w:hAnsi="Times New Roman" w:eastAsia="Times New Roman" w:cs="Times New Roman"/>
          <w:kern w:val="1"/>
          <w:sz w:val="24"/>
          <w:szCs w:val="24"/>
          <w:lang w:val="uk-ua" w:eastAsia="uk-ua"/>
        </w:rPr>
        <w:t>-     учасник повинен гарантувати, що весь запропонований ним товар є новим, виготовленим не раніше 2023 року, не відновленим та таким, що раніше не використовувався. Надати гарантійний лист.</w:t>
      </w:r>
    </w:p>
    <w:p>
      <w:pPr>
        <w:ind w:firstLine="709"/>
        <w:spacing w:after="0" w:line="240" w:lineRule="auto"/>
        <w:jc w:val="both"/>
        <w:rPr>
          <w:rFonts w:ascii="Times New Roman" w:hAnsi="Times New Roman" w:eastAsia="Times New Roman" w:cs="Times New Roman"/>
          <w:kern w:val="1"/>
          <w:sz w:val="24"/>
          <w:szCs w:val="24"/>
          <w:lang w:val="uk-ua" w:eastAsia="uk-ua"/>
        </w:rPr>
      </w:pPr>
      <w:r>
        <w:rPr>
          <w:rFonts w:ascii="Times New Roman" w:hAnsi="Times New Roman" w:eastAsia="Times New Roman" w:cs="Times New Roman"/>
          <w:kern w:val="1"/>
          <w:sz w:val="24"/>
          <w:szCs w:val="24"/>
          <w:lang w:val="uk-ua" w:eastAsia="uk-ua"/>
        </w:rPr>
        <w:t xml:space="preserve">- </w:t>
        <w:tab/>
        <w:t xml:space="preserve">разом з товаром надається паспорт якості або сертифікат відповідності, що підтверджує якість товару, з відбитками печатки (в разі наявності) Постачальника. </w:t>
      </w:r>
    </w:p>
    <w:p>
      <w:pPr>
        <w:ind w:firstLine="709"/>
        <w:spacing w:after="0" w:line="240" w:lineRule="auto"/>
        <w:jc w:val="both"/>
        <w:rPr>
          <w:rFonts w:ascii="Times New Roman" w:hAnsi="Times New Roman" w:eastAsia="Times New Roman" w:cs="Times New Roman"/>
          <w:kern w:val="1"/>
          <w:sz w:val="24"/>
          <w:szCs w:val="24"/>
          <w:lang w:val="uk-ua" w:eastAsia="uk-ua"/>
        </w:rPr>
      </w:pPr>
      <w:r>
        <w:rPr>
          <w:rFonts w:ascii="Times New Roman" w:hAnsi="Times New Roman" w:eastAsia="Times New Roman" w:cs="Times New Roman"/>
          <w:kern w:val="1"/>
          <w:sz w:val="24"/>
          <w:szCs w:val="24"/>
          <w:lang w:val="uk-ua" w:eastAsia="uk-ua"/>
        </w:rPr>
        <w:t>-</w:t>
        <w:tab/>
        <w:t>учасник-переможець здійснює поставку за власний рахунок на адресу Замовника.</w:t>
      </w:r>
    </w:p>
    <w:p>
      <w:pPr>
        <w:ind w:firstLine="709"/>
        <w:spacing w:after="0" w:line="240" w:lineRule="auto"/>
        <w:jc w:val="both"/>
        <w:rPr>
          <w:rFonts w:ascii="Times New Roman" w:hAnsi="Times New Roman" w:eastAsia="Times New Roman" w:cs="Times New Roman"/>
          <w:bCs/>
          <w:kern w:val="1"/>
          <w:sz w:val="24"/>
          <w:szCs w:val="24"/>
          <w:lang w:val="uk-ua" w:eastAsia="uk-ua"/>
        </w:rPr>
      </w:pPr>
      <w:r>
        <w:rPr>
          <w:rFonts w:ascii="Times New Roman" w:hAnsi="Times New Roman" w:eastAsia="Times New Roman" w:cs="Times New Roman"/>
          <w:bCs/>
          <w:kern w:val="1"/>
          <w:sz w:val="24"/>
          <w:szCs w:val="24"/>
          <w:lang w:val="uk-ua"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w:t>
      </w:r>
      <w:r>
        <w:rPr>
          <w:rFonts w:ascii="Times New Roman" w:hAnsi="Times New Roman" w:eastAsia="Times New Roman" w:cs="Times New Roman"/>
          <w:b/>
          <w:bCs/>
          <w:i/>
          <w:kern w:val="1"/>
          <w:sz w:val="24"/>
          <w:szCs w:val="24"/>
          <w:lang w:val="uk-ua" w:eastAsia="uk-ua"/>
        </w:rPr>
        <w:t xml:space="preserve"> </w:t>
      </w:r>
      <w:r>
        <w:rPr>
          <w:rFonts w:ascii="Times New Roman" w:hAnsi="Times New Roman" w:eastAsia="Times New Roman" w:cs="Times New Roman"/>
          <w:bCs/>
          <w:kern w:val="1"/>
          <w:sz w:val="24"/>
          <w:szCs w:val="24"/>
          <w:lang w:val="uk-ua" w:eastAsia="uk-ua"/>
        </w:rPr>
        <w:t>(державним стандартам (технічним умовам)), застосування заходів із захисту довкілля.</w:t>
      </w:r>
    </w:p>
    <w:p>
      <w:pPr>
        <w:ind w:firstLine="567"/>
        <w:spacing w:after="0" w:line="0"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4"/>
          <w:szCs w:val="4"/>
          <w:lang w:val="uk-ua"/>
        </w:rPr>
      </w:pPr>
      <w:r>
        <w:rPr>
          <w:rFonts w:ascii="Times New Roman" w:hAnsi="Times New Roman" w:eastAsia="Times New Roman" w:cs="Times New Roman"/>
          <w:sz w:val="4"/>
          <w:szCs w:val="4"/>
          <w:lang w:val="uk-ua"/>
        </w:rPr>
      </w:r>
    </w:p>
    <w:p>
      <w:pPr>
        <w:ind w:firstLine="567"/>
        <w:spacing w:after="0" w:line="0"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4"/>
          <w:szCs w:val="4"/>
          <w:lang w:val="uk-ua"/>
        </w:rPr>
      </w:pPr>
      <w:r>
        <w:rPr>
          <w:rFonts w:ascii="Times New Roman" w:hAnsi="Times New Roman" w:eastAsia="Times New Roman" w:cs="Times New Roman"/>
          <w:sz w:val="4"/>
          <w:szCs w:val="4"/>
          <w:lang w:val="uk-ua"/>
        </w:rPr>
      </w:r>
    </w:p>
    <w:p>
      <w:pPr>
        <w:spacing w:after="0" w:line="0" w:lineRule="atLeast"/>
        <w:jc w:val="center"/>
        <w:suppressAutoHyphens/>
        <w:hyphenationLines w:val="0"/>
        <w:rPr>
          <w:rFonts w:ascii="Times New Roman" w:hAnsi="Times New Roman" w:eastAsia="Noto Serif CJK SC" w:cs="Times New Roman"/>
          <w:b/>
          <w:kern w:val="1"/>
          <w:sz w:val="24"/>
          <w:szCs w:val="24"/>
          <w:lang w:val="uk-ua" w:eastAsia="zh-cn" w:bidi="hi-in"/>
        </w:rPr>
      </w:pPr>
      <w:r>
        <w:rPr>
          <w:rFonts w:ascii="Times New Roman" w:hAnsi="Times New Roman" w:eastAsia="Noto Serif CJK SC" w:cs="Times New Roman"/>
          <w:b/>
          <w:kern w:val="1"/>
          <w:sz w:val="24"/>
          <w:szCs w:val="24"/>
          <w:lang w:val="uk-ua" w:eastAsia="zh-cn" w:bidi="hi-in"/>
        </w:rPr>
        <w:t>УВАГА!!!</w:t>
      </w:r>
    </w:p>
    <w:p>
      <w:pPr>
        <w:ind w:firstLine="567"/>
        <w:spacing w:after="0" w:line="0" w:lineRule="atLeast"/>
        <w:jc w:val="both"/>
        <w:suppressAutoHyphens/>
        <w:hyphenationLines w:val="0"/>
        <w:rPr>
          <w:rFonts w:ascii="Times New Roman" w:hAnsi="Times New Roman" w:cs="Times New Roman"/>
          <w:bCs/>
          <w:kern w:val="1"/>
          <w:sz w:val="24"/>
          <w:szCs w:val="24"/>
          <w:lang w:val="uk-ua" w:eastAsia="ru-ru" w:bidi="hi-in"/>
        </w:rPr>
      </w:pPr>
      <w:r>
        <w:rPr>
          <w:rFonts w:ascii="Times New Roman" w:hAnsi="Times New Roman" w:eastAsia="Noto Serif CJK SC" w:cs="Times New Roman"/>
          <w:bCs/>
          <w:kern w:val="1"/>
          <w:sz w:val="24"/>
          <w:szCs w:val="24"/>
          <w:lang w:val="uk-ua" w:eastAsia="zh-cn" w:bidi="hi-in"/>
        </w:rPr>
        <w:t xml:space="preserve">Повідомляємо, що Замовник закуповує шини для транспортних засобів великої та малої тоннажності з 0% ПДВ </w:t>
      </w:r>
      <w:r>
        <w:rPr>
          <w:rFonts w:ascii="Times New Roman" w:hAnsi="Times New Roman" w:cs="Times New Roman"/>
          <w:bCs/>
          <w:kern w:val="1"/>
          <w:sz w:val="24"/>
          <w:szCs w:val="24"/>
          <w:lang w:val="uk-ua" w:eastAsia="ru-ru" w:bidi="hi-in"/>
        </w:rPr>
        <w:t>відповідно до Постанови Кабінету Міністрів України від 02.03.2022р. № 178 «Деякі питання обкладення податком на додану вартість за нульовою ставкою у період воєнного стану».</w:t>
      </w:r>
      <w:r>
        <w:rPr>
          <w:rFonts w:ascii="Times New Roman" w:hAnsi="Times New Roman" w:cs="Times New Roman"/>
          <w:bCs/>
          <w:kern w:val="1"/>
          <w:sz w:val="24"/>
          <w:szCs w:val="24"/>
          <w:lang w:val="uk-ua" w:eastAsia="ru-ru" w:bidi="hi-in"/>
        </w:rPr>
      </w:r>
    </w:p>
    <w:p>
      <w:pPr>
        <w:ind w:firstLine="606"/>
        <w:spacing w:after="0" w:line="240" w:lineRule="auto"/>
        <w:jc w:val="both"/>
        <w:widowControl w:val="0"/>
        <w:rPr>
          <w:rFonts w:ascii="Times New Roman" w:hAnsi="Times New Roman" w:cs="Times New Roman"/>
          <w:sz w:val="24"/>
          <w:szCs w:val="24"/>
          <w:lang w:val="uk-ua"/>
        </w:rPr>
      </w:pPr>
      <w:r>
        <w:rPr>
          <w:rFonts w:ascii="Times New Roman" w:hAnsi="Times New Roman" w:cs="Times New Roman"/>
          <w:sz w:val="24"/>
          <w:szCs w:val="24"/>
          <w:lang w:val="uk-ua"/>
        </w:rPr>
      </w:r>
    </w:p>
    <w:p>
      <w:pPr>
        <w:ind w:firstLine="567"/>
        <w:spacing w:line="0"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eastAsia="Times New Roman" w:cs="Times New Roman"/>
          <w:bCs/>
          <w:color w:val="000000"/>
          <w:sz w:val="24"/>
          <w:szCs w:val="24"/>
          <w:lang w:val="uk-ua" w:eastAsia="ru-ru"/>
        </w:rPr>
      </w:pPr>
      <w:r>
        <w:rPr>
          <w:rFonts w:ascii="Times New Roman" w:hAnsi="Times New Roman" w:eastAsia="Times New Roman" w:cs="Times New Roman"/>
          <w:bCs/>
          <w:color w:val="000000"/>
          <w:sz w:val="24"/>
          <w:szCs w:val="24"/>
          <w:lang w:val="uk-ua" w:eastAsia="ru-ru"/>
        </w:rPr>
      </w:r>
    </w:p>
    <w:p>
      <w:pPr>
        <w:spacing/>
        <w:jc w:val="both"/>
        <w:tabs defTabSz="708">
          <w:tab w:val="left" w:pos="851" w:leader="none"/>
        </w:tabs>
        <w:rPr>
          <w:rFonts w:ascii="Times New Roman" w:hAnsi="Times New Roman"/>
          <w:sz w:val="24"/>
          <w:szCs w:val="24"/>
          <w:lang w:eastAsia="ru-ru"/>
        </w:rPr>
      </w:pPr>
      <w:r>
        <w:rPr>
          <w:rFonts w:ascii="Times New Roman" w:hAnsi="Times New Roman"/>
          <w:sz w:val="24"/>
          <w:szCs w:val="24"/>
          <w:lang w:eastAsia="ru-ru"/>
        </w:rPr>
      </w:r>
    </w:p>
    <w:p>
      <w:pPr>
        <w:ind w:left="5664" w:firstLine="708"/>
        <w:spacing w:after="0" w:line="240" w:lineRule="auto"/>
        <w:suppressAutoHyphens/>
        <w:hyphenationLines w:val="0"/>
        <w:rPr>
          <w:rFonts w:ascii="Times New Roman" w:hAnsi="Times New Roman"/>
          <w:b/>
          <w:bCs/>
          <w:sz w:val="24"/>
          <w:szCs w:val="24"/>
          <w:lang w:val="uk-ua"/>
        </w:rPr>
      </w:pPr>
      <w:r>
        <w:rPr>
          <w:rFonts w:ascii="Times New Roman" w:hAnsi="Times New Roman"/>
          <w:b/>
          <w:bCs/>
          <w:sz w:val="24"/>
          <w:szCs w:val="24"/>
          <w:lang w:val="uk-ua"/>
        </w:rPr>
        <w:t xml:space="preserve">   </w:t>
      </w:r>
    </w:p>
    <w:p>
      <w:pPr>
        <w:rPr>
          <w:lang w:val="uk-ua"/>
        </w:rPr>
      </w:pPr>
      <w:r>
        <w:rPr>
          <w:lang w:val="uk-ua"/>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701" w:top="1134" w:right="850"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Symbol">
    <w:charset w:val="02"/>
    <w:family w:val="roman"/>
    <w:pitch w:val="default"/>
  </w:font>
  <w:font w:name="Times New Roman">
    <w:charset w:val="00"/>
    <w:family w:val="roman"/>
    <w:pitch w:val="default"/>
  </w:font>
  <w:font w:name="Courier New">
    <w:charset w:val="00"/>
    <w:family w:val="modern"/>
    <w:pitch w:val="default"/>
  </w:font>
  <w:font w:name="Wingdings">
    <w:charset w:val="02"/>
    <w:family w:val="auto"/>
    <w:pitch w:val="default"/>
  </w:font>
  <w:font w:name="Calibri">
    <w:charset w:val="00"/>
    <w:family w:val="swiss"/>
    <w:pitch w:val="default"/>
  </w:font>
  <w:font w:name="Tahoma">
    <w:charset w:val="00"/>
    <w:family w:val="swiss"/>
    <w:pitch w:val="default"/>
  </w:font>
  <w:font w:name="Arial">
    <w:charset w:val="00"/>
    <w:family w:val="swiss"/>
    <w:pitch w:val="default"/>
  </w:font>
  <w:font w:name="Noto Serif CJK SC">
    <w:charset w:val="00"/>
    <w:family w:val="roman"/>
    <w:pitch w:val="default"/>
  </w:font>
  <w:font w:name="Cambria">
    <w:charset w:val="00"/>
    <w:family w:val="roman"/>
    <w:pitch w:val="default"/>
  </w:font>
  <w:font w:name="Liberation Serif">
    <w:charset w:val="00"/>
    <w:family w:val="roman"/>
    <w:pitch w:val="default"/>
  </w:font>
  <w:font w:name="Lohit Devanagari">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ий список 1"/>
    <w:lvl w:ilvl="0">
      <w:numFmt w:val="bullet"/>
      <w:suff w:val="tab"/>
      <w:lvlText w:val="·"/>
      <w:lvlJc w:val="left"/>
      <w:pPr>
        <w:ind w:left="6805" w:hanging="0"/>
      </w:pPr>
      <w:rPr>
        <w:rFonts w:ascii="Symbol" w:hAnsi="Symbol"/>
        <w:color w:val="auto"/>
      </w:rPr>
    </w:lvl>
    <w:lvl w:ilvl="1">
      <w:numFmt w:val="bullet"/>
      <w:suff w:val="tab"/>
      <w:lvlText w:val="o"/>
      <w:lvlJc w:val="left"/>
      <w:pPr>
        <w:ind w:left="1429" w:hanging="0"/>
      </w:pPr>
      <w:rPr>
        <w:rFonts w:ascii="Courier New" w:hAnsi="Courier New"/>
      </w:rPr>
    </w:lvl>
    <w:lvl w:ilvl="2">
      <w:numFmt w:val="bullet"/>
      <w:suff w:val="tab"/>
      <w:lvlText w:val=""/>
      <w:lvlJc w:val="left"/>
      <w:pPr>
        <w:ind w:left="2149" w:hanging="0"/>
      </w:pPr>
      <w:rPr>
        <w:rFonts w:ascii="Wingdings" w:hAnsi="Wingdings" w:eastAsia="Wingdings" w:cs="Wingdings"/>
      </w:rPr>
    </w:lvl>
    <w:lvl w:ilvl="3">
      <w:numFmt w:val="bullet"/>
      <w:suff w:val="tab"/>
      <w:lvlText w:val="·"/>
      <w:lvlJc w:val="left"/>
      <w:pPr>
        <w:ind w:left="2869" w:hanging="0"/>
      </w:pPr>
      <w:rPr>
        <w:rFonts w:ascii="Symbol" w:hAnsi="Symbol"/>
      </w:rPr>
    </w:lvl>
    <w:lvl w:ilvl="4">
      <w:numFmt w:val="bullet"/>
      <w:suff w:val="tab"/>
      <w:lvlText w:val="o"/>
      <w:lvlJc w:val="left"/>
      <w:pPr>
        <w:ind w:left="3589" w:hanging="0"/>
      </w:pPr>
      <w:rPr>
        <w:rFonts w:ascii="Courier New" w:hAnsi="Courier New"/>
      </w:rPr>
    </w:lvl>
    <w:lvl w:ilvl="5">
      <w:numFmt w:val="bullet"/>
      <w:suff w:val="tab"/>
      <w:lvlText w:val=""/>
      <w:lvlJc w:val="left"/>
      <w:pPr>
        <w:ind w:left="4309" w:hanging="0"/>
      </w:pPr>
      <w:rPr>
        <w:rFonts w:ascii="Wingdings" w:hAnsi="Wingdings" w:eastAsia="Wingdings" w:cs="Wingdings"/>
      </w:rPr>
    </w:lvl>
    <w:lvl w:ilvl="6">
      <w:numFmt w:val="bullet"/>
      <w:suff w:val="tab"/>
      <w:lvlText w:val="·"/>
      <w:lvlJc w:val="left"/>
      <w:pPr>
        <w:ind w:left="5029" w:hanging="0"/>
      </w:pPr>
      <w:rPr>
        <w:rFonts w:ascii="Symbol" w:hAnsi="Symbol"/>
      </w:rPr>
    </w:lvl>
    <w:lvl w:ilvl="7">
      <w:numFmt w:val="bullet"/>
      <w:suff w:val="tab"/>
      <w:lvlText w:val="o"/>
      <w:lvlJc w:val="left"/>
      <w:pPr>
        <w:ind w:left="5749" w:hanging="0"/>
      </w:pPr>
      <w:rPr>
        <w:rFonts w:ascii="Courier New" w:hAnsi="Courier New"/>
      </w:rPr>
    </w:lvl>
    <w:lvl w:ilvl="8">
      <w:numFmt w:val="bullet"/>
      <w:suff w:val="tab"/>
      <w:lvlText w:val=""/>
      <w:lvlJc w:val="left"/>
      <w:pPr>
        <w:ind w:left="6469" w:hanging="0"/>
      </w:pPr>
      <w:rPr>
        <w:rFonts w:ascii="Wingdings" w:hAnsi="Wingdings" w:eastAsia="Wingdings" w:cs="Wingdings"/>
      </w:rPr>
    </w:lvl>
  </w:abstractNum>
  <w:abstractNum w:abstractNumId="2">
    <w:multiLevelType w:val="hybridMultilevel"/>
    <w:name w:val="Нумерований список 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
    <w:multiLevelType w:val="hybridMultilevel"/>
    <w:name w:val="Нумерований список 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Нумерований список 4"/>
    <w:lvl w:ilvl="0">
      <w:start w:val="1"/>
      <w:numFmt w:val="decimal"/>
      <w:suff w:val="tab"/>
      <w:lvlText w:val="%1."/>
      <w:lvlJc w:val="left"/>
      <w:pPr>
        <w:ind w:left="670" w:hanging="0"/>
      </w:pPr>
    </w:lvl>
    <w:lvl w:ilvl="1">
      <w:start w:val="1"/>
      <w:numFmt w:val="lowerLetter"/>
      <w:suff w:val="tab"/>
      <w:lvlText w:val="%2."/>
      <w:lvlJc w:val="left"/>
      <w:pPr>
        <w:ind w:left="1390" w:hanging="0"/>
      </w:pPr>
    </w:lvl>
    <w:lvl w:ilvl="2">
      <w:start w:val="1"/>
      <w:numFmt w:val="lowerRoman"/>
      <w:suff w:val="tab"/>
      <w:lvlText w:val="%3."/>
      <w:lvlJc w:val="left"/>
      <w:pPr>
        <w:ind w:left="2290" w:hanging="0"/>
      </w:pPr>
    </w:lvl>
    <w:lvl w:ilvl="3">
      <w:start w:val="1"/>
      <w:numFmt w:val="decimal"/>
      <w:suff w:val="tab"/>
      <w:lvlText w:val="%4."/>
      <w:lvlJc w:val="left"/>
      <w:pPr>
        <w:ind w:left="2830" w:hanging="0"/>
      </w:pPr>
    </w:lvl>
    <w:lvl w:ilvl="4">
      <w:start w:val="1"/>
      <w:numFmt w:val="lowerLetter"/>
      <w:suff w:val="tab"/>
      <w:lvlText w:val="%5."/>
      <w:lvlJc w:val="left"/>
      <w:pPr>
        <w:ind w:left="3550" w:hanging="0"/>
      </w:pPr>
    </w:lvl>
    <w:lvl w:ilvl="5">
      <w:start w:val="1"/>
      <w:numFmt w:val="lowerRoman"/>
      <w:suff w:val="tab"/>
      <w:lvlText w:val="%6."/>
      <w:lvlJc w:val="left"/>
      <w:pPr>
        <w:ind w:left="4450" w:hanging="0"/>
      </w:pPr>
    </w:lvl>
    <w:lvl w:ilvl="6">
      <w:start w:val="1"/>
      <w:numFmt w:val="decimal"/>
      <w:suff w:val="tab"/>
      <w:lvlText w:val="%7."/>
      <w:lvlJc w:val="left"/>
      <w:pPr>
        <w:ind w:left="4990" w:hanging="0"/>
      </w:pPr>
    </w:lvl>
    <w:lvl w:ilvl="7">
      <w:start w:val="1"/>
      <w:numFmt w:val="lowerLetter"/>
      <w:suff w:val="tab"/>
      <w:lvlText w:val="%8."/>
      <w:lvlJc w:val="left"/>
      <w:pPr>
        <w:ind w:left="5710" w:hanging="0"/>
      </w:pPr>
    </w:lvl>
    <w:lvl w:ilvl="8">
      <w:start w:val="1"/>
      <w:numFmt w:val="lowerRoman"/>
      <w:suff w:val="tab"/>
      <w:lvlText w:val="%9."/>
      <w:lvlJc w:val="left"/>
      <w:pPr>
        <w:ind w:left="6610" w:hanging="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1026"/>
    <o:shapelayout v:ext="edit">
      <o:rules v:ext="edit"/>
    </o:shapelayout>
  </w:shapeDefaults>
  <w:tmPrefOne w:val="17"/>
  <w:tmPrefTwo w:val="1"/>
  <w:tmFmtPref w:val="189275243"/>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0"/>
    <w:tmLastPosCaret>
      <w:tmLastPosPgfIdx w:val="41"/>
      <w:tmLastPosIdx w:val="2"/>
    </w:tmLastPosCaret>
    <w:tmLastPosAnchor>
      <w:tmLastPosPgfIdx w:val="0"/>
      <w:tmLastPosIdx w:val="0"/>
    </w:tmLastPosAnchor>
    <w:tmLastPosTblRect w:left="0" w:top="0" w:right="0" w:bottom="0"/>
  </w:tmLastPos>
  <w:tmAppRevision w:date="1711968204" w:val="106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Balloon Text"/>
    <w:qFormat/>
    <w:basedOn w:val="para0"/>
    <w:pPr>
      <w:spacing w:after="0" w:line="240" w:lineRule="auto"/>
    </w:pPr>
    <w:rPr>
      <w:rFonts w:ascii="Tahoma" w:hAnsi="Tahoma" w:cs="Tahoma"/>
      <w:sz w:val="16"/>
      <w:szCs w:val="16"/>
    </w:rPr>
  </w:style>
  <w:style w:type="paragraph" w:styleId="para2" w:customStyle="1">
    <w:name w:val="Основной текст1"/>
    <w:qFormat/>
    <w:basedOn w:val="para0"/>
    <w:pPr>
      <w:spacing w:after="40" w:line="240" w:lineRule="auto"/>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Times New Roman" w:hAnsi="Times New Roman" w:eastAsia="Times New Roman" w:cs="Times New Roman"/>
      <w:sz w:val="17"/>
      <w:szCs w:val="17"/>
    </w:rPr>
  </w:style>
  <w:style w:type="paragraph" w:styleId="para3" w:customStyle="1">
    <w:name w:val="Подпись к картинке"/>
    <w:qFormat/>
    <w:basedOn w:val="para0"/>
    <w:pPr>
      <w:spacing w:after="0" w:line="240" w:lineRule="auto"/>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Arial" w:hAnsi="Arial" w:eastAsia="Arial" w:cs="Arial"/>
      <w:color w:val="272728"/>
      <w:sz w:val="11"/>
      <w:szCs w:val="11"/>
      <w:lang w:eastAsia="ru-ru" w:bidi="ru-ru"/>
    </w:rPr>
  </w:style>
  <w:style w:type="paragraph" w:styleId="para4" w:customStyle="1">
    <w:name w:val="Другое"/>
    <w:qFormat/>
    <w:basedOn w:val="para0"/>
    <w:pPr>
      <w:spacing w:after="0" w:line="240" w:lineRule="auto"/>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Times New Roman" w:hAnsi="Times New Roman" w:eastAsia="Times New Roman" w:cs="Times New Roman"/>
      <w:sz w:val="17"/>
      <w:szCs w:val="17"/>
    </w:rPr>
  </w:style>
  <w:style w:type="paragraph" w:styleId="para5">
    <w:name w:val="List Paragraph"/>
    <w:qFormat/>
    <w:basedOn w:val="para0"/>
    <w:pPr>
      <w:ind w:left="720"/>
      <w:contextualSpacing/>
    </w:pPr>
  </w:style>
  <w:style w:type="paragraph" w:styleId="para6">
    <w:name w:val="Normal (Web)"/>
    <w:qFormat/>
    <w:basedOn w:val="para0"/>
    <w:pPr>
      <w:spacing w:before="100" w:after="100" w:beforeAutospacing="1" w:afterAutospacing="1" w:line="240" w:lineRule="auto"/>
    </w:pPr>
    <w:rPr>
      <w:rFonts w:ascii="Times New Roman" w:hAnsi="Times New Roman" w:eastAsia="Times New Roman" w:cs="Times New Roman"/>
      <w:sz w:val="24"/>
      <w:szCs w:val="24"/>
      <w:lang w:eastAsia="ru-ru"/>
    </w:rPr>
  </w:style>
  <w:style w:type="paragraph" w:styleId="para7" w:customStyle="1">
    <w:name w:val="text"/>
    <w:qFormat/>
    <w:basedOn w:val="para0"/>
    <w:pPr>
      <w:spacing w:before="100" w:after="100" w:beforeAutospacing="1" w:afterAutospacing="1" w:line="240" w:lineRule="auto"/>
    </w:pPr>
    <w:rPr>
      <w:rFonts w:ascii="Times New Roman" w:hAnsi="Times New Roman" w:eastAsia="Times New Roman" w:cs="Times New Roman"/>
      <w:sz w:val="24"/>
      <w:szCs w:val="24"/>
      <w:lang w:eastAsia="ru-ru"/>
    </w:rPr>
  </w:style>
  <w:style w:type="paragraph" w:styleId="para8" w:customStyle="1">
    <w:name w:val="Table Contents"/>
    <w:qFormat/>
    <w:basedOn w:val="para9"/>
  </w:style>
  <w:style w:type="paragraph" w:styleId="para9" w:customStyle="1">
    <w:name w:val="Standard"/>
    <w:qFormat/>
    <w:basedOn w:val="para0"/>
    <w:pPr>
      <w:spacing w:after="0" w:line="240" w:lineRule="auto"/>
      <w:suppressAutoHyphens/>
      <w:hyphenationLines w:val="0"/>
      <w:widowControl w:val="0"/>
      <w:tabs defTabSz="709"/>
    </w:pPr>
    <w:rPr>
      <w:rFonts w:ascii="Liberation Serif" w:hAnsi="Liberation Serif" w:eastAsia="Noto Serif CJK SC" w:cs="Lohit Devanagari"/>
      <w:kern w:val="1"/>
      <w:sz w:val="24"/>
      <w:szCs w:val="24"/>
      <w:lang w:val="uk-ua" w:eastAsia="zh-cn" w:bidi="hi-in"/>
    </w:rPr>
  </w:style>
  <w:style w:type="character" w:styleId="char0" w:default="1">
    <w:name w:val="Default Paragraph Font"/>
  </w:style>
  <w:style w:type="character" w:styleId="char1" w:customStyle="1">
    <w:name w:val="Текст выноски Знак"/>
    <w:basedOn w:val="char0"/>
    <w:rPr>
      <w:rFonts w:ascii="Tahoma" w:hAnsi="Tahoma" w:cs="Tahoma"/>
      <w:sz w:val="16"/>
      <w:szCs w:val="16"/>
    </w:rPr>
  </w:style>
  <w:style w:type="character" w:styleId="char2" w:customStyle="1">
    <w:name w:val="Основной текст_"/>
    <w:basedOn w:val="char0"/>
    <w:rPr>
      <w:rFonts w:ascii="Times New Roman" w:hAnsi="Times New Roman" w:eastAsia="Times New Roman" w:cs="Times New Roman"/>
      <w:sz w:val="17"/>
      <w:szCs w:val="17"/>
      <w:shd w:val="clear" w:fill="ffffff"/>
    </w:rPr>
  </w:style>
  <w:style w:type="character" w:styleId="char3" w:customStyle="1">
    <w:name w:val="Подпись к картинке_"/>
    <w:basedOn w:val="char0"/>
    <w:rPr>
      <w:rFonts w:ascii="Arial" w:hAnsi="Arial" w:eastAsia="Arial" w:cs="Arial"/>
      <w:color w:val="272728"/>
      <w:sz w:val="11"/>
      <w:szCs w:val="11"/>
      <w:shd w:val="clear" w:fill="ffffff"/>
      <w:lang w:eastAsia="ru-ru" w:bidi="ru-ru"/>
    </w:rPr>
  </w:style>
  <w:style w:type="character" w:styleId="char4" w:customStyle="1">
    <w:name w:val="Другое_"/>
    <w:basedOn w:val="char0"/>
    <w:rPr>
      <w:rFonts w:ascii="Times New Roman" w:hAnsi="Times New Roman" w:eastAsia="Times New Roman" w:cs="Times New Roman"/>
      <w:sz w:val="17"/>
      <w:szCs w:val="17"/>
      <w:shd w:val="clear" w:fill="ffffff"/>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Balloon Text"/>
    <w:qFormat/>
    <w:basedOn w:val="para0"/>
    <w:pPr>
      <w:spacing w:after="0" w:line="240" w:lineRule="auto"/>
    </w:pPr>
    <w:rPr>
      <w:rFonts w:ascii="Tahoma" w:hAnsi="Tahoma" w:cs="Tahoma"/>
      <w:sz w:val="16"/>
      <w:szCs w:val="16"/>
    </w:rPr>
  </w:style>
  <w:style w:type="paragraph" w:styleId="para2" w:customStyle="1">
    <w:name w:val="Основной текст1"/>
    <w:qFormat/>
    <w:basedOn w:val="para0"/>
    <w:pPr>
      <w:spacing w:after="40" w:line="240" w:lineRule="auto"/>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Times New Roman" w:hAnsi="Times New Roman" w:eastAsia="Times New Roman" w:cs="Times New Roman"/>
      <w:sz w:val="17"/>
      <w:szCs w:val="17"/>
    </w:rPr>
  </w:style>
  <w:style w:type="paragraph" w:styleId="para3" w:customStyle="1">
    <w:name w:val="Подпись к картинке"/>
    <w:qFormat/>
    <w:basedOn w:val="para0"/>
    <w:pPr>
      <w:spacing w:after="0" w:line="240" w:lineRule="auto"/>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Arial" w:hAnsi="Arial" w:eastAsia="Arial" w:cs="Arial"/>
      <w:color w:val="272728"/>
      <w:sz w:val="11"/>
      <w:szCs w:val="11"/>
      <w:lang w:eastAsia="ru-ru" w:bidi="ru-ru"/>
    </w:rPr>
  </w:style>
  <w:style w:type="paragraph" w:styleId="para4" w:customStyle="1">
    <w:name w:val="Другое"/>
    <w:qFormat/>
    <w:basedOn w:val="para0"/>
    <w:pPr>
      <w:spacing w:after="0" w:line="240" w:lineRule="auto"/>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Times New Roman" w:hAnsi="Times New Roman" w:eastAsia="Times New Roman" w:cs="Times New Roman"/>
      <w:sz w:val="17"/>
      <w:szCs w:val="17"/>
    </w:rPr>
  </w:style>
  <w:style w:type="paragraph" w:styleId="para5">
    <w:name w:val="List Paragraph"/>
    <w:qFormat/>
    <w:basedOn w:val="para0"/>
    <w:pPr>
      <w:ind w:left="720"/>
      <w:contextualSpacing/>
    </w:pPr>
  </w:style>
  <w:style w:type="paragraph" w:styleId="para6">
    <w:name w:val="Normal (Web)"/>
    <w:qFormat/>
    <w:basedOn w:val="para0"/>
    <w:pPr>
      <w:spacing w:before="100" w:after="100" w:beforeAutospacing="1" w:afterAutospacing="1" w:line="240" w:lineRule="auto"/>
    </w:pPr>
    <w:rPr>
      <w:rFonts w:ascii="Times New Roman" w:hAnsi="Times New Roman" w:eastAsia="Times New Roman" w:cs="Times New Roman"/>
      <w:sz w:val="24"/>
      <w:szCs w:val="24"/>
      <w:lang w:eastAsia="ru-ru"/>
    </w:rPr>
  </w:style>
  <w:style w:type="paragraph" w:styleId="para7" w:customStyle="1">
    <w:name w:val="text"/>
    <w:qFormat/>
    <w:basedOn w:val="para0"/>
    <w:pPr>
      <w:spacing w:before="100" w:after="100" w:beforeAutospacing="1" w:afterAutospacing="1" w:line="240" w:lineRule="auto"/>
    </w:pPr>
    <w:rPr>
      <w:rFonts w:ascii="Times New Roman" w:hAnsi="Times New Roman" w:eastAsia="Times New Roman" w:cs="Times New Roman"/>
      <w:sz w:val="24"/>
      <w:szCs w:val="24"/>
      <w:lang w:eastAsia="ru-ru"/>
    </w:rPr>
  </w:style>
  <w:style w:type="paragraph" w:styleId="para8" w:customStyle="1">
    <w:name w:val="Table Contents"/>
    <w:qFormat/>
    <w:basedOn w:val="para9"/>
  </w:style>
  <w:style w:type="paragraph" w:styleId="para9" w:customStyle="1">
    <w:name w:val="Standard"/>
    <w:qFormat/>
    <w:basedOn w:val="para0"/>
    <w:pPr>
      <w:spacing w:after="0" w:line="240" w:lineRule="auto"/>
      <w:suppressAutoHyphens/>
      <w:hyphenationLines w:val="0"/>
      <w:widowControl w:val="0"/>
      <w:tabs defTabSz="709"/>
    </w:pPr>
    <w:rPr>
      <w:rFonts w:ascii="Liberation Serif" w:hAnsi="Liberation Serif" w:eastAsia="Noto Serif CJK SC" w:cs="Lohit Devanagari"/>
      <w:kern w:val="1"/>
      <w:sz w:val="24"/>
      <w:szCs w:val="24"/>
      <w:lang w:val="uk-ua" w:eastAsia="zh-cn" w:bidi="hi-in"/>
    </w:rPr>
  </w:style>
  <w:style w:type="character" w:styleId="char0" w:default="1">
    <w:name w:val="Default Paragraph Font"/>
  </w:style>
  <w:style w:type="character" w:styleId="char1" w:customStyle="1">
    <w:name w:val="Текст выноски Знак"/>
    <w:basedOn w:val="char0"/>
    <w:rPr>
      <w:rFonts w:ascii="Tahoma" w:hAnsi="Tahoma" w:cs="Tahoma"/>
      <w:sz w:val="16"/>
      <w:szCs w:val="16"/>
    </w:rPr>
  </w:style>
  <w:style w:type="character" w:styleId="char2" w:customStyle="1">
    <w:name w:val="Основной текст_"/>
    <w:basedOn w:val="char0"/>
    <w:rPr>
      <w:rFonts w:ascii="Times New Roman" w:hAnsi="Times New Roman" w:eastAsia="Times New Roman" w:cs="Times New Roman"/>
      <w:sz w:val="17"/>
      <w:szCs w:val="17"/>
      <w:shd w:val="clear" w:fill="ffffff"/>
    </w:rPr>
  </w:style>
  <w:style w:type="character" w:styleId="char3" w:customStyle="1">
    <w:name w:val="Подпись к картинке_"/>
    <w:basedOn w:val="char0"/>
    <w:rPr>
      <w:rFonts w:ascii="Arial" w:hAnsi="Arial" w:eastAsia="Arial" w:cs="Arial"/>
      <w:color w:val="272728"/>
      <w:sz w:val="11"/>
      <w:szCs w:val="11"/>
      <w:shd w:val="clear" w:fill="ffffff"/>
      <w:lang w:eastAsia="ru-ru" w:bidi="ru-ru"/>
    </w:rPr>
  </w:style>
  <w:style w:type="character" w:styleId="char4" w:customStyle="1">
    <w:name w:val="Другое_"/>
    <w:basedOn w:val="char0"/>
    <w:rPr>
      <w:rFonts w:ascii="Times New Roman" w:hAnsi="Times New Roman" w:eastAsia="Times New Roman" w:cs="Times New Roman"/>
      <w:sz w:val="17"/>
      <w:szCs w:val="17"/>
      <w:shd w:val="clear" w:fill="ffffff"/>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4</cp:revision>
  <cp:lastPrinted>2024-04-01T09:44:33Z</cp:lastPrinted>
  <dcterms:created xsi:type="dcterms:W3CDTF">2023-11-28T10:08:00Z</dcterms:created>
  <dcterms:modified xsi:type="dcterms:W3CDTF">2024-04-01T09:43:24Z</dcterms:modified>
</cp:coreProperties>
</file>