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85" w:rsidRPr="00541885" w:rsidRDefault="00541885" w:rsidP="0054188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8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541885" w:rsidRPr="00541885" w:rsidRDefault="00541885" w:rsidP="0054188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8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541885" w:rsidRDefault="00541885" w:rsidP="00CD1FEC">
      <w:pPr>
        <w:pStyle w:val="1"/>
        <w:jc w:val="center"/>
        <w:rPr>
          <w:b/>
          <w:color w:val="000000"/>
          <w:sz w:val="24"/>
          <w:szCs w:val="24"/>
        </w:rPr>
      </w:pPr>
    </w:p>
    <w:p w:rsidR="00CD1FEC" w:rsidRPr="00CD1FEC" w:rsidRDefault="00CD1FEC" w:rsidP="00CD1FEC">
      <w:pPr>
        <w:pStyle w:val="1"/>
        <w:jc w:val="center"/>
        <w:rPr>
          <w:b/>
          <w:color w:val="000000"/>
          <w:sz w:val="24"/>
          <w:szCs w:val="24"/>
        </w:rPr>
      </w:pPr>
      <w:r w:rsidRPr="00CD1FEC">
        <w:rPr>
          <w:b/>
          <w:color w:val="000000"/>
          <w:sz w:val="24"/>
          <w:szCs w:val="24"/>
        </w:rPr>
        <w:t>Специфікація (технічні вимоги)</w:t>
      </w:r>
    </w:p>
    <w:p w:rsidR="00D810EB" w:rsidRDefault="00CD1FEC" w:rsidP="00CD1FE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EC">
        <w:rPr>
          <w:rFonts w:ascii="Times New Roman" w:hAnsi="Times New Roman" w:cs="Times New Roman"/>
          <w:color w:val="000000"/>
          <w:sz w:val="24"/>
          <w:szCs w:val="24"/>
        </w:rPr>
        <w:t>на закупівлю:</w:t>
      </w:r>
      <w:r w:rsidRPr="00CD1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-ДК 021:2015 код 30190000-7 «Офісне устаткування та приладдя різне»</w:t>
      </w:r>
    </w:p>
    <w:tbl>
      <w:tblPr>
        <w:tblW w:w="10773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221"/>
        <w:gridCol w:w="851"/>
        <w:gridCol w:w="851"/>
      </w:tblGrid>
      <w:tr w:rsidR="00F021F7" w:rsidRPr="00F021F7" w:rsidTr="003F0590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1F7" w:rsidRPr="00F021F7" w:rsidRDefault="00F021F7" w:rsidP="00F0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1F7" w:rsidRPr="00F021F7" w:rsidRDefault="00F021F7" w:rsidP="00F0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товару/технічні та якісні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1F7" w:rsidRPr="00F021F7" w:rsidRDefault="00F021F7" w:rsidP="00F0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1F7" w:rsidRPr="00F021F7" w:rsidRDefault="00F021F7" w:rsidP="00F0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Одиниця виміру</w:t>
            </w:r>
          </w:p>
        </w:tc>
      </w:tr>
      <w:tr w:rsidR="00F021F7" w:rsidRPr="00F021F7" w:rsidTr="003F0590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020CC2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ПАПІР А4 500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80г/м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Maestro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</w:t>
            </w:r>
            <w:r w:rsidRPr="0002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Mondi</w:t>
            </w:r>
            <w:proofErr w:type="spellEnd"/>
            <w:r w:rsidR="0002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0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 Premier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020CC2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Папір для записів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80*80, 500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020CC2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А4, прозора на кнопці, глянець, в асортименті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Папка-реєстратор А4 8мм, в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асорт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AXENT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Папка-реєстратор А4 5мм, в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асорт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AXENT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Швидкозшивач без перфорації з прозорим верхом, ECONOMIX, А4, в асортименті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Швидкозшивач без перфорації з прозорим верхом,</w:t>
            </w:r>
            <w:r w:rsidRPr="00F021F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перфорацией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скоросшивателей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ECONOMIX, А4, в асортименті з дірками для підшивки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зав'язках А4 картон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Швидкозшивач пластиковий з пружинним механізмом, в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асорт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матеріал ПП, метал, ECONOMIX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Швидкозшивач папка А4 картон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Обкладинка «Справа», картонна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С4 (229*324) великі, білі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С4 з розширенням, великі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С5 (162*229), середні, білі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куток А4 180мк.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реєстрації наказів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записів 96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клітинка, арт.2В07-23702466, тверда обкладинка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записів 96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лінійка, арт.4В02-23702466, тверда обкладинка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записів 48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клітинка, арт. ТВ-26 м'яка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обкл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записів 48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лінійка, арт. ТВ-25 м'яка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обкл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 шкільний, формат А5, 24 аркуші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кулькова ECONOMIX,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AIHAO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змінний стрижень, синя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Axent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DELTA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ковпачком (синя – 10шт., чорна – 10 шт., червона – 10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для відвідувачів з пружиною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Стрижень кульковий для ручок для відвідувачів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Стрижень кульковий ECONOMIX 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107 мм, ширина лінії 0,5мм, синій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Стрижень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гельовий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мм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AIHAO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АН-650, 0,5мм (синій, чорний, червоний – рівнозначна к-ть)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Олівець простий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чорнографітний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AXENT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KOH-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-NOOR  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Oriental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гумкою.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Клей-олівець 35г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ВМ.4909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Коректор-ручка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AXENT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ECONOMIX, 12мл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Коректор стрічковий з аплікатором, ширина стрічки 5 мм, довжина 30 м, XL AXENT 7011-A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 50мл. клей на водній основі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канцелярський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19*10м  прозорий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пакувальний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48мм*100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ярдов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прозорий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Лінійка 30 см.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пластік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гнучка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Антістеплер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метал/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пластік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Скоби №24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 нікельована, сріблясті, 1000шт./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Скоби №10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 нікельована, сріблясті, 1000шт./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перманентний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centropen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чорний, товщина лінії 1мм, арт 2536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перманентний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centropen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чорний, товстий, арт  8566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Маркери текстові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ECONOMIX,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Schneider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різнокольорові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Штемпельна фарба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trobat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 мл. на водній основі, синя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Перекидний календар офсет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 квартальний настінний папір крейдований 160г/м 3пр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Зволожувач для пальців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 20арк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арт 4202 відступ від краю 52мм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 10арк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відступ від краю 5,5см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Діркопробивач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30арк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1F7DFE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Гумка </w:t>
            </w:r>
            <w:bookmarkStart w:id="0" w:name="_GoBack"/>
            <w:bookmarkEnd w:id="0"/>
            <w:r w:rsidRPr="001F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KOH-I-NOOR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21F7"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Оптіма</w:t>
            </w:r>
            <w:proofErr w:type="spellEnd"/>
            <w:r w:rsidR="00F021F7"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Слон, </w:t>
            </w:r>
            <w:proofErr w:type="spellStart"/>
            <w:r w:rsidR="00F021F7"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Milana</w:t>
            </w:r>
            <w:proofErr w:type="spellEnd"/>
            <w:r w:rsidR="00F021F7"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комбінованого </w:t>
            </w:r>
            <w:proofErr w:type="spellStart"/>
            <w:r w:rsidR="00F021F7"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пластикові з клейкою смугою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різнокольорові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Скріпка 25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мм.,трикутна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нікельована, 100шт/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ECONOMIX,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4Office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Скріпка 78 мм., оцинкована, 50шт/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ECONOMIX,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4Office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Біндер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мм. метал, чорний, ECONOMIX,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Біндер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мм. метал, чорний  ECONOMIX,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Біндер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мм. метал, чорний  ECONOMIX,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Біндер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мм. метал, чорний  ECONOMIX,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Біндер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мм. метал, чорний  ECONOMIX,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Біндер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мм. метал, чорний, ECONOMIX,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  <w:tr w:rsidR="00F021F7" w:rsidRPr="00F021F7" w:rsidTr="001D202B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Чинка металева на один олівець без контейнеру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Файли А4  г</w:t>
            </w:r>
            <w:r w:rsidR="001F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лянець 40 </w:t>
            </w:r>
            <w:proofErr w:type="spellStart"/>
            <w:r w:rsidR="001F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="001F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100шт/</w:t>
            </w:r>
            <w:proofErr w:type="spellStart"/>
            <w:r w:rsidR="001F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="001F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Нитки х/б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зшивання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канцелярський 18 мм змінне лезо,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канцелярський 9 мм змінне лезо,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Леза змінні для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ножа 18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Леза змінні для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ножа 9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Трикутник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металекий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Ножиці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AXENT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ЕХ 17см. метал,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пластік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Батарейки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AXENT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DURACELL 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АА,1,5V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Батарейки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AXENT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DURACELL  </w:t>
            </w: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ААА,1,5V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Підставка під календар пластикова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ind w:left="-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Підставка для ручок, пластикова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ind w:left="-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Пластиковий бокс для паперу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ind w:left="-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Дозатор рідкого мила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ind w:left="-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Диспансер для паперових рушників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tabs>
                <w:tab w:val="left" w:pos="840"/>
              </w:tabs>
              <w:spacing w:after="0" w:line="240" w:lineRule="auto"/>
              <w:ind w:left="-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Штемпельна подушка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tabs>
                <w:tab w:val="left" w:pos="840"/>
              </w:tabs>
              <w:spacing w:after="0" w:line="240" w:lineRule="auto"/>
              <w:ind w:left="-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Папка До підпису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CITIZEN 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Флешка 16 ГБ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Transcend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Флешка 32 ГБ </w:t>
            </w: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Transcend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Щоденник не датований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F021F7" w:rsidRPr="00F021F7" w:rsidTr="001D202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гвіздочки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7" w:rsidRPr="00F021F7" w:rsidRDefault="00F021F7" w:rsidP="00F0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</w:tr>
    </w:tbl>
    <w:p w:rsidR="00F021F7" w:rsidRPr="00F021F7" w:rsidRDefault="00F021F7" w:rsidP="00F56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B74D5" w:rsidRPr="006B74D5" w:rsidRDefault="0048346B" w:rsidP="006B74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74D5">
        <w:rPr>
          <w:rFonts w:ascii="Times New Roman" w:hAnsi="Times New Roman"/>
          <w:sz w:val="24"/>
          <w:szCs w:val="24"/>
        </w:rPr>
        <w:t>У разі посилання у викладеній інформації на конкретну торговельну марку чи фірму, патент, конструкцію або тип у найменуваннях за пр</w:t>
      </w:r>
      <w:r w:rsidR="006B74D5">
        <w:rPr>
          <w:rFonts w:ascii="Times New Roman" w:hAnsi="Times New Roman"/>
          <w:sz w:val="24"/>
          <w:szCs w:val="24"/>
        </w:rPr>
        <w:t xml:space="preserve">едметом закупівлі, джерело його </w:t>
      </w:r>
      <w:r w:rsidRPr="006B74D5">
        <w:rPr>
          <w:rFonts w:ascii="Times New Roman" w:hAnsi="Times New Roman"/>
          <w:sz w:val="24"/>
          <w:szCs w:val="24"/>
        </w:rPr>
        <w:t>походження або виробника, - слід вважати в н</w:t>
      </w:r>
      <w:r w:rsidR="006B74D5" w:rsidRPr="006B74D5">
        <w:rPr>
          <w:rFonts w:ascii="Times New Roman" w:hAnsi="Times New Roman"/>
          <w:sz w:val="24"/>
          <w:szCs w:val="24"/>
        </w:rPr>
        <w:t xml:space="preserve">аявності вираз «або еквівалент». </w:t>
      </w:r>
    </w:p>
    <w:p w:rsidR="0048346B" w:rsidRDefault="006B74D5" w:rsidP="006B74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346B" w:rsidRPr="0048346B">
        <w:rPr>
          <w:rFonts w:ascii="Times New Roman" w:hAnsi="Times New Roman"/>
          <w:sz w:val="24"/>
          <w:szCs w:val="24"/>
        </w:rPr>
        <w:t>ри пропозиції Учасником еквіваленту зазначеного товару за Предметом закупівлі, обов’язкове надання у ск</w:t>
      </w:r>
      <w:r>
        <w:rPr>
          <w:rFonts w:ascii="Times New Roman" w:hAnsi="Times New Roman"/>
          <w:sz w:val="24"/>
          <w:szCs w:val="24"/>
        </w:rPr>
        <w:t>ладі тендерної пропозиції повного</w:t>
      </w:r>
      <w:r w:rsidR="0048346B" w:rsidRPr="0048346B">
        <w:rPr>
          <w:rFonts w:ascii="Times New Roman" w:hAnsi="Times New Roman"/>
          <w:sz w:val="24"/>
          <w:szCs w:val="24"/>
        </w:rPr>
        <w:t xml:space="preserve"> опис</w:t>
      </w:r>
      <w:r>
        <w:rPr>
          <w:rFonts w:ascii="Times New Roman" w:hAnsi="Times New Roman"/>
          <w:sz w:val="24"/>
          <w:szCs w:val="24"/>
        </w:rPr>
        <w:t>у</w:t>
      </w:r>
      <w:r w:rsidR="0048346B" w:rsidRPr="0048346B">
        <w:rPr>
          <w:rFonts w:ascii="Times New Roman" w:hAnsi="Times New Roman"/>
          <w:sz w:val="24"/>
          <w:szCs w:val="24"/>
        </w:rPr>
        <w:t xml:space="preserve"> запропонованого товару, фото запропонованого товару (коробки, упаковки тощо), посилання на вільні джерела інформації (сайт або інші) де міститься інформація з технічними та якісним характеристикам запропонованого товару, відомості про виробника запропонованого товару та документальне підтвердження (паспорт якості або сертифікат якості або декларація якості видані виробником, та  в яких в наявності інформація про технічні, фізико </w:t>
      </w:r>
      <w:r w:rsidR="0048346B" w:rsidRPr="0048346B">
        <w:rPr>
          <w:rFonts w:ascii="Times New Roman" w:hAnsi="Times New Roman"/>
          <w:sz w:val="24"/>
          <w:szCs w:val="24"/>
        </w:rPr>
        <w:lastRenderedPageBreak/>
        <w:t>– хімічні характеристики товару), повної відповідності основних технічних та якісних харак</w:t>
      </w:r>
      <w:r>
        <w:rPr>
          <w:rFonts w:ascii="Times New Roman" w:hAnsi="Times New Roman"/>
          <w:sz w:val="24"/>
          <w:szCs w:val="24"/>
        </w:rPr>
        <w:t>теристик запропонованого товару</w:t>
      </w:r>
      <w:r w:rsidR="0048346B" w:rsidRPr="0048346B">
        <w:rPr>
          <w:rFonts w:ascii="Times New Roman" w:hAnsi="Times New Roman"/>
          <w:sz w:val="24"/>
          <w:szCs w:val="24"/>
        </w:rPr>
        <w:t xml:space="preserve"> з основними технічними та якісними характеристиками замовленого товару</w:t>
      </w:r>
      <w:r>
        <w:rPr>
          <w:rFonts w:ascii="Times New Roman" w:hAnsi="Times New Roman"/>
          <w:sz w:val="24"/>
          <w:szCs w:val="24"/>
        </w:rPr>
        <w:t>.</w:t>
      </w:r>
      <w:r w:rsidR="0048346B" w:rsidRPr="0048346B">
        <w:rPr>
          <w:rFonts w:ascii="Times New Roman" w:hAnsi="Times New Roman"/>
          <w:sz w:val="24"/>
          <w:szCs w:val="24"/>
        </w:rPr>
        <w:t xml:space="preserve"> Всі технічні та якісні характеристики запропонованого товару повинні відповідати технічним та якісним характеристикам, які зазначені в цій Технічній специфікації. </w:t>
      </w:r>
    </w:p>
    <w:p w:rsidR="006B74D5" w:rsidRPr="006B74D5" w:rsidRDefault="006B74D5" w:rsidP="006B74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74D5">
        <w:rPr>
          <w:rFonts w:ascii="Times New Roman" w:hAnsi="Times New Roman"/>
          <w:sz w:val="24"/>
          <w:szCs w:val="24"/>
        </w:rPr>
        <w:t>Товар повинен бути новим, упаковка без пошкоджень.</w:t>
      </w:r>
    </w:p>
    <w:p w:rsidR="006B74D5" w:rsidRPr="006B74D5" w:rsidRDefault="006B74D5" w:rsidP="006B74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74D5">
        <w:rPr>
          <w:rFonts w:ascii="Times New Roman" w:hAnsi="Times New Roman"/>
          <w:sz w:val="24"/>
          <w:szCs w:val="24"/>
        </w:rPr>
        <w:t>Ціна пропозиції повинна включати всі податки та</w:t>
      </w:r>
      <w:r>
        <w:rPr>
          <w:rFonts w:ascii="Times New Roman" w:hAnsi="Times New Roman"/>
          <w:sz w:val="24"/>
          <w:szCs w:val="24"/>
        </w:rPr>
        <w:t xml:space="preserve"> збори, а також витрати на його транспортування, за</w:t>
      </w:r>
      <w:r w:rsidRPr="006B74D5">
        <w:rPr>
          <w:rFonts w:ascii="Times New Roman" w:hAnsi="Times New Roman"/>
          <w:sz w:val="24"/>
          <w:szCs w:val="24"/>
        </w:rPr>
        <w:t>вантаження та розвантаження.</w:t>
      </w:r>
    </w:p>
    <w:p w:rsidR="006B74D5" w:rsidRPr="0048346B" w:rsidRDefault="006B74D5" w:rsidP="006B74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B74D5">
        <w:rPr>
          <w:rFonts w:ascii="Times New Roman" w:hAnsi="Times New Roman"/>
          <w:sz w:val="24"/>
          <w:szCs w:val="24"/>
        </w:rPr>
        <w:t>Вимоги до транспортування: для забезпечення збереження товару під час транспортування, товар транспортуються в упаковці виробника згідно вимогам державних стандартів та технічних умов</w:t>
      </w:r>
    </w:p>
    <w:p w:rsidR="00CD1FEC" w:rsidRPr="006A5FA1" w:rsidRDefault="00CD1FEC" w:rsidP="00CD1FEC">
      <w:pPr>
        <w:pStyle w:val="a4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FEC" w:rsidRDefault="00CD1FEC" w:rsidP="00CD1FEC">
      <w:pPr>
        <w:rPr>
          <w:rFonts w:ascii="Times New Roman" w:hAnsi="Times New Roman" w:cs="Times New Roman"/>
        </w:rPr>
      </w:pPr>
    </w:p>
    <w:sectPr w:rsidR="00CD1FEC" w:rsidSect="00731A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hybridMultilevel"/>
    <w:tmpl w:val="C4907AC2"/>
    <w:lvl w:ilvl="0" w:tplc="2000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EAA5F4F"/>
    <w:multiLevelType w:val="hybridMultilevel"/>
    <w:tmpl w:val="CDFA83CA"/>
    <w:lvl w:ilvl="0" w:tplc="ECF0323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F25A65"/>
    <w:multiLevelType w:val="hybridMultilevel"/>
    <w:tmpl w:val="61AC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6737"/>
    <w:multiLevelType w:val="hybridMultilevel"/>
    <w:tmpl w:val="C8A2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EC"/>
    <w:rsid w:val="00020CC2"/>
    <w:rsid w:val="0003740A"/>
    <w:rsid w:val="001016E0"/>
    <w:rsid w:val="00117731"/>
    <w:rsid w:val="001F7DFE"/>
    <w:rsid w:val="00307F5D"/>
    <w:rsid w:val="00413FDD"/>
    <w:rsid w:val="0048346B"/>
    <w:rsid w:val="004B550B"/>
    <w:rsid w:val="00541885"/>
    <w:rsid w:val="00577279"/>
    <w:rsid w:val="006314C7"/>
    <w:rsid w:val="006A5FA1"/>
    <w:rsid w:val="006B74D5"/>
    <w:rsid w:val="006D5A68"/>
    <w:rsid w:val="006E53C9"/>
    <w:rsid w:val="00731ABC"/>
    <w:rsid w:val="008E7D2C"/>
    <w:rsid w:val="009E07B1"/>
    <w:rsid w:val="00CD1FEC"/>
    <w:rsid w:val="00D14632"/>
    <w:rsid w:val="00D22CFD"/>
    <w:rsid w:val="00D810EB"/>
    <w:rsid w:val="00DE432D"/>
    <w:rsid w:val="00F021F7"/>
    <w:rsid w:val="00F06D5E"/>
    <w:rsid w:val="00F26FEA"/>
    <w:rsid w:val="00F5683D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2E4"/>
  <w15:docId w15:val="{F7D164BB-3862-445C-BF1B-551DA6A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D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CD1F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1"/>
    <w:qFormat/>
    <w:rsid w:val="00CD1FEC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D1FE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yaroshko</dc:creator>
  <cp:keywords/>
  <dc:description/>
  <cp:lastModifiedBy>User</cp:lastModifiedBy>
  <cp:revision>6</cp:revision>
  <dcterms:created xsi:type="dcterms:W3CDTF">2024-03-13T09:31:00Z</dcterms:created>
  <dcterms:modified xsi:type="dcterms:W3CDTF">2024-03-14T16:01:00Z</dcterms:modified>
</cp:coreProperties>
</file>