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EA" w:rsidRDefault="006D3FEA" w:rsidP="006D3FEA">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1</w:t>
      </w:r>
    </w:p>
    <w:p w:rsidR="006D3FEA" w:rsidRPr="00BA302E" w:rsidRDefault="006D3FEA" w:rsidP="006D3FEA">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rsidR="006D3FEA" w:rsidRPr="00924BC3" w:rsidRDefault="006D3FEA" w:rsidP="006D3FEA">
      <w:pPr>
        <w:spacing w:after="0" w:line="240" w:lineRule="auto"/>
        <w:ind w:firstLine="284"/>
        <w:rPr>
          <w:rFonts w:ascii="Times New Roman" w:hAnsi="Times New Roman" w:cs="Times New Roman"/>
          <w:b/>
          <w:bCs/>
          <w:sz w:val="24"/>
          <w:szCs w:val="24"/>
          <w:lang w:val="uk-UA"/>
        </w:rPr>
      </w:pPr>
    </w:p>
    <w:p w:rsidR="006D3FEA" w:rsidRPr="00BA206D" w:rsidRDefault="006D3FEA" w:rsidP="006D3FE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Pr>
          <w:rFonts w:ascii="Times New Roman" w:hAnsi="Times New Roman" w:cs="Times New Roman"/>
          <w:b/>
          <w:bCs/>
          <w:sz w:val="24"/>
          <w:szCs w:val="24"/>
          <w:lang w:val="uk-UA"/>
        </w:rPr>
        <w:t xml:space="preserve"> ТА п.47</w:t>
      </w:r>
      <w:r w:rsidRPr="009112D3">
        <w:rPr>
          <w:rFonts w:ascii="Times New Roman" w:hAnsi="Times New Roman" w:cs="Times New Roman"/>
          <w:b/>
          <w:bCs/>
          <w:sz w:val="24"/>
          <w:szCs w:val="24"/>
          <w:lang w:val="uk-UA"/>
        </w:rPr>
        <w:t xml:space="preserve"> Особливостей.</w:t>
      </w:r>
    </w:p>
    <w:p w:rsidR="006D3FEA" w:rsidRPr="00924BC3" w:rsidRDefault="006D3FEA" w:rsidP="006D3FEA">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6D3FEA" w:rsidRDefault="006D3FEA" w:rsidP="006D3FE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 xml:space="preserve">РОЗДІЛ І. </w:t>
      </w:r>
      <w:proofErr w:type="spellStart"/>
      <w:r w:rsidRPr="005D4CD3">
        <w:rPr>
          <w:rFonts w:ascii="Times New Roman" w:eastAsia="Times New Roman" w:hAnsi="Times New Roman" w:cs="Times New Roman"/>
          <w:b/>
          <w:color w:val="000000"/>
          <w:sz w:val="24"/>
          <w:szCs w:val="24"/>
          <w:lang w:val="uk-UA"/>
        </w:rPr>
        <w:t>Перелікдокументів</w:t>
      </w:r>
      <w:proofErr w:type="spellEnd"/>
      <w:r w:rsidRPr="005D4CD3">
        <w:rPr>
          <w:rFonts w:ascii="Times New Roman" w:eastAsia="Times New Roman" w:hAnsi="Times New Roman" w:cs="Times New Roman"/>
          <w:b/>
          <w:color w:val="000000"/>
          <w:sz w:val="24"/>
          <w:szCs w:val="24"/>
          <w:lang w:val="uk-UA"/>
        </w:rPr>
        <w:t xml:space="preserve">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w:t>
      </w:r>
      <w:proofErr w:type="spellStart"/>
      <w:r w:rsidRPr="005D4CD3">
        <w:rPr>
          <w:rFonts w:ascii="Times New Roman" w:eastAsia="Times New Roman" w:hAnsi="Times New Roman" w:cs="Times New Roman"/>
          <w:b/>
          <w:color w:val="000000"/>
          <w:sz w:val="24"/>
          <w:szCs w:val="24"/>
          <w:lang w:val="uk-UA"/>
        </w:rPr>
        <w:t>дляпідтвердженнявідповідності</w:t>
      </w:r>
      <w:proofErr w:type="spellEnd"/>
      <w:r w:rsidRPr="005D4CD3">
        <w:rPr>
          <w:rFonts w:ascii="Times New Roman" w:eastAsia="Times New Roman" w:hAnsi="Times New Roman" w:cs="Times New Roman"/>
          <w:b/>
          <w:color w:val="000000"/>
          <w:sz w:val="24"/>
          <w:szCs w:val="24"/>
          <w:lang w:val="uk-UA"/>
        </w:rPr>
        <w:t xml:space="preserve">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w:t>
      </w:r>
      <w:proofErr w:type="spellStart"/>
      <w:r w:rsidRPr="005D4CD3">
        <w:rPr>
          <w:rFonts w:ascii="Times New Roman" w:eastAsia="Times New Roman" w:hAnsi="Times New Roman" w:cs="Times New Roman"/>
          <w:b/>
          <w:color w:val="000000"/>
          <w:sz w:val="24"/>
          <w:szCs w:val="24"/>
          <w:lang w:val="uk-UA"/>
        </w:rPr>
        <w:t>кваліфікаційнимкритеріям</w:t>
      </w:r>
      <w:proofErr w:type="spellEnd"/>
      <w:r w:rsidRPr="005D4CD3">
        <w:rPr>
          <w:rFonts w:ascii="Times New Roman" w:eastAsia="Times New Roman" w:hAnsi="Times New Roman" w:cs="Times New Roman"/>
          <w:b/>
          <w:color w:val="000000"/>
          <w:sz w:val="24"/>
          <w:szCs w:val="24"/>
          <w:lang w:val="uk-UA"/>
        </w:rPr>
        <w:t xml:space="preserve">, визначеним у статті 16 Закону «Про </w:t>
      </w:r>
      <w:proofErr w:type="spellStart"/>
      <w:r w:rsidRPr="005D4CD3">
        <w:rPr>
          <w:rFonts w:ascii="Times New Roman" w:eastAsia="Times New Roman" w:hAnsi="Times New Roman" w:cs="Times New Roman"/>
          <w:b/>
          <w:color w:val="000000"/>
          <w:sz w:val="24"/>
          <w:szCs w:val="24"/>
          <w:lang w:val="uk-UA"/>
        </w:rPr>
        <w:t>публічнізакупівлі</w:t>
      </w:r>
      <w:proofErr w:type="spellEnd"/>
      <w:r w:rsidRPr="005D4CD3">
        <w:rPr>
          <w:rFonts w:ascii="Times New Roman" w:eastAsia="Times New Roman" w:hAnsi="Times New Roman" w:cs="Times New Roman"/>
          <w:b/>
          <w:color w:val="000000"/>
          <w:sz w:val="24"/>
          <w:szCs w:val="24"/>
          <w:lang w:val="uk-UA"/>
        </w:rPr>
        <w:t>»</w:t>
      </w:r>
    </w:p>
    <w:p w:rsidR="006D3FEA" w:rsidRPr="005D4CD3" w:rsidRDefault="006D3FEA" w:rsidP="006D3FE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rsidR="006D3FEA" w:rsidRPr="00BE2FF7" w:rsidRDefault="006D3FEA" w:rsidP="006D3FEA">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rsidR="006D3FEA" w:rsidRPr="00C20C3B" w:rsidRDefault="006D3FEA" w:rsidP="006D3FEA">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rPr>
      </w:pPr>
      <w:r w:rsidRPr="00C20C3B">
        <w:rPr>
          <w:rFonts w:ascii="Times New Roman" w:eastAsia="Times New Roman" w:hAnsi="Times New Roman" w:cs="Times New Roman"/>
          <w:b/>
          <w:sz w:val="24"/>
          <w:szCs w:val="24"/>
          <w:lang w:val="uk-UA"/>
        </w:rPr>
        <w:t>1.</w:t>
      </w:r>
      <w:proofErr w:type="spellStart"/>
      <w:r w:rsidRPr="00C20C3B">
        <w:rPr>
          <w:rFonts w:ascii="Times New Roman" w:eastAsia="Times New Roman" w:hAnsi="Times New Roman" w:cs="Times New Roman"/>
          <w:b/>
          <w:sz w:val="24"/>
          <w:szCs w:val="24"/>
          <w:u w:val="single"/>
        </w:rPr>
        <w:t>Документи</w:t>
      </w:r>
      <w:proofErr w:type="spellEnd"/>
      <w:r w:rsidRPr="00C20C3B">
        <w:rPr>
          <w:rFonts w:ascii="Times New Roman" w:eastAsia="Times New Roman" w:hAnsi="Times New Roman" w:cs="Times New Roman"/>
          <w:b/>
          <w:sz w:val="24"/>
          <w:szCs w:val="24"/>
          <w:u w:val="single"/>
        </w:rPr>
        <w:t xml:space="preserve">, </w:t>
      </w:r>
      <w:proofErr w:type="spellStart"/>
      <w:r w:rsidRPr="00C20C3B">
        <w:rPr>
          <w:rFonts w:ascii="Times New Roman" w:eastAsia="Times New Roman" w:hAnsi="Times New Roman" w:cs="Times New Roman"/>
          <w:b/>
          <w:sz w:val="24"/>
          <w:szCs w:val="24"/>
          <w:u w:val="single"/>
        </w:rPr>
        <w:t>які</w:t>
      </w:r>
      <w:proofErr w:type="spellEnd"/>
      <w:r w:rsidRPr="00C20C3B">
        <w:rPr>
          <w:rFonts w:ascii="Times New Roman" w:eastAsia="Times New Roman" w:hAnsi="Times New Roman" w:cs="Times New Roman"/>
          <w:b/>
          <w:sz w:val="24"/>
          <w:szCs w:val="24"/>
          <w:u w:val="single"/>
        </w:rPr>
        <w:t xml:space="preserve"> повинен подати </w:t>
      </w:r>
      <w:proofErr w:type="spellStart"/>
      <w:r w:rsidRPr="00C20C3B">
        <w:rPr>
          <w:rFonts w:ascii="Times New Roman" w:eastAsia="Times New Roman" w:hAnsi="Times New Roman" w:cs="Times New Roman"/>
          <w:b/>
          <w:sz w:val="24"/>
          <w:szCs w:val="24"/>
          <w:u w:val="single"/>
        </w:rPr>
        <w:t>Учасник</w:t>
      </w:r>
      <w:proofErr w:type="spellEnd"/>
      <w:r w:rsidRPr="00C20C3B">
        <w:rPr>
          <w:rFonts w:ascii="Times New Roman" w:eastAsia="Times New Roman" w:hAnsi="Times New Roman" w:cs="Times New Roman"/>
          <w:b/>
          <w:sz w:val="24"/>
          <w:szCs w:val="24"/>
          <w:u w:val="single"/>
        </w:rPr>
        <w:t xml:space="preserve"> для </w:t>
      </w:r>
      <w:proofErr w:type="spellStart"/>
      <w:r w:rsidRPr="00C20C3B">
        <w:rPr>
          <w:rFonts w:ascii="Times New Roman" w:eastAsia="Times New Roman" w:hAnsi="Times New Roman" w:cs="Times New Roman"/>
          <w:b/>
          <w:sz w:val="24"/>
          <w:szCs w:val="24"/>
          <w:u w:val="single"/>
        </w:rPr>
        <w:t>підтвердженнянаявність</w:t>
      </w:r>
      <w:proofErr w:type="spellEnd"/>
      <w:r w:rsidRPr="00C20C3B">
        <w:rPr>
          <w:rFonts w:ascii="Times New Roman" w:eastAsia="Times New Roman" w:hAnsi="Times New Roman" w:cs="Times New Roman"/>
          <w:b/>
          <w:sz w:val="24"/>
          <w:szCs w:val="24"/>
          <w:u w:val="single"/>
        </w:rPr>
        <w:t xml:space="preserve"> в </w:t>
      </w:r>
      <w:proofErr w:type="spellStart"/>
      <w:r w:rsidRPr="00C20C3B">
        <w:rPr>
          <w:rFonts w:ascii="Times New Roman" w:eastAsia="Times New Roman" w:hAnsi="Times New Roman" w:cs="Times New Roman"/>
          <w:b/>
          <w:sz w:val="24"/>
          <w:szCs w:val="24"/>
          <w:u w:val="single"/>
        </w:rPr>
        <w:t>учасникапроцедуризакупівліобладнання</w:t>
      </w:r>
      <w:proofErr w:type="spellEnd"/>
      <w:r w:rsidRPr="00C20C3B">
        <w:rPr>
          <w:rFonts w:ascii="Times New Roman" w:eastAsia="Times New Roman" w:hAnsi="Times New Roman" w:cs="Times New Roman"/>
          <w:b/>
          <w:sz w:val="24"/>
          <w:szCs w:val="24"/>
          <w:u w:val="single"/>
        </w:rPr>
        <w:t xml:space="preserve">, </w:t>
      </w:r>
      <w:proofErr w:type="spellStart"/>
      <w:r w:rsidRPr="00C20C3B">
        <w:rPr>
          <w:rFonts w:ascii="Times New Roman" w:eastAsia="Times New Roman" w:hAnsi="Times New Roman" w:cs="Times New Roman"/>
          <w:b/>
          <w:sz w:val="24"/>
          <w:szCs w:val="24"/>
          <w:u w:val="single"/>
        </w:rPr>
        <w:t>матеріально-технічноїбази</w:t>
      </w:r>
      <w:proofErr w:type="spellEnd"/>
      <w:r w:rsidRPr="00C20C3B">
        <w:rPr>
          <w:rFonts w:ascii="Times New Roman" w:eastAsia="Times New Roman" w:hAnsi="Times New Roman" w:cs="Times New Roman"/>
          <w:b/>
          <w:sz w:val="24"/>
          <w:szCs w:val="24"/>
          <w:u w:val="single"/>
        </w:rPr>
        <w:t xml:space="preserve"> та </w:t>
      </w:r>
      <w:proofErr w:type="spellStart"/>
      <w:r w:rsidRPr="00C20C3B">
        <w:rPr>
          <w:rFonts w:ascii="Times New Roman" w:eastAsia="Times New Roman" w:hAnsi="Times New Roman" w:cs="Times New Roman"/>
          <w:b/>
          <w:sz w:val="24"/>
          <w:szCs w:val="24"/>
          <w:u w:val="single"/>
        </w:rPr>
        <w:t>технологій</w:t>
      </w:r>
      <w:proofErr w:type="spellEnd"/>
      <w:r w:rsidRPr="00C20C3B">
        <w:rPr>
          <w:rFonts w:ascii="Times New Roman" w:eastAsia="Times New Roman" w:hAnsi="Times New Roman" w:cs="Times New Roman"/>
          <w:b/>
          <w:sz w:val="24"/>
          <w:szCs w:val="24"/>
          <w:u w:val="single"/>
          <w:lang w:val="uk-UA"/>
        </w:rPr>
        <w:t>.</w:t>
      </w:r>
    </w:p>
    <w:p w:rsidR="006D3FEA" w:rsidRPr="00FE5C11" w:rsidRDefault="006D3FEA" w:rsidP="006D3FEA">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lang w:val="uk-UA"/>
        </w:rPr>
        <w:sectPr w:rsidR="006D3FEA" w:rsidRPr="00FE5C11" w:rsidSect="0015631B">
          <w:pgSz w:w="11904" w:h="16834"/>
          <w:pgMar w:top="284" w:right="850" w:bottom="426" w:left="1134" w:header="709" w:footer="197" w:gutter="0"/>
          <w:cols w:space="709"/>
        </w:sectPr>
      </w:pPr>
      <w:r w:rsidRPr="00FE5C11">
        <w:rPr>
          <w:rFonts w:ascii="Times New Roman" w:eastAsia="Times New Roman" w:hAnsi="Times New Roman" w:cs="Times New Roman"/>
          <w:sz w:val="24"/>
          <w:szCs w:val="24"/>
          <w:lang w:val="uk-UA"/>
        </w:rPr>
        <w:t>1.1. Довідка у довільній</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формі, що</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містить</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опис</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технічних</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можливостей</w:t>
      </w:r>
      <w:r w:rsidR="00562C83">
        <w:rPr>
          <w:rFonts w:ascii="Times New Roman" w:eastAsia="Times New Roman" w:hAnsi="Times New Roman" w:cs="Times New Roman"/>
          <w:sz w:val="24"/>
          <w:szCs w:val="24"/>
          <w:lang w:val="uk-UA"/>
        </w:rPr>
        <w:t xml:space="preserve"> </w:t>
      </w:r>
      <w:r w:rsidRPr="00FE5C11">
        <w:rPr>
          <w:rFonts w:ascii="Times New Roman" w:eastAsia="Times New Roman" w:hAnsi="Times New Roman" w:cs="Times New Roman"/>
          <w:sz w:val="24"/>
          <w:szCs w:val="24"/>
          <w:lang w:val="uk-UA"/>
        </w:rPr>
        <w:t>Учасника</w:t>
      </w:r>
      <w:r w:rsidR="00562C83">
        <w:rPr>
          <w:rFonts w:ascii="Times New Roman" w:eastAsia="Times New Roman" w:hAnsi="Times New Roman" w:cs="Times New Roman"/>
          <w:sz w:val="24"/>
          <w:szCs w:val="24"/>
          <w:lang w:val="uk-UA"/>
        </w:rPr>
        <w:t>.</w:t>
      </w:r>
    </w:p>
    <w:p w:rsidR="006D3FEA" w:rsidRPr="00B033C0" w:rsidRDefault="006D3FEA" w:rsidP="00562C83">
      <w:pPr>
        <w:spacing w:after="0" w:line="240" w:lineRule="auto"/>
        <w:rPr>
          <w:rFonts w:ascii="Times New Roman" w:eastAsia="Calibri" w:hAnsi="Times New Roman" w:cs="Times New Roman"/>
          <w:b/>
          <w:bCs/>
          <w:color w:val="000000"/>
          <w:sz w:val="24"/>
          <w:szCs w:val="24"/>
          <w:lang w:val="uk-UA"/>
        </w:rPr>
      </w:pPr>
      <w:r w:rsidRPr="00B033C0">
        <w:rPr>
          <w:rFonts w:ascii="Times New Roman" w:eastAsia="Calibri" w:hAnsi="Times New Roman" w:cs="Times New Roman"/>
          <w:b/>
          <w:bCs/>
          <w:color w:val="000000"/>
          <w:sz w:val="24"/>
          <w:szCs w:val="24"/>
          <w:lang w:val="uk-UA"/>
        </w:rPr>
        <w:lastRenderedPageBreak/>
        <w:t xml:space="preserve">РОЗДІЛ ІІ. Перелік документів та інформації  для підтвердження відсутності передбачених відповідно </w:t>
      </w:r>
      <w:r w:rsidRPr="00015412">
        <w:rPr>
          <w:rFonts w:ascii="Times New Roman" w:eastAsia="Calibri" w:hAnsi="Times New Roman" w:cs="Times New Roman"/>
          <w:b/>
          <w:bCs/>
          <w:color w:val="000000"/>
          <w:sz w:val="24"/>
          <w:szCs w:val="24"/>
          <w:lang w:val="uk-UA"/>
        </w:rPr>
        <w:t xml:space="preserve">до </w:t>
      </w:r>
      <w:r w:rsidRPr="00015412">
        <w:rPr>
          <w:rFonts w:ascii="Times New Roman" w:eastAsia="Calibri" w:hAnsi="Times New Roman" w:cs="Times New Roman"/>
          <w:b/>
          <w:sz w:val="24"/>
          <w:szCs w:val="24"/>
          <w:lang w:val="uk-UA"/>
        </w:rPr>
        <w:t>п.47 Особливостей</w:t>
      </w:r>
      <w:r>
        <w:rPr>
          <w:rFonts w:ascii="Times New Roman" w:eastAsia="Calibri" w:hAnsi="Times New Roman" w:cs="Times New Roman"/>
          <w:b/>
          <w:bCs/>
          <w:color w:val="000000"/>
          <w:sz w:val="24"/>
          <w:szCs w:val="24"/>
          <w:lang w:val="uk-UA"/>
        </w:rPr>
        <w:t xml:space="preserve"> підстав для відмови УЧАСНИКУ /ПЕРЕМОЖЦЮ</w:t>
      </w:r>
      <w:r w:rsidRPr="00B033C0">
        <w:rPr>
          <w:rFonts w:ascii="Times New Roman" w:eastAsia="Calibri" w:hAnsi="Times New Roman" w:cs="Times New Roman"/>
          <w:b/>
          <w:bCs/>
          <w:color w:val="000000"/>
          <w:sz w:val="24"/>
          <w:szCs w:val="24"/>
          <w:lang w:val="uk-UA"/>
        </w:rPr>
        <w:t xml:space="preserve"> в участі у процедурі закупівлі.</w:t>
      </w:r>
    </w:p>
    <w:p w:rsidR="006D3FEA" w:rsidRPr="00B033C0" w:rsidRDefault="006D3FEA" w:rsidP="006D3FEA">
      <w:pPr>
        <w:spacing w:after="0" w:line="240" w:lineRule="auto"/>
        <w:jc w:val="center"/>
        <w:rPr>
          <w:rFonts w:ascii="Times New Roman" w:eastAsia="Calibri" w:hAnsi="Times New Roman" w:cs="Times New Roman"/>
          <w:b/>
          <w:bCs/>
          <w:color w:val="000000"/>
          <w:sz w:val="24"/>
          <w:szCs w:val="24"/>
          <w:lang w:val="uk-UA"/>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18"/>
        <w:gridCol w:w="3119"/>
        <w:gridCol w:w="2551"/>
        <w:gridCol w:w="2977"/>
      </w:tblGrid>
      <w:tr w:rsidR="00F13A4C" w:rsidRPr="00B033C0" w:rsidTr="00F13A4C">
        <w:trPr>
          <w:trHeight w:val="1148"/>
        </w:trPr>
        <w:tc>
          <w:tcPr>
            <w:tcW w:w="851" w:type="dxa"/>
          </w:tcPr>
          <w:p w:rsidR="006D3FEA" w:rsidRPr="00B033C0" w:rsidRDefault="006D3FEA" w:rsidP="0072034F">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 з/п</w:t>
            </w:r>
          </w:p>
        </w:tc>
        <w:tc>
          <w:tcPr>
            <w:tcW w:w="1418" w:type="dxa"/>
          </w:tcPr>
          <w:p w:rsidR="006D3FEA" w:rsidRPr="00B033C0" w:rsidRDefault="006D3FEA" w:rsidP="0072034F">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Посилання на норму Особливостей</w:t>
            </w:r>
          </w:p>
        </w:tc>
        <w:tc>
          <w:tcPr>
            <w:tcW w:w="3119" w:type="dxa"/>
          </w:tcPr>
          <w:p w:rsidR="006D3FEA" w:rsidRPr="00B033C0" w:rsidRDefault="006D3FEA" w:rsidP="0072034F">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Найменування підстави для відмови в участі</w:t>
            </w:r>
          </w:p>
          <w:p w:rsidR="006D3FEA" w:rsidRPr="00B033C0" w:rsidRDefault="006D3FEA" w:rsidP="0072034F">
            <w:pPr>
              <w:spacing w:after="0" w:line="240" w:lineRule="auto"/>
              <w:jc w:val="center"/>
              <w:rPr>
                <w:rFonts w:ascii="Times New Roman" w:eastAsia="Calibri" w:hAnsi="Times New Roman" w:cs="Times New Roman"/>
                <w:b/>
                <w:bCs/>
                <w:lang w:val="uk-UA"/>
              </w:rPr>
            </w:pPr>
          </w:p>
          <w:p w:rsidR="006D3FEA" w:rsidRPr="00B033C0" w:rsidRDefault="006D3FEA" w:rsidP="0072034F">
            <w:pPr>
              <w:spacing w:after="0" w:line="240" w:lineRule="auto"/>
              <w:jc w:val="center"/>
              <w:rPr>
                <w:rFonts w:ascii="Times New Roman" w:eastAsia="Calibri" w:hAnsi="Times New Roman" w:cs="Times New Roman"/>
                <w:b/>
                <w:bCs/>
                <w:i/>
                <w:iCs/>
                <w:lang w:val="uk-UA"/>
              </w:rPr>
            </w:pPr>
          </w:p>
        </w:tc>
        <w:tc>
          <w:tcPr>
            <w:tcW w:w="2551" w:type="dxa"/>
          </w:tcPr>
          <w:p w:rsidR="006D3FEA" w:rsidRPr="00B033C0" w:rsidRDefault="006D3FEA" w:rsidP="0072034F">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Підтвердження відсутності підстави для відмови УЧАСНИКОМ</w:t>
            </w:r>
          </w:p>
        </w:tc>
        <w:tc>
          <w:tcPr>
            <w:tcW w:w="2977" w:type="dxa"/>
          </w:tcPr>
          <w:p w:rsidR="006D3FEA" w:rsidRPr="00B033C0" w:rsidRDefault="006D3FEA" w:rsidP="0072034F">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Підтвердження відсутності підстави для відмови ПЕРЕМОЖЦЕМ</w:t>
            </w:r>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Підп.1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Замовник перевіряє інформацію самостійно. </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Учасник не надає підтвердження своєї відповідності.</w:t>
            </w:r>
          </w:p>
        </w:tc>
        <w:tc>
          <w:tcPr>
            <w:tcW w:w="2977"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Підп.2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Підп.3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72034F">
            <w:pPr>
              <w:shd w:val="clear" w:color="auto" w:fill="FFFFFF"/>
              <w:jc w:val="both"/>
              <w:textAlignment w:val="baseline"/>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Якщо відсутня можливість надати </w:t>
            </w:r>
            <w:r w:rsidRPr="00B033C0">
              <w:rPr>
                <w:rFonts w:ascii="Times New Roman" w:eastAsia="Calibri" w:hAnsi="Times New Roman" w:cs="Times New Roman"/>
                <w:color w:val="000000"/>
                <w:shd w:val="solid" w:color="FFFFFF" w:fill="FFFFFF"/>
                <w:lang w:val="uk-UA"/>
              </w:rPr>
              <w:t>інформаційну довідку/витяг, надати г</w:t>
            </w:r>
            <w:r w:rsidRPr="00B033C0">
              <w:rPr>
                <w:rFonts w:ascii="Times New Roman" w:eastAsia="Calibri" w:hAnsi="Times New Roman" w:cs="Times New Roman"/>
                <w:lang w:val="uk-UA"/>
              </w:rPr>
              <w:t xml:space="preserve">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lang w:val="uk-UA"/>
              </w:rPr>
              <w:t xml:space="preserve">У разі наявної можливості відсутність підстави може  </w:t>
            </w:r>
            <w:r w:rsidRPr="00B033C0">
              <w:rPr>
                <w:rFonts w:ascii="Times New Roman" w:eastAsia="Calibri" w:hAnsi="Times New Roman" w:cs="Times New Roman"/>
                <w:i/>
                <w:iCs/>
                <w:lang w:val="uk-UA"/>
              </w:rPr>
              <w:lastRenderedPageBreak/>
              <w:t xml:space="preserve">бути перевірена Замовником у Єдиному державному реєстрі осіб, які вчинили корупційні або пов’язані з корупцією правопорушення за посиланням  </w:t>
            </w:r>
            <w:hyperlink r:id="rId5" w:history="1">
              <w:r w:rsidRPr="00B033C0">
                <w:rPr>
                  <w:rFonts w:ascii="Times New Roman" w:eastAsia="Calibri" w:hAnsi="Times New Roman" w:cs="Times New Roman"/>
                  <w:i/>
                  <w:iCs/>
                  <w:u w:val="single"/>
                  <w:lang w:val="uk-UA"/>
                </w:rPr>
                <w:t>https://corruptinfo.nazk.gov.ua/</w:t>
              </w:r>
            </w:hyperlink>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Підп.4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033C0">
              <w:rPr>
                <w:rFonts w:ascii="Times New Roman" w:eastAsia="Calibri" w:hAnsi="Times New Roman" w:cs="Times New Roman"/>
                <w:lang w:val="uk-UA"/>
              </w:rPr>
              <w:t>“Про</w:t>
            </w:r>
            <w:proofErr w:type="spellEnd"/>
            <w:r w:rsidRPr="00B033C0">
              <w:rPr>
                <w:rFonts w:ascii="Times New Roman" w:eastAsia="Calibri" w:hAnsi="Times New Roman" w:cs="Times New Roman"/>
                <w:lang w:val="uk-UA"/>
              </w:rPr>
              <w:t xml:space="preserve"> захист економічної </w:t>
            </w:r>
            <w:proofErr w:type="spellStart"/>
            <w:r w:rsidRPr="00B033C0">
              <w:rPr>
                <w:rFonts w:ascii="Times New Roman" w:eastAsia="Calibri" w:hAnsi="Times New Roman" w:cs="Times New Roman"/>
                <w:lang w:val="uk-UA"/>
              </w:rPr>
              <w:t>конкуренції”</w:t>
            </w:r>
            <w:proofErr w:type="spellEnd"/>
            <w:r w:rsidRPr="00B033C0">
              <w:rPr>
                <w:rFonts w:ascii="Times New Roman" w:eastAsia="Calibri" w:hAnsi="Times New Roman" w:cs="Times New Roman"/>
                <w:lang w:val="uk-UA"/>
              </w:rPr>
              <w:t xml:space="preserve">, у вигляді вчинення </w:t>
            </w:r>
            <w:proofErr w:type="spellStart"/>
            <w:r w:rsidRPr="00B033C0">
              <w:rPr>
                <w:rFonts w:ascii="Times New Roman" w:eastAsia="Calibri" w:hAnsi="Times New Roman" w:cs="Times New Roman"/>
                <w:lang w:val="uk-UA"/>
              </w:rPr>
              <w:t>антиконкурентних</w:t>
            </w:r>
            <w:proofErr w:type="spellEnd"/>
            <w:r w:rsidRPr="00B033C0">
              <w:rPr>
                <w:rFonts w:ascii="Times New Roman" w:eastAsia="Calibri" w:hAnsi="Times New Roman" w:cs="Times New Roman"/>
                <w:lang w:val="uk-UA"/>
              </w:rPr>
              <w:t xml:space="preserve"> узгоджених дій, що стосуються спотворення результатів тендерів</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362854">
              <w:rPr>
                <w:rFonts w:ascii="Times New Roman" w:eastAsia="Calibri"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Замовник перевіряє інформацію самостійно. Переможець не надає підтвердження своєї відповідності.</w:t>
            </w:r>
          </w:p>
          <w:p w:rsidR="006D3FEA" w:rsidRPr="00B033C0" w:rsidRDefault="006D3FEA" w:rsidP="0072034F">
            <w:pPr>
              <w:spacing w:after="0" w:line="240" w:lineRule="auto"/>
              <w:jc w:val="both"/>
              <w:rPr>
                <w:rFonts w:ascii="Times New Roman" w:eastAsia="Calibri" w:hAnsi="Times New Roman" w:cs="Times New Roman"/>
                <w:lang w:val="uk-UA"/>
              </w:rPr>
            </w:pPr>
            <w:r w:rsidRPr="00527E21">
              <w:rPr>
                <w:rFonts w:ascii="Times New Roman" w:eastAsia="Calibri" w:hAnsi="Times New Roman" w:cs="Times New Roman"/>
                <w:lang w:val="uk-UA"/>
              </w:rPr>
              <w:t>(</w:t>
            </w:r>
            <w:proofErr w:type="spellStart"/>
            <w:r w:rsidRPr="00527E21">
              <w:rPr>
                <w:rFonts w:ascii="Times New Roman" w:eastAsia="Calibri" w:hAnsi="Times New Roman" w:cs="Times New Roman"/>
                <w:lang w:val="uk-UA"/>
              </w:rPr>
              <w:t>www.amc.gov.ua</w:t>
            </w:r>
            <w:proofErr w:type="spellEnd"/>
            <w:r w:rsidRPr="00527E21">
              <w:rPr>
                <w:rFonts w:ascii="Times New Roman" w:eastAsia="Calibri" w:hAnsi="Times New Roman" w:cs="Times New Roman"/>
                <w:lang w:val="uk-UA"/>
              </w:rPr>
              <w:t xml:space="preserve"> в розділі «Діяльність у сфері публічних закупівель»)</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Підп.5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551" w:type="dxa"/>
          </w:tcPr>
          <w:p w:rsidR="006D3FEA" w:rsidRPr="00B033C0" w:rsidRDefault="006D3FEA" w:rsidP="0072034F">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033C0">
              <w:rPr>
                <w:rFonts w:ascii="Times New Roman" w:eastAsia="Calibri" w:hAnsi="Times New Roman" w:cs="Times New Roman"/>
                <w:b/>
                <w:bCs/>
                <w:lang w:val="uk-UA" w:eastAsia="uk-UA"/>
              </w:rPr>
              <w:t>Документ повинен бути не більше 60-денної давнини.</w:t>
            </w:r>
          </w:p>
          <w:p w:rsidR="006D3FEA" w:rsidRPr="00B033C0" w:rsidRDefault="006D3FEA" w:rsidP="0072034F">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 xml:space="preserve">Легітимність Витягу може бути перевірена через </w:t>
            </w:r>
            <w:r w:rsidRPr="00B033C0">
              <w:rPr>
                <w:rFonts w:ascii="Times New Roman" w:eastAsia="Calibri" w:hAnsi="Times New Roman" w:cs="Times New Roman"/>
                <w:i/>
                <w:iCs/>
                <w:shd w:val="clear" w:color="auto" w:fill="FFFFFF"/>
                <w:lang w:val="uk-UA"/>
              </w:rPr>
              <w:lastRenderedPageBreak/>
              <w:t xml:space="preserve">офіційний </w:t>
            </w:r>
            <w:proofErr w:type="spellStart"/>
            <w:r w:rsidRPr="00B033C0">
              <w:rPr>
                <w:rFonts w:ascii="Times New Roman" w:eastAsia="Calibri" w:hAnsi="Times New Roman" w:cs="Times New Roman"/>
                <w:i/>
                <w:iCs/>
                <w:shd w:val="clear" w:color="auto" w:fill="FFFFFF"/>
                <w:lang w:val="uk-UA"/>
              </w:rPr>
              <w:t>веб-сайт</w:t>
            </w:r>
            <w:proofErr w:type="spellEnd"/>
            <w:r w:rsidRPr="00B033C0">
              <w:rPr>
                <w:rFonts w:ascii="Times New Roman" w:eastAsia="Calibri" w:hAnsi="Times New Roman" w:cs="Times New Roman"/>
                <w:i/>
                <w:iCs/>
                <w:shd w:val="clear" w:color="auto" w:fill="FFFFFF"/>
                <w:lang w:val="uk-UA"/>
              </w:rPr>
              <w:t xml:space="preserve">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B033C0">
              <w:rPr>
                <w:rFonts w:ascii="Times New Roman" w:eastAsia="Calibri" w:hAnsi="Times New Roman" w:cs="Times New Roman"/>
                <w:i/>
                <w:iCs/>
                <w:shd w:val="clear" w:color="auto" w:fill="FFFFFF"/>
                <w:lang w:val="uk-UA"/>
              </w:rPr>
              <w:t>веб-порталу</w:t>
            </w:r>
            <w:proofErr w:type="spellEnd"/>
            <w:r w:rsidRPr="00B033C0">
              <w:rPr>
                <w:rFonts w:ascii="Times New Roman" w:eastAsia="Calibri" w:hAnsi="Times New Roman" w:cs="Times New Roman"/>
                <w:i/>
                <w:iCs/>
                <w:shd w:val="clear" w:color="auto" w:fill="FFFFFF"/>
                <w:lang w:val="uk-UA"/>
              </w:rPr>
              <w:t xml:space="preserve"> електронних послуг або електронного кабінету громадянина</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Підп.6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1" w:type="dxa"/>
          </w:tcPr>
          <w:p w:rsidR="006D3FEA" w:rsidRPr="00B033C0" w:rsidRDefault="006D3FEA" w:rsidP="0072034F">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72034F">
            <w:pPr>
              <w:spacing w:after="0" w:line="240" w:lineRule="auto"/>
              <w:jc w:val="both"/>
              <w:rPr>
                <w:rFonts w:ascii="Times New Roman" w:eastAsia="Calibri" w:hAnsi="Times New Roman" w:cs="Times New Roman"/>
                <w:b/>
                <w:bCs/>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033C0">
              <w:rPr>
                <w:rFonts w:ascii="Times New Roman" w:eastAsia="Calibri" w:hAnsi="Times New Roman" w:cs="Times New Roman"/>
                <w:b/>
                <w:bCs/>
                <w:lang w:val="uk-UA"/>
              </w:rPr>
              <w:t>щодо керівника учасника процедури закупівлі.</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b/>
                <w:bCs/>
                <w:lang w:val="uk-UA" w:eastAsia="uk-UA"/>
              </w:rPr>
              <w:t>Документ повинен бути не більше 60-денної давнини.</w:t>
            </w:r>
          </w:p>
          <w:p w:rsidR="006D3FEA" w:rsidRPr="00B033C0" w:rsidRDefault="006D3FEA" w:rsidP="0072034F">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 xml:space="preserve">Легітимність Витягу може бути перевірена через офіційний </w:t>
            </w:r>
            <w:proofErr w:type="spellStart"/>
            <w:r w:rsidRPr="00B033C0">
              <w:rPr>
                <w:rFonts w:ascii="Times New Roman" w:eastAsia="Calibri" w:hAnsi="Times New Roman" w:cs="Times New Roman"/>
                <w:i/>
                <w:iCs/>
                <w:shd w:val="clear" w:color="auto" w:fill="FFFFFF"/>
                <w:lang w:val="uk-UA"/>
              </w:rPr>
              <w:t>веб-сайт</w:t>
            </w:r>
            <w:proofErr w:type="spellEnd"/>
            <w:r w:rsidRPr="00B033C0">
              <w:rPr>
                <w:rFonts w:ascii="Times New Roman" w:eastAsia="Calibri" w:hAnsi="Times New Roman" w:cs="Times New Roman"/>
                <w:i/>
                <w:iCs/>
                <w:shd w:val="clear" w:color="auto" w:fill="FFFFFF"/>
                <w:lang w:val="uk-UA"/>
              </w:rPr>
              <w:t xml:space="preserve">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B033C0">
              <w:rPr>
                <w:rFonts w:ascii="Times New Roman" w:eastAsia="Calibri" w:hAnsi="Times New Roman" w:cs="Times New Roman"/>
                <w:i/>
                <w:iCs/>
                <w:shd w:val="clear" w:color="auto" w:fill="FFFFFF"/>
                <w:lang w:val="uk-UA"/>
              </w:rPr>
              <w:t>веб-порталу</w:t>
            </w:r>
            <w:proofErr w:type="spellEnd"/>
            <w:r w:rsidRPr="00B033C0">
              <w:rPr>
                <w:rFonts w:ascii="Times New Roman" w:eastAsia="Calibri" w:hAnsi="Times New Roman" w:cs="Times New Roman"/>
                <w:i/>
                <w:iCs/>
                <w:shd w:val="clear" w:color="auto" w:fill="FFFFFF"/>
                <w:lang w:val="uk-UA"/>
              </w:rPr>
              <w:t xml:space="preserve"> електронних послуг або електронного кабінету громадянина</w:t>
            </w:r>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Підп.7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 xml:space="preserve">тендерна пропозиція подана учасником процедури </w:t>
            </w:r>
            <w:r w:rsidRPr="00B033C0">
              <w:rPr>
                <w:rFonts w:ascii="Times New Roman" w:eastAsia="Calibri" w:hAnsi="Times New Roman" w:cs="Times New Roman"/>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lastRenderedPageBreak/>
              <w:t xml:space="preserve">Замовник перевіряє інформацію самостійно. </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lastRenderedPageBreak/>
              <w:t>Учасник не надає підтвердження своєї відповідності.</w:t>
            </w:r>
          </w:p>
          <w:p w:rsidR="006D3FEA" w:rsidRPr="00B033C0" w:rsidRDefault="006D3FEA" w:rsidP="0072034F">
            <w:pPr>
              <w:spacing w:after="0" w:line="240" w:lineRule="auto"/>
              <w:jc w:val="both"/>
              <w:rPr>
                <w:rFonts w:ascii="Times New Roman" w:eastAsia="Calibri" w:hAnsi="Times New Roman" w:cs="Times New Roman"/>
                <w:b/>
                <w:bCs/>
                <w:lang w:val="uk-UA"/>
              </w:rPr>
            </w:pPr>
          </w:p>
        </w:tc>
        <w:tc>
          <w:tcPr>
            <w:tcW w:w="2977"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lastRenderedPageBreak/>
              <w:t xml:space="preserve">Переможець не надає підтвердження своєї </w:t>
            </w:r>
            <w:r w:rsidRPr="00B033C0">
              <w:rPr>
                <w:rFonts w:ascii="Times New Roman" w:eastAsia="Calibri" w:hAnsi="Times New Roman" w:cs="Times New Roman"/>
                <w:lang w:val="uk-UA"/>
              </w:rPr>
              <w:lastRenderedPageBreak/>
              <w:t>відповідності.</w:t>
            </w:r>
          </w:p>
          <w:p w:rsidR="006D3FEA" w:rsidRPr="00B033C0" w:rsidRDefault="006D3FEA" w:rsidP="0072034F">
            <w:pPr>
              <w:spacing w:after="0" w:line="240" w:lineRule="auto"/>
              <w:jc w:val="both"/>
              <w:rPr>
                <w:rFonts w:ascii="Times New Roman" w:eastAsia="Calibri" w:hAnsi="Times New Roman" w:cs="Times New Roman"/>
                <w:lang w:val="uk-UA"/>
              </w:rPr>
            </w:pPr>
          </w:p>
          <w:p w:rsidR="006D3FEA" w:rsidRPr="00B033C0" w:rsidRDefault="006D3FEA" w:rsidP="0072034F">
            <w:pPr>
              <w:spacing w:after="0" w:line="240" w:lineRule="auto"/>
              <w:jc w:val="both"/>
              <w:rPr>
                <w:rFonts w:ascii="Times New Roman" w:eastAsia="Calibri" w:hAnsi="Times New Roman" w:cs="Times New Roman"/>
                <w:lang w:val="uk-UA"/>
              </w:rPr>
            </w:pPr>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9E25E7" w:rsidRDefault="006D3FEA" w:rsidP="0072034F">
            <w:pPr>
              <w:spacing w:after="0" w:line="240" w:lineRule="auto"/>
              <w:rPr>
                <w:rFonts w:ascii="Times New Roman" w:eastAsia="Calibri" w:hAnsi="Times New Roman" w:cs="Times New Roman"/>
                <w:lang w:val="uk-UA"/>
              </w:rPr>
            </w:pPr>
            <w:r w:rsidRPr="009E25E7">
              <w:rPr>
                <w:rFonts w:ascii="Times New Roman" w:eastAsia="Calibri" w:hAnsi="Times New Roman" w:cs="Times New Roman"/>
                <w:b/>
                <w:bCs/>
                <w:lang w:val="uk-UA"/>
              </w:rPr>
              <w:t>Підп.8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p w:rsidR="006D3FEA" w:rsidRPr="00B033C0" w:rsidRDefault="006D3FEA" w:rsidP="0072034F">
            <w:pPr>
              <w:spacing w:after="0" w:line="240" w:lineRule="auto"/>
              <w:jc w:val="both"/>
              <w:rPr>
                <w:rFonts w:ascii="Times New Roman" w:eastAsia="Calibri" w:hAnsi="Times New Roman" w:cs="Times New Roman"/>
                <w:lang w:val="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9E25E7" w:rsidRDefault="006D3FEA" w:rsidP="0072034F">
            <w:pPr>
              <w:spacing w:after="0" w:line="240" w:lineRule="auto"/>
              <w:rPr>
                <w:rFonts w:ascii="Times New Roman" w:eastAsia="Calibri" w:hAnsi="Times New Roman" w:cs="Times New Roman"/>
                <w:lang w:val="uk-UA"/>
              </w:rPr>
            </w:pPr>
            <w:r w:rsidRPr="009E25E7">
              <w:rPr>
                <w:rFonts w:ascii="Times New Roman" w:eastAsia="Calibri" w:hAnsi="Times New Roman" w:cs="Times New Roman"/>
                <w:b/>
                <w:bCs/>
                <w:lang w:val="uk-UA"/>
              </w:rPr>
              <w:t>Підп.9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033C0">
              <w:rPr>
                <w:rFonts w:ascii="Times New Roman" w:eastAsia="Calibri" w:hAnsi="Times New Roman" w:cs="Times New Roman"/>
                <w:lang w:val="uk-UA"/>
              </w:rPr>
              <w:t>“Про</w:t>
            </w:r>
            <w:proofErr w:type="spellEnd"/>
            <w:r w:rsidRPr="00B033C0">
              <w:rPr>
                <w:rFonts w:ascii="Times New Roman" w:eastAsia="Calibri" w:hAnsi="Times New Roman" w:cs="Times New Roman"/>
                <w:lang w:val="uk-UA"/>
              </w:rPr>
              <w:t xml:space="preserve"> державну реєстрацію юридичних осіб, фізичних осіб — підприємців та громадських </w:t>
            </w:r>
            <w:proofErr w:type="spellStart"/>
            <w:r w:rsidRPr="00B033C0">
              <w:rPr>
                <w:rFonts w:ascii="Times New Roman" w:eastAsia="Calibri" w:hAnsi="Times New Roman" w:cs="Times New Roman"/>
                <w:lang w:val="uk-UA"/>
              </w:rPr>
              <w:t>формувань”</w:t>
            </w:r>
            <w:proofErr w:type="spellEnd"/>
            <w:r w:rsidRPr="00B033C0">
              <w:rPr>
                <w:rFonts w:ascii="Times New Roman" w:eastAsia="Calibri" w:hAnsi="Times New Roman" w:cs="Times New Roman"/>
                <w:lang w:val="uk-UA"/>
              </w:rPr>
              <w:t xml:space="preserve"> (крім нерезидентів)</w:t>
            </w:r>
          </w:p>
        </w:tc>
        <w:tc>
          <w:tcPr>
            <w:tcW w:w="2551" w:type="dxa"/>
          </w:tcPr>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72034F">
            <w:pPr>
              <w:spacing w:after="0" w:line="240" w:lineRule="auto"/>
              <w:jc w:val="both"/>
              <w:rPr>
                <w:rFonts w:ascii="Times New Roman" w:eastAsia="Calibri" w:hAnsi="Times New Roman" w:cs="Times New Roman"/>
                <w:lang w:val="uk-UA"/>
              </w:rPr>
            </w:pPr>
            <w:r w:rsidRPr="00146230">
              <w:rPr>
                <w:rFonts w:ascii="Times New Roman" w:eastAsia="Calibri" w:hAnsi="Times New Roman" w:cs="Times New Roman"/>
                <w:lang w:val="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r w:rsidRPr="00247BAE">
              <w:rPr>
                <w:rFonts w:ascii="Times New Roman" w:eastAsia="Calibri" w:hAnsi="Times New Roman" w:cs="Times New Roman"/>
                <w:lang w:val="uk-UA"/>
              </w:rPr>
              <w:t>.</w:t>
            </w:r>
          </w:p>
        </w:tc>
      </w:tr>
      <w:tr w:rsidR="00F13A4C" w:rsidRPr="00B033C0" w:rsidTr="00F13A4C">
        <w:trPr>
          <w:trHeight w:val="852"/>
        </w:trPr>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Підп.10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033C0">
              <w:rPr>
                <w:rFonts w:ascii="Times New Roman" w:eastAsia="Calibri" w:hAnsi="Times New Roman" w:cs="Times New Roman"/>
                <w:lang w:val="uk-UA"/>
              </w:rPr>
              <w:br/>
              <w:t>20 млн. гривень (у тому числі за лотом);</w:t>
            </w:r>
          </w:p>
        </w:tc>
        <w:tc>
          <w:tcPr>
            <w:tcW w:w="2551"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083E42" w:rsidRDefault="006D3FEA" w:rsidP="0072034F">
            <w:pPr>
              <w:spacing w:after="0" w:line="240" w:lineRule="auto"/>
              <w:jc w:val="both"/>
              <w:rPr>
                <w:rFonts w:ascii="Times New Roman" w:eastAsia="Calibri" w:hAnsi="Times New Roman" w:cs="Times New Roman"/>
                <w:i/>
                <w:iCs/>
                <w:lang w:val="uk-UA"/>
              </w:rPr>
            </w:pPr>
            <w:r w:rsidRPr="00083E42">
              <w:rPr>
                <w:rFonts w:ascii="Times New Roman" w:eastAsia="Calibri" w:hAnsi="Times New Roman" w:cs="Times New Roman"/>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083E42">
              <w:rPr>
                <w:rFonts w:ascii="Times New Roman" w:eastAsia="Calibri" w:hAnsi="Times New Roman" w:cs="Times New Roman"/>
                <w:i/>
                <w:iCs/>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rsidR="006D3FEA" w:rsidRPr="00083E42" w:rsidRDefault="006D3FEA" w:rsidP="0072034F">
            <w:pPr>
              <w:spacing w:after="0" w:line="240" w:lineRule="auto"/>
              <w:jc w:val="both"/>
              <w:rPr>
                <w:rFonts w:ascii="Times New Roman" w:eastAsia="Calibri" w:hAnsi="Times New Roman" w:cs="Times New Roman"/>
                <w:i/>
                <w:iCs/>
                <w:lang w:val="uk-UA"/>
              </w:rPr>
            </w:pPr>
            <w:r w:rsidRPr="00083E42">
              <w:rPr>
                <w:rFonts w:ascii="Times New Roman" w:eastAsia="Calibri" w:hAnsi="Times New Roman" w:cs="Times New Roman"/>
                <w:i/>
                <w:iCs/>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rsidR="006D3FEA" w:rsidRPr="00B033C0" w:rsidRDefault="006D3FEA" w:rsidP="0072034F">
            <w:pPr>
              <w:spacing w:after="0" w:line="240" w:lineRule="auto"/>
              <w:jc w:val="both"/>
              <w:rPr>
                <w:rFonts w:ascii="Times New Roman" w:eastAsia="Calibri" w:hAnsi="Times New Roman" w:cs="Times New Roman"/>
                <w:lang w:val="uk-UA"/>
              </w:rPr>
            </w:pPr>
          </w:p>
        </w:tc>
      </w:tr>
      <w:tr w:rsidR="00F13A4C" w:rsidRPr="00B033C0"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Підп.11 п.47</w:t>
            </w:r>
          </w:p>
        </w:tc>
        <w:tc>
          <w:tcPr>
            <w:tcW w:w="3119" w:type="dxa"/>
          </w:tcPr>
          <w:p w:rsidR="006D3FEA" w:rsidRPr="00B033C0" w:rsidRDefault="006D3FEA" w:rsidP="0072034F">
            <w:pPr>
              <w:spacing w:after="0" w:line="240" w:lineRule="auto"/>
              <w:jc w:val="both"/>
              <w:rPr>
                <w:rFonts w:ascii="Times New Roman" w:eastAsia="Calibri" w:hAnsi="Times New Roman" w:cs="Times New Roman"/>
                <w:lang w:val="uk-UA"/>
              </w:rPr>
            </w:pPr>
            <w:r w:rsidRPr="003831F9">
              <w:rPr>
                <w:rStyle w:val="a4"/>
                <w:rFonts w:eastAsiaTheme="minorHAnsi"/>
                <w:sz w:val="24"/>
                <w:szCs w:val="24"/>
              </w:rPr>
              <w:t xml:space="preserve">учасник процедури закупівлі або кінцевий </w:t>
            </w:r>
            <w:proofErr w:type="spellStart"/>
            <w:r w:rsidRPr="003831F9">
              <w:rPr>
                <w:rStyle w:val="a4"/>
                <w:rFonts w:eastAsiaTheme="minorHAnsi"/>
                <w:sz w:val="24"/>
                <w:szCs w:val="24"/>
              </w:rPr>
              <w:t>бенефіціарний</w:t>
            </w:r>
            <w:proofErr w:type="spellEnd"/>
            <w:r w:rsidRPr="003831F9">
              <w:rPr>
                <w:rStyle w:val="a4"/>
                <w:rFonts w:eastAsiaTheme="minorHAnsi"/>
                <w:sz w:val="24"/>
                <w:szCs w:val="24"/>
              </w:rPr>
              <w:t xml:space="preserve"> власник, член або учасник (акціонер) юридичної особи - учасника процедури закупівлі є особою, до якої </w:t>
            </w:r>
            <w:r w:rsidRPr="003831F9">
              <w:rPr>
                <w:rStyle w:val="a4"/>
                <w:rFonts w:eastAsiaTheme="minorHAnsi"/>
                <w:sz w:val="24"/>
                <w:szCs w:val="24"/>
              </w:rPr>
              <w:lastRenderedPageBreak/>
              <w:t>застосовано санкцію у вигляді заборони на здійснення у неї публічних закупівель товарів, робіт і послуг згідно із </w:t>
            </w:r>
            <w:hyperlink r:id="rId6" w:tgtFrame="_blank" w:history="1">
              <w:r w:rsidRPr="003831F9">
                <w:rPr>
                  <w:rStyle w:val="a4"/>
                  <w:rFonts w:eastAsiaTheme="minorHAnsi"/>
                  <w:sz w:val="24"/>
                  <w:szCs w:val="24"/>
                </w:rPr>
                <w:t>Законом України</w:t>
              </w:r>
            </w:hyperlink>
            <w:r w:rsidRPr="003831F9">
              <w:rPr>
                <w:rStyle w:val="a4"/>
                <w:rFonts w:eastAsiaTheme="minorHAnsi"/>
                <w:sz w:val="24"/>
                <w:szCs w:val="24"/>
              </w:rPr>
              <w:t> </w:t>
            </w:r>
            <w:proofErr w:type="spellStart"/>
            <w:r w:rsidRPr="003831F9">
              <w:rPr>
                <w:rStyle w:val="a4"/>
                <w:rFonts w:eastAsiaTheme="minorHAnsi"/>
                <w:sz w:val="24"/>
                <w:szCs w:val="24"/>
              </w:rPr>
              <w:t>“Про</w:t>
            </w:r>
            <w:proofErr w:type="spellEnd"/>
            <w:r w:rsidRPr="003831F9">
              <w:rPr>
                <w:rStyle w:val="a4"/>
                <w:rFonts w:eastAsiaTheme="minorHAnsi"/>
                <w:sz w:val="24"/>
                <w:szCs w:val="24"/>
              </w:rPr>
              <w:t xml:space="preserve"> </w:t>
            </w:r>
            <w:proofErr w:type="spellStart"/>
            <w:r w:rsidRPr="003831F9">
              <w:rPr>
                <w:rStyle w:val="a4"/>
                <w:rFonts w:eastAsiaTheme="minorHAnsi"/>
                <w:sz w:val="24"/>
                <w:szCs w:val="24"/>
              </w:rPr>
              <w:t>санкції”</w:t>
            </w:r>
            <w:proofErr w:type="spellEnd"/>
            <w:r w:rsidRPr="003831F9">
              <w:rPr>
                <w:rStyle w:val="a4"/>
                <w:rFonts w:eastAsiaTheme="minorHAnsi"/>
                <w:sz w:val="24"/>
                <w:szCs w:val="24"/>
              </w:rPr>
              <w:t>, крім випадку, коли активи такої особи в установленому законодавством порядку передані в управління АРМА</w:t>
            </w:r>
          </w:p>
        </w:tc>
        <w:tc>
          <w:tcPr>
            <w:tcW w:w="2551"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B033C0">
              <w:rPr>
                <w:rFonts w:ascii="Times New Roman" w:eastAsia="Calibri" w:hAnsi="Times New Roman" w:cs="Times New Roman"/>
                <w:color w:val="000000"/>
                <w:shd w:val="solid" w:color="FFFFFF" w:fill="FFFFFF"/>
                <w:lang w:val="uk-UA"/>
              </w:rPr>
              <w:lastRenderedPageBreak/>
              <w:t>час подання тендерної пропозиції</w:t>
            </w:r>
          </w:p>
        </w:tc>
        <w:tc>
          <w:tcPr>
            <w:tcW w:w="2977" w:type="dxa"/>
          </w:tcPr>
          <w:p w:rsidR="006D3FEA" w:rsidRDefault="006D3FEA" w:rsidP="0072034F">
            <w:pPr>
              <w:spacing w:after="0" w:line="240" w:lineRule="auto"/>
              <w:jc w:val="both"/>
              <w:rPr>
                <w:rFonts w:ascii="Times New Roman" w:eastAsia="Calibri" w:hAnsi="Times New Roman" w:cs="Times New Roman"/>
                <w:lang w:val="uk-UA"/>
              </w:rPr>
            </w:pPr>
            <w:r w:rsidRPr="009136D9">
              <w:rPr>
                <w:rFonts w:ascii="Times New Roman" w:eastAsia="Arial" w:hAnsi="Times New Roman"/>
                <w:iCs/>
                <w:sz w:val="23"/>
                <w:szCs w:val="23"/>
                <w:lang w:val="uk-UA" w:eastAsia="uk-UA"/>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w:t>
            </w:r>
            <w:r w:rsidRPr="009136D9">
              <w:rPr>
                <w:rFonts w:ascii="Times New Roman" w:eastAsia="Arial" w:hAnsi="Times New Roman"/>
                <w:iCs/>
                <w:sz w:val="23"/>
                <w:szCs w:val="23"/>
                <w:lang w:val="uk-UA" w:eastAsia="uk-UA"/>
              </w:rPr>
              <w:lastRenderedPageBreak/>
              <w:t>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Pr>
                <w:rFonts w:ascii="Times New Roman" w:eastAsia="Calibri" w:hAnsi="Times New Roman" w:cs="Times New Roman"/>
                <w:lang w:val="uk-UA"/>
              </w:rPr>
              <w:t>.</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 Переможець не надає підтвердження своєї відповідності.</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Підп.12 п.47</w:t>
            </w:r>
          </w:p>
        </w:tc>
        <w:tc>
          <w:tcPr>
            <w:tcW w:w="3119" w:type="dxa"/>
          </w:tcPr>
          <w:p w:rsidR="006D3FEA" w:rsidRPr="00B033C0" w:rsidRDefault="006D3FEA" w:rsidP="0072034F">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1" w:type="dxa"/>
          </w:tcPr>
          <w:p w:rsidR="006D3FEA" w:rsidRPr="00B033C0" w:rsidRDefault="006D3FEA" w:rsidP="0072034F">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Pr>
          <w:p w:rsidR="006D3FEA" w:rsidRPr="00B033C0" w:rsidRDefault="006D3FEA" w:rsidP="006D3FEA">
            <w:pPr>
              <w:numPr>
                <w:ilvl w:val="0"/>
                <w:numId w:val="2"/>
              </w:numPr>
              <w:tabs>
                <w:tab w:val="left" w:pos="463"/>
              </w:tabs>
              <w:spacing w:after="0" w:line="240" w:lineRule="auto"/>
              <w:ind w:left="0" w:firstLine="180"/>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033C0">
              <w:rPr>
                <w:rFonts w:ascii="Times New Roman" w:eastAsia="Calibri" w:hAnsi="Times New Roman" w:cs="Times New Roman"/>
                <w:b/>
                <w:bCs/>
                <w:lang w:val="uk-UA"/>
              </w:rPr>
              <w:t xml:space="preserve">щодо керівника учасника процедури </w:t>
            </w:r>
            <w:proofErr w:type="spellStart"/>
            <w:r w:rsidRPr="00B033C0">
              <w:rPr>
                <w:rFonts w:ascii="Times New Roman" w:eastAsia="Calibri" w:hAnsi="Times New Roman" w:cs="Times New Roman"/>
                <w:b/>
                <w:bCs/>
                <w:lang w:val="uk-UA"/>
              </w:rPr>
              <w:t>закупівлі</w:t>
            </w:r>
            <w:r w:rsidRPr="00B033C0">
              <w:rPr>
                <w:rFonts w:ascii="Times New Roman" w:eastAsia="Calibri" w:hAnsi="Times New Roman" w:cs="Times New Roman"/>
                <w:b/>
                <w:bCs/>
                <w:lang w:val="uk-UA" w:eastAsia="uk-UA"/>
              </w:rPr>
              <w:t>Документ</w:t>
            </w:r>
            <w:proofErr w:type="spellEnd"/>
            <w:r w:rsidRPr="00B033C0">
              <w:rPr>
                <w:rFonts w:ascii="Times New Roman" w:eastAsia="Calibri" w:hAnsi="Times New Roman" w:cs="Times New Roman"/>
                <w:b/>
                <w:bCs/>
                <w:lang w:val="uk-UA" w:eastAsia="uk-UA"/>
              </w:rPr>
              <w:t xml:space="preserve"> повинен бути не більше 60-денної давнини.</w:t>
            </w:r>
          </w:p>
          <w:p w:rsidR="006D3FEA" w:rsidRPr="00B033C0" w:rsidRDefault="006D3FEA" w:rsidP="0072034F">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6D3FEA" w:rsidRPr="00B033C0" w:rsidRDefault="006D3FEA" w:rsidP="0072034F">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 xml:space="preserve">Легітимність Витягу може бути перевірена через офіційний </w:t>
            </w:r>
            <w:proofErr w:type="spellStart"/>
            <w:r w:rsidRPr="00B033C0">
              <w:rPr>
                <w:rFonts w:ascii="Times New Roman" w:eastAsia="Calibri" w:hAnsi="Times New Roman" w:cs="Times New Roman"/>
                <w:i/>
                <w:iCs/>
                <w:shd w:val="clear" w:color="auto" w:fill="FFFFFF"/>
                <w:lang w:val="uk-UA"/>
              </w:rPr>
              <w:t>веб-сайт</w:t>
            </w:r>
            <w:proofErr w:type="spellEnd"/>
            <w:r w:rsidRPr="00B033C0">
              <w:rPr>
                <w:rFonts w:ascii="Times New Roman" w:eastAsia="Calibri" w:hAnsi="Times New Roman" w:cs="Times New Roman"/>
                <w:i/>
                <w:iCs/>
                <w:shd w:val="clear" w:color="auto" w:fill="FFFFFF"/>
                <w:lang w:val="uk-UA"/>
              </w:rPr>
              <w:t xml:space="preserve"> МВС або з використанням сервісної послуги єдиної </w:t>
            </w:r>
            <w:r w:rsidRPr="00B033C0">
              <w:rPr>
                <w:rFonts w:ascii="Times New Roman" w:eastAsia="Calibri" w:hAnsi="Times New Roman" w:cs="Times New Roman"/>
                <w:i/>
                <w:iCs/>
                <w:shd w:val="clear" w:color="auto" w:fill="FFFFFF"/>
                <w:lang w:val="uk-UA"/>
              </w:rPr>
              <w:lastRenderedPageBreak/>
              <w:t xml:space="preserve">інформаційної системи Міністерства внутрішніх справ, у формі прикладного програмного інтерфейсу, Єдиного державного </w:t>
            </w:r>
            <w:proofErr w:type="spellStart"/>
            <w:r w:rsidRPr="00B033C0">
              <w:rPr>
                <w:rFonts w:ascii="Times New Roman" w:eastAsia="Calibri" w:hAnsi="Times New Roman" w:cs="Times New Roman"/>
                <w:i/>
                <w:iCs/>
                <w:shd w:val="clear" w:color="auto" w:fill="FFFFFF"/>
                <w:lang w:val="uk-UA"/>
              </w:rPr>
              <w:t>веб-порталу</w:t>
            </w:r>
            <w:proofErr w:type="spellEnd"/>
            <w:r w:rsidRPr="00B033C0">
              <w:rPr>
                <w:rFonts w:ascii="Times New Roman" w:eastAsia="Calibri" w:hAnsi="Times New Roman" w:cs="Times New Roman"/>
                <w:i/>
                <w:iCs/>
                <w:shd w:val="clear" w:color="auto" w:fill="FFFFFF"/>
                <w:lang w:val="uk-UA"/>
              </w:rPr>
              <w:t xml:space="preserve"> електронних послуг або електронного кабінету громадянина</w:t>
            </w:r>
          </w:p>
        </w:tc>
      </w:tr>
      <w:tr w:rsidR="00F13A4C" w:rsidRPr="00FE5C11" w:rsidTr="00F13A4C">
        <w:tc>
          <w:tcPr>
            <w:tcW w:w="851" w:type="dxa"/>
          </w:tcPr>
          <w:p w:rsidR="006D3FEA" w:rsidRPr="00B033C0" w:rsidRDefault="006D3FEA" w:rsidP="006D3FEA">
            <w:pPr>
              <w:numPr>
                <w:ilvl w:val="0"/>
                <w:numId w:val="1"/>
              </w:numPr>
              <w:tabs>
                <w:tab w:val="left" w:pos="360"/>
                <w:tab w:val="left" w:pos="451"/>
              </w:tabs>
              <w:spacing w:after="0" w:line="240" w:lineRule="auto"/>
              <w:rPr>
                <w:rFonts w:ascii="Times New Roman" w:eastAsia="Calibri" w:hAnsi="Times New Roman" w:cs="Times New Roman"/>
                <w:lang w:val="uk-UA"/>
              </w:rPr>
            </w:pPr>
          </w:p>
        </w:tc>
        <w:tc>
          <w:tcPr>
            <w:tcW w:w="1418" w:type="dxa"/>
          </w:tcPr>
          <w:p w:rsidR="006D3FEA" w:rsidRPr="00B033C0" w:rsidRDefault="006D3FEA" w:rsidP="0072034F">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Абз.14 п.47</w:t>
            </w:r>
          </w:p>
        </w:tc>
        <w:tc>
          <w:tcPr>
            <w:tcW w:w="3119" w:type="dxa"/>
          </w:tcPr>
          <w:p w:rsidR="006D3FEA" w:rsidRPr="00B033C0" w:rsidRDefault="006D3FEA" w:rsidP="0072034F">
            <w:pPr>
              <w:shd w:val="clear" w:color="auto" w:fill="FFFFFF"/>
              <w:spacing w:after="150" w:line="240" w:lineRule="auto"/>
              <w:ind w:firstLine="450"/>
              <w:jc w:val="both"/>
              <w:rPr>
                <w:rFonts w:ascii="Times New Roman" w:eastAsia="Times New Roman" w:hAnsi="Times New Roman" w:cs="Times New Roman"/>
                <w:lang w:val="uk-UA"/>
              </w:rPr>
            </w:pPr>
            <w:r w:rsidRPr="00B033C0">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51" w:type="dxa"/>
          </w:tcPr>
          <w:p w:rsidR="006D3FEA" w:rsidRPr="000D0307" w:rsidRDefault="006D3FEA" w:rsidP="0072034F">
            <w:pPr>
              <w:tabs>
                <w:tab w:val="left" w:pos="301"/>
                <w:tab w:val="left" w:pos="360"/>
                <w:tab w:val="left" w:pos="426"/>
              </w:tabs>
              <w:spacing w:after="0" w:line="240" w:lineRule="auto"/>
              <w:jc w:val="both"/>
              <w:rPr>
                <w:rFonts w:ascii="Times New Roman" w:eastAsia="Calibri" w:hAnsi="Times New Roman" w:cs="Times New Roman"/>
                <w:color w:val="000000"/>
                <w:shd w:val="solid" w:color="FFFFFF" w:fill="FFFFFF"/>
                <w:lang w:val="uk-UA"/>
              </w:rPr>
            </w:pPr>
            <w:r w:rsidRPr="000D0307">
              <w:rPr>
                <w:rFonts w:ascii="Times New Roman" w:eastAsia="Calibri" w:hAnsi="Times New Roman" w:cs="Times New Roman"/>
                <w:color w:val="000000"/>
                <w:shd w:val="solid" w:color="FFFFFF" w:fill="FFFFFF"/>
                <w:lang w:val="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3FEA" w:rsidRPr="00B033C0" w:rsidRDefault="006D3FEA" w:rsidP="0072034F">
            <w:pPr>
              <w:tabs>
                <w:tab w:val="left" w:pos="301"/>
                <w:tab w:val="left" w:pos="360"/>
                <w:tab w:val="left" w:pos="426"/>
              </w:tabs>
              <w:spacing w:after="0" w:line="240" w:lineRule="auto"/>
              <w:jc w:val="both"/>
              <w:rPr>
                <w:rFonts w:ascii="Times New Roman" w:eastAsia="Calibri" w:hAnsi="Times New Roman" w:cs="Times New Roman"/>
                <w:lang w:val="uk-UA"/>
              </w:rPr>
            </w:pPr>
            <w:r w:rsidRPr="000D0307">
              <w:rPr>
                <w:rFonts w:ascii="Times New Roman" w:eastAsia="Calibri" w:hAnsi="Times New Roman" w:cs="Times New Roman"/>
                <w:color w:val="000000"/>
                <w:shd w:val="solid" w:color="FFFFFF" w:fill="FFFFFF"/>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0D0307">
              <w:rPr>
                <w:rFonts w:ascii="Times New Roman" w:eastAsia="Calibri" w:hAnsi="Times New Roman" w:cs="Times New Roman"/>
                <w:color w:val="000000"/>
                <w:shd w:val="solid" w:color="FFFFFF" w:fill="FFFFFF"/>
                <w:lang w:val="uk-UA"/>
              </w:rPr>
              <w:lastRenderedPageBreak/>
              <w:t>може бути відмовлено в участі в процедурі закупівлі</w:t>
            </w:r>
          </w:p>
        </w:tc>
        <w:tc>
          <w:tcPr>
            <w:tcW w:w="2977" w:type="dxa"/>
          </w:tcPr>
          <w:p w:rsidR="006D3FEA" w:rsidRPr="00742294" w:rsidRDefault="006D3FEA" w:rsidP="0072034F">
            <w:pPr>
              <w:spacing w:after="0" w:line="240" w:lineRule="auto"/>
              <w:jc w:val="both"/>
              <w:rPr>
                <w:rFonts w:ascii="Times New Roman" w:eastAsia="Calibri" w:hAnsi="Times New Roman" w:cs="Times New Roman"/>
                <w:color w:val="000000"/>
                <w:lang w:val="uk-UA"/>
              </w:rPr>
            </w:pPr>
            <w:r w:rsidRPr="00742294">
              <w:rPr>
                <w:rFonts w:ascii="Times New Roman" w:eastAsia="Calibri" w:hAnsi="Times New Roman" w:cs="Times New Roman"/>
                <w:color w:val="000000"/>
                <w:lang w:val="uk-UA"/>
              </w:rPr>
              <w:lastRenderedPageBreak/>
              <w:t>Довідка (інформація) в довільній</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формі про те, що між переможцем і замовником не було укладено договору про</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закупівлю, за яким переможець</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процедури закупівлі не виконав свої</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зобов’язання, що призвело до його</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дострокового розірвання, і було</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застосовано санкції у вигляді штрафів</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та/або відшкодування збитків - протягом</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трьох років з дати дострокового</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розірвання такого договору.</w:t>
            </w:r>
          </w:p>
          <w:p w:rsidR="006D3FEA" w:rsidRPr="00742294" w:rsidRDefault="006D3FEA" w:rsidP="0072034F">
            <w:pPr>
              <w:spacing w:after="0" w:line="240" w:lineRule="auto"/>
              <w:jc w:val="both"/>
              <w:rPr>
                <w:rFonts w:ascii="Times New Roman" w:eastAsia="Calibri" w:hAnsi="Times New Roman" w:cs="Times New Roman"/>
                <w:color w:val="000000"/>
                <w:lang w:val="uk-UA"/>
              </w:rPr>
            </w:pPr>
          </w:p>
          <w:p w:rsidR="006D3FEA" w:rsidRPr="00742294" w:rsidRDefault="006D3FEA" w:rsidP="0072034F">
            <w:pPr>
              <w:spacing w:after="0" w:line="240" w:lineRule="auto"/>
              <w:jc w:val="both"/>
              <w:rPr>
                <w:rFonts w:ascii="Times New Roman" w:eastAsia="Calibri" w:hAnsi="Times New Roman" w:cs="Times New Roman"/>
                <w:color w:val="000000"/>
                <w:lang w:val="uk-UA"/>
              </w:rPr>
            </w:pPr>
            <w:r w:rsidRPr="00742294">
              <w:rPr>
                <w:rFonts w:ascii="Times New Roman" w:eastAsia="Calibri" w:hAnsi="Times New Roman" w:cs="Times New Roman"/>
                <w:color w:val="000000"/>
                <w:lang w:val="uk-UA"/>
              </w:rPr>
              <w:t>або</w:t>
            </w:r>
            <w:r w:rsidRPr="00742294">
              <w:rPr>
                <w:rFonts w:ascii="Times New Roman" w:eastAsia="Calibri" w:hAnsi="Times New Roman" w:cs="Times New Roman"/>
                <w:lang w:val="uk-UA"/>
              </w:rPr>
              <w:br/>
            </w:r>
          </w:p>
          <w:p w:rsidR="006D3FEA" w:rsidRPr="00742294" w:rsidRDefault="006D3FEA" w:rsidP="0072034F">
            <w:pPr>
              <w:spacing w:after="0" w:line="240" w:lineRule="auto"/>
              <w:jc w:val="both"/>
              <w:rPr>
                <w:rFonts w:ascii="Times New Roman" w:eastAsia="Calibri" w:hAnsi="Times New Roman" w:cs="Times New Roman"/>
                <w:lang w:val="uk-UA"/>
              </w:rPr>
            </w:pPr>
            <w:r w:rsidRPr="00742294">
              <w:rPr>
                <w:rFonts w:ascii="Times New Roman" w:eastAsia="Calibri" w:hAnsi="Times New Roman" w:cs="Times New Roman"/>
                <w:color w:val="000000"/>
                <w:lang w:val="uk-UA"/>
              </w:rPr>
              <w:t>у разі якщо переможець процедури закупівлі перебуває в обставинах, зазначених у</w:t>
            </w:r>
            <w:r w:rsidRPr="00742294">
              <w:rPr>
                <w:rFonts w:ascii="Times New Roman" w:eastAsia="Calibri" w:hAnsi="Times New Roman" w:cs="Times New Roman"/>
                <w:lang w:val="uk-UA"/>
              </w:rPr>
              <w:br/>
            </w:r>
            <w:r>
              <w:rPr>
                <w:rFonts w:ascii="Times New Roman" w:eastAsia="Calibri" w:hAnsi="Times New Roman" w:cs="Times New Roman"/>
                <w:color w:val="000000"/>
                <w:lang w:val="uk-UA"/>
              </w:rPr>
              <w:t>Абз.14 п.47</w:t>
            </w:r>
            <w:r w:rsidRPr="00742294">
              <w:rPr>
                <w:rFonts w:ascii="Times New Roman" w:eastAsia="Calibri" w:hAnsi="Times New Roman" w:cs="Times New Roman"/>
                <w:color w:val="000000"/>
                <w:lang w:val="uk-UA"/>
              </w:rPr>
              <w:t xml:space="preserve"> Особливостей, він може надати</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підтвердження вжиття заходів для</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доведення своєї надійності, незважаючи</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на наявність відповідної підстави для</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відмови в участі у процедурі закупівлі.</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Для цього він повинен довести, що</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сплатив або зобов’язався сплатити</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відповідні зобов’язання та</w:t>
            </w:r>
            <w:r w:rsidRPr="00742294">
              <w:rPr>
                <w:rFonts w:ascii="Times New Roman" w:eastAsia="Calibri" w:hAnsi="Times New Roman" w:cs="Times New Roman"/>
                <w:lang w:val="uk-UA"/>
              </w:rPr>
              <w:br/>
            </w:r>
            <w:r w:rsidRPr="00742294">
              <w:rPr>
                <w:rFonts w:ascii="Times New Roman" w:eastAsia="Calibri" w:hAnsi="Times New Roman" w:cs="Times New Roman"/>
                <w:color w:val="000000"/>
                <w:lang w:val="uk-UA"/>
              </w:rPr>
              <w:t>відшкодування завданих збитків.</w:t>
            </w:r>
            <w:r w:rsidRPr="00742294">
              <w:rPr>
                <w:rFonts w:ascii="Times New Roman" w:eastAsia="Calibri" w:hAnsi="Times New Roman" w:cs="Times New Roman"/>
                <w:i/>
                <w:iCs/>
                <w:color w:val="000000"/>
                <w:lang w:val="uk-UA"/>
              </w:rPr>
              <w:t>(</w:t>
            </w:r>
            <w:proofErr w:type="spellStart"/>
            <w:r w:rsidRPr="00742294">
              <w:rPr>
                <w:rFonts w:ascii="Times New Roman" w:eastAsia="Calibri" w:hAnsi="Times New Roman" w:cs="Times New Roman"/>
                <w:i/>
                <w:iCs/>
                <w:lang w:val="uk-UA"/>
              </w:rPr>
              <w:t>Якщозамовник</w:t>
            </w:r>
            <w:proofErr w:type="spellEnd"/>
            <w:r w:rsidRPr="00742294">
              <w:rPr>
                <w:rFonts w:ascii="Times New Roman" w:eastAsia="Calibri" w:hAnsi="Times New Roman" w:cs="Times New Roman"/>
                <w:i/>
                <w:iCs/>
                <w:lang w:val="uk-UA"/>
              </w:rPr>
              <w:t xml:space="preserve"> вважає таке підтвердження достатнім, переможцю не може бути відмовлено в участі в процедурі закупівлі.</w:t>
            </w:r>
            <w:r w:rsidRPr="00742294">
              <w:rPr>
                <w:rFonts w:ascii="Times New Roman" w:eastAsia="Calibri" w:hAnsi="Times New Roman" w:cs="Times New Roman"/>
                <w:i/>
                <w:iCs/>
                <w:color w:val="000000"/>
                <w:lang w:val="uk-UA"/>
              </w:rPr>
              <w:t>)</w:t>
            </w:r>
          </w:p>
          <w:p w:rsidR="006D3FEA" w:rsidRPr="00B033C0" w:rsidRDefault="006D3FEA" w:rsidP="0072034F">
            <w:pPr>
              <w:spacing w:after="0" w:line="240" w:lineRule="auto"/>
              <w:rPr>
                <w:rFonts w:ascii="Times New Roman" w:eastAsia="Calibri" w:hAnsi="Times New Roman" w:cs="Times New Roman"/>
                <w:lang w:val="uk-UA"/>
              </w:rPr>
            </w:pPr>
          </w:p>
        </w:tc>
      </w:tr>
    </w:tbl>
    <w:p w:rsidR="006D3FEA" w:rsidRPr="00B033C0" w:rsidRDefault="006D3FEA" w:rsidP="006D3FEA">
      <w:pPr>
        <w:spacing w:after="0" w:line="240" w:lineRule="auto"/>
        <w:rPr>
          <w:rFonts w:ascii="Times New Roman" w:eastAsia="Calibri" w:hAnsi="Times New Roman" w:cs="Times New Roman"/>
          <w:b/>
          <w:bCs/>
          <w:sz w:val="24"/>
          <w:szCs w:val="24"/>
          <w:lang w:val="uk-UA"/>
        </w:rPr>
      </w:pPr>
    </w:p>
    <w:p w:rsidR="006D3FEA" w:rsidRPr="00B033C0" w:rsidRDefault="006D3FEA" w:rsidP="006D3FEA">
      <w:pPr>
        <w:widowControl w:val="0"/>
        <w:spacing w:after="0" w:line="240" w:lineRule="auto"/>
        <w:ind w:right="113"/>
        <w:jc w:val="both"/>
        <w:rPr>
          <w:rFonts w:ascii="Times New Roman" w:eastAsia="Calibri" w:hAnsi="Times New Roman" w:cs="Times New Roman"/>
          <w:color w:val="000000"/>
          <w:sz w:val="24"/>
          <w:szCs w:val="24"/>
          <w:lang w:val="uk-UA"/>
        </w:rPr>
      </w:pPr>
      <w:r w:rsidRPr="00B033C0">
        <w:rPr>
          <w:rFonts w:ascii="Times New Roman" w:eastAsia="Calibri" w:hAnsi="Times New Roman" w:cs="Times New Roman"/>
          <w:color w:val="000000"/>
          <w:sz w:val="24"/>
          <w:szCs w:val="24"/>
          <w:lang w:val="uk-UA"/>
        </w:rPr>
        <w:t>Замовник не вимагає документального підтвердження інформації про відповідніс</w:t>
      </w:r>
      <w:r>
        <w:rPr>
          <w:rFonts w:ascii="Times New Roman" w:eastAsia="Calibri" w:hAnsi="Times New Roman" w:cs="Times New Roman"/>
          <w:color w:val="000000"/>
          <w:sz w:val="24"/>
          <w:szCs w:val="24"/>
          <w:lang w:val="uk-UA"/>
        </w:rPr>
        <w:t>ть підставам, встановленим п. 47</w:t>
      </w:r>
      <w:r w:rsidRPr="00B033C0">
        <w:rPr>
          <w:rFonts w:ascii="Times New Roman" w:eastAsia="Calibri" w:hAnsi="Times New Roman" w:cs="Times New Roman"/>
          <w:color w:val="000000"/>
          <w:sz w:val="24"/>
          <w:szCs w:val="24"/>
          <w:lang w:val="uk-UA"/>
        </w:rPr>
        <w:t xml:space="preserve">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6D3FEA" w:rsidRPr="00B033C0" w:rsidRDefault="006D3FEA" w:rsidP="006D3FEA">
      <w:pPr>
        <w:widowControl w:val="0"/>
        <w:spacing w:after="0" w:line="240" w:lineRule="auto"/>
        <w:jc w:val="both"/>
        <w:rPr>
          <w:rFonts w:ascii="Times New Roman" w:eastAsia="Calibri" w:hAnsi="Times New Roman" w:cs="Times New Roman"/>
          <w:b/>
          <w:bCs/>
          <w:i/>
          <w:iCs/>
          <w:sz w:val="24"/>
          <w:szCs w:val="24"/>
          <w:lang w:val="uk-UA"/>
        </w:rPr>
      </w:pPr>
      <w:r w:rsidRPr="00B033C0">
        <w:rPr>
          <w:rFonts w:ascii="Times New Roman" w:eastAsia="Calibri" w:hAnsi="Times New Roman" w:cs="Times New Roman"/>
          <w:i/>
          <w:iCs/>
          <w:sz w:val="24"/>
          <w:szCs w:val="24"/>
          <w:lang w:val="uk-UA"/>
        </w:rPr>
        <w:t>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B033C0">
        <w:rPr>
          <w:rFonts w:ascii="Times New Roman" w:eastAsia="Calibri" w:hAnsi="Times New Roman" w:cs="Times New Roman"/>
          <w:b/>
          <w:bCs/>
          <w:i/>
          <w:iCs/>
          <w:sz w:val="24"/>
          <w:szCs w:val="24"/>
          <w:lang w:val="uk-UA"/>
        </w:rPr>
        <w:t>на період дії воєнного стану</w:t>
      </w:r>
      <w:r w:rsidRPr="00B033C0">
        <w:rPr>
          <w:rFonts w:ascii="Times New Roman" w:eastAsia="Calibri" w:hAnsi="Times New Roman" w:cs="Times New Roman"/>
          <w:i/>
          <w:iCs/>
          <w:sz w:val="24"/>
          <w:szCs w:val="24"/>
          <w:lang w:val="uk-UA"/>
        </w:rPr>
        <w:t> </w:t>
      </w:r>
      <w:r w:rsidRPr="00B033C0">
        <w:rPr>
          <w:rFonts w:ascii="Times New Roman" w:eastAsia="Calibri" w:hAnsi="Times New Roman" w:cs="Times New Roman"/>
          <w:b/>
          <w:bCs/>
          <w:i/>
          <w:iCs/>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B033C0">
        <w:rPr>
          <w:rFonts w:ascii="Times New Roman" w:eastAsia="Calibri" w:hAnsi="Times New Roman" w:cs="Times New Roman"/>
          <w:i/>
          <w:iCs/>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B033C0">
        <w:rPr>
          <w:rFonts w:ascii="Times New Roman" w:eastAsia="Calibri" w:hAnsi="Times New Roman" w:cs="Times New Roman"/>
          <w:b/>
          <w:bCs/>
          <w:i/>
          <w:iCs/>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D3FEA" w:rsidRPr="00B033C0" w:rsidRDefault="006D3FEA" w:rsidP="006D3FEA">
      <w:pPr>
        <w:spacing w:after="0" w:line="240" w:lineRule="auto"/>
        <w:jc w:val="both"/>
        <w:rPr>
          <w:rFonts w:ascii="Times New Roman" w:eastAsia="Calibri" w:hAnsi="Times New Roman" w:cs="Times New Roman"/>
          <w:i/>
          <w:iCs/>
          <w:sz w:val="24"/>
          <w:szCs w:val="24"/>
          <w:lang w:val="uk-UA"/>
        </w:rPr>
      </w:pPr>
      <w:r w:rsidRPr="00B033C0">
        <w:rPr>
          <w:rFonts w:ascii="Times New Roman" w:eastAsia="Calibri" w:hAnsi="Times New Roman" w:cs="Times New Roman"/>
          <w:i/>
          <w:iCs/>
          <w:sz w:val="24"/>
          <w:szCs w:val="24"/>
          <w:lang w:val="uk-UA"/>
        </w:rPr>
        <w:t xml:space="preserve">У повідомленні, розміщеному на </w:t>
      </w:r>
      <w:proofErr w:type="spellStart"/>
      <w:r w:rsidRPr="00B033C0">
        <w:rPr>
          <w:rFonts w:ascii="Times New Roman" w:eastAsia="Calibri" w:hAnsi="Times New Roman" w:cs="Times New Roman"/>
          <w:i/>
          <w:iCs/>
          <w:sz w:val="24"/>
          <w:szCs w:val="24"/>
          <w:lang w:val="uk-UA"/>
        </w:rPr>
        <w:t>вебсайті</w:t>
      </w:r>
      <w:proofErr w:type="spellEnd"/>
      <w:r w:rsidRPr="00B033C0">
        <w:rPr>
          <w:rFonts w:ascii="Times New Roman" w:eastAsia="Calibri" w:hAnsi="Times New Roman" w:cs="Times New Roman"/>
          <w:i/>
          <w:iCs/>
          <w:sz w:val="24"/>
          <w:szCs w:val="24"/>
          <w:lang w:val="uk-UA"/>
        </w:rPr>
        <w:t xml:space="preserve"> Національного агентства з питань запобігання корупції 24.02.2022 за </w:t>
      </w:r>
      <w:r w:rsidRPr="00B033C0">
        <w:rPr>
          <w:rFonts w:ascii="Times New Roman" w:eastAsia="Calibri" w:hAnsi="Times New Roman" w:cs="Times New Roman"/>
          <w:b/>
          <w:bCs/>
          <w:i/>
          <w:iCs/>
          <w:sz w:val="24"/>
          <w:szCs w:val="24"/>
          <w:lang w:val="uk-UA"/>
        </w:rPr>
        <w:t>посиланням</w:t>
      </w:r>
      <w:r w:rsidRPr="00B033C0">
        <w:rPr>
          <w:rFonts w:ascii="Times New Roman" w:eastAsia="Calibri" w:hAnsi="Times New Roman" w:cs="Times New Roman"/>
          <w:i/>
          <w:iCs/>
          <w:sz w:val="24"/>
          <w:szCs w:val="24"/>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6D3FEA" w:rsidRPr="00B033C0" w:rsidRDefault="006D3FEA" w:rsidP="006D3FEA">
      <w:pPr>
        <w:spacing w:after="0" w:line="240" w:lineRule="auto"/>
        <w:jc w:val="both"/>
        <w:rPr>
          <w:rFonts w:ascii="Times New Roman" w:eastAsia="Calibri" w:hAnsi="Times New Roman" w:cs="Times New Roman"/>
          <w:i/>
          <w:iCs/>
          <w:sz w:val="24"/>
          <w:szCs w:val="24"/>
          <w:lang w:val="uk-UA"/>
        </w:rPr>
      </w:pPr>
      <w:r w:rsidRPr="00B033C0">
        <w:rPr>
          <w:rFonts w:ascii="Times New Roman" w:eastAsia="Calibri" w:hAnsi="Times New Roman" w:cs="Times New Roman"/>
          <w:i/>
          <w:iCs/>
          <w:sz w:val="24"/>
          <w:szCs w:val="24"/>
          <w:lang w:val="uk-UA"/>
        </w:rPr>
        <w:t>З огляду на зазначене </w:t>
      </w:r>
      <w:r w:rsidRPr="00B033C0">
        <w:rPr>
          <w:rFonts w:ascii="Times New Roman" w:eastAsia="Calibri" w:hAnsi="Times New Roman" w:cs="Times New Roman"/>
          <w:b/>
          <w:bCs/>
          <w:i/>
          <w:iCs/>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B033C0">
        <w:rPr>
          <w:rFonts w:ascii="Times New Roman" w:eastAsia="Calibri" w:hAnsi="Times New Roman" w:cs="Times New Roman"/>
          <w:i/>
          <w:iCs/>
          <w:sz w:val="24"/>
          <w:szCs w:val="24"/>
          <w:lang w:val="uk-UA"/>
        </w:rPr>
        <w:t> доступ є обмеженим або зупиненим.</w:t>
      </w:r>
    </w:p>
    <w:p w:rsidR="006D3FEA" w:rsidRPr="00B033C0" w:rsidRDefault="006D3FEA" w:rsidP="006D3FEA">
      <w:pPr>
        <w:spacing w:after="0" w:line="240" w:lineRule="auto"/>
        <w:rPr>
          <w:rFonts w:ascii="Times New Roman" w:eastAsia="Calibri" w:hAnsi="Times New Roman" w:cs="Times New Roman"/>
          <w:b/>
          <w:bCs/>
          <w:sz w:val="24"/>
          <w:szCs w:val="24"/>
          <w:lang w:val="uk-UA"/>
        </w:rPr>
      </w:pPr>
      <w:r w:rsidRPr="00B033C0">
        <w:rPr>
          <w:rFonts w:ascii="Times New Roman" w:eastAsia="Calibri" w:hAnsi="Times New Roman" w:cs="Times New Roman"/>
          <w:b/>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D3FEA" w:rsidRPr="00B033C0" w:rsidRDefault="006D3FEA" w:rsidP="006D3FEA">
      <w:pPr>
        <w:spacing w:after="0" w:line="240" w:lineRule="auto"/>
        <w:rPr>
          <w:rFonts w:ascii="Times New Roman" w:eastAsia="Calibri" w:hAnsi="Times New Roman" w:cs="Times New Roman"/>
          <w:b/>
          <w:bCs/>
          <w:sz w:val="24"/>
          <w:szCs w:val="24"/>
          <w:lang w:val="uk-UA"/>
        </w:rPr>
      </w:pPr>
    </w:p>
    <w:p w:rsidR="006D3FEA" w:rsidRDefault="006D3FEA" w:rsidP="006D3FEA">
      <w:pPr>
        <w:spacing w:after="0" w:line="240" w:lineRule="auto"/>
        <w:rPr>
          <w:rFonts w:ascii="Times New Roman" w:hAnsi="Times New Roman" w:cs="Times New Roman"/>
          <w:b/>
          <w:sz w:val="24"/>
          <w:szCs w:val="24"/>
          <w:lang w:val="uk-UA"/>
        </w:rPr>
      </w:pPr>
    </w:p>
    <w:p w:rsidR="00C46743" w:rsidRPr="006D3FEA" w:rsidRDefault="00C46743">
      <w:pPr>
        <w:rPr>
          <w:lang w:val="uk-UA"/>
        </w:rPr>
      </w:pPr>
    </w:p>
    <w:sectPr w:rsidR="00C46743" w:rsidRPr="006D3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C73"/>
    <w:multiLevelType w:val="hybridMultilevel"/>
    <w:tmpl w:val="8B42DFF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FEA"/>
    <w:rsid w:val="00562C83"/>
    <w:rsid w:val="006D3FEA"/>
    <w:rsid w:val="00C46743"/>
    <w:rsid w:val="00F1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D3FE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4">
    <w:name w:val="Без интервала Знак"/>
    <w:link w:val="a3"/>
    <w:qFormat/>
    <w:rsid w:val="006D3FEA"/>
    <w:rPr>
      <w:rFonts w:ascii="Times New Roman" w:eastAsia="Times New Roman"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2024-02-14T20:18:00Z</dcterms:created>
  <dcterms:modified xsi:type="dcterms:W3CDTF">2024-02-14T20:26:00Z</dcterms:modified>
</cp:coreProperties>
</file>