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C5" w:rsidRPr="002C63C5" w:rsidRDefault="002C63C5" w:rsidP="002C63C5">
      <w:pPr>
        <w:spacing w:after="0" w:line="240" w:lineRule="auto"/>
        <w:jc w:val="right"/>
        <w:rPr>
          <w:b/>
          <w:sz w:val="24"/>
          <w:szCs w:val="24"/>
          <w:lang w:val="en-US" w:eastAsia="ru-RU"/>
        </w:rPr>
      </w:pPr>
      <w:r w:rsidRPr="007439B6">
        <w:rPr>
          <w:b/>
          <w:sz w:val="24"/>
          <w:szCs w:val="24"/>
          <w:lang w:eastAsia="ru-RU"/>
        </w:rPr>
        <w:t xml:space="preserve">ДОДАТОК </w:t>
      </w:r>
      <w:r>
        <w:rPr>
          <w:b/>
          <w:sz w:val="24"/>
          <w:szCs w:val="24"/>
          <w:lang w:val="en-US" w:eastAsia="ru-RU"/>
        </w:rPr>
        <w:t>5</w:t>
      </w:r>
    </w:p>
    <w:p w:rsidR="002C63C5" w:rsidRDefault="002C63C5" w:rsidP="002C63C5">
      <w:pPr>
        <w:tabs>
          <w:tab w:val="left" w:pos="708"/>
        </w:tabs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2C63C5" w:rsidRDefault="002C63C5" w:rsidP="002C63C5">
      <w:pPr>
        <w:tabs>
          <w:tab w:val="left" w:pos="708"/>
        </w:tabs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AD6432" w:rsidRPr="00B613A9" w:rsidRDefault="00AD6432" w:rsidP="00AD6432">
      <w:pPr>
        <w:numPr>
          <w:ilvl w:val="0"/>
          <w:numId w:val="7"/>
        </w:numPr>
        <w:spacing w:after="0" w:line="240" w:lineRule="auto"/>
        <w:contextualSpacing/>
        <w:jc w:val="both"/>
        <w:rPr>
          <w:b/>
          <w:sz w:val="24"/>
          <w:lang w:eastAsia="ru-RU"/>
        </w:rPr>
      </w:pPr>
      <w:r w:rsidRPr="00B613A9">
        <w:rPr>
          <w:b/>
          <w:sz w:val="24"/>
          <w:lang w:eastAsia="ru-RU"/>
        </w:rPr>
        <w:t>Технічні, якісні та кількісні характеристики предмета закупівлі</w:t>
      </w:r>
      <w:r w:rsidRPr="00B613A9">
        <w:rPr>
          <w:b/>
          <w:sz w:val="24"/>
          <w:lang w:val="ru-RU" w:eastAsia="ru-RU"/>
        </w:rPr>
        <w:t xml:space="preserve"> </w:t>
      </w:r>
      <w:r w:rsidRPr="00B613A9">
        <w:rPr>
          <w:b/>
          <w:sz w:val="24"/>
          <w:lang w:eastAsia="ru-RU"/>
        </w:rPr>
        <w:t>:</w:t>
      </w:r>
    </w:p>
    <w:p w:rsidR="00AD6432" w:rsidRDefault="00AD6432" w:rsidP="00AD6432">
      <w:pPr>
        <w:spacing w:after="0" w:line="240" w:lineRule="auto"/>
        <w:ind w:firstLine="709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6921"/>
        <w:gridCol w:w="1058"/>
        <w:gridCol w:w="1177"/>
      </w:tblGrid>
      <w:tr w:rsidR="005A093B" w:rsidTr="005A093B">
        <w:trPr>
          <w:trHeight w:val="63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3B" w:rsidRDefault="005A093B">
            <w:pPr>
              <w:pStyle w:val="a7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3B" w:rsidRDefault="005A093B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3B" w:rsidRDefault="005A093B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Од.вим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3B" w:rsidRDefault="005A093B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5A093B" w:rsidTr="005A093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B" w:rsidRDefault="005A093B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93B" w:rsidRDefault="005A093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Послуги зі встановлення Станції асептичної обробки</w:t>
            </w:r>
          </w:p>
          <w:p w:rsidR="005A093B" w:rsidRDefault="005A093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5A093B" w:rsidRDefault="005A093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Перелік робіт:</w:t>
            </w:r>
          </w:p>
          <w:p w:rsidR="005A093B" w:rsidRDefault="005A093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Визначення методу демонтажу. Визначення кількості частин, що розділяються. Виміри геометричних розмірів отворів, дверей, коридорів та ін. з урахуванням ваги фрагментів та можливості навантаження – розвантаження компонентів.</w:t>
            </w:r>
          </w:p>
          <w:p w:rsidR="005A093B" w:rsidRDefault="005A093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Розбирання ізолятора на фрагменти</w:t>
            </w:r>
          </w:p>
          <w:p w:rsidR="005A093B" w:rsidRDefault="005A093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Зняття навісного обладнання</w:t>
            </w:r>
          </w:p>
          <w:p w:rsidR="005A093B" w:rsidRDefault="005A093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Маркування пневматичних та електричних з'єднань. Фотореєстрація</w:t>
            </w:r>
          </w:p>
          <w:p w:rsidR="005A093B" w:rsidRDefault="005A093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Роз'єднання пневматичних та електричних з'єднань відповідно до обраного ступеня розбирання. Фотореєстрація.</w:t>
            </w:r>
          </w:p>
          <w:p w:rsidR="005A093B" w:rsidRDefault="005A093B">
            <w:pPr>
              <w:spacing w:after="0" w:line="240" w:lineRule="auto"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– Відділення розвантажувального модуля.</w:t>
            </w:r>
          </w:p>
          <w:p w:rsidR="005A093B" w:rsidRDefault="005A093B">
            <w:pPr>
              <w:spacing w:after="0" w:line="240" w:lineRule="auto"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– Відокремлення камери ізолятора від основи (ніжок)</w:t>
            </w:r>
          </w:p>
          <w:p w:rsidR="005A093B" w:rsidRDefault="005A093B">
            <w:pPr>
              <w:spacing w:after="0" w:line="240" w:lineRule="auto"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3. Упаковка частин та навісного обладнання. Фіксація дверей, рухомих деталей та ін.</w:t>
            </w:r>
          </w:p>
          <w:p w:rsidR="005A093B" w:rsidRDefault="005A093B">
            <w:pPr>
              <w:spacing w:after="0" w:line="240" w:lineRule="auto"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4. Складання ізолятора у вихідній конфігурації.</w:t>
            </w:r>
          </w:p>
          <w:p w:rsidR="005A093B" w:rsidRDefault="005A093B">
            <w:pPr>
              <w:spacing w:after="0" w:line="240" w:lineRule="auto"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5. Підключення пневматичних та електричних з'єднань.</w:t>
            </w:r>
          </w:p>
          <w:p w:rsidR="005A093B" w:rsidRDefault="005A093B">
            <w:pPr>
              <w:spacing w:after="0" w:line="240" w:lineRule="auto"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6. Перевірка повноти та якості монтажу.</w:t>
            </w:r>
          </w:p>
          <w:p w:rsidR="005A093B" w:rsidRDefault="005A093B">
            <w:pPr>
              <w:spacing w:after="0" w:line="240" w:lineRule="auto"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 Перевірка та підтвердження працездатності ізолятора на новому місці</w:t>
            </w:r>
          </w:p>
          <w:p w:rsidR="005A093B" w:rsidRDefault="005A093B">
            <w:pPr>
              <w:spacing w:after="0" w:line="240" w:lineRule="auto"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– Перевірка подачі електроживлення</w:t>
            </w:r>
          </w:p>
          <w:p w:rsidR="005A093B" w:rsidRDefault="005A093B">
            <w:pPr>
              <w:spacing w:after="0" w:line="240" w:lineRule="auto"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– Перевірка функціонування системи керування</w:t>
            </w:r>
          </w:p>
          <w:p w:rsidR="005A093B" w:rsidRDefault="005A093B">
            <w:pPr>
              <w:spacing w:after="0" w:line="240" w:lineRule="auto"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– Виконує тест герметичності камери, всієї системи, рукавичок.</w:t>
            </w:r>
          </w:p>
          <w:p w:rsidR="005A093B" w:rsidRDefault="005A093B">
            <w:pPr>
              <w:spacing w:after="0" w:line="240" w:lineRule="auto"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– Виконання перевірки цілісності фільтрів НЕРА</w:t>
            </w:r>
          </w:p>
          <w:p w:rsidR="005A093B" w:rsidRDefault="005A093B">
            <w:pPr>
              <w:spacing w:after="0" w:line="240" w:lineRule="auto"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– Виконання циклу із використанням індикаторів. (Порожня камера)</w:t>
            </w:r>
          </w:p>
          <w:p w:rsidR="005A093B" w:rsidRDefault="005A093B">
            <w:pPr>
              <w:spacing w:after="0" w:line="240" w:lineRule="auto"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– Виконання циклу із використанням індикаторів. (Повна камера)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093B" w:rsidRDefault="005A093B">
            <w:pPr>
              <w:spacing w:after="0" w:line="240" w:lineRule="auto"/>
              <w:contextualSpacing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послуга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93B" w:rsidRDefault="005A093B">
            <w:pPr>
              <w:spacing w:after="0" w:line="240" w:lineRule="auto"/>
              <w:contextualSpacing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</w:tr>
    </w:tbl>
    <w:p w:rsidR="005A093B" w:rsidRDefault="005A093B" w:rsidP="005A093B">
      <w:pPr>
        <w:pStyle w:val="1"/>
        <w:tabs>
          <w:tab w:val="left" w:pos="993"/>
        </w:tabs>
        <w:spacing w:before="120" w:after="0"/>
        <w:ind w:firstLine="709"/>
        <w:jc w:val="both"/>
      </w:pPr>
    </w:p>
    <w:p w:rsidR="005A093B" w:rsidRDefault="005A093B" w:rsidP="005A093B">
      <w:pPr>
        <w:pStyle w:val="1"/>
        <w:tabs>
          <w:tab w:val="left" w:pos="993"/>
        </w:tabs>
        <w:spacing w:before="0" w:after="0"/>
        <w:ind w:firstLine="709"/>
        <w:contextualSpacing/>
        <w:jc w:val="both"/>
      </w:pPr>
      <w:r>
        <w:t>У разі неякісного надання послуг постачальник зобов’язується усунути виявлені недоліки.</w:t>
      </w:r>
    </w:p>
    <w:p w:rsidR="005A093B" w:rsidRDefault="005A093B" w:rsidP="005A093B">
      <w:pPr>
        <w:pStyle w:val="1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contextualSpacing/>
        <w:jc w:val="both"/>
      </w:pPr>
      <w:r>
        <w:rPr>
          <w:b/>
        </w:rPr>
        <w:t>Документи, які повинен надати Учасник закупівлі для підтвердження відповідності технічним, якісним та кількісним характеристикам предмета закупівлі:</w:t>
      </w:r>
    </w:p>
    <w:p w:rsidR="005A093B" w:rsidRDefault="005A093B" w:rsidP="005A093B">
      <w:pPr>
        <w:pStyle w:val="1"/>
        <w:tabs>
          <w:tab w:val="left" w:pos="993"/>
        </w:tabs>
        <w:spacing w:before="0" w:after="0"/>
        <w:contextualSpacing/>
        <w:jc w:val="both"/>
      </w:pPr>
    </w:p>
    <w:p w:rsidR="005A093B" w:rsidRDefault="005A093B" w:rsidP="005A093B">
      <w:pPr>
        <w:pStyle w:val="1"/>
        <w:spacing w:before="0" w:after="0"/>
        <w:ind w:firstLine="709"/>
        <w:contextualSpacing/>
        <w:jc w:val="both"/>
      </w:pPr>
      <w:r>
        <w:rPr>
          <w:spacing w:val="2"/>
        </w:rPr>
        <w:t xml:space="preserve">1) Довідка у довільній формі, в якій повинна міститися інформація про технічні характеристики послуги, яка пропонується до постачання. </w:t>
      </w:r>
    </w:p>
    <w:p w:rsidR="005A093B" w:rsidRDefault="005A093B" w:rsidP="005A093B">
      <w:pPr>
        <w:tabs>
          <w:tab w:val="left" w:pos="708"/>
          <w:tab w:val="left" w:pos="993"/>
        </w:tabs>
        <w:spacing w:after="0" w:line="240" w:lineRule="auto"/>
        <w:ind w:firstLine="709"/>
        <w:contextualSpacing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2"/>
          <w:sz w:val="24"/>
          <w:szCs w:val="24"/>
        </w:rPr>
        <w:t>Гарантійний лист, відповідно до якого Учасник гарантує надання послуг належної якості та в установлені строки.</w:t>
      </w:r>
    </w:p>
    <w:p w:rsidR="005A093B" w:rsidRDefault="005A093B" w:rsidP="005A093B">
      <w:pPr>
        <w:tabs>
          <w:tab w:val="left" w:pos="708"/>
          <w:tab w:val="left" w:pos="993"/>
        </w:tabs>
        <w:spacing w:after="0" w:line="240" w:lineRule="auto"/>
        <w:ind w:firstLine="709"/>
        <w:contextualSpacing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3) Лист виробника обладнання про те, що постачальник послуг є авторизованим дистриб’ютором продукції Bioquell</w:t>
      </w:r>
      <w:r w:rsidR="00982FD4">
        <w:rPr>
          <w:spacing w:val="2"/>
          <w:sz w:val="24"/>
          <w:szCs w:val="24"/>
        </w:rPr>
        <w:t xml:space="preserve"> та його переклад</w:t>
      </w:r>
      <w:bookmarkStart w:id="0" w:name="_GoBack"/>
      <w:bookmarkEnd w:id="0"/>
      <w:r w:rsidR="00982FD4">
        <w:rPr>
          <w:spacing w:val="2"/>
          <w:sz w:val="24"/>
          <w:szCs w:val="24"/>
        </w:rPr>
        <w:t xml:space="preserve"> на українську мову</w:t>
      </w:r>
      <w:r>
        <w:rPr>
          <w:spacing w:val="2"/>
          <w:sz w:val="24"/>
          <w:szCs w:val="24"/>
        </w:rPr>
        <w:t>.</w:t>
      </w:r>
    </w:p>
    <w:p w:rsidR="005A093B" w:rsidRDefault="005A093B" w:rsidP="005A093B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 xml:space="preserve">4) </w:t>
      </w:r>
      <w:r>
        <w:rPr>
          <w:rFonts w:eastAsia="Times New Roman"/>
          <w:spacing w:val="2"/>
          <w:sz w:val="24"/>
          <w:szCs w:val="24"/>
          <w:lang w:eastAsia="ru-RU"/>
        </w:rPr>
        <w:t>Учасник повинен гарантувати дотримання</w:t>
      </w:r>
      <w:r>
        <w:rPr>
          <w:spacing w:val="2"/>
          <w:sz w:val="24"/>
          <w:szCs w:val="24"/>
        </w:rPr>
        <w:t xml:space="preserve"> норм чинного законодавства із захисту довкілля, основних вимог державної політики України в галузі захисту довкілля та вимог чинного природоохоронного законодавства України під час надання послуг, що є предметом закупівлі (надати довідку в довільній формі).</w:t>
      </w:r>
    </w:p>
    <w:p w:rsidR="005A093B" w:rsidRDefault="005A093B" w:rsidP="005A093B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spacing w:val="2"/>
          <w:sz w:val="24"/>
          <w:szCs w:val="24"/>
        </w:rPr>
      </w:pPr>
    </w:p>
    <w:p w:rsidR="005A093B" w:rsidRDefault="005A093B" w:rsidP="005A093B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spacing w:val="2"/>
          <w:sz w:val="24"/>
          <w:szCs w:val="24"/>
        </w:rPr>
      </w:pPr>
    </w:p>
    <w:p w:rsidR="00546578" w:rsidRDefault="00546578" w:rsidP="00AD6432">
      <w:pPr>
        <w:spacing w:after="0" w:line="240" w:lineRule="auto"/>
        <w:ind w:firstLine="709"/>
        <w:jc w:val="both"/>
        <w:rPr>
          <w:lang w:eastAsia="ru-RU"/>
        </w:rPr>
      </w:pPr>
    </w:p>
    <w:p w:rsidR="00241010" w:rsidRDefault="00241010" w:rsidP="00AD6432">
      <w:pPr>
        <w:spacing w:after="0" w:line="240" w:lineRule="auto"/>
        <w:ind w:firstLine="709"/>
        <w:jc w:val="both"/>
        <w:rPr>
          <w:lang w:eastAsia="ru-RU"/>
        </w:rPr>
      </w:pPr>
    </w:p>
    <w:p w:rsidR="00241010" w:rsidRPr="00C97541" w:rsidRDefault="00241010" w:rsidP="00241010">
      <w:pPr>
        <w:tabs>
          <w:tab w:val="left" w:pos="708"/>
        </w:tabs>
        <w:spacing w:after="0"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C97541">
        <w:rPr>
          <w:b/>
          <w:i/>
          <w:sz w:val="24"/>
          <w:szCs w:val="24"/>
          <w:lang w:eastAsia="ru-RU"/>
        </w:rPr>
        <w:t>Примітка:</w:t>
      </w:r>
      <w:r w:rsidRPr="00C97541">
        <w:rPr>
          <w:i/>
          <w:sz w:val="24"/>
          <w:szCs w:val="24"/>
          <w:lang w:eastAsia="ru-RU"/>
        </w:rPr>
        <w:t xml:space="preserve"> Технічна та інша документація, передбачена умовами Оголошення або вимогами до предмета закупівлі викладаються українською мовою. Документи, що мають відношення до пропозиції, надані мовою оригіналу повинні мати переклад українською мовою.</w:t>
      </w:r>
    </w:p>
    <w:p w:rsidR="00241010" w:rsidRPr="00B613A9" w:rsidRDefault="00241010" w:rsidP="00AD6432">
      <w:pPr>
        <w:spacing w:after="0" w:line="240" w:lineRule="auto"/>
        <w:ind w:firstLine="709"/>
        <w:jc w:val="both"/>
        <w:rPr>
          <w:lang w:eastAsia="ru-RU"/>
        </w:rPr>
      </w:pPr>
    </w:p>
    <w:sectPr w:rsidR="00241010" w:rsidRPr="00B613A9" w:rsidSect="00BA4D1D">
      <w:headerReference w:type="default" r:id="rId7"/>
      <w:pgSz w:w="12240" w:h="15840"/>
      <w:pgMar w:top="1134" w:right="616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72" w:rsidRDefault="00474D72">
      <w:pPr>
        <w:spacing w:after="0" w:line="240" w:lineRule="auto"/>
      </w:pPr>
      <w:r>
        <w:separator/>
      </w:r>
    </w:p>
  </w:endnote>
  <w:endnote w:type="continuationSeparator" w:id="0">
    <w:p w:rsidR="00474D72" w:rsidRDefault="0047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72" w:rsidRDefault="00474D72">
      <w:pPr>
        <w:spacing w:after="0" w:line="240" w:lineRule="auto"/>
      </w:pPr>
      <w:r>
        <w:separator/>
      </w:r>
    </w:p>
  </w:footnote>
  <w:footnote w:type="continuationSeparator" w:id="0">
    <w:p w:rsidR="00474D72" w:rsidRDefault="0047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326140"/>
      <w:docPartObj>
        <w:docPartGallery w:val="Page Numbers (Top of Page)"/>
        <w:docPartUnique/>
      </w:docPartObj>
    </w:sdtPr>
    <w:sdtEndPr/>
    <w:sdtContent>
      <w:p w:rsidR="00775268" w:rsidRDefault="00A577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FD4" w:rsidRPr="00982FD4">
          <w:rPr>
            <w:noProof/>
            <w:lang w:val="ru-RU"/>
          </w:rPr>
          <w:t>2</w:t>
        </w:r>
        <w:r>
          <w:fldChar w:fldCharType="end"/>
        </w:r>
      </w:p>
    </w:sdtContent>
  </w:sdt>
  <w:p w:rsidR="00775268" w:rsidRDefault="00982F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19264EA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i w:val="0"/>
      </w:rPr>
    </w:lvl>
  </w:abstractNum>
  <w:abstractNum w:abstractNumId="1" w15:restartNumberingAfterBreak="0">
    <w:nsid w:val="0299468F"/>
    <w:multiLevelType w:val="hybridMultilevel"/>
    <w:tmpl w:val="A3E2A8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C35"/>
    <w:multiLevelType w:val="hybridMultilevel"/>
    <w:tmpl w:val="CB5E58EC"/>
    <w:lvl w:ilvl="0" w:tplc="120463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630BCE"/>
    <w:multiLevelType w:val="multilevel"/>
    <w:tmpl w:val="42BA4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C5"/>
    <w:rsid w:val="00004844"/>
    <w:rsid w:val="000B04DF"/>
    <w:rsid w:val="000F4150"/>
    <w:rsid w:val="00120FDB"/>
    <w:rsid w:val="001942E3"/>
    <w:rsid w:val="001C6043"/>
    <w:rsid w:val="001E7558"/>
    <w:rsid w:val="0021300E"/>
    <w:rsid w:val="00241010"/>
    <w:rsid w:val="002648FC"/>
    <w:rsid w:val="0028355E"/>
    <w:rsid w:val="002C63C5"/>
    <w:rsid w:val="002F634A"/>
    <w:rsid w:val="00306C6C"/>
    <w:rsid w:val="00375762"/>
    <w:rsid w:val="003C1DC8"/>
    <w:rsid w:val="00474D72"/>
    <w:rsid w:val="004E08B3"/>
    <w:rsid w:val="00524572"/>
    <w:rsid w:val="00530DB9"/>
    <w:rsid w:val="00546578"/>
    <w:rsid w:val="005A093B"/>
    <w:rsid w:val="005E4550"/>
    <w:rsid w:val="00645A10"/>
    <w:rsid w:val="006E6D6D"/>
    <w:rsid w:val="00853085"/>
    <w:rsid w:val="00905C74"/>
    <w:rsid w:val="00927D69"/>
    <w:rsid w:val="00943E3F"/>
    <w:rsid w:val="00982FD4"/>
    <w:rsid w:val="00A0067E"/>
    <w:rsid w:val="00A0283E"/>
    <w:rsid w:val="00A40141"/>
    <w:rsid w:val="00A57781"/>
    <w:rsid w:val="00A857AD"/>
    <w:rsid w:val="00AA0D1B"/>
    <w:rsid w:val="00AD6432"/>
    <w:rsid w:val="00B01FAA"/>
    <w:rsid w:val="00B05636"/>
    <w:rsid w:val="00BC35AB"/>
    <w:rsid w:val="00BE1E58"/>
    <w:rsid w:val="00C66C37"/>
    <w:rsid w:val="00C82732"/>
    <w:rsid w:val="00D4156B"/>
    <w:rsid w:val="00D74DEB"/>
    <w:rsid w:val="00DE30A6"/>
    <w:rsid w:val="00E611B9"/>
    <w:rsid w:val="00EC437A"/>
    <w:rsid w:val="00F063C2"/>
    <w:rsid w:val="00FB7E45"/>
    <w:rsid w:val="00FD668B"/>
    <w:rsid w:val="00FF0492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8B26"/>
  <w15:chartTrackingRefBased/>
  <w15:docId w15:val="{0498846E-B4DE-480B-B197-03AFC269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C5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"/>
    <w:basedOn w:val="a"/>
    <w:link w:val="a4"/>
    <w:uiPriority w:val="34"/>
    <w:qFormat/>
    <w:rsid w:val="002C63C5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4">
    <w:name w:val="Абзац списка Знак"/>
    <w:aliases w:val="заголовок 1.1 Знак,Литература Знак,Bullet Number Знак,Bullet 1 Знак,Use Case List Paragraph Знак,lp1 Знак,lp11 Знак,List Paragraph11 Знак"/>
    <w:link w:val="a3"/>
    <w:uiPriority w:val="34"/>
    <w:locked/>
    <w:rsid w:val="002C63C5"/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C63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3C5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customStyle="1" w:styleId="1">
    <w:name w:val="Обычный (веб)1"/>
    <w:basedOn w:val="a"/>
    <w:rsid w:val="003C1DC8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7">
    <w:name w:val="No Spacing"/>
    <w:uiPriority w:val="1"/>
    <w:qFormat/>
    <w:rsid w:val="004E08B3"/>
    <w:pPr>
      <w:spacing w:after="0" w:line="240" w:lineRule="auto"/>
    </w:pPr>
    <w:rPr>
      <w:lang w:val="uk-UA"/>
    </w:rPr>
  </w:style>
  <w:style w:type="table" w:styleId="a8">
    <w:name w:val="Table Grid"/>
    <w:basedOn w:val="a1"/>
    <w:uiPriority w:val="59"/>
    <w:rsid w:val="004E08B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E08B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Макушенко Олександр Сергійович</cp:lastModifiedBy>
  <cp:revision>23</cp:revision>
  <dcterms:created xsi:type="dcterms:W3CDTF">2020-07-09T10:08:00Z</dcterms:created>
  <dcterms:modified xsi:type="dcterms:W3CDTF">2022-10-06T11:40:00Z</dcterms:modified>
</cp:coreProperties>
</file>