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8"/>
        <w:gridCol w:w="5636"/>
      </w:tblGrid>
      <w:tr w:rsidR="000B6757" w:rsidRPr="003876BE" w:rsidTr="003365C0">
        <w:tc>
          <w:tcPr>
            <w:tcW w:w="4938" w:type="dxa"/>
          </w:tcPr>
          <w:p w:rsidR="000B6757" w:rsidRPr="003876BE" w:rsidRDefault="000B6757" w:rsidP="00882BCD">
            <w:pPr>
              <w:widowControl w:val="0"/>
              <w:ind w:right="120"/>
              <w:jc w:val="both"/>
              <w:rPr>
                <w:rFonts w:ascii="Times New Roman" w:eastAsia="SimSun" w:hAnsi="Times New Roman" w:cs="Times New Roman"/>
                <w:b/>
                <w:bCs/>
                <w:kern w:val="2"/>
                <w:sz w:val="24"/>
                <w:szCs w:val="24"/>
                <w:lang w:val="uk-UA" w:eastAsia="hi-IN" w:bidi="hi-IN"/>
              </w:rPr>
            </w:pPr>
            <w:r w:rsidRPr="003876BE">
              <w:rPr>
                <w:rFonts w:ascii="Times New Roman" w:eastAsia="SimSun" w:hAnsi="Times New Roman" w:cs="Times New Roman"/>
                <w:b/>
                <w:bCs/>
                <w:kern w:val="2"/>
                <w:sz w:val="24"/>
                <w:szCs w:val="24"/>
                <w:lang w:val="uk-UA" w:eastAsia="hi-IN" w:bidi="hi-IN"/>
              </w:rPr>
              <w:t>ПОГОДЖЕННЯ:</w:t>
            </w:r>
          </w:p>
          <w:p w:rsidR="000B6757" w:rsidRPr="003876BE" w:rsidRDefault="000B6757" w:rsidP="00882BCD">
            <w:pPr>
              <w:widowControl w:val="0"/>
              <w:ind w:right="120"/>
              <w:jc w:val="both"/>
              <w:rPr>
                <w:rFonts w:ascii="Times New Roman" w:eastAsia="SimSun" w:hAnsi="Times New Roman" w:cs="Times New Roman"/>
                <w:b/>
                <w:bCs/>
                <w:kern w:val="2"/>
                <w:sz w:val="24"/>
                <w:szCs w:val="24"/>
                <w:lang w:val="uk-UA" w:eastAsia="hi-IN" w:bidi="hi-IN"/>
              </w:rPr>
            </w:pPr>
          </w:p>
        </w:tc>
        <w:tc>
          <w:tcPr>
            <w:tcW w:w="5636" w:type="dxa"/>
          </w:tcPr>
          <w:p w:rsidR="000B6757" w:rsidRPr="003876BE" w:rsidRDefault="000B6757" w:rsidP="00882BCD">
            <w:pPr>
              <w:widowControl w:val="0"/>
              <w:ind w:right="120"/>
              <w:jc w:val="right"/>
              <w:rPr>
                <w:rFonts w:ascii="Times New Roman" w:eastAsia="SimSun" w:hAnsi="Times New Roman" w:cs="Times New Roman"/>
                <w:b/>
                <w:bCs/>
                <w:kern w:val="2"/>
                <w:sz w:val="24"/>
                <w:szCs w:val="24"/>
                <w:lang w:val="uk-UA" w:eastAsia="hi-IN" w:bidi="hi-IN"/>
              </w:rPr>
            </w:pPr>
          </w:p>
        </w:tc>
      </w:tr>
      <w:tr w:rsidR="000B6757" w:rsidRPr="003876BE" w:rsidTr="003365C0">
        <w:tc>
          <w:tcPr>
            <w:tcW w:w="4938" w:type="dxa"/>
          </w:tcPr>
          <w:p w:rsidR="000B6757" w:rsidRPr="003876BE" w:rsidRDefault="000B6757" w:rsidP="00882BCD">
            <w:pPr>
              <w:widowControl w:val="0"/>
              <w:ind w:right="120"/>
              <w:jc w:val="both"/>
              <w:rPr>
                <w:rFonts w:ascii="Times New Roman" w:eastAsia="SimSun" w:hAnsi="Times New Roman" w:cs="Times New Roman"/>
                <w:bCs/>
                <w:kern w:val="2"/>
                <w:sz w:val="24"/>
                <w:szCs w:val="24"/>
                <w:lang w:val="uk-UA" w:eastAsia="hi-IN" w:bidi="hi-IN"/>
              </w:rPr>
            </w:pPr>
            <w:r w:rsidRPr="003876BE">
              <w:rPr>
                <w:rFonts w:ascii="Times New Roman" w:eastAsia="SimSun" w:hAnsi="Times New Roman" w:cs="Times New Roman"/>
                <w:bCs/>
                <w:kern w:val="2"/>
                <w:sz w:val="24"/>
                <w:szCs w:val="24"/>
                <w:lang w:val="uk-UA" w:eastAsia="hi-IN" w:bidi="hi-IN"/>
              </w:rPr>
              <w:t>Начальник відділу інформаційних технологій</w:t>
            </w:r>
          </w:p>
          <w:p w:rsidR="000B6757" w:rsidRPr="003876BE" w:rsidRDefault="000B6757" w:rsidP="00882BCD">
            <w:pPr>
              <w:widowControl w:val="0"/>
              <w:ind w:right="120"/>
              <w:jc w:val="both"/>
              <w:rPr>
                <w:rFonts w:ascii="Times New Roman" w:eastAsia="SimSun" w:hAnsi="Times New Roman" w:cs="Times New Roman"/>
                <w:bCs/>
                <w:kern w:val="2"/>
                <w:sz w:val="24"/>
                <w:szCs w:val="24"/>
                <w:lang w:val="uk-UA" w:eastAsia="hi-IN" w:bidi="hi-IN"/>
              </w:rPr>
            </w:pPr>
          </w:p>
        </w:tc>
        <w:tc>
          <w:tcPr>
            <w:tcW w:w="5636" w:type="dxa"/>
          </w:tcPr>
          <w:p w:rsidR="000B6757" w:rsidRPr="003876BE" w:rsidRDefault="00882BCD" w:rsidP="003365C0">
            <w:pPr>
              <w:widowControl w:val="0"/>
              <w:ind w:right="120"/>
              <w:jc w:val="right"/>
              <w:rPr>
                <w:rFonts w:ascii="Times New Roman" w:eastAsia="SimSun" w:hAnsi="Times New Roman" w:cs="Times New Roman"/>
                <w:bCs/>
                <w:kern w:val="2"/>
                <w:sz w:val="24"/>
                <w:szCs w:val="24"/>
                <w:lang w:val="uk-UA" w:eastAsia="hi-IN" w:bidi="hi-IN"/>
              </w:rPr>
            </w:pPr>
            <w:r w:rsidRPr="003876BE">
              <w:rPr>
                <w:rFonts w:ascii="Times New Roman" w:eastAsia="SimSun" w:hAnsi="Times New Roman" w:cs="Times New Roman"/>
                <w:bCs/>
                <w:kern w:val="2"/>
                <w:sz w:val="24"/>
                <w:szCs w:val="24"/>
                <w:lang w:val="uk-UA" w:eastAsia="hi-IN" w:bidi="hi-IN"/>
              </w:rPr>
              <w:t>Ірина МОЙСЄЄВА</w:t>
            </w:r>
          </w:p>
          <w:p w:rsidR="000B6757" w:rsidRPr="003876BE" w:rsidRDefault="000B6757" w:rsidP="003365C0">
            <w:pPr>
              <w:widowControl w:val="0"/>
              <w:ind w:right="120"/>
              <w:jc w:val="right"/>
              <w:rPr>
                <w:rFonts w:ascii="Times New Roman" w:eastAsia="SimSun" w:hAnsi="Times New Roman" w:cs="Times New Roman"/>
                <w:bCs/>
                <w:kern w:val="2"/>
                <w:sz w:val="24"/>
                <w:szCs w:val="24"/>
                <w:lang w:val="uk-UA" w:eastAsia="hi-IN" w:bidi="hi-IN"/>
              </w:rPr>
            </w:pPr>
            <w:r w:rsidRPr="003876BE">
              <w:rPr>
                <w:rFonts w:ascii="Times New Roman" w:eastAsia="SimSun" w:hAnsi="Times New Roman" w:cs="Times New Roman"/>
                <w:bCs/>
                <w:kern w:val="2"/>
                <w:sz w:val="24"/>
                <w:szCs w:val="24"/>
                <w:lang w:val="uk-UA" w:eastAsia="hi-IN" w:bidi="hi-IN"/>
              </w:rPr>
              <w:t>«___» ___________ 20___ року</w:t>
            </w:r>
          </w:p>
        </w:tc>
      </w:tr>
      <w:tr w:rsidR="00BF063F" w:rsidRPr="003876BE" w:rsidTr="003365C0">
        <w:tc>
          <w:tcPr>
            <w:tcW w:w="4938" w:type="dxa"/>
          </w:tcPr>
          <w:p w:rsidR="00BF063F" w:rsidRPr="003876BE" w:rsidRDefault="00882BCD" w:rsidP="00882BCD">
            <w:pPr>
              <w:widowControl w:val="0"/>
              <w:ind w:right="120"/>
              <w:jc w:val="both"/>
              <w:rPr>
                <w:rFonts w:ascii="Times New Roman" w:eastAsia="SimSun" w:hAnsi="Times New Roman" w:cs="Times New Roman"/>
                <w:bCs/>
                <w:kern w:val="2"/>
                <w:sz w:val="24"/>
                <w:szCs w:val="24"/>
                <w:lang w:val="uk-UA" w:eastAsia="hi-IN" w:bidi="hi-IN"/>
              </w:rPr>
            </w:pPr>
            <w:r w:rsidRPr="003876BE">
              <w:rPr>
                <w:rFonts w:ascii="Times New Roman" w:eastAsia="SimSun" w:hAnsi="Times New Roman" w:cs="Times New Roman"/>
                <w:bCs/>
                <w:kern w:val="2"/>
                <w:sz w:val="24"/>
                <w:szCs w:val="24"/>
                <w:lang w:val="uk-UA" w:eastAsia="hi-IN" w:bidi="hi-IN"/>
              </w:rPr>
              <w:t>Головний спеціаліст відділу інформаційних технологій</w:t>
            </w:r>
          </w:p>
          <w:p w:rsidR="00882BCD" w:rsidRPr="003876BE" w:rsidRDefault="00882BCD" w:rsidP="00882BCD">
            <w:pPr>
              <w:widowControl w:val="0"/>
              <w:ind w:right="120"/>
              <w:jc w:val="both"/>
              <w:rPr>
                <w:rFonts w:ascii="Times New Roman" w:eastAsia="SimSun" w:hAnsi="Times New Roman" w:cs="Times New Roman"/>
                <w:bCs/>
                <w:kern w:val="2"/>
                <w:sz w:val="24"/>
                <w:szCs w:val="24"/>
                <w:lang w:val="uk-UA" w:eastAsia="hi-IN" w:bidi="hi-IN"/>
              </w:rPr>
            </w:pPr>
          </w:p>
        </w:tc>
        <w:tc>
          <w:tcPr>
            <w:tcW w:w="5636" w:type="dxa"/>
          </w:tcPr>
          <w:p w:rsidR="00BF063F" w:rsidRPr="003876BE" w:rsidRDefault="00882BCD" w:rsidP="003365C0">
            <w:pPr>
              <w:widowControl w:val="0"/>
              <w:ind w:right="120"/>
              <w:jc w:val="right"/>
              <w:rPr>
                <w:rFonts w:ascii="Times New Roman" w:eastAsia="SimSun" w:hAnsi="Times New Roman" w:cs="Times New Roman"/>
                <w:bCs/>
                <w:kern w:val="2"/>
                <w:sz w:val="24"/>
                <w:szCs w:val="24"/>
                <w:lang w:val="uk-UA" w:eastAsia="hi-IN" w:bidi="hi-IN"/>
              </w:rPr>
            </w:pPr>
            <w:r w:rsidRPr="003876BE">
              <w:rPr>
                <w:rFonts w:ascii="Times New Roman" w:eastAsia="SimSun" w:hAnsi="Times New Roman" w:cs="Times New Roman"/>
                <w:bCs/>
                <w:kern w:val="2"/>
                <w:sz w:val="24"/>
                <w:szCs w:val="24"/>
                <w:lang w:val="uk-UA" w:eastAsia="hi-IN" w:bidi="hi-IN"/>
              </w:rPr>
              <w:t>Юрій СМІРНОВ</w:t>
            </w:r>
          </w:p>
          <w:p w:rsidR="00882BCD" w:rsidRPr="003876BE" w:rsidRDefault="00882BCD" w:rsidP="003365C0">
            <w:pPr>
              <w:widowControl w:val="0"/>
              <w:ind w:right="120"/>
              <w:jc w:val="right"/>
              <w:rPr>
                <w:rFonts w:ascii="Times New Roman" w:eastAsia="SimSun" w:hAnsi="Times New Roman" w:cs="Times New Roman"/>
                <w:bCs/>
                <w:kern w:val="2"/>
                <w:sz w:val="24"/>
                <w:szCs w:val="24"/>
                <w:lang w:val="uk-UA" w:eastAsia="hi-IN" w:bidi="hi-IN"/>
              </w:rPr>
            </w:pPr>
            <w:r w:rsidRPr="003876BE">
              <w:rPr>
                <w:rFonts w:ascii="Times New Roman" w:eastAsia="SimSun" w:hAnsi="Times New Roman" w:cs="Times New Roman"/>
                <w:bCs/>
                <w:kern w:val="2"/>
                <w:sz w:val="24"/>
                <w:szCs w:val="24"/>
                <w:lang w:val="uk-UA" w:eastAsia="hi-IN" w:bidi="hi-IN"/>
              </w:rPr>
              <w:t>«___» ___________ 20___ року</w:t>
            </w:r>
          </w:p>
        </w:tc>
      </w:tr>
    </w:tbl>
    <w:p w:rsidR="00993ED6" w:rsidRPr="003876BE" w:rsidRDefault="00993ED6" w:rsidP="00993ED6">
      <w:pPr>
        <w:widowControl w:val="0"/>
        <w:suppressAutoHyphens/>
        <w:spacing w:after="0" w:line="240" w:lineRule="auto"/>
        <w:ind w:right="120"/>
        <w:jc w:val="right"/>
        <w:rPr>
          <w:rFonts w:ascii="Times New Roman" w:eastAsia="SimSun" w:hAnsi="Times New Roman"/>
          <w:b/>
          <w:bCs/>
          <w:kern w:val="2"/>
          <w:sz w:val="24"/>
          <w:szCs w:val="28"/>
          <w:lang w:val="uk-UA" w:eastAsia="hi-IN" w:bidi="hi-IN"/>
        </w:rPr>
      </w:pPr>
      <w:r w:rsidRPr="003876BE">
        <w:rPr>
          <w:rFonts w:ascii="Times New Roman" w:eastAsia="SimSun" w:hAnsi="Times New Roman"/>
          <w:b/>
          <w:bCs/>
          <w:kern w:val="2"/>
          <w:sz w:val="24"/>
          <w:szCs w:val="28"/>
          <w:lang w:val="uk-UA" w:eastAsia="hi-IN" w:bidi="hi-IN"/>
        </w:rPr>
        <w:t>ДОДАТОК 1</w:t>
      </w:r>
    </w:p>
    <w:p w:rsidR="00993ED6" w:rsidRPr="003876BE" w:rsidRDefault="00993ED6" w:rsidP="00993ED6">
      <w:pPr>
        <w:widowControl w:val="0"/>
        <w:suppressAutoHyphens/>
        <w:spacing w:after="0" w:line="240" w:lineRule="auto"/>
        <w:ind w:right="120"/>
        <w:jc w:val="right"/>
        <w:rPr>
          <w:rFonts w:ascii="Times New Roman" w:eastAsia="SimSun" w:hAnsi="Times New Roman"/>
          <w:b/>
          <w:kern w:val="2"/>
          <w:sz w:val="24"/>
          <w:szCs w:val="28"/>
          <w:lang w:val="uk-UA" w:eastAsia="hi-IN" w:bidi="hi-IN"/>
        </w:rPr>
      </w:pPr>
      <w:r w:rsidRPr="003876BE">
        <w:rPr>
          <w:rFonts w:ascii="Times New Roman" w:eastAsia="SimSun" w:hAnsi="Times New Roman"/>
          <w:b/>
          <w:kern w:val="2"/>
          <w:sz w:val="24"/>
          <w:szCs w:val="28"/>
          <w:lang w:val="uk-UA" w:eastAsia="hi-IN" w:bidi="hi-IN"/>
        </w:rPr>
        <w:t>ДО ТЕНДЕРНОЇ ДОКУМЕНТАЦІЇ</w:t>
      </w:r>
    </w:p>
    <w:p w:rsidR="00993ED6" w:rsidRPr="003876BE" w:rsidRDefault="00993ED6" w:rsidP="00993ED6">
      <w:pPr>
        <w:spacing w:after="0" w:line="240" w:lineRule="auto"/>
        <w:jc w:val="center"/>
        <w:rPr>
          <w:rFonts w:ascii="Times New Roman" w:hAnsi="Times New Roman"/>
          <w:b/>
          <w:sz w:val="24"/>
          <w:szCs w:val="28"/>
          <w:lang w:val="uk-UA"/>
        </w:rPr>
      </w:pPr>
    </w:p>
    <w:p w:rsidR="00993ED6" w:rsidRPr="003876BE" w:rsidRDefault="00993ED6" w:rsidP="00993ED6">
      <w:pPr>
        <w:spacing w:after="0" w:line="240" w:lineRule="auto"/>
        <w:jc w:val="center"/>
        <w:rPr>
          <w:rFonts w:ascii="Times New Roman" w:hAnsi="Times New Roman" w:cs="Times New Roman"/>
          <w:b/>
          <w:sz w:val="24"/>
          <w:szCs w:val="24"/>
          <w:lang w:val="uk-UA"/>
        </w:rPr>
      </w:pPr>
      <w:r w:rsidRPr="003876BE">
        <w:rPr>
          <w:rFonts w:ascii="Times New Roman" w:hAnsi="Times New Roman" w:cs="Times New Roman"/>
          <w:b/>
          <w:sz w:val="24"/>
          <w:szCs w:val="24"/>
          <w:lang w:val="uk-UA"/>
        </w:rPr>
        <w:t>ТЕХНІЧНА СПЕЦИФІКАЦІЯ</w:t>
      </w:r>
    </w:p>
    <w:p w:rsidR="00993ED6" w:rsidRPr="003876BE" w:rsidRDefault="00993ED6" w:rsidP="00993ED6">
      <w:pPr>
        <w:spacing w:after="0" w:line="240" w:lineRule="auto"/>
        <w:jc w:val="center"/>
        <w:rPr>
          <w:rFonts w:ascii="Times New Roman" w:hAnsi="Times New Roman" w:cs="Times New Roman"/>
          <w:b/>
          <w:sz w:val="24"/>
          <w:szCs w:val="24"/>
          <w:lang w:val="uk-UA"/>
        </w:rPr>
      </w:pPr>
      <w:r w:rsidRPr="003876BE">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rsidR="00993ED6" w:rsidRPr="003876BE" w:rsidRDefault="00993ED6" w:rsidP="00993ED6">
      <w:pPr>
        <w:spacing w:after="0" w:line="240" w:lineRule="auto"/>
        <w:jc w:val="center"/>
        <w:rPr>
          <w:rFonts w:ascii="Times New Roman" w:hAnsi="Times New Roman" w:cs="Times New Roman"/>
          <w:sz w:val="24"/>
          <w:szCs w:val="24"/>
          <w:lang w:val="uk-UA"/>
        </w:rPr>
      </w:pPr>
    </w:p>
    <w:p w:rsidR="00BF063F" w:rsidRPr="003876BE" w:rsidRDefault="00993ED6" w:rsidP="00BF063F">
      <w:pPr>
        <w:spacing w:after="0" w:line="240" w:lineRule="auto"/>
        <w:ind w:firstLine="708"/>
        <w:jc w:val="both"/>
        <w:rPr>
          <w:rFonts w:ascii="Times New Roman" w:hAnsi="Times New Roman" w:cs="Times New Roman"/>
          <w:i/>
          <w:sz w:val="20"/>
          <w:szCs w:val="20"/>
          <w:lang w:val="uk-UA"/>
        </w:rPr>
      </w:pPr>
      <w:r w:rsidRPr="003876BE">
        <w:rPr>
          <w:rFonts w:ascii="Times New Roman" w:hAnsi="Times New Roman" w:cs="Times New Roman"/>
          <w:i/>
          <w:sz w:val="20"/>
          <w:szCs w:val="20"/>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F063F" w:rsidRPr="003876BE" w:rsidRDefault="00BF063F" w:rsidP="005E36C2">
      <w:pPr>
        <w:spacing w:after="0" w:line="240" w:lineRule="auto"/>
        <w:ind w:firstLine="709"/>
        <w:jc w:val="both"/>
        <w:rPr>
          <w:rFonts w:ascii="Times New Roman" w:hAnsi="Times New Roman" w:cs="Times New Roman"/>
          <w:sz w:val="24"/>
          <w:szCs w:val="24"/>
          <w:lang w:val="uk-UA"/>
        </w:rPr>
      </w:pPr>
    </w:p>
    <w:p w:rsidR="00BE36E8" w:rsidRPr="00BE36E8" w:rsidRDefault="005E36C2" w:rsidP="009303E6">
      <w:pPr>
        <w:spacing w:after="0" w:line="240" w:lineRule="auto"/>
        <w:ind w:firstLine="709"/>
        <w:jc w:val="both"/>
        <w:rPr>
          <w:rFonts w:ascii="Times New Roman" w:eastAsia="Times New Roman" w:hAnsi="Times New Roman" w:cs="Times New Roman"/>
          <w:b/>
          <w:i/>
          <w:sz w:val="24"/>
          <w:szCs w:val="24"/>
          <w:lang w:val="uk-UA"/>
        </w:rPr>
      </w:pPr>
      <w:r w:rsidRPr="003876BE">
        <w:rPr>
          <w:rFonts w:ascii="Times New Roman" w:eastAsia="Times New Roman" w:hAnsi="Times New Roman" w:cs="Times New Roman"/>
          <w:sz w:val="24"/>
          <w:szCs w:val="24"/>
          <w:lang w:val="uk-UA"/>
        </w:rPr>
        <w:t xml:space="preserve">Предметом закупівлі є </w:t>
      </w:r>
      <w:r w:rsidR="00BF063F" w:rsidRPr="003876BE">
        <w:rPr>
          <w:rFonts w:ascii="Times New Roman" w:eastAsia="Times New Roman" w:hAnsi="Times New Roman" w:cs="Times New Roman"/>
          <w:sz w:val="24"/>
          <w:szCs w:val="24"/>
          <w:lang w:val="uk-UA"/>
        </w:rPr>
        <w:t xml:space="preserve">– </w:t>
      </w:r>
      <w:r w:rsidR="00BE36E8" w:rsidRPr="00BE36E8">
        <w:rPr>
          <w:rFonts w:ascii="Times New Roman" w:eastAsia="Times New Roman" w:hAnsi="Times New Roman" w:cs="Times New Roman"/>
          <w:sz w:val="24"/>
          <w:szCs w:val="24"/>
          <w:highlight w:val="magenta"/>
          <w:lang w:val="uk-UA"/>
        </w:rPr>
        <w:t>послуги з забезпечення можливості передачі даних за допомогою захищених каналів зв’язку</w:t>
      </w:r>
      <w:r w:rsidR="00BF063F" w:rsidRPr="003876BE">
        <w:rPr>
          <w:rFonts w:ascii="Times New Roman" w:eastAsia="Times New Roman" w:hAnsi="Times New Roman" w:cs="Times New Roman"/>
          <w:sz w:val="24"/>
          <w:szCs w:val="24"/>
          <w:lang w:val="uk-UA"/>
        </w:rPr>
        <w:t xml:space="preserve">, </w:t>
      </w:r>
      <w:r w:rsidRPr="003876BE">
        <w:rPr>
          <w:rFonts w:ascii="Times New Roman" w:eastAsia="Times New Roman" w:hAnsi="Times New Roman" w:cs="Times New Roman"/>
          <w:sz w:val="24"/>
          <w:szCs w:val="24"/>
          <w:lang w:val="uk-UA"/>
        </w:rPr>
        <w:t xml:space="preserve">в цілодобовому (24/7) режимі у період: </w:t>
      </w:r>
      <w:r w:rsidR="00BE36E8" w:rsidRPr="00BE36E8">
        <w:rPr>
          <w:rFonts w:ascii="Times New Roman" w:eastAsia="Times New Roman" w:hAnsi="Times New Roman" w:cs="Times New Roman"/>
          <w:b/>
          <w:i/>
          <w:sz w:val="24"/>
          <w:szCs w:val="24"/>
          <w:highlight w:val="magenta"/>
          <w:lang w:val="uk-UA"/>
        </w:rPr>
        <w:t>з дати підписання Договору до 30.09.2024 року.</w:t>
      </w:r>
    </w:p>
    <w:p w:rsidR="00030604" w:rsidRPr="003876BE" w:rsidRDefault="00030604" w:rsidP="00030604">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3876BE">
        <w:rPr>
          <w:rFonts w:ascii="Times New Roman" w:eastAsia="Times New Roman" w:hAnsi="Times New Roman" w:cs="Times New Roman"/>
          <w:b/>
          <w:sz w:val="24"/>
          <w:szCs w:val="24"/>
          <w:lang w:val="uk-UA"/>
        </w:rPr>
        <w:t>ЗАБЕЗПЕЧЕННЯ КАНАЛІВ ЗВ’ЯЗКУ</w:t>
      </w:r>
      <w:r w:rsidR="008759E3" w:rsidRPr="003876BE">
        <w:rPr>
          <w:rFonts w:ascii="Times New Roman" w:eastAsia="Times New Roman" w:hAnsi="Times New Roman" w:cs="Times New Roman"/>
          <w:b/>
          <w:sz w:val="24"/>
          <w:szCs w:val="24"/>
          <w:lang w:val="uk-UA"/>
        </w:rPr>
        <w:t>*</w:t>
      </w:r>
    </w:p>
    <w:tbl>
      <w:tblPr>
        <w:tblStyle w:val="16"/>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7230"/>
        <w:gridCol w:w="1417"/>
        <w:gridCol w:w="1418"/>
      </w:tblGrid>
      <w:tr w:rsidR="00030604" w:rsidRPr="003876BE" w:rsidTr="00BE36E8">
        <w:tc>
          <w:tcPr>
            <w:tcW w:w="567" w:type="dxa"/>
            <w:vAlign w:val="center"/>
          </w:tcPr>
          <w:p w:rsidR="00030604" w:rsidRPr="003876BE" w:rsidRDefault="00BE36E8" w:rsidP="00AB30C1">
            <w:pPr>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п</w:t>
            </w:r>
            <w:r w:rsidR="00030604" w:rsidRPr="003876BE">
              <w:rPr>
                <w:rFonts w:ascii="Times New Roman" w:eastAsia="Times New Roman" w:hAnsi="Times New Roman" w:cs="Times New Roman"/>
                <w:b/>
                <w:sz w:val="20"/>
                <w:szCs w:val="20"/>
                <w:lang w:val="uk-UA"/>
              </w:rPr>
              <w:t>/п</w:t>
            </w:r>
          </w:p>
        </w:tc>
        <w:tc>
          <w:tcPr>
            <w:tcW w:w="7230" w:type="dxa"/>
            <w:vAlign w:val="center"/>
          </w:tcPr>
          <w:p w:rsidR="00030604" w:rsidRPr="003876BE" w:rsidRDefault="00030604" w:rsidP="00AB30C1">
            <w:pPr>
              <w:jc w:val="center"/>
              <w:rPr>
                <w:rFonts w:ascii="Times New Roman" w:eastAsia="Times New Roman" w:hAnsi="Times New Roman" w:cs="Times New Roman"/>
                <w:b/>
                <w:sz w:val="20"/>
                <w:szCs w:val="20"/>
                <w:lang w:val="uk-UA"/>
              </w:rPr>
            </w:pPr>
            <w:r w:rsidRPr="003876BE">
              <w:rPr>
                <w:rFonts w:ascii="Times New Roman" w:eastAsia="Times New Roman" w:hAnsi="Times New Roman" w:cs="Times New Roman"/>
                <w:b/>
                <w:sz w:val="20"/>
                <w:szCs w:val="20"/>
                <w:lang w:val="uk-UA"/>
              </w:rPr>
              <w:t>Найменування послуг</w:t>
            </w:r>
          </w:p>
        </w:tc>
        <w:tc>
          <w:tcPr>
            <w:tcW w:w="1417" w:type="dxa"/>
            <w:vAlign w:val="center"/>
          </w:tcPr>
          <w:p w:rsidR="00030604" w:rsidRPr="003876BE" w:rsidRDefault="00030604" w:rsidP="00AB30C1">
            <w:pPr>
              <w:jc w:val="center"/>
              <w:rPr>
                <w:rFonts w:ascii="Times New Roman" w:eastAsia="Times New Roman" w:hAnsi="Times New Roman" w:cs="Times New Roman"/>
                <w:b/>
                <w:sz w:val="20"/>
                <w:szCs w:val="20"/>
                <w:lang w:val="uk-UA"/>
              </w:rPr>
            </w:pPr>
            <w:r w:rsidRPr="003876BE">
              <w:rPr>
                <w:rFonts w:ascii="Times New Roman" w:eastAsia="Times New Roman" w:hAnsi="Times New Roman" w:cs="Times New Roman"/>
                <w:b/>
                <w:sz w:val="20"/>
                <w:szCs w:val="20"/>
                <w:lang w:val="uk-UA"/>
              </w:rPr>
              <w:t>Регламент</w:t>
            </w:r>
          </w:p>
        </w:tc>
        <w:tc>
          <w:tcPr>
            <w:tcW w:w="1418" w:type="dxa"/>
            <w:vAlign w:val="center"/>
          </w:tcPr>
          <w:p w:rsidR="00030604" w:rsidRDefault="00030604" w:rsidP="00AB30C1">
            <w:pPr>
              <w:jc w:val="center"/>
              <w:rPr>
                <w:rFonts w:ascii="Times New Roman" w:eastAsia="Times New Roman" w:hAnsi="Times New Roman" w:cs="Times New Roman"/>
                <w:b/>
                <w:sz w:val="20"/>
                <w:szCs w:val="20"/>
                <w:lang w:val="uk-UA"/>
              </w:rPr>
            </w:pPr>
            <w:r w:rsidRPr="003876BE">
              <w:rPr>
                <w:rFonts w:ascii="Times New Roman" w:eastAsia="Times New Roman" w:hAnsi="Times New Roman" w:cs="Times New Roman"/>
                <w:b/>
                <w:sz w:val="20"/>
                <w:szCs w:val="20"/>
                <w:lang w:val="uk-UA"/>
              </w:rPr>
              <w:t>Кількість</w:t>
            </w:r>
          </w:p>
          <w:p w:rsidR="00BE36E8" w:rsidRPr="003876BE" w:rsidRDefault="00BE36E8" w:rsidP="00AB30C1">
            <w:pPr>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вузлів/точок</w:t>
            </w:r>
          </w:p>
        </w:tc>
      </w:tr>
      <w:tr w:rsidR="00030604" w:rsidRPr="003876BE" w:rsidTr="00BE36E8">
        <w:tc>
          <w:tcPr>
            <w:tcW w:w="567" w:type="dxa"/>
            <w:vAlign w:val="center"/>
          </w:tcPr>
          <w:p w:rsidR="00030604" w:rsidRPr="003876BE" w:rsidRDefault="00030604" w:rsidP="00AB30C1">
            <w:pPr>
              <w:jc w:val="center"/>
              <w:rPr>
                <w:rFonts w:ascii="Times New Roman" w:eastAsia="Times New Roman" w:hAnsi="Times New Roman" w:cs="Times New Roman"/>
                <w:sz w:val="20"/>
                <w:szCs w:val="20"/>
                <w:lang w:val="uk-UA"/>
              </w:rPr>
            </w:pPr>
            <w:r w:rsidRPr="003876BE">
              <w:rPr>
                <w:rFonts w:ascii="Times New Roman" w:eastAsia="Times New Roman" w:hAnsi="Times New Roman" w:cs="Times New Roman"/>
                <w:sz w:val="20"/>
                <w:szCs w:val="20"/>
                <w:lang w:val="uk-UA"/>
              </w:rPr>
              <w:t>1.</w:t>
            </w:r>
          </w:p>
        </w:tc>
        <w:tc>
          <w:tcPr>
            <w:tcW w:w="7230" w:type="dxa"/>
          </w:tcPr>
          <w:p w:rsidR="00030604" w:rsidRPr="003876BE" w:rsidRDefault="00BE36E8" w:rsidP="00030604">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r w:rsidR="00030604" w:rsidRPr="003876BE">
              <w:rPr>
                <w:rFonts w:ascii="Times New Roman" w:eastAsia="Times New Roman" w:hAnsi="Times New Roman" w:cs="Times New Roman"/>
                <w:sz w:val="20"/>
                <w:szCs w:val="20"/>
                <w:lang w:val="uk-UA"/>
              </w:rPr>
              <w:t>Забезпечення можливості передавання даних на ділянці від порту маршрутизатора Замовника (порт 10 Gbit/sec.), що знаходиться в ЦОД*</w:t>
            </w:r>
            <w:r w:rsidR="008759E3" w:rsidRPr="003876BE">
              <w:rPr>
                <w:rFonts w:ascii="Times New Roman" w:eastAsia="Times New Roman" w:hAnsi="Times New Roman" w:cs="Times New Roman"/>
                <w:sz w:val="20"/>
                <w:szCs w:val="20"/>
                <w:lang w:val="uk-UA"/>
              </w:rPr>
              <w:t>*</w:t>
            </w:r>
            <w:r w:rsidR="00030604" w:rsidRPr="003876BE">
              <w:rPr>
                <w:rFonts w:ascii="Times New Roman" w:eastAsia="Times New Roman" w:hAnsi="Times New Roman" w:cs="Times New Roman"/>
                <w:sz w:val="20"/>
                <w:szCs w:val="20"/>
                <w:lang w:val="uk-UA"/>
              </w:rPr>
              <w:t xml:space="preserve"> </w:t>
            </w:r>
            <w:r w:rsidR="00030604" w:rsidRPr="003876BE">
              <w:rPr>
                <w:rFonts w:ascii="Times New Roman" w:eastAsia="Times New Roman" w:hAnsi="Times New Roman" w:cs="Times New Roman"/>
                <w:sz w:val="20"/>
                <w:szCs w:val="20"/>
                <w:lang w:val="uk-UA"/>
              </w:rPr>
              <w:br/>
              <w:t>(вул. Розкидайлівська, буд. 67-А) до зовнішнього мережевого IP підсилювача (порт Ethernet, 100 Mbit/sec.)</w:t>
            </w:r>
            <w:r w:rsidR="008759E3" w:rsidRPr="003876BE">
              <w:rPr>
                <w:rFonts w:ascii="Times New Roman" w:eastAsia="Times New Roman" w:hAnsi="Times New Roman" w:cs="Times New Roman"/>
                <w:sz w:val="20"/>
                <w:szCs w:val="20"/>
                <w:lang w:val="uk-UA"/>
              </w:rPr>
              <w:t>,</w:t>
            </w:r>
            <w:r w:rsidR="00030604" w:rsidRPr="003876BE">
              <w:rPr>
                <w:rFonts w:ascii="Times New Roman" w:eastAsia="Times New Roman" w:hAnsi="Times New Roman" w:cs="Times New Roman"/>
                <w:sz w:val="20"/>
                <w:szCs w:val="20"/>
                <w:lang w:val="uk-UA"/>
              </w:rPr>
              <w:t xml:space="preserve"> з пропускною здатністю </w:t>
            </w:r>
            <w:r w:rsidR="00030604" w:rsidRPr="003876BE">
              <w:rPr>
                <w:rFonts w:ascii="Times New Roman" w:eastAsia="Times New Roman" w:hAnsi="Times New Roman" w:cs="Times New Roman"/>
                <w:b/>
                <w:sz w:val="20"/>
                <w:szCs w:val="20"/>
                <w:lang w:val="uk-UA"/>
              </w:rPr>
              <w:t xml:space="preserve">не менш ніж - </w:t>
            </w:r>
            <w:r w:rsidR="00030604" w:rsidRPr="003876BE">
              <w:rPr>
                <w:rFonts w:ascii="Times New Roman" w:eastAsia="Times New Roman" w:hAnsi="Times New Roman" w:cs="Times New Roman"/>
                <w:b/>
                <w:sz w:val="20"/>
                <w:szCs w:val="20"/>
                <w:lang w:val="uk-UA"/>
              </w:rPr>
              <w:br/>
              <w:t>100 Mbit/sec.,</w:t>
            </w:r>
            <w:r w:rsidR="00030604" w:rsidRPr="003876BE">
              <w:rPr>
                <w:rFonts w:ascii="Times New Roman" w:eastAsia="Times New Roman" w:hAnsi="Times New Roman" w:cs="Times New Roman"/>
                <w:sz w:val="20"/>
                <w:szCs w:val="20"/>
                <w:lang w:val="uk-UA"/>
              </w:rPr>
              <w:t xml:space="preserve"> по ОСНОВНОМУ </w:t>
            </w:r>
            <w:r w:rsidR="008759E3" w:rsidRPr="003876BE">
              <w:rPr>
                <w:rFonts w:ascii="Times New Roman" w:eastAsia="Times New Roman" w:hAnsi="Times New Roman" w:cs="Times New Roman"/>
                <w:sz w:val="20"/>
                <w:szCs w:val="20"/>
                <w:lang w:val="uk-UA"/>
              </w:rPr>
              <w:t>маршруту з доступністю 99,5%.</w:t>
            </w:r>
          </w:p>
        </w:tc>
        <w:tc>
          <w:tcPr>
            <w:tcW w:w="1417" w:type="dxa"/>
            <w:vAlign w:val="center"/>
          </w:tcPr>
          <w:p w:rsidR="00030604" w:rsidRPr="003876BE" w:rsidRDefault="00030604" w:rsidP="00AB30C1">
            <w:pPr>
              <w:jc w:val="center"/>
              <w:rPr>
                <w:rFonts w:ascii="Times New Roman" w:eastAsia="Times New Roman" w:hAnsi="Times New Roman" w:cs="Times New Roman"/>
                <w:sz w:val="20"/>
                <w:szCs w:val="20"/>
                <w:lang w:val="uk-UA"/>
              </w:rPr>
            </w:pPr>
            <w:r w:rsidRPr="003876BE">
              <w:rPr>
                <w:rFonts w:ascii="Times New Roman" w:eastAsia="Times New Roman" w:hAnsi="Times New Roman" w:cs="Times New Roman"/>
                <w:sz w:val="20"/>
                <w:szCs w:val="20"/>
                <w:lang w:val="uk-UA"/>
              </w:rPr>
              <w:t>Безперервно 24/7</w:t>
            </w:r>
          </w:p>
        </w:tc>
        <w:tc>
          <w:tcPr>
            <w:tcW w:w="1418" w:type="dxa"/>
            <w:vAlign w:val="center"/>
          </w:tcPr>
          <w:p w:rsidR="00030604" w:rsidRPr="003876BE" w:rsidRDefault="00030604" w:rsidP="00AB30C1">
            <w:pPr>
              <w:jc w:val="center"/>
              <w:rPr>
                <w:rFonts w:ascii="Times New Roman" w:eastAsia="Times New Roman" w:hAnsi="Times New Roman" w:cs="Times New Roman"/>
                <w:sz w:val="20"/>
                <w:szCs w:val="20"/>
                <w:lang w:val="uk-UA"/>
              </w:rPr>
            </w:pPr>
            <w:r w:rsidRPr="003876BE">
              <w:rPr>
                <w:rFonts w:ascii="Times New Roman" w:eastAsia="Times New Roman" w:hAnsi="Times New Roman" w:cs="Times New Roman"/>
                <w:sz w:val="20"/>
                <w:szCs w:val="20"/>
                <w:lang w:val="uk-UA"/>
              </w:rPr>
              <w:t>129</w:t>
            </w:r>
          </w:p>
        </w:tc>
      </w:tr>
      <w:tr w:rsidR="00030604" w:rsidRPr="003876BE" w:rsidTr="00BE36E8">
        <w:tc>
          <w:tcPr>
            <w:tcW w:w="567" w:type="dxa"/>
            <w:vAlign w:val="center"/>
          </w:tcPr>
          <w:p w:rsidR="00030604" w:rsidRPr="003876BE" w:rsidRDefault="00030604" w:rsidP="00AB30C1">
            <w:pPr>
              <w:jc w:val="center"/>
              <w:rPr>
                <w:rFonts w:ascii="Times New Roman" w:eastAsia="Times New Roman" w:hAnsi="Times New Roman" w:cs="Times New Roman"/>
                <w:sz w:val="20"/>
                <w:szCs w:val="20"/>
                <w:lang w:val="uk-UA"/>
              </w:rPr>
            </w:pPr>
            <w:r w:rsidRPr="003876BE">
              <w:rPr>
                <w:rFonts w:ascii="Times New Roman" w:eastAsia="Times New Roman" w:hAnsi="Times New Roman" w:cs="Times New Roman"/>
                <w:sz w:val="20"/>
                <w:szCs w:val="20"/>
                <w:lang w:val="uk-UA"/>
              </w:rPr>
              <w:t>2.</w:t>
            </w:r>
          </w:p>
        </w:tc>
        <w:tc>
          <w:tcPr>
            <w:tcW w:w="7230" w:type="dxa"/>
          </w:tcPr>
          <w:p w:rsidR="00030604" w:rsidRPr="003876BE" w:rsidRDefault="00030604" w:rsidP="00AB30C1">
            <w:pPr>
              <w:jc w:val="both"/>
              <w:rPr>
                <w:rFonts w:ascii="Times New Roman" w:eastAsia="Times New Roman" w:hAnsi="Times New Roman" w:cs="Times New Roman"/>
                <w:sz w:val="20"/>
                <w:szCs w:val="20"/>
                <w:lang w:val="uk-UA"/>
              </w:rPr>
            </w:pPr>
            <w:r w:rsidRPr="003876BE">
              <w:rPr>
                <w:rFonts w:ascii="Times New Roman" w:eastAsia="Times New Roman" w:hAnsi="Times New Roman" w:cs="Times New Roman"/>
                <w:sz w:val="20"/>
                <w:szCs w:val="20"/>
                <w:lang w:val="uk-UA"/>
              </w:rPr>
              <w:t>Моніторинг працездатності каналів передавання даних (перевірка цілісності та замір перепускної спроможності). Візуальна перевірка та усунення провисань кабельних ліній передачі відеоданих та його пошкоджень, заміна натяжників, фіксаторів, крюків та інше. Комплексне технічне обслуговування лінійно-кабельних мереж.</w:t>
            </w:r>
          </w:p>
        </w:tc>
        <w:tc>
          <w:tcPr>
            <w:tcW w:w="1417" w:type="dxa"/>
            <w:vAlign w:val="center"/>
          </w:tcPr>
          <w:p w:rsidR="00030604" w:rsidRPr="003876BE" w:rsidRDefault="00030604" w:rsidP="00AB30C1">
            <w:pPr>
              <w:jc w:val="center"/>
              <w:rPr>
                <w:rFonts w:ascii="Times New Roman" w:eastAsia="Times New Roman" w:hAnsi="Times New Roman" w:cs="Times New Roman"/>
                <w:sz w:val="20"/>
                <w:szCs w:val="20"/>
                <w:lang w:val="uk-UA"/>
              </w:rPr>
            </w:pPr>
            <w:r w:rsidRPr="003876BE">
              <w:rPr>
                <w:rFonts w:ascii="Times New Roman" w:eastAsia="Times New Roman" w:hAnsi="Times New Roman" w:cs="Times New Roman"/>
                <w:sz w:val="20"/>
                <w:szCs w:val="20"/>
                <w:lang w:val="uk-UA"/>
              </w:rPr>
              <w:t>Безперервно 24/7</w:t>
            </w:r>
          </w:p>
        </w:tc>
        <w:tc>
          <w:tcPr>
            <w:tcW w:w="1418" w:type="dxa"/>
            <w:vAlign w:val="center"/>
          </w:tcPr>
          <w:p w:rsidR="00030604" w:rsidRPr="003876BE" w:rsidRDefault="00030604" w:rsidP="00AB30C1">
            <w:pPr>
              <w:jc w:val="center"/>
              <w:rPr>
                <w:rFonts w:ascii="Times New Roman" w:eastAsia="Times New Roman" w:hAnsi="Times New Roman" w:cs="Times New Roman"/>
                <w:sz w:val="20"/>
                <w:szCs w:val="20"/>
                <w:lang w:val="uk-UA"/>
              </w:rPr>
            </w:pPr>
            <w:r w:rsidRPr="003876BE">
              <w:rPr>
                <w:rFonts w:ascii="Times New Roman" w:eastAsia="Times New Roman" w:hAnsi="Times New Roman" w:cs="Times New Roman"/>
                <w:sz w:val="20"/>
                <w:szCs w:val="20"/>
                <w:lang w:val="uk-UA"/>
              </w:rPr>
              <w:t>129</w:t>
            </w:r>
          </w:p>
        </w:tc>
      </w:tr>
    </w:tbl>
    <w:p w:rsidR="00030604" w:rsidRDefault="00030604" w:rsidP="008759E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3876BE">
        <w:rPr>
          <w:rFonts w:ascii="Times New Roman" w:eastAsia="Times New Roman" w:hAnsi="Times New Roman" w:cs="Times New Roman"/>
          <w:sz w:val="24"/>
          <w:szCs w:val="24"/>
          <w:lang w:val="uk-UA"/>
        </w:rPr>
        <w:t>*</w:t>
      </w:r>
      <w:r w:rsidR="008759E3" w:rsidRPr="003876BE">
        <w:rPr>
          <w:rFonts w:ascii="Times New Roman" w:eastAsia="Times New Roman" w:hAnsi="Times New Roman" w:cs="Times New Roman"/>
          <w:sz w:val="24"/>
          <w:szCs w:val="24"/>
          <w:lang w:val="uk-UA"/>
        </w:rPr>
        <w:t>*</w:t>
      </w:r>
      <w:r w:rsidRPr="003876BE">
        <w:rPr>
          <w:rFonts w:ascii="Times New Roman" w:eastAsia="Times New Roman" w:hAnsi="Times New Roman" w:cs="Times New Roman"/>
          <w:sz w:val="24"/>
          <w:szCs w:val="24"/>
          <w:lang w:val="uk-UA"/>
        </w:rPr>
        <w:t xml:space="preserve">ЦОД - </w:t>
      </w:r>
      <w:r w:rsidRPr="003876BE">
        <w:rPr>
          <w:rFonts w:ascii="Times New Roman" w:eastAsia="Times New Roman" w:hAnsi="Times New Roman" w:cs="Times New Roman"/>
          <w:sz w:val="24"/>
          <w:szCs w:val="24"/>
          <w:highlight w:val="white"/>
          <w:lang w:val="uk-UA"/>
        </w:rPr>
        <w:t>Центр обробки даних</w:t>
      </w:r>
      <w:r w:rsidRPr="003876BE">
        <w:rPr>
          <w:rFonts w:ascii="Times New Roman" w:eastAsia="Times New Roman" w:hAnsi="Times New Roman" w:cs="Times New Roman"/>
          <w:sz w:val="24"/>
          <w:szCs w:val="24"/>
          <w:lang w:val="uk-UA"/>
        </w:rPr>
        <w:t>, що знаходиться: м. Одеса,</w:t>
      </w:r>
      <w:r w:rsidRPr="003876BE">
        <w:rPr>
          <w:lang w:val="uk-UA"/>
        </w:rPr>
        <w:t xml:space="preserve"> </w:t>
      </w:r>
      <w:r w:rsidRPr="003876BE">
        <w:rPr>
          <w:rFonts w:ascii="Times New Roman" w:eastAsia="Times New Roman" w:hAnsi="Times New Roman" w:cs="Times New Roman"/>
          <w:sz w:val="24"/>
          <w:szCs w:val="24"/>
          <w:lang w:val="uk-UA"/>
        </w:rPr>
        <w:t>вул. Розкидайлівська, буд. 67-А.</w:t>
      </w:r>
    </w:p>
    <w:p w:rsidR="00BE36E8" w:rsidRDefault="00BE36E8" w:rsidP="008759E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BE36E8">
        <w:rPr>
          <w:rFonts w:ascii="Times New Roman" w:eastAsia="Times New Roman" w:hAnsi="Times New Roman" w:cs="Times New Roman"/>
          <w:sz w:val="24"/>
          <w:szCs w:val="24"/>
          <w:lang w:val="uk-UA"/>
        </w:rPr>
        <w:t>Точкою демаркації вважається порт обладнання Провайдера / Учасника у кожній точці підключення (Таблиця 1).</w:t>
      </w:r>
    </w:p>
    <w:p w:rsidR="003876BE" w:rsidRDefault="009303E6" w:rsidP="009303E6">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Pr="009303E6">
        <w:rPr>
          <w:rFonts w:ascii="Times New Roman" w:eastAsia="Times New Roman" w:hAnsi="Times New Roman" w:cs="Times New Roman"/>
          <w:sz w:val="24"/>
          <w:szCs w:val="24"/>
          <w:lang w:val="uk-UA"/>
        </w:rPr>
        <w:t>абезпечення можливості передачі даних за допомогою захищених каналів зв’язку</w:t>
      </w:r>
      <w:r>
        <w:rPr>
          <w:rFonts w:ascii="Times New Roman" w:eastAsia="Times New Roman" w:hAnsi="Times New Roman" w:cs="Times New Roman"/>
          <w:sz w:val="24"/>
          <w:szCs w:val="24"/>
          <w:lang w:val="uk-UA"/>
        </w:rPr>
        <w:t xml:space="preserve"> </w:t>
      </w:r>
      <w:r w:rsidR="008759E3" w:rsidRPr="003876BE">
        <w:rPr>
          <w:rFonts w:ascii="Times New Roman" w:eastAsia="Times New Roman" w:hAnsi="Times New Roman" w:cs="Times New Roman"/>
          <w:sz w:val="24"/>
          <w:szCs w:val="24"/>
          <w:lang w:val="uk-UA"/>
        </w:rPr>
        <w:t>повинно здійснюватись від порту маршрутизатора З</w:t>
      </w:r>
      <w:r>
        <w:rPr>
          <w:rFonts w:ascii="Times New Roman" w:eastAsia="Times New Roman" w:hAnsi="Times New Roman" w:cs="Times New Roman"/>
          <w:sz w:val="24"/>
          <w:szCs w:val="24"/>
          <w:lang w:val="uk-UA"/>
        </w:rPr>
        <w:t xml:space="preserve">амовника, що знаходиться в ЦОД </w:t>
      </w:r>
      <w:r>
        <w:rPr>
          <w:rFonts w:ascii="Times New Roman" w:eastAsia="Times New Roman" w:hAnsi="Times New Roman" w:cs="Times New Roman"/>
          <w:sz w:val="24"/>
          <w:szCs w:val="24"/>
          <w:lang w:val="uk-UA"/>
        </w:rPr>
        <w:br/>
      </w:r>
      <w:r w:rsidR="008759E3" w:rsidRPr="003876BE">
        <w:rPr>
          <w:rFonts w:ascii="Times New Roman" w:eastAsia="Times New Roman" w:hAnsi="Times New Roman" w:cs="Times New Roman"/>
          <w:sz w:val="24"/>
          <w:szCs w:val="24"/>
          <w:lang w:val="uk-UA"/>
        </w:rPr>
        <w:t>(вул. Розкидайлівська, буд. 67-А) до зовнішнього мережевого IP підсилювача, що вс</w:t>
      </w:r>
      <w:r w:rsidR="00AB30C1" w:rsidRPr="003876BE">
        <w:rPr>
          <w:rFonts w:ascii="Times New Roman" w:eastAsia="Times New Roman" w:hAnsi="Times New Roman" w:cs="Times New Roman"/>
          <w:sz w:val="24"/>
          <w:szCs w:val="24"/>
          <w:lang w:val="uk-UA"/>
        </w:rPr>
        <w:t>тановлений на вузлах оповіщення</w:t>
      </w:r>
      <w:r w:rsidR="003876BE">
        <w:rPr>
          <w:rFonts w:ascii="Times New Roman" w:eastAsia="Times New Roman" w:hAnsi="Times New Roman" w:cs="Times New Roman"/>
          <w:sz w:val="24"/>
          <w:szCs w:val="24"/>
          <w:lang w:val="uk-UA"/>
        </w:rPr>
        <w:t xml:space="preserve"> (Таблиця 1)</w:t>
      </w:r>
      <w:r w:rsidR="00AB30C1" w:rsidRPr="003876BE">
        <w:rPr>
          <w:rFonts w:ascii="Times New Roman" w:eastAsia="Times New Roman" w:hAnsi="Times New Roman" w:cs="Times New Roman"/>
          <w:sz w:val="24"/>
          <w:szCs w:val="24"/>
          <w:lang w:val="uk-UA"/>
        </w:rPr>
        <w:t>:</w:t>
      </w:r>
    </w:p>
    <w:p w:rsidR="003876BE" w:rsidRPr="003876BE" w:rsidRDefault="003876BE" w:rsidP="003876BE">
      <w:pPr>
        <w:spacing w:after="0" w:line="240" w:lineRule="auto"/>
        <w:ind w:firstLine="709"/>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Таблиця 1</w:t>
      </w:r>
    </w:p>
    <w:tbl>
      <w:tblPr>
        <w:tblStyle w:val="a7"/>
        <w:tblpPr w:leftFromText="180" w:rightFromText="180" w:vertAnchor="text" w:tblpX="108" w:tblpY="1"/>
        <w:tblOverlap w:val="never"/>
        <w:tblW w:w="10598" w:type="dxa"/>
        <w:tblLook w:val="04A0"/>
      </w:tblPr>
      <w:tblGrid>
        <w:gridCol w:w="516"/>
        <w:gridCol w:w="10082"/>
      </w:tblGrid>
      <w:tr w:rsidR="003876BE" w:rsidRPr="00B20242" w:rsidTr="003876BE">
        <w:trPr>
          <w:trHeight w:hRule="exact" w:val="284"/>
        </w:trPr>
        <w:tc>
          <w:tcPr>
            <w:tcW w:w="516" w:type="dxa"/>
            <w:noWrap/>
            <w:vAlign w:val="center"/>
            <w:hideMark/>
          </w:tcPr>
          <w:p w:rsidR="003876BE" w:rsidRPr="006E5B60" w:rsidRDefault="006E5B60" w:rsidP="003876BE">
            <w:pPr>
              <w:jc w:val="center"/>
              <w:rPr>
                <w:rFonts w:ascii="Times New Roman" w:hAnsi="Times New Roman" w:cs="Times New Roman"/>
                <w:b/>
                <w:bCs/>
                <w:sz w:val="20"/>
                <w:szCs w:val="20"/>
                <w:lang w:val="uk-UA"/>
              </w:rPr>
            </w:pPr>
            <w:r w:rsidRPr="006E5B60">
              <w:rPr>
                <w:rFonts w:ascii="Times New Roman" w:hAnsi="Times New Roman" w:cs="Times New Roman"/>
                <w:b/>
                <w:bCs/>
                <w:sz w:val="20"/>
                <w:szCs w:val="20"/>
                <w:lang w:val="uk-UA"/>
              </w:rPr>
              <w:t>№</w:t>
            </w:r>
          </w:p>
        </w:tc>
        <w:tc>
          <w:tcPr>
            <w:tcW w:w="10082" w:type="dxa"/>
            <w:noWrap/>
            <w:vAlign w:val="center"/>
            <w:hideMark/>
          </w:tcPr>
          <w:p w:rsidR="003876BE" w:rsidRPr="006E5B60" w:rsidRDefault="006E5B60" w:rsidP="006E5B60">
            <w:pPr>
              <w:jc w:val="center"/>
              <w:rPr>
                <w:rFonts w:ascii="Times New Roman" w:hAnsi="Times New Roman" w:cs="Times New Roman"/>
                <w:b/>
                <w:sz w:val="20"/>
                <w:szCs w:val="20"/>
                <w:lang w:val="uk-UA"/>
              </w:rPr>
            </w:pPr>
            <w:r w:rsidRPr="006E5B60">
              <w:rPr>
                <w:rFonts w:ascii="Times New Roman" w:hAnsi="Times New Roman" w:cs="Times New Roman"/>
                <w:b/>
                <w:sz w:val="20"/>
                <w:szCs w:val="20"/>
                <w:lang w:val="uk-UA"/>
              </w:rPr>
              <w:t>ВУЗЛИ ОПОВІЩЕННЯ / ТОЧКА ПІДКЛЮЧЕННЯ</w:t>
            </w:r>
          </w:p>
        </w:tc>
      </w:tr>
      <w:tr w:rsidR="006E5B60" w:rsidRPr="00B20242" w:rsidTr="003876BE">
        <w:trPr>
          <w:trHeight w:hRule="exact" w:val="284"/>
        </w:trPr>
        <w:tc>
          <w:tcPr>
            <w:tcW w:w="516" w:type="dxa"/>
            <w:noWrap/>
            <w:vAlign w:val="center"/>
            <w:hideMark/>
          </w:tcPr>
          <w:p w:rsidR="006E5B60" w:rsidRPr="00B20242" w:rsidRDefault="006E5B60" w:rsidP="006E5B60">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w:t>
            </w:r>
          </w:p>
        </w:tc>
        <w:tc>
          <w:tcPr>
            <w:tcW w:w="10082" w:type="dxa"/>
            <w:noWrap/>
            <w:vAlign w:val="center"/>
            <w:hideMark/>
          </w:tcPr>
          <w:p w:rsidR="006E5B60" w:rsidRPr="00B20242" w:rsidRDefault="006E5B60" w:rsidP="006E5B60">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проспект Академіка Глушка Біля входу до «Таїровського кладовища»</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2</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Люстдорфська дорога, 176 біля супермаркету «Обжора»</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3</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Зупинка 13 Станція Люстдорфської дороги  Зупинка громадського транспорту</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4</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Макаренка, 26 сквер Жюли Лассан</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5</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15 Станція Люстдорфської дороги Зупинка громадського транспорту</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6</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вул. Семена Яхненка/ вул. Довга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7</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Дюківський сад Місце скупчення людей</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8</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Шкільний аеродром 1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9</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16-та Станція Великого фонтану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10</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Каманіна, 20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11</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Тираспольське шосе, 22 Біопарк</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12</w:t>
            </w:r>
          </w:p>
        </w:tc>
        <w:tc>
          <w:tcPr>
            <w:tcW w:w="10082" w:type="dxa"/>
            <w:shd w:val="clear" w:color="auto" w:fill="auto"/>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вул. Князівська/вул. Ольгіївська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13</w:t>
            </w:r>
          </w:p>
        </w:tc>
        <w:tc>
          <w:tcPr>
            <w:tcW w:w="10082" w:type="dxa"/>
            <w:noWrap/>
            <w:vAlign w:val="center"/>
            <w:hideMark/>
          </w:tcPr>
          <w:p w:rsidR="003876BE" w:rsidRPr="00B20242" w:rsidRDefault="003876BE" w:rsidP="0030697B">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Успенська, 70</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14</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вул. Французький бульвар/вул. Академічна Зупинка громадського транспорту</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lastRenderedPageBreak/>
              <w:t>15</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Жевахова Гора, 1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16</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Газова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17</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8-го Березня, 54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18</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вул. 52 лінія/вул. 37 лінія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19</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вул. 48 лінія/вул. 37 лінія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20</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вул. Луцька/ вул. Зоряна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21</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Марсельська, 35 б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22</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велика Садова (Пляж «Примор'я »)</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23</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вул. Агрономічна/вул. Хуторська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24</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вул. Володимира Висоцького/вул. Академіка Сахарова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25</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Об’їзна дорога 14 Місце скупчення людей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26</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вул. Луцька/ вул. Просторова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27</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вул. Луцька/вул. Вишнева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28</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вул. Крайня/вул. Гагаріна Зупинка міського транспорту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29</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Набережна у районі пляжу «Гальковий»</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30</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вул. Купріна/2-й Китобійний провулок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31</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Мельницька 32-B Місце скупчення людей</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32</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Олексіївська Площа Місце скупчення людей</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33</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вул. Естонська / вул. Естафетна Місце скупчення людей</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34</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вулиця Дідріхсона, 8 Місце скупчення людей</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35</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Торгова, 26 Новий Ринок</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36</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Маршала Малиновського, 61 Біля Міської лікарні № 10</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37</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Люстдорфська дорога 6 2 Християнське кладовище</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38</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парк. Юність Рекреаційна зона, місце масового скупчення людей</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39</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вул. Кітобійна/вул. Ванцетті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40</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eastAsia="Times New Roman" w:hAnsi="Times New Roman" w:cs="Times New Roman"/>
                <w:color w:val="000000"/>
                <w:sz w:val="20"/>
                <w:szCs w:val="20"/>
                <w:lang w:val="uk-UA"/>
              </w:rPr>
              <w:t>пр-т. Небесної сотні кут вул. Вильямса Зупинка громадського транспорту</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41</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вул. Житомирська/вул. Данькевича Приватний сектор</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42</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Золотий берег В районі Пляжу «Золотий берег»</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43</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Розкидайлівська Старокінний ринок</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44</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Французький бульвар, 87  Ботанічний сад</w:t>
            </w:r>
          </w:p>
        </w:tc>
      </w:tr>
      <w:tr w:rsidR="003876BE" w:rsidRPr="00B20242" w:rsidTr="003876BE">
        <w:trPr>
          <w:trHeight w:hRule="exact" w:val="284"/>
        </w:trPr>
        <w:tc>
          <w:tcPr>
            <w:tcW w:w="516" w:type="dxa"/>
            <w:noWrap/>
            <w:vAlign w:val="center"/>
            <w:hideMark/>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45</w:t>
            </w:r>
          </w:p>
        </w:tc>
        <w:tc>
          <w:tcPr>
            <w:tcW w:w="10082" w:type="dxa"/>
            <w:noWrap/>
            <w:vAlign w:val="center"/>
            <w:hideMark/>
          </w:tcPr>
          <w:p w:rsidR="003876BE" w:rsidRPr="00B20242" w:rsidRDefault="003876BE" w:rsidP="003876BE">
            <w:pPr>
              <w:jc w:val="both"/>
              <w:rPr>
                <w:rFonts w:ascii="Times New Roman" w:hAnsi="Times New Roman" w:cs="Times New Roman"/>
                <w:sz w:val="20"/>
                <w:szCs w:val="20"/>
                <w:lang w:val="uk-UA"/>
              </w:rPr>
            </w:pPr>
            <w:r w:rsidRPr="00B20242">
              <w:rPr>
                <w:rFonts w:ascii="Times New Roman" w:eastAsia="Times New Roman" w:hAnsi="Times New Roman" w:cs="Times New Roman"/>
                <w:color w:val="000000"/>
                <w:sz w:val="20"/>
                <w:szCs w:val="20"/>
                <w:lang w:val="uk-UA"/>
              </w:rPr>
              <w:t xml:space="preserve">Два стовпи  </w:t>
            </w:r>
            <w:r w:rsidRPr="00B20242">
              <w:rPr>
                <w:rFonts w:ascii="Times New Roman" w:hAnsi="Times New Roman" w:cs="Times New Roman"/>
                <w:sz w:val="20"/>
                <w:szCs w:val="20"/>
                <w:lang w:val="uk-UA"/>
              </w:rPr>
              <w:t>Пост Поліції</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46</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Балківська, 42/1 Одеська загальноосвітня школа № 5</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47</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Академіка Корольова, 90 Одеська загальноосвітня школа № 65</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48</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Фонтанська дор., 26 Одеська загальноосвітня школа № 81</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49</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Танкерна, 5-А Одеський заклад дошкільної освіти «Ясла-садок» № 173</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50</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Відрадна, 1 Одеський дошкільний навчальний заклад «Ясла-садок» № 123</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51</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Дальницька, 58 Одеська загальноосвітня школа №120</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52</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Академіка Воробйова, 6 Одеська загальноосвітня школа № 11</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53</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Люстдорфська дор., 60 Одеська загальноосвітня школа № 51</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54</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Сонячна, 10 А Одеський спеціальний заклад дошкільної освіти «Ясла-садок» № 111</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55</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Пішонівська, 12 Одеський дошкільний навчальний заклад «Ясла-садок» №142</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56</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Старокінний пров., 9 Одеська загальноосвітня школа № 21</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57</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Баштана 7 КУ заклад початкової освіти школа № 8</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58</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вулиця Центральний Аеропорт, 15 Одеський заклад дошкільної освіти «Ясла-садок» №204</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59</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Ямчитського, 7 Одеська загальноосвітня школа № 57</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60</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Ільфа і Петрова, 13/1 Одеська загальноосвітня школа №80</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61</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Ак. Вільямса, 5/5 Одеський заклад дошкільної освіти «Ясла-садок» № 165</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62</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просп. Небесної сотні, 87-А Одеський заклад дошкільної освіти «Ясла-садок» № 138</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63</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Олександра Невського, 43/2-А ОДЕСЬКИЙ ЛІЦЕЙ «ГАРМОНІЯ» ОДЕСЬКОЇ МІСЬКОЇ РАДИ</w:t>
            </w:r>
          </w:p>
        </w:tc>
      </w:tr>
      <w:tr w:rsidR="003876BE" w:rsidRPr="00B321DC"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64</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Люстдорфська дорога, 152 ОДЕСЬКИЙ ЛІЦЕЙ № 78 ОДЕСЬКОЇ МІСЬКОЇ РАДИ</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65</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Академіка Корольова, 12 Одеська загальноосвітня школа № 63</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66</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Пироговська, 25 Одеська загальноосвітня школа № 16</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67</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Героїв Крут, 48 Одеська загальноосвітня школа № 201</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lastRenderedPageBreak/>
              <w:t>68</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Героїв оборони Одеси, 36 Одеська загальноосвітня школа № 44</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69</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Кримська, 62, кори. А Одеський навчально-виховний комплекс № 13</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70</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Болгарська 88 Одеська гімназія № 4</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71</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color w:val="000000"/>
                <w:sz w:val="20"/>
                <w:szCs w:val="20"/>
                <w:shd w:val="clear" w:color="auto" w:fill="FFFFFF"/>
                <w:lang w:val="uk-UA"/>
              </w:rPr>
              <w:t>вул. Паустовського, 17-А  Одеський ліцей № 71 Одеської міської ради</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72</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Василя Стуса, 10 Одеська загальноосвітня школа № 110</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73</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Новікова, 12 Одеський заклад дошкільної освіти «Ясла-садок» № 6</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74</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Овідіопольська дорога, 3 Одеський заклад дошкільної освіти «Ясла-садок» № 93</w:t>
            </w:r>
          </w:p>
        </w:tc>
      </w:tr>
      <w:tr w:rsidR="003876BE" w:rsidRPr="00B321DC"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75</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Іцхака Рабіна, 8 Одеська гімназія № 8 Одеської міської ради Одеської області</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76</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Туристська, 29-А Одеська початкова школа № 95</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77</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Літакова, 5 Одеська загальноосвітня школа №45</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78</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Дача Ковалевського, 142 Одеський дошкільний навчальний заклад «Дитячий садок» № 8</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79</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Нерубайська, 27 Одеський заклад дошкільної освіти № 33</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80</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Преображенська, 75 Одеська загальноосвітня школа № 118</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81</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Комітетська, 5 Одеська загальноосвітня школа № 60</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82</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Французький бульвар, 17 А Одеський дошкільний заклад № 4</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83</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Французький бул., 69 Одеський спеціальний заклад дошкільної освіти «ясла-садок» № 248</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84</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Краснова, 3-В Одеський дошкільний навчальний заклад «Ясла–садок» № 110</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85</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Спиридонівська, 18/24 Заклад дошкільної освіти</w:t>
            </w:r>
          </w:p>
        </w:tc>
      </w:tr>
      <w:tr w:rsidR="003876BE" w:rsidRPr="00B321DC"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86</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 xml:space="preserve">вулиця Старопортофранківська, 32, </w:t>
            </w:r>
            <w:r w:rsidRPr="00B20242">
              <w:rPr>
                <w:rFonts w:ascii="Times New Roman" w:hAnsi="Times New Roman" w:cs="Times New Roman"/>
                <w:color w:val="000000"/>
                <w:sz w:val="20"/>
                <w:szCs w:val="20"/>
                <w:shd w:val="clear" w:color="auto" w:fill="FFFFFF"/>
                <w:lang w:val="uk-UA"/>
              </w:rPr>
              <w:t xml:space="preserve"> </w:t>
            </w:r>
            <w:r w:rsidRPr="00B20242">
              <w:rPr>
                <w:rFonts w:ascii="Times New Roman" w:hAnsi="Times New Roman" w:cs="Times New Roman"/>
                <w:sz w:val="20"/>
                <w:szCs w:val="20"/>
                <w:lang w:val="uk-UA"/>
              </w:rPr>
              <w:t>ОДЕСЬКА ГІМНАЗІЯ № 26 ОДЕСЬКОЇ МІСЬКОЇ РАДИ</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87</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просп. Свободи, 91 Одеська загальноосвітня школа № 85</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88</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пл. Мічуріна, 9 Одеська загальноосвітня школа № 41</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89</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Сєрова 14 Одеський заклад дошкільної освіти «Ясла-садок» № 143</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90</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Космонавта Комарова, 8 ОДЕСЬКА ГІМНАЗІЯ № 33 ОДЕСЬКОЇ МІСЬКОЇ РАДИ</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91</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пл. Молоді, 17 Спеціалізована школа № 111</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92</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Чорноморського козацтва, 175 Одеська загальноосвітня школа № 30</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93</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пл. Михайлівська, 10 Одеська загальноосвітня школа № 1</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94</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Болгарська, 59 Одеський дошкільний навчальний заклад «Ясла–садок» № 78</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95</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Іцхака Рабіна, 45 Одеська загальноосвітня спеціальна школа № 69</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96</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Академіка Філатова, 66/68 Одеський дошкільний навчальний заклад «Ясла–садок» № 57</w:t>
            </w:r>
          </w:p>
        </w:tc>
      </w:tr>
      <w:tr w:rsidR="003876BE" w:rsidRPr="00B321DC"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97</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Маразліївська, 60 Одеська загальноосвітня Школа І-ІІІ ступенів «Освітні ресурси та технологічний тренінг» № 94</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98</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Маршала Говорова, 8-А Одеський ліцей «ЄВРОПЕЙСЬКИЙ»</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99</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Гоголя, 17 Одеська загальноосвітня школа №43</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100</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Чорноморська, 6 Одеський заклад дошкільної освіти «Ясла-садок» № 65</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101</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Канатна 4 Одеський навчально-виховний комплекс «Гімназія №2»</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102</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Миколи Аркаса, 56 Ліцей №130</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103</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Хаджибеївська дорога, 34 Одеська загальноосвітня школа № 127</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104</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Кругова, 1 Одеський навчально-виховний комплекс № 125</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105</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Посівна, 11 Одеський заклад дошкільної освіти № 187</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106</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Інглезі, 1 А Одеський заклад дошкільної освіти «Ясла-садок» № 222</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107</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просп. Адміральський, 32 Одеський навчально-виховний комплекс № 4</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108</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Миколаївська дор., 283 Одеська загальноосвітня школа № 23</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109</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Отамана Головатого, 94  Одеська загальноосвітня школа № 66</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110</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Генерала Бочарова, 14-А Одеський навчально-виховний комплекс № 67</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111</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Дачний провулок, 1 Ліцей «Фонтанський»</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112</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Висоцького, 13 А Одеський заклад дошкільної освіти № 2</w:t>
            </w:r>
          </w:p>
        </w:tc>
      </w:tr>
      <w:tr w:rsidR="003876BE" w:rsidRPr="00B321DC"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113</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А. Ахматової, 34 Одеський заклад дошкільної освіти «Дитячий садок» № 128</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114</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Софіївська, 7/1 Ясла-садок № 99</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115</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Велика Арнаутська, 3 Комунальний позашкільний навчальний заклад «Одеський центр дитячої та юнацької творчості “Моряна”»</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116</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 xml:space="preserve">вул. Архітекторська, 20/2 </w:t>
            </w:r>
            <w:r w:rsidRPr="00B20242">
              <w:rPr>
                <w:rFonts w:ascii="Times New Roman" w:hAnsi="Times New Roman" w:cs="Times New Roman"/>
                <w:color w:val="000000"/>
                <w:sz w:val="20"/>
                <w:szCs w:val="20"/>
                <w:shd w:val="clear" w:color="auto" w:fill="FFFFFF"/>
                <w:lang w:val="uk-UA"/>
              </w:rPr>
              <w:t xml:space="preserve"> </w:t>
            </w:r>
            <w:r w:rsidRPr="00B20242">
              <w:rPr>
                <w:rFonts w:ascii="Times New Roman" w:hAnsi="Times New Roman" w:cs="Times New Roman"/>
                <w:sz w:val="20"/>
                <w:szCs w:val="20"/>
                <w:lang w:val="uk-UA"/>
              </w:rPr>
              <w:t>Одеський ліцей «Надія»</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117</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eastAsia="Times New Roman" w:hAnsi="Times New Roman" w:cs="Times New Roman"/>
                <w:color w:val="000000"/>
                <w:sz w:val="20"/>
                <w:szCs w:val="20"/>
                <w:lang w:val="uk-UA"/>
              </w:rPr>
              <w:t xml:space="preserve">вул. Ростовська, </w:t>
            </w:r>
            <w:bookmarkStart w:id="0" w:name="_GoBack"/>
            <w:bookmarkEnd w:id="0"/>
            <w:r w:rsidRPr="00B20242">
              <w:rPr>
                <w:rFonts w:ascii="Times New Roman" w:eastAsia="Times New Roman" w:hAnsi="Times New Roman" w:cs="Times New Roman"/>
                <w:color w:val="000000"/>
                <w:sz w:val="20"/>
                <w:szCs w:val="20"/>
                <w:lang w:val="uk-UA"/>
              </w:rPr>
              <w:t>4А</w:t>
            </w:r>
            <w:r w:rsidRPr="00B20242">
              <w:rPr>
                <w:rFonts w:ascii="Times New Roman" w:hAnsi="Times New Roman" w:cs="Times New Roman"/>
                <w:sz w:val="20"/>
                <w:szCs w:val="20"/>
                <w:lang w:val="uk-UA"/>
              </w:rPr>
              <w:t xml:space="preserve"> Гімназія №7</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118</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Нежданової Онкологічний диспансер</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119</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 xml:space="preserve">ріг вул.Паустовського/просп. Добровольського </w:t>
            </w:r>
            <w:r w:rsidRPr="00B20242">
              <w:rPr>
                <w:rFonts w:ascii="Times New Roman" w:eastAsia="Times New Roman" w:hAnsi="Times New Roman" w:cs="Times New Roman"/>
                <w:color w:val="000000"/>
                <w:sz w:val="20"/>
                <w:szCs w:val="20"/>
                <w:lang w:val="uk-UA"/>
              </w:rPr>
              <w:t xml:space="preserve"> Зупинка громадського транспорту</w:t>
            </w:r>
          </w:p>
        </w:tc>
      </w:tr>
      <w:tr w:rsidR="003876BE" w:rsidRPr="00B321DC"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120</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Фонтанська дор., 110 Біля Міської лікарні № 8</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lastRenderedPageBreak/>
              <w:t>121</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вул. просп. Свободи 2</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122</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мікрорайон Чорноморка в районі 411 батареї в районі вулиці Білоруська 2</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123</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мікрорайон Червоний Хутор (Ліманка) ріг просп. Небесной Сотні - вул. Будівельників</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124</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вул. Дача Ковалевського/вул. Академіка Вільямса</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125</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вул. Семена Палія/вул. Висоцького</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126</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пр-кт Добровольського/вул. Марсельська</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127</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вул. Столбова/вул. Степова 28</w:t>
            </w:r>
          </w:p>
        </w:tc>
      </w:tr>
      <w:tr w:rsidR="003876BE" w:rsidRPr="00B321DC"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128</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hAnsi="Times New Roman" w:cs="Times New Roman"/>
                <w:sz w:val="20"/>
                <w:szCs w:val="20"/>
                <w:lang w:val="uk-UA"/>
              </w:rPr>
              <w:t>ріг вул. Балківська/вул. Червонослобітська</w:t>
            </w:r>
          </w:p>
        </w:tc>
      </w:tr>
      <w:tr w:rsidR="003876BE" w:rsidRPr="00B20242" w:rsidTr="003876BE">
        <w:trPr>
          <w:trHeight w:hRule="exact" w:val="284"/>
        </w:trPr>
        <w:tc>
          <w:tcPr>
            <w:tcW w:w="516" w:type="dxa"/>
            <w:noWrap/>
            <w:vAlign w:val="center"/>
          </w:tcPr>
          <w:p w:rsidR="003876BE" w:rsidRPr="00B20242" w:rsidRDefault="003876BE" w:rsidP="003876BE">
            <w:pPr>
              <w:jc w:val="center"/>
              <w:rPr>
                <w:rFonts w:ascii="Times New Roman" w:hAnsi="Times New Roman" w:cs="Times New Roman"/>
                <w:b/>
                <w:bCs/>
                <w:sz w:val="20"/>
                <w:szCs w:val="20"/>
                <w:lang w:val="uk-UA"/>
              </w:rPr>
            </w:pPr>
            <w:r w:rsidRPr="00B20242">
              <w:rPr>
                <w:rFonts w:ascii="Times New Roman" w:hAnsi="Times New Roman" w:cs="Times New Roman"/>
                <w:b/>
                <w:bCs/>
                <w:sz w:val="20"/>
                <w:szCs w:val="20"/>
                <w:lang w:val="uk-UA"/>
              </w:rPr>
              <w:t>129</w:t>
            </w:r>
          </w:p>
        </w:tc>
        <w:tc>
          <w:tcPr>
            <w:tcW w:w="10082" w:type="dxa"/>
            <w:noWrap/>
            <w:vAlign w:val="center"/>
          </w:tcPr>
          <w:p w:rsidR="003876BE" w:rsidRPr="00B20242" w:rsidRDefault="003876BE" w:rsidP="003876BE">
            <w:pPr>
              <w:jc w:val="both"/>
              <w:rPr>
                <w:rFonts w:ascii="Times New Roman" w:hAnsi="Times New Roman" w:cs="Times New Roman"/>
                <w:sz w:val="20"/>
                <w:szCs w:val="20"/>
                <w:lang w:val="uk-UA"/>
              </w:rPr>
            </w:pPr>
            <w:r w:rsidRPr="00B20242">
              <w:rPr>
                <w:rFonts w:ascii="Times New Roman" w:eastAsia="Times New Roman" w:hAnsi="Times New Roman" w:cs="Times New Roman"/>
                <w:bCs/>
                <w:sz w:val="20"/>
                <w:szCs w:val="20"/>
                <w:lang w:val="uk-UA"/>
              </w:rPr>
              <w:t>вул.</w:t>
            </w:r>
            <w:r w:rsidRPr="00B20242">
              <w:rPr>
                <w:rFonts w:ascii="Times New Roman" w:eastAsia="Times New Roman" w:hAnsi="Times New Roman" w:cs="Times New Roman"/>
                <w:bCs/>
                <w:spacing w:val="-3"/>
                <w:sz w:val="20"/>
                <w:szCs w:val="20"/>
                <w:lang w:val="uk-UA"/>
              </w:rPr>
              <w:t xml:space="preserve"> </w:t>
            </w:r>
            <w:r w:rsidRPr="00B20242">
              <w:rPr>
                <w:rFonts w:ascii="Times New Roman" w:eastAsia="Times New Roman" w:hAnsi="Times New Roman" w:cs="Times New Roman"/>
                <w:bCs/>
                <w:sz w:val="20"/>
                <w:szCs w:val="20"/>
                <w:lang w:val="uk-UA"/>
              </w:rPr>
              <w:t>Косовська,</w:t>
            </w:r>
            <w:r w:rsidRPr="00B20242">
              <w:rPr>
                <w:rFonts w:ascii="Times New Roman" w:eastAsia="Times New Roman" w:hAnsi="Times New Roman" w:cs="Times New Roman"/>
                <w:bCs/>
                <w:spacing w:val="-1"/>
                <w:sz w:val="20"/>
                <w:szCs w:val="20"/>
                <w:lang w:val="uk-UA"/>
              </w:rPr>
              <w:t xml:space="preserve"> </w:t>
            </w:r>
            <w:r w:rsidRPr="00B20242">
              <w:rPr>
                <w:rFonts w:ascii="Times New Roman" w:eastAsia="Times New Roman" w:hAnsi="Times New Roman" w:cs="Times New Roman"/>
                <w:bCs/>
                <w:sz w:val="20"/>
                <w:szCs w:val="20"/>
                <w:lang w:val="uk-UA"/>
              </w:rPr>
              <w:t>2</w:t>
            </w:r>
            <w:r w:rsidRPr="00B20242">
              <w:rPr>
                <w:rFonts w:ascii="Times New Roman" w:eastAsia="Times New Roman" w:hAnsi="Times New Roman" w:cs="Times New Roman"/>
                <w:bCs/>
                <w:spacing w:val="-10"/>
                <w:sz w:val="20"/>
                <w:szCs w:val="20"/>
                <w:lang w:val="uk-UA"/>
              </w:rPr>
              <w:t>д</w:t>
            </w:r>
          </w:p>
        </w:tc>
      </w:tr>
    </w:tbl>
    <w:p w:rsidR="00CF5F88" w:rsidRPr="001C58E1" w:rsidRDefault="00CF5F88" w:rsidP="00CF5F88">
      <w:pPr>
        <w:spacing w:after="0" w:line="240" w:lineRule="auto"/>
        <w:ind w:firstLine="709"/>
        <w:jc w:val="both"/>
        <w:rPr>
          <w:rFonts w:ascii="Times New Roman" w:eastAsia="Times New Roman" w:hAnsi="Times New Roman" w:cs="Times New Roman"/>
          <w:sz w:val="20"/>
          <w:szCs w:val="20"/>
          <w:lang w:val="uk-UA"/>
        </w:rPr>
      </w:pPr>
      <w:bookmarkStart w:id="1" w:name="_Hlk114233081"/>
      <w:r w:rsidRPr="001C58E1">
        <w:rPr>
          <w:rFonts w:ascii="Times New Roman" w:eastAsia="Times New Roman" w:hAnsi="Times New Roman" w:cs="Times New Roman"/>
          <w:b/>
          <w:sz w:val="20"/>
          <w:szCs w:val="20"/>
          <w:lang w:val="uk-UA"/>
        </w:rPr>
        <w:t>Примітка:</w:t>
      </w:r>
    </w:p>
    <w:p w:rsidR="00CF5F88" w:rsidRPr="001C58E1" w:rsidRDefault="00CF5F88" w:rsidP="00CF5F88">
      <w:pPr>
        <w:pBdr>
          <w:top w:val="nil"/>
          <w:left w:val="nil"/>
          <w:bottom w:val="nil"/>
          <w:right w:val="nil"/>
          <w:between w:val="nil"/>
        </w:pBdr>
        <w:spacing w:after="0" w:line="240" w:lineRule="auto"/>
        <w:ind w:firstLine="709"/>
        <w:jc w:val="both"/>
        <w:rPr>
          <w:rFonts w:ascii="Times New Roman" w:eastAsia="Times New Roman" w:hAnsi="Times New Roman" w:cs="Times New Roman"/>
          <w:sz w:val="20"/>
          <w:szCs w:val="20"/>
          <w:lang w:val="uk-UA"/>
        </w:rPr>
      </w:pPr>
      <w:r w:rsidRPr="001C58E1">
        <w:rPr>
          <w:rFonts w:ascii="Times New Roman" w:eastAsia="Times New Roman" w:hAnsi="Times New Roman" w:cs="Times New Roman"/>
          <w:sz w:val="20"/>
          <w:szCs w:val="20"/>
          <w:lang w:val="uk-UA"/>
        </w:rPr>
        <w:t xml:space="preserve">У </w:t>
      </w:r>
      <w:r w:rsidRPr="001C58E1">
        <w:rPr>
          <w:rFonts w:ascii="Times New Roman" w:eastAsia="Times New Roman" w:hAnsi="Times New Roman" w:cs="Times New Roman"/>
          <w:sz w:val="20"/>
          <w:szCs w:val="20"/>
          <w:highlight w:val="white"/>
          <w:lang w:val="uk-UA"/>
        </w:rPr>
        <w:t>разі необхідності, за для підключення до міського Центру обробки даних та прокладання нових окремих оптичних каналів зв’язку кабельною каналізацією, такі роботи виконується Учасником самостійно та входять в загальну вартість предмета закупівлі.</w:t>
      </w:r>
    </w:p>
    <w:p w:rsidR="00CF5F88" w:rsidRDefault="00CF5F88" w:rsidP="009303E6">
      <w:pPr>
        <w:pBdr>
          <w:top w:val="nil"/>
          <w:left w:val="nil"/>
          <w:bottom w:val="nil"/>
          <w:right w:val="nil"/>
          <w:between w:val="nil"/>
        </w:pBdr>
        <w:spacing w:after="0" w:line="240" w:lineRule="auto"/>
        <w:ind w:firstLine="709"/>
        <w:jc w:val="both"/>
        <w:rPr>
          <w:rFonts w:ascii="Times New Roman" w:eastAsia="Times New Roman" w:hAnsi="Times New Roman" w:cs="Times New Roman"/>
          <w:sz w:val="20"/>
          <w:szCs w:val="20"/>
          <w:lang w:val="uk-UA"/>
        </w:rPr>
      </w:pPr>
      <w:r w:rsidRPr="001C58E1">
        <w:rPr>
          <w:rFonts w:ascii="Times New Roman" w:eastAsia="Times New Roman" w:hAnsi="Times New Roman" w:cs="Times New Roman"/>
          <w:sz w:val="20"/>
          <w:szCs w:val="20"/>
          <w:lang w:val="uk-UA"/>
        </w:rPr>
        <w:t xml:space="preserve">Строк на побудову, підключення, тестування та введення в експлуатацію нового каналу зв’язку </w:t>
      </w:r>
      <w:r w:rsidRPr="001C58E1">
        <w:rPr>
          <w:rFonts w:ascii="Times New Roman" w:eastAsia="Times New Roman" w:hAnsi="Times New Roman" w:cs="Times New Roman"/>
          <w:b/>
          <w:sz w:val="20"/>
          <w:szCs w:val="20"/>
          <w:lang w:val="uk-UA"/>
        </w:rPr>
        <w:t>не повинен перевищувати 72 години</w:t>
      </w:r>
      <w:r w:rsidRPr="001C58E1">
        <w:rPr>
          <w:rFonts w:ascii="Times New Roman" w:eastAsia="Times New Roman" w:hAnsi="Times New Roman" w:cs="Times New Roman"/>
          <w:sz w:val="20"/>
          <w:szCs w:val="20"/>
          <w:lang w:val="uk-UA"/>
        </w:rPr>
        <w:t xml:space="preserve"> від дати укладення Договору з переможцем даної процедури закупівлі.</w:t>
      </w:r>
    </w:p>
    <w:p w:rsidR="0082710B" w:rsidRPr="003876BE" w:rsidRDefault="00E2635A" w:rsidP="00E2635A">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3876BE">
        <w:rPr>
          <w:rFonts w:ascii="Times New Roman" w:eastAsia="Times New Roman" w:hAnsi="Times New Roman" w:cs="Times New Roman"/>
          <w:b/>
          <w:sz w:val="24"/>
          <w:szCs w:val="24"/>
          <w:lang w:val="uk-UA"/>
        </w:rPr>
        <w:t>ВИМОГИ ДО ПОСЛУГ</w:t>
      </w:r>
    </w:p>
    <w:p w:rsidR="00E2635A" w:rsidRPr="003876BE" w:rsidRDefault="00E2635A" w:rsidP="00E2635A">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9303E6">
        <w:rPr>
          <w:rFonts w:ascii="Times New Roman" w:eastAsia="Times New Roman" w:hAnsi="Times New Roman" w:cs="Times New Roman"/>
          <w:b/>
          <w:sz w:val="24"/>
          <w:szCs w:val="24"/>
          <w:lang w:val="uk-UA"/>
        </w:rPr>
        <w:t>1.</w:t>
      </w:r>
      <w:r w:rsidRPr="003876BE">
        <w:rPr>
          <w:rFonts w:ascii="Times New Roman" w:eastAsia="Times New Roman" w:hAnsi="Times New Roman" w:cs="Times New Roman"/>
          <w:sz w:val="24"/>
          <w:szCs w:val="24"/>
          <w:lang w:val="uk-UA"/>
        </w:rPr>
        <w:tab/>
        <w:t>Підйомні механізми та витратні матеріали при наданні послуг забезпечуються Учасником самостійно.</w:t>
      </w:r>
    </w:p>
    <w:p w:rsidR="00E2635A" w:rsidRDefault="00E2635A" w:rsidP="009303E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9303E6">
        <w:rPr>
          <w:rFonts w:ascii="Times New Roman" w:eastAsia="Times New Roman" w:hAnsi="Times New Roman" w:cs="Times New Roman"/>
          <w:b/>
          <w:sz w:val="24"/>
          <w:szCs w:val="24"/>
          <w:lang w:val="uk-UA"/>
        </w:rPr>
        <w:t>2.</w:t>
      </w:r>
      <w:r w:rsidRPr="009303E6">
        <w:rPr>
          <w:rFonts w:ascii="Times New Roman" w:eastAsia="Times New Roman" w:hAnsi="Times New Roman" w:cs="Times New Roman"/>
          <w:b/>
          <w:sz w:val="24"/>
          <w:szCs w:val="24"/>
          <w:lang w:val="uk-UA"/>
        </w:rPr>
        <w:tab/>
      </w:r>
      <w:r w:rsidR="009303E6">
        <w:rPr>
          <w:rFonts w:ascii="Times New Roman" w:eastAsia="Times New Roman" w:hAnsi="Times New Roman" w:cs="Times New Roman"/>
          <w:sz w:val="24"/>
          <w:szCs w:val="24"/>
          <w:lang w:val="uk-UA"/>
        </w:rPr>
        <w:t>З</w:t>
      </w:r>
      <w:r w:rsidR="009303E6" w:rsidRPr="009303E6">
        <w:rPr>
          <w:rFonts w:ascii="Times New Roman" w:eastAsia="Times New Roman" w:hAnsi="Times New Roman" w:cs="Times New Roman"/>
          <w:sz w:val="24"/>
          <w:szCs w:val="24"/>
          <w:lang w:val="uk-UA"/>
        </w:rPr>
        <w:t>абезпечення можливості передачі даних за допомогою захищених каналів зв’язку</w:t>
      </w:r>
      <w:r w:rsidR="009303E6">
        <w:rPr>
          <w:rFonts w:ascii="Times New Roman" w:eastAsia="Times New Roman" w:hAnsi="Times New Roman" w:cs="Times New Roman"/>
          <w:sz w:val="24"/>
          <w:szCs w:val="24"/>
          <w:lang w:val="uk-UA"/>
        </w:rPr>
        <w:t xml:space="preserve"> </w:t>
      </w:r>
      <w:r w:rsidRPr="003876BE">
        <w:rPr>
          <w:rFonts w:ascii="Times New Roman" w:eastAsia="Times New Roman" w:hAnsi="Times New Roman" w:cs="Times New Roman"/>
          <w:sz w:val="24"/>
          <w:szCs w:val="24"/>
          <w:lang w:val="uk-UA"/>
        </w:rPr>
        <w:t>повинно здійснюватись в безперервному / цілодобовому (24/7) режимі.</w:t>
      </w:r>
    </w:p>
    <w:p w:rsidR="0082710B" w:rsidRPr="003876BE" w:rsidRDefault="00E2635A" w:rsidP="005D6FA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9303E6">
        <w:rPr>
          <w:rFonts w:ascii="Times New Roman" w:eastAsia="Times New Roman" w:hAnsi="Times New Roman" w:cs="Times New Roman"/>
          <w:b/>
          <w:sz w:val="24"/>
          <w:szCs w:val="24"/>
          <w:lang w:val="uk-UA"/>
        </w:rPr>
        <w:t>3.</w:t>
      </w:r>
      <w:r w:rsidRPr="003876BE">
        <w:rPr>
          <w:rFonts w:ascii="Times New Roman" w:eastAsia="Times New Roman" w:hAnsi="Times New Roman" w:cs="Times New Roman"/>
          <w:sz w:val="24"/>
          <w:szCs w:val="24"/>
          <w:lang w:val="uk-UA"/>
        </w:rPr>
        <w:tab/>
      </w:r>
      <w:r w:rsidR="00F56CEE" w:rsidRPr="003876BE">
        <w:rPr>
          <w:rFonts w:ascii="Times New Roman" w:eastAsia="Times New Roman" w:hAnsi="Times New Roman" w:cs="Times New Roman"/>
          <w:sz w:val="24"/>
          <w:szCs w:val="24"/>
          <w:lang w:val="uk-UA"/>
        </w:rPr>
        <w:t xml:space="preserve">Час реакції </w:t>
      </w:r>
      <w:r w:rsidRPr="003876BE">
        <w:rPr>
          <w:rFonts w:ascii="Times New Roman" w:eastAsia="Times New Roman" w:hAnsi="Times New Roman" w:cs="Times New Roman"/>
          <w:sz w:val="24"/>
          <w:szCs w:val="24"/>
          <w:lang w:val="uk-UA"/>
        </w:rPr>
        <w:t xml:space="preserve">Учасника на запит Замовника </w:t>
      </w:r>
      <w:r w:rsidR="00F56CEE" w:rsidRPr="003876BE">
        <w:rPr>
          <w:rFonts w:ascii="Times New Roman" w:eastAsia="Times New Roman" w:hAnsi="Times New Roman" w:cs="Times New Roman"/>
          <w:sz w:val="24"/>
          <w:szCs w:val="24"/>
          <w:lang w:val="uk-UA"/>
        </w:rPr>
        <w:t xml:space="preserve">(дзвінок по телефону або відправлення електронного листа), після надходження </w:t>
      </w:r>
      <w:r w:rsidRPr="003876BE">
        <w:rPr>
          <w:rFonts w:ascii="Times New Roman" w:eastAsia="Times New Roman" w:hAnsi="Times New Roman" w:cs="Times New Roman"/>
          <w:sz w:val="24"/>
          <w:szCs w:val="24"/>
          <w:lang w:val="uk-UA"/>
        </w:rPr>
        <w:t xml:space="preserve">такого </w:t>
      </w:r>
      <w:r w:rsidR="00F56CEE" w:rsidRPr="003876BE">
        <w:rPr>
          <w:rFonts w:ascii="Times New Roman" w:eastAsia="Times New Roman" w:hAnsi="Times New Roman" w:cs="Times New Roman"/>
          <w:sz w:val="24"/>
          <w:szCs w:val="24"/>
          <w:lang w:val="uk-UA"/>
        </w:rPr>
        <w:t>запиту - не більше 2 годин.</w:t>
      </w:r>
    </w:p>
    <w:p w:rsidR="0082710B" w:rsidRPr="003876BE" w:rsidRDefault="00E2635A" w:rsidP="00E2635A">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9303E6">
        <w:rPr>
          <w:rFonts w:ascii="Times New Roman" w:eastAsia="Times New Roman" w:hAnsi="Times New Roman" w:cs="Times New Roman"/>
          <w:b/>
          <w:sz w:val="24"/>
          <w:szCs w:val="24"/>
          <w:lang w:val="uk-UA"/>
        </w:rPr>
        <w:t>4.</w:t>
      </w:r>
      <w:r w:rsidRPr="003876BE">
        <w:rPr>
          <w:rFonts w:ascii="Times New Roman" w:eastAsia="Times New Roman" w:hAnsi="Times New Roman" w:cs="Times New Roman"/>
          <w:sz w:val="24"/>
          <w:szCs w:val="24"/>
          <w:lang w:val="uk-UA"/>
        </w:rPr>
        <w:tab/>
      </w:r>
      <w:r w:rsidR="00F56CEE" w:rsidRPr="003876BE">
        <w:rPr>
          <w:rFonts w:ascii="Times New Roman" w:eastAsia="Times New Roman" w:hAnsi="Times New Roman" w:cs="Times New Roman"/>
          <w:sz w:val="24"/>
          <w:szCs w:val="24"/>
          <w:lang w:val="uk-UA"/>
        </w:rPr>
        <w:t xml:space="preserve">Час прибуття </w:t>
      </w:r>
      <w:r w:rsidRPr="003876BE">
        <w:rPr>
          <w:rFonts w:ascii="Times New Roman" w:eastAsia="Times New Roman" w:hAnsi="Times New Roman" w:cs="Times New Roman"/>
          <w:sz w:val="24"/>
          <w:szCs w:val="24"/>
          <w:lang w:val="uk-UA"/>
        </w:rPr>
        <w:t xml:space="preserve">Учасника </w:t>
      </w:r>
      <w:r w:rsidR="00F56CEE" w:rsidRPr="003876BE">
        <w:rPr>
          <w:rFonts w:ascii="Times New Roman" w:eastAsia="Times New Roman" w:hAnsi="Times New Roman" w:cs="Times New Roman"/>
          <w:sz w:val="24"/>
          <w:szCs w:val="24"/>
          <w:lang w:val="uk-UA"/>
        </w:rPr>
        <w:t xml:space="preserve">на місце </w:t>
      </w:r>
      <w:r w:rsidRPr="003876BE">
        <w:rPr>
          <w:rFonts w:ascii="Times New Roman" w:eastAsia="Times New Roman" w:hAnsi="Times New Roman" w:cs="Times New Roman"/>
          <w:sz w:val="24"/>
          <w:szCs w:val="24"/>
          <w:lang w:val="uk-UA"/>
        </w:rPr>
        <w:t xml:space="preserve">(аварії, проблеми, тощо) </w:t>
      </w:r>
      <w:r w:rsidR="00F56CEE" w:rsidRPr="003876BE">
        <w:rPr>
          <w:rFonts w:ascii="Times New Roman" w:eastAsia="Times New Roman" w:hAnsi="Times New Roman" w:cs="Times New Roman"/>
          <w:sz w:val="24"/>
          <w:szCs w:val="24"/>
          <w:lang w:val="uk-UA"/>
        </w:rPr>
        <w:t xml:space="preserve">у разі необхідності, після надходження </w:t>
      </w:r>
      <w:r w:rsidRPr="003876BE">
        <w:rPr>
          <w:rFonts w:ascii="Times New Roman" w:eastAsia="Times New Roman" w:hAnsi="Times New Roman" w:cs="Times New Roman"/>
          <w:sz w:val="24"/>
          <w:szCs w:val="24"/>
          <w:lang w:val="uk-UA"/>
        </w:rPr>
        <w:t xml:space="preserve">вказаного вище </w:t>
      </w:r>
      <w:r w:rsidR="00F56CEE" w:rsidRPr="003876BE">
        <w:rPr>
          <w:rFonts w:ascii="Times New Roman" w:eastAsia="Times New Roman" w:hAnsi="Times New Roman" w:cs="Times New Roman"/>
          <w:sz w:val="24"/>
          <w:szCs w:val="24"/>
          <w:lang w:val="uk-UA"/>
        </w:rPr>
        <w:t xml:space="preserve">запиту - не більше </w:t>
      </w:r>
      <w:r w:rsidRPr="003876BE">
        <w:rPr>
          <w:rFonts w:ascii="Times New Roman" w:eastAsia="Times New Roman" w:hAnsi="Times New Roman" w:cs="Times New Roman"/>
          <w:sz w:val="24"/>
          <w:szCs w:val="24"/>
          <w:lang w:val="uk-UA"/>
        </w:rPr>
        <w:t>5</w:t>
      </w:r>
      <w:r w:rsidR="00F56CEE" w:rsidRPr="003876BE">
        <w:rPr>
          <w:rFonts w:ascii="Times New Roman" w:eastAsia="Times New Roman" w:hAnsi="Times New Roman" w:cs="Times New Roman"/>
          <w:sz w:val="24"/>
          <w:szCs w:val="24"/>
          <w:lang w:val="uk-UA"/>
        </w:rPr>
        <w:t xml:space="preserve"> годин.</w:t>
      </w:r>
    </w:p>
    <w:p w:rsidR="005D6FA3" w:rsidRPr="003876BE" w:rsidRDefault="005D6FA3" w:rsidP="005D6FA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9303E6">
        <w:rPr>
          <w:rFonts w:ascii="Times New Roman" w:eastAsia="Times New Roman" w:hAnsi="Times New Roman" w:cs="Times New Roman"/>
          <w:b/>
          <w:sz w:val="24"/>
          <w:szCs w:val="24"/>
          <w:lang w:val="uk-UA"/>
        </w:rPr>
        <w:t>5.</w:t>
      </w:r>
      <w:r w:rsidRPr="009303E6">
        <w:rPr>
          <w:rFonts w:ascii="Times New Roman" w:eastAsia="Times New Roman" w:hAnsi="Times New Roman" w:cs="Times New Roman"/>
          <w:b/>
          <w:sz w:val="24"/>
          <w:szCs w:val="24"/>
          <w:lang w:val="uk-UA"/>
        </w:rPr>
        <w:tab/>
      </w:r>
      <w:r w:rsidRPr="003876BE">
        <w:rPr>
          <w:rFonts w:ascii="Times New Roman" w:eastAsia="Times New Roman" w:hAnsi="Times New Roman" w:cs="Times New Roman"/>
          <w:sz w:val="24"/>
          <w:szCs w:val="24"/>
          <w:lang w:val="uk-UA"/>
        </w:rPr>
        <w:t>У випадку аварійної ситуації, яка може статись під час дії Договору, роботи по відновленню каналу зв’язку проводиться за рахунок Учасника / Виконавця.</w:t>
      </w:r>
    </w:p>
    <w:p w:rsidR="005D6FA3" w:rsidRPr="003876BE" w:rsidRDefault="005D6FA3" w:rsidP="005D6FA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9303E6">
        <w:rPr>
          <w:rFonts w:ascii="Times New Roman" w:eastAsia="Times New Roman" w:hAnsi="Times New Roman" w:cs="Times New Roman"/>
          <w:b/>
          <w:sz w:val="24"/>
          <w:szCs w:val="24"/>
          <w:lang w:val="uk-UA"/>
        </w:rPr>
        <w:t>6.</w:t>
      </w:r>
      <w:r w:rsidRPr="003876BE">
        <w:rPr>
          <w:rFonts w:ascii="Times New Roman" w:eastAsia="Times New Roman" w:hAnsi="Times New Roman" w:cs="Times New Roman"/>
          <w:sz w:val="24"/>
          <w:szCs w:val="24"/>
          <w:lang w:val="uk-UA"/>
        </w:rPr>
        <w:tab/>
        <w:t>Час відновлення каналу зв’язку у разі його непрацездатності – 15 годин. У разі неможливості відновлення працездатності каналу зв’язку протягом 15 годин, Учасник повинен повідомити строк протягом якого працездатність буде відновлена.</w:t>
      </w:r>
    </w:p>
    <w:p w:rsidR="005D6FA3" w:rsidRPr="003876BE" w:rsidRDefault="005D6FA3" w:rsidP="005D6FA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9303E6">
        <w:rPr>
          <w:rFonts w:ascii="Times New Roman" w:eastAsia="Times New Roman" w:hAnsi="Times New Roman" w:cs="Times New Roman"/>
          <w:b/>
          <w:sz w:val="24"/>
          <w:szCs w:val="24"/>
          <w:lang w:val="uk-UA"/>
        </w:rPr>
        <w:t>7.</w:t>
      </w:r>
      <w:r w:rsidRPr="003876BE">
        <w:rPr>
          <w:rFonts w:ascii="Times New Roman" w:eastAsia="Times New Roman" w:hAnsi="Times New Roman" w:cs="Times New Roman"/>
          <w:sz w:val="24"/>
          <w:szCs w:val="24"/>
          <w:lang w:val="uk-UA"/>
        </w:rPr>
        <w:tab/>
        <w:t>У разі виходу з ладу обладнання необхідного для забезпечення каналів зв’язку Учасник процедури закупівлі повинен передбачити підміну обладнання з власного резервного фонду для забезпечення 100% працездатності всіх вузлів оповіщення.</w:t>
      </w:r>
    </w:p>
    <w:p w:rsidR="00A35169" w:rsidRPr="003876BE" w:rsidRDefault="005D6FA3" w:rsidP="00A35169">
      <w:pPr>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val="uk-UA"/>
        </w:rPr>
      </w:pPr>
      <w:r w:rsidRPr="009303E6">
        <w:rPr>
          <w:rFonts w:ascii="Times New Roman" w:eastAsia="Times New Roman" w:hAnsi="Times New Roman" w:cs="Times New Roman"/>
          <w:b/>
          <w:sz w:val="24"/>
          <w:szCs w:val="24"/>
          <w:lang w:val="uk-UA"/>
        </w:rPr>
        <w:t>8.</w:t>
      </w:r>
      <w:r w:rsidRPr="003876BE">
        <w:rPr>
          <w:rFonts w:ascii="Times New Roman" w:eastAsia="Times New Roman" w:hAnsi="Times New Roman" w:cs="Times New Roman"/>
          <w:sz w:val="24"/>
          <w:szCs w:val="24"/>
          <w:lang w:val="uk-UA"/>
        </w:rPr>
        <w:tab/>
        <w:t>Сповіщення Замовника про проведення планових робіт з перервою в роботі каналу зв’язку здійснюється - не менш ніж за 3 доби до проведення таких робіт.</w:t>
      </w:r>
    </w:p>
    <w:p w:rsidR="00A35169" w:rsidRPr="003876BE" w:rsidRDefault="00D049CA" w:rsidP="009303E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9303E6">
        <w:rPr>
          <w:rFonts w:ascii="Times New Roman" w:eastAsia="Times New Roman" w:hAnsi="Times New Roman" w:cs="Times New Roman"/>
          <w:b/>
          <w:sz w:val="24"/>
          <w:szCs w:val="24"/>
          <w:lang w:val="uk-UA"/>
        </w:rPr>
        <w:t>9.</w:t>
      </w:r>
      <w:r w:rsidRPr="009303E6">
        <w:rPr>
          <w:rFonts w:ascii="Times New Roman" w:eastAsia="Times New Roman" w:hAnsi="Times New Roman" w:cs="Times New Roman"/>
          <w:b/>
          <w:sz w:val="24"/>
          <w:szCs w:val="24"/>
          <w:lang w:val="uk-UA"/>
        </w:rPr>
        <w:tab/>
      </w:r>
      <w:r w:rsidRPr="003876BE">
        <w:rPr>
          <w:rFonts w:ascii="Times New Roman" w:eastAsia="Times New Roman" w:hAnsi="Times New Roman" w:cs="Times New Roman"/>
          <w:sz w:val="24"/>
          <w:szCs w:val="24"/>
          <w:lang w:val="uk-UA"/>
        </w:rPr>
        <w:t xml:space="preserve">Учасник гарантує, що </w:t>
      </w:r>
      <w:r w:rsidR="009303E6">
        <w:rPr>
          <w:rFonts w:ascii="Times New Roman" w:eastAsia="Times New Roman" w:hAnsi="Times New Roman" w:cs="Times New Roman"/>
          <w:sz w:val="24"/>
          <w:szCs w:val="24"/>
          <w:lang w:val="uk-UA"/>
        </w:rPr>
        <w:t>з</w:t>
      </w:r>
      <w:r w:rsidR="009303E6" w:rsidRPr="009303E6">
        <w:rPr>
          <w:rFonts w:ascii="Times New Roman" w:eastAsia="Times New Roman" w:hAnsi="Times New Roman" w:cs="Times New Roman"/>
          <w:sz w:val="24"/>
          <w:szCs w:val="24"/>
          <w:lang w:val="uk-UA"/>
        </w:rPr>
        <w:t>абезпечення можливості передачі даних за допомогою захищених каналів зв’язку</w:t>
      </w:r>
      <w:r w:rsidR="009303E6">
        <w:rPr>
          <w:rFonts w:ascii="Times New Roman" w:eastAsia="Times New Roman" w:hAnsi="Times New Roman" w:cs="Times New Roman"/>
          <w:sz w:val="24"/>
          <w:szCs w:val="24"/>
          <w:lang w:val="uk-UA"/>
        </w:rPr>
        <w:t xml:space="preserve"> </w:t>
      </w:r>
      <w:r w:rsidRPr="003876BE">
        <w:rPr>
          <w:rFonts w:ascii="Times New Roman" w:eastAsia="Times New Roman" w:hAnsi="Times New Roman" w:cs="Times New Roman"/>
          <w:sz w:val="24"/>
          <w:szCs w:val="24"/>
          <w:lang w:val="uk-UA"/>
        </w:rPr>
        <w:t>за напрямками, що зазначенні у Таблиці 1 є для нього пріоритетними, та у разі виникнення будь-яких аварійних ситуацій Учасник першочергово буде усувати несправності</w:t>
      </w:r>
      <w:r w:rsidR="00A35169" w:rsidRPr="003876BE">
        <w:rPr>
          <w:rFonts w:ascii="Times New Roman" w:eastAsia="Times New Roman" w:hAnsi="Times New Roman" w:cs="Times New Roman"/>
          <w:sz w:val="24"/>
          <w:szCs w:val="24"/>
          <w:lang w:val="uk-UA"/>
        </w:rPr>
        <w:t xml:space="preserve"> за вказаними напрямками.</w:t>
      </w:r>
    </w:p>
    <w:p w:rsidR="0082710B" w:rsidRPr="003876BE" w:rsidRDefault="00A35169" w:rsidP="00A3516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9303E6">
        <w:rPr>
          <w:rFonts w:ascii="Times New Roman" w:eastAsia="Times New Roman" w:hAnsi="Times New Roman" w:cs="Times New Roman"/>
          <w:b/>
          <w:sz w:val="24"/>
          <w:szCs w:val="24"/>
          <w:lang w:val="uk-UA"/>
        </w:rPr>
        <w:t>10.</w:t>
      </w:r>
      <w:r w:rsidRPr="003876BE">
        <w:rPr>
          <w:rFonts w:ascii="Times New Roman" w:eastAsia="Times New Roman" w:hAnsi="Times New Roman" w:cs="Times New Roman"/>
          <w:sz w:val="24"/>
          <w:szCs w:val="24"/>
          <w:lang w:val="uk-UA"/>
        </w:rPr>
        <w:tab/>
        <w:t xml:space="preserve">Учасник гарантує, </w:t>
      </w:r>
      <w:r w:rsidR="00F56CEE" w:rsidRPr="003876BE">
        <w:rPr>
          <w:rFonts w:ascii="Times New Roman" w:eastAsia="Times New Roman" w:hAnsi="Times New Roman" w:cs="Times New Roman"/>
          <w:sz w:val="24"/>
          <w:szCs w:val="24"/>
          <w:lang w:val="uk-UA"/>
        </w:rPr>
        <w:t>свою готовність до прийому повідомлень</w:t>
      </w:r>
      <w:r w:rsidRPr="003876BE">
        <w:rPr>
          <w:rFonts w:ascii="Times New Roman" w:eastAsia="Times New Roman" w:hAnsi="Times New Roman" w:cs="Times New Roman"/>
          <w:sz w:val="24"/>
          <w:szCs w:val="24"/>
          <w:lang w:val="uk-UA"/>
        </w:rPr>
        <w:t xml:space="preserve"> / запитів</w:t>
      </w:r>
      <w:r w:rsidR="00F56CEE" w:rsidRPr="003876BE">
        <w:rPr>
          <w:rFonts w:ascii="Times New Roman" w:eastAsia="Times New Roman" w:hAnsi="Times New Roman" w:cs="Times New Roman"/>
          <w:sz w:val="24"/>
          <w:szCs w:val="24"/>
          <w:lang w:val="uk-UA"/>
        </w:rPr>
        <w:t xml:space="preserve"> та виконання робіт з усунення аварійних ситуацій 7 днів на тиждень, 24 години на добу.</w:t>
      </w:r>
    </w:p>
    <w:p w:rsidR="0082710B" w:rsidRPr="003876BE" w:rsidRDefault="00A35169" w:rsidP="00A3516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9303E6">
        <w:rPr>
          <w:rFonts w:ascii="Times New Roman" w:eastAsia="Times New Roman" w:hAnsi="Times New Roman" w:cs="Times New Roman"/>
          <w:b/>
          <w:sz w:val="24"/>
          <w:szCs w:val="24"/>
          <w:lang w:val="uk-UA"/>
        </w:rPr>
        <w:t>11.</w:t>
      </w:r>
      <w:r w:rsidRPr="003876BE">
        <w:rPr>
          <w:rFonts w:ascii="Times New Roman" w:eastAsia="Times New Roman" w:hAnsi="Times New Roman" w:cs="Times New Roman"/>
          <w:sz w:val="24"/>
          <w:szCs w:val="24"/>
          <w:lang w:val="uk-UA"/>
        </w:rPr>
        <w:tab/>
        <w:t xml:space="preserve">Учасник забезпечує </w:t>
      </w:r>
      <w:r w:rsidR="00F56CEE" w:rsidRPr="003876BE">
        <w:rPr>
          <w:rFonts w:ascii="Times New Roman" w:eastAsia="Times New Roman" w:hAnsi="Times New Roman" w:cs="Times New Roman"/>
          <w:sz w:val="24"/>
          <w:szCs w:val="24"/>
          <w:lang w:val="uk-UA"/>
        </w:rPr>
        <w:t>прийом та обробку повідомлень</w:t>
      </w:r>
      <w:r w:rsidRPr="003876BE">
        <w:rPr>
          <w:rFonts w:ascii="Times New Roman" w:eastAsia="Times New Roman" w:hAnsi="Times New Roman" w:cs="Times New Roman"/>
          <w:sz w:val="24"/>
          <w:szCs w:val="24"/>
          <w:lang w:val="uk-UA"/>
        </w:rPr>
        <w:t xml:space="preserve"> / запитів про аварійні ситуації / несправності, тощо від </w:t>
      </w:r>
      <w:r w:rsidR="00F56CEE" w:rsidRPr="003876BE">
        <w:rPr>
          <w:rFonts w:ascii="Times New Roman" w:eastAsia="Times New Roman" w:hAnsi="Times New Roman" w:cs="Times New Roman"/>
          <w:sz w:val="24"/>
          <w:szCs w:val="24"/>
          <w:lang w:val="uk-UA"/>
        </w:rPr>
        <w:t>Замовника наступними засобами</w:t>
      </w:r>
      <w:r w:rsidRPr="003876BE">
        <w:rPr>
          <w:rFonts w:ascii="Times New Roman" w:eastAsia="Times New Roman" w:hAnsi="Times New Roman" w:cs="Times New Roman"/>
          <w:sz w:val="24"/>
          <w:szCs w:val="24"/>
          <w:lang w:val="uk-UA"/>
        </w:rPr>
        <w:t xml:space="preserve"> зв’язку</w:t>
      </w:r>
      <w:r w:rsidR="00F56CEE" w:rsidRPr="003876BE">
        <w:rPr>
          <w:rFonts w:ascii="Times New Roman" w:eastAsia="Times New Roman" w:hAnsi="Times New Roman" w:cs="Times New Roman"/>
          <w:sz w:val="24"/>
          <w:szCs w:val="24"/>
          <w:lang w:val="uk-UA"/>
        </w:rPr>
        <w:t>:</w:t>
      </w:r>
    </w:p>
    <w:p w:rsidR="0082710B" w:rsidRPr="003876BE" w:rsidRDefault="00A35169" w:rsidP="00A35169">
      <w:pPr>
        <w:spacing w:after="0" w:line="240" w:lineRule="auto"/>
        <w:ind w:firstLine="709"/>
        <w:jc w:val="both"/>
        <w:rPr>
          <w:rFonts w:ascii="Times New Roman" w:eastAsia="Times New Roman" w:hAnsi="Times New Roman" w:cs="Times New Roman"/>
          <w:sz w:val="24"/>
          <w:szCs w:val="24"/>
          <w:lang w:val="uk-UA"/>
        </w:rPr>
      </w:pPr>
      <w:r w:rsidRPr="003876BE">
        <w:rPr>
          <w:rFonts w:ascii="Times New Roman" w:eastAsia="Times New Roman" w:hAnsi="Times New Roman" w:cs="Times New Roman"/>
          <w:sz w:val="24"/>
          <w:szCs w:val="24"/>
          <w:lang w:val="uk-UA"/>
        </w:rPr>
        <w:t>-</w:t>
      </w:r>
      <w:r w:rsidRPr="003876BE">
        <w:rPr>
          <w:rFonts w:ascii="Times New Roman" w:eastAsia="Times New Roman" w:hAnsi="Times New Roman" w:cs="Times New Roman"/>
          <w:sz w:val="24"/>
          <w:szCs w:val="24"/>
          <w:lang w:val="uk-UA"/>
        </w:rPr>
        <w:tab/>
        <w:t>ц</w:t>
      </w:r>
      <w:r w:rsidR="00F56CEE" w:rsidRPr="003876BE">
        <w:rPr>
          <w:rFonts w:ascii="Times New Roman" w:eastAsia="Times New Roman" w:hAnsi="Times New Roman" w:cs="Times New Roman"/>
          <w:sz w:val="24"/>
          <w:szCs w:val="24"/>
          <w:lang w:val="uk-UA"/>
        </w:rPr>
        <w:t>ілодобово: телефон;</w:t>
      </w:r>
    </w:p>
    <w:p w:rsidR="0082710B" w:rsidRPr="003876BE" w:rsidRDefault="00A35169" w:rsidP="00A35169">
      <w:pPr>
        <w:spacing w:after="0" w:line="240" w:lineRule="auto"/>
        <w:ind w:firstLine="709"/>
        <w:jc w:val="both"/>
        <w:rPr>
          <w:rFonts w:ascii="Times New Roman" w:eastAsia="Times New Roman" w:hAnsi="Times New Roman" w:cs="Times New Roman"/>
          <w:sz w:val="24"/>
          <w:szCs w:val="24"/>
          <w:lang w:val="uk-UA"/>
        </w:rPr>
      </w:pPr>
      <w:r w:rsidRPr="003876BE">
        <w:rPr>
          <w:rFonts w:ascii="Times New Roman" w:eastAsia="Times New Roman" w:hAnsi="Times New Roman" w:cs="Times New Roman"/>
          <w:sz w:val="24"/>
          <w:szCs w:val="24"/>
          <w:lang w:val="uk-UA"/>
        </w:rPr>
        <w:t>-</w:t>
      </w:r>
      <w:r w:rsidRPr="003876BE">
        <w:rPr>
          <w:rFonts w:ascii="Times New Roman" w:eastAsia="Times New Roman" w:hAnsi="Times New Roman" w:cs="Times New Roman"/>
          <w:sz w:val="24"/>
          <w:szCs w:val="24"/>
          <w:lang w:val="uk-UA"/>
        </w:rPr>
        <w:tab/>
        <w:t>у</w:t>
      </w:r>
      <w:r w:rsidR="00F56CEE" w:rsidRPr="003876BE">
        <w:rPr>
          <w:rFonts w:ascii="Times New Roman" w:eastAsia="Times New Roman" w:hAnsi="Times New Roman" w:cs="Times New Roman"/>
          <w:sz w:val="24"/>
          <w:szCs w:val="24"/>
          <w:lang w:val="uk-UA"/>
        </w:rPr>
        <w:t xml:space="preserve"> робочий час: електронна пошта.</w:t>
      </w:r>
    </w:p>
    <w:p w:rsidR="008F5970" w:rsidRPr="003876BE" w:rsidRDefault="00593C3C" w:rsidP="008F5970">
      <w:pPr>
        <w:spacing w:after="0" w:line="240" w:lineRule="auto"/>
        <w:ind w:firstLine="709"/>
        <w:jc w:val="both"/>
        <w:rPr>
          <w:rFonts w:ascii="Times New Roman" w:eastAsia="Times New Roman" w:hAnsi="Times New Roman" w:cs="Times New Roman"/>
          <w:sz w:val="24"/>
          <w:szCs w:val="24"/>
          <w:lang w:val="uk-UA"/>
        </w:rPr>
      </w:pPr>
      <w:r w:rsidRPr="009303E6">
        <w:rPr>
          <w:rFonts w:ascii="Times New Roman" w:eastAsia="Times New Roman" w:hAnsi="Times New Roman" w:cs="Times New Roman"/>
          <w:b/>
          <w:sz w:val="24"/>
          <w:szCs w:val="24"/>
          <w:lang w:val="uk-UA"/>
        </w:rPr>
        <w:t>12.</w:t>
      </w:r>
      <w:r w:rsidRPr="003876BE">
        <w:rPr>
          <w:rFonts w:ascii="Times New Roman" w:eastAsia="Times New Roman" w:hAnsi="Times New Roman" w:cs="Times New Roman"/>
          <w:sz w:val="24"/>
          <w:szCs w:val="24"/>
          <w:lang w:val="uk-UA"/>
        </w:rPr>
        <w:tab/>
      </w:r>
      <w:r w:rsidR="00F56CEE" w:rsidRPr="003876BE">
        <w:rPr>
          <w:rFonts w:ascii="Times New Roman" w:eastAsia="Times New Roman" w:hAnsi="Times New Roman" w:cs="Times New Roman"/>
          <w:sz w:val="24"/>
          <w:szCs w:val="24"/>
          <w:lang w:val="uk-UA"/>
        </w:rPr>
        <w:t xml:space="preserve">Моніторинг </w:t>
      </w:r>
      <w:r w:rsidRPr="003876BE">
        <w:rPr>
          <w:rFonts w:ascii="Times New Roman" w:eastAsia="Times New Roman" w:hAnsi="Times New Roman" w:cs="Times New Roman"/>
          <w:sz w:val="24"/>
          <w:szCs w:val="24"/>
          <w:lang w:val="uk-UA"/>
        </w:rPr>
        <w:t>каналів зв’язку</w:t>
      </w:r>
      <w:r w:rsidR="00F56CEE" w:rsidRPr="003876BE">
        <w:rPr>
          <w:rFonts w:ascii="Times New Roman" w:eastAsia="Times New Roman" w:hAnsi="Times New Roman" w:cs="Times New Roman"/>
          <w:sz w:val="24"/>
          <w:szCs w:val="24"/>
          <w:lang w:val="uk-UA"/>
        </w:rPr>
        <w:t xml:space="preserve"> повинні здійснюватися в ре</w:t>
      </w:r>
      <w:r w:rsidRPr="003876BE">
        <w:rPr>
          <w:rFonts w:ascii="Times New Roman" w:eastAsia="Times New Roman" w:hAnsi="Times New Roman" w:cs="Times New Roman"/>
          <w:sz w:val="24"/>
          <w:szCs w:val="24"/>
          <w:lang w:val="uk-UA"/>
        </w:rPr>
        <w:t>жимі 24x7.</w:t>
      </w:r>
    </w:p>
    <w:bookmarkEnd w:id="1"/>
    <w:p w:rsidR="00993ED6" w:rsidRPr="003876BE" w:rsidRDefault="00A0530B" w:rsidP="008F5970">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9303E6">
        <w:rPr>
          <w:rFonts w:ascii="Times New Roman" w:eastAsia="Times New Roman" w:hAnsi="Times New Roman" w:cs="Times New Roman"/>
          <w:b/>
          <w:sz w:val="24"/>
          <w:szCs w:val="24"/>
          <w:lang w:val="uk-UA"/>
        </w:rPr>
        <w:t>1</w:t>
      </w:r>
      <w:r w:rsidR="006E5B60" w:rsidRPr="009303E6">
        <w:rPr>
          <w:rFonts w:ascii="Times New Roman" w:eastAsia="Times New Roman" w:hAnsi="Times New Roman" w:cs="Times New Roman"/>
          <w:b/>
          <w:sz w:val="24"/>
          <w:szCs w:val="24"/>
          <w:lang w:val="uk-UA"/>
        </w:rPr>
        <w:t>3</w:t>
      </w:r>
      <w:r w:rsidRPr="009303E6">
        <w:rPr>
          <w:rFonts w:ascii="Times New Roman" w:eastAsia="Times New Roman" w:hAnsi="Times New Roman" w:cs="Times New Roman"/>
          <w:b/>
          <w:sz w:val="24"/>
          <w:szCs w:val="24"/>
          <w:lang w:val="uk-UA"/>
        </w:rPr>
        <w:t>.</w:t>
      </w:r>
      <w:r w:rsidRPr="003876BE">
        <w:rPr>
          <w:rFonts w:ascii="Times New Roman" w:eastAsia="Times New Roman" w:hAnsi="Times New Roman" w:cs="Times New Roman"/>
          <w:sz w:val="24"/>
          <w:szCs w:val="24"/>
          <w:lang w:val="uk-UA"/>
        </w:rPr>
        <w:tab/>
        <w:t>Учасник забезпечує надання послуг та технічну підтримку – 24 години на добу, 7 днів на тиждень.</w:t>
      </w:r>
    </w:p>
    <w:p w:rsidR="00A0530B" w:rsidRPr="003876BE" w:rsidRDefault="00A0530B" w:rsidP="008F5970">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9303E6">
        <w:rPr>
          <w:rFonts w:ascii="Times New Roman" w:eastAsia="Times New Roman" w:hAnsi="Times New Roman" w:cs="Times New Roman"/>
          <w:b/>
          <w:sz w:val="24"/>
          <w:szCs w:val="24"/>
          <w:lang w:val="uk-UA"/>
        </w:rPr>
        <w:t>1</w:t>
      </w:r>
      <w:r w:rsidR="006E5B60" w:rsidRPr="009303E6">
        <w:rPr>
          <w:rFonts w:ascii="Times New Roman" w:eastAsia="Times New Roman" w:hAnsi="Times New Roman" w:cs="Times New Roman"/>
          <w:b/>
          <w:sz w:val="24"/>
          <w:szCs w:val="24"/>
          <w:lang w:val="uk-UA"/>
        </w:rPr>
        <w:t>4</w:t>
      </w:r>
      <w:r w:rsidRPr="009303E6">
        <w:rPr>
          <w:rFonts w:ascii="Times New Roman" w:eastAsia="Times New Roman" w:hAnsi="Times New Roman" w:cs="Times New Roman"/>
          <w:b/>
          <w:sz w:val="24"/>
          <w:szCs w:val="24"/>
          <w:lang w:val="uk-UA"/>
        </w:rPr>
        <w:t>.</w:t>
      </w:r>
      <w:r w:rsidRPr="003876BE">
        <w:rPr>
          <w:rFonts w:ascii="Times New Roman" w:eastAsia="Times New Roman" w:hAnsi="Times New Roman" w:cs="Times New Roman"/>
          <w:sz w:val="24"/>
          <w:szCs w:val="24"/>
          <w:lang w:val="uk-UA"/>
        </w:rPr>
        <w:tab/>
      </w:r>
      <w:r w:rsidR="00BB3FE3" w:rsidRPr="003876BE">
        <w:rPr>
          <w:rFonts w:ascii="Times New Roman" w:eastAsia="Times New Roman" w:hAnsi="Times New Roman" w:cs="Times New Roman"/>
          <w:sz w:val="24"/>
          <w:szCs w:val="24"/>
          <w:lang w:val="uk-UA"/>
        </w:rPr>
        <w:t>Учасник повинен мати власні експлуатаційні бригади служби технічної підтримки для забезпечення функціонування послуг у режимі 24 години на добу, 7 днів на тиждень.</w:t>
      </w:r>
    </w:p>
    <w:p w:rsidR="006E5B60" w:rsidRPr="003876BE" w:rsidRDefault="006E5B60" w:rsidP="006E5B60">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3876BE">
        <w:rPr>
          <w:rFonts w:ascii="Times New Roman" w:eastAsia="Times New Roman" w:hAnsi="Times New Roman" w:cs="Times New Roman"/>
          <w:b/>
          <w:sz w:val="24"/>
          <w:szCs w:val="24"/>
          <w:lang w:val="uk-UA"/>
        </w:rPr>
        <w:t xml:space="preserve">ВИМОГИ ДО </w:t>
      </w:r>
      <w:r>
        <w:rPr>
          <w:rFonts w:ascii="Times New Roman" w:eastAsia="Times New Roman" w:hAnsi="Times New Roman" w:cs="Times New Roman"/>
          <w:b/>
          <w:sz w:val="24"/>
          <w:szCs w:val="24"/>
          <w:lang w:val="uk-UA"/>
        </w:rPr>
        <w:t>УЧАСНИКА</w:t>
      </w:r>
    </w:p>
    <w:p w:rsidR="00BB3FE3" w:rsidRPr="001C58E1" w:rsidRDefault="00BB3FE3" w:rsidP="00BB3FE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9303E6">
        <w:rPr>
          <w:rFonts w:ascii="Times New Roman" w:eastAsia="Times New Roman" w:hAnsi="Times New Roman" w:cs="Times New Roman"/>
          <w:b/>
          <w:sz w:val="24"/>
          <w:szCs w:val="24"/>
          <w:lang w:val="uk-UA"/>
        </w:rPr>
        <w:t>1.</w:t>
      </w:r>
      <w:r w:rsidRPr="001C58E1">
        <w:rPr>
          <w:rFonts w:ascii="Times New Roman" w:eastAsia="Times New Roman" w:hAnsi="Times New Roman" w:cs="Times New Roman"/>
          <w:sz w:val="24"/>
          <w:szCs w:val="24"/>
          <w:lang w:val="uk-UA"/>
        </w:rPr>
        <w:tab/>
        <w:t>Учасник має бути включений до Реєстру постачальників електронних комунікаційних мереж та послуг Національною комісією, що здійснює державне регулювання у сферах електронних комунікацій, радіочастотного спектра та надання послуг пош</w:t>
      </w:r>
      <w:r w:rsidR="001C58E1">
        <w:rPr>
          <w:rFonts w:ascii="Times New Roman" w:eastAsia="Times New Roman" w:hAnsi="Times New Roman" w:cs="Times New Roman"/>
          <w:sz w:val="24"/>
          <w:szCs w:val="24"/>
          <w:lang w:val="uk-UA"/>
        </w:rPr>
        <w:t>тового зв’</w:t>
      </w:r>
      <w:r w:rsidRPr="001C58E1">
        <w:rPr>
          <w:rFonts w:ascii="Times New Roman" w:eastAsia="Times New Roman" w:hAnsi="Times New Roman" w:cs="Times New Roman"/>
          <w:sz w:val="24"/>
          <w:szCs w:val="24"/>
          <w:lang w:val="uk-UA"/>
        </w:rPr>
        <w:t>язку (НКЕК).</w:t>
      </w:r>
    </w:p>
    <w:p w:rsidR="00BB3FE3" w:rsidRPr="008400EF" w:rsidRDefault="00BB3FE3" w:rsidP="00BB3FE3">
      <w:pPr>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val="uk-UA"/>
        </w:rPr>
      </w:pPr>
      <w:r w:rsidRPr="008400EF">
        <w:rPr>
          <w:rFonts w:ascii="Times New Roman" w:eastAsia="Times New Roman" w:hAnsi="Times New Roman" w:cs="Times New Roman"/>
          <w:b/>
          <w:sz w:val="24"/>
          <w:szCs w:val="24"/>
          <w:lang w:val="uk-UA"/>
        </w:rPr>
        <w:t xml:space="preserve">Для підтвердження технічних, якісних та кількісних характеристик предмета закупівлі Учасник процедури закупівлі у складі </w:t>
      </w:r>
      <w:r w:rsidR="001C58E1" w:rsidRPr="008400EF">
        <w:rPr>
          <w:rFonts w:ascii="Times New Roman" w:eastAsia="Times New Roman" w:hAnsi="Times New Roman" w:cs="Times New Roman"/>
          <w:b/>
          <w:sz w:val="24"/>
          <w:szCs w:val="24"/>
          <w:lang w:val="uk-UA"/>
        </w:rPr>
        <w:t xml:space="preserve">тендерної </w:t>
      </w:r>
      <w:r w:rsidRPr="008400EF">
        <w:rPr>
          <w:rFonts w:ascii="Times New Roman" w:eastAsia="Times New Roman" w:hAnsi="Times New Roman" w:cs="Times New Roman"/>
          <w:b/>
          <w:sz w:val="24"/>
          <w:szCs w:val="24"/>
          <w:lang w:val="uk-UA"/>
        </w:rPr>
        <w:t>пропозиції надає:</w:t>
      </w:r>
    </w:p>
    <w:p w:rsidR="00BB3FE3" w:rsidRPr="009303E6" w:rsidRDefault="00BB3FE3" w:rsidP="001C58E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9303E6">
        <w:rPr>
          <w:rFonts w:ascii="Times New Roman" w:eastAsia="Times New Roman" w:hAnsi="Times New Roman" w:cs="Times New Roman"/>
          <w:sz w:val="24"/>
          <w:szCs w:val="24"/>
          <w:lang w:val="uk-UA"/>
        </w:rPr>
        <w:lastRenderedPageBreak/>
        <w:t>•</w:t>
      </w:r>
      <w:r w:rsidRPr="009303E6">
        <w:rPr>
          <w:rFonts w:ascii="Times New Roman" w:eastAsia="Times New Roman" w:hAnsi="Times New Roman" w:cs="Times New Roman"/>
          <w:sz w:val="24"/>
          <w:szCs w:val="24"/>
          <w:lang w:val="uk-UA"/>
        </w:rPr>
        <w:tab/>
      </w:r>
      <w:r w:rsidR="001C58E1" w:rsidRPr="009303E6">
        <w:rPr>
          <w:rFonts w:ascii="Times New Roman" w:eastAsia="Times New Roman" w:hAnsi="Times New Roman" w:cs="Times New Roman"/>
          <w:sz w:val="24"/>
          <w:szCs w:val="24"/>
          <w:lang w:val="uk-UA"/>
        </w:rPr>
        <w:t xml:space="preserve">оригінал або </w:t>
      </w:r>
      <w:r w:rsidRPr="009303E6">
        <w:rPr>
          <w:rFonts w:ascii="Times New Roman" w:eastAsia="Times New Roman" w:hAnsi="Times New Roman" w:cs="Times New Roman"/>
          <w:sz w:val="24"/>
          <w:szCs w:val="24"/>
          <w:lang w:val="uk-UA"/>
        </w:rPr>
        <w:t>копію Витягу з Реєстру постачальників електронних комунікаційних мереж та послуг, відповідно до вимог Закону Украї</w:t>
      </w:r>
      <w:r w:rsidR="001C58E1" w:rsidRPr="009303E6">
        <w:rPr>
          <w:rFonts w:ascii="Times New Roman" w:eastAsia="Times New Roman" w:hAnsi="Times New Roman" w:cs="Times New Roman"/>
          <w:sz w:val="24"/>
          <w:szCs w:val="24"/>
          <w:lang w:val="uk-UA"/>
        </w:rPr>
        <w:t>ни «Про електронні комунікації»;</w:t>
      </w:r>
    </w:p>
    <w:p w:rsidR="009303E6" w:rsidRPr="00B321DC" w:rsidRDefault="001C58E1" w:rsidP="009303E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B321DC">
        <w:rPr>
          <w:rFonts w:ascii="Times New Roman" w:eastAsia="Times New Roman" w:hAnsi="Times New Roman" w:cs="Times New Roman"/>
          <w:sz w:val="24"/>
          <w:szCs w:val="24"/>
          <w:lang w:val="uk-UA"/>
        </w:rPr>
        <w:t>•</w:t>
      </w:r>
      <w:r w:rsidRPr="00B321DC">
        <w:rPr>
          <w:rFonts w:ascii="Times New Roman" w:eastAsia="Times New Roman" w:hAnsi="Times New Roman" w:cs="Times New Roman"/>
          <w:sz w:val="24"/>
          <w:szCs w:val="24"/>
          <w:lang w:val="uk-UA"/>
        </w:rPr>
        <w:tab/>
      </w:r>
      <w:r w:rsidR="001E472C" w:rsidRPr="00B321DC">
        <w:rPr>
          <w:rFonts w:ascii="Times New Roman" w:eastAsia="Times New Roman" w:hAnsi="Times New Roman" w:cs="Times New Roman"/>
          <w:sz w:val="24"/>
          <w:szCs w:val="24"/>
          <w:lang w:val="uk-UA"/>
        </w:rPr>
        <w:t>лист-гарантію</w:t>
      </w:r>
      <w:r w:rsidR="009303E6" w:rsidRPr="00B321DC">
        <w:rPr>
          <w:rFonts w:ascii="Times New Roman" w:eastAsia="Times New Roman" w:hAnsi="Times New Roman" w:cs="Times New Roman"/>
          <w:sz w:val="24"/>
          <w:szCs w:val="24"/>
          <w:lang w:val="uk-UA"/>
        </w:rPr>
        <w:t>, яким підтверджується пряме та безпосереднє підключення Учасника до мережі обміну Інтернет трафіком, що розташована на території України;</w:t>
      </w:r>
    </w:p>
    <w:p w:rsidR="00BB3FE3" w:rsidRDefault="00BB3FE3" w:rsidP="008400E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C58E1">
        <w:rPr>
          <w:rFonts w:ascii="Times New Roman" w:eastAsia="Times New Roman" w:hAnsi="Times New Roman" w:cs="Times New Roman"/>
          <w:sz w:val="24"/>
          <w:szCs w:val="24"/>
          <w:lang w:val="uk-UA"/>
        </w:rPr>
        <w:t>•</w:t>
      </w:r>
      <w:r w:rsidRPr="001C58E1">
        <w:rPr>
          <w:rFonts w:ascii="Times New Roman" w:eastAsia="Times New Roman" w:hAnsi="Times New Roman" w:cs="Times New Roman"/>
          <w:sz w:val="24"/>
          <w:szCs w:val="24"/>
          <w:lang w:val="uk-UA"/>
        </w:rPr>
        <w:tab/>
      </w:r>
      <w:r w:rsidR="008400EF">
        <w:rPr>
          <w:rFonts w:ascii="Times New Roman" w:eastAsia="Times New Roman" w:hAnsi="Times New Roman" w:cs="Times New Roman"/>
          <w:sz w:val="24"/>
          <w:szCs w:val="24"/>
          <w:lang w:val="uk-UA"/>
        </w:rPr>
        <w:t xml:space="preserve">оригінал або </w:t>
      </w:r>
      <w:r w:rsidR="008400EF" w:rsidRPr="001C58E1">
        <w:rPr>
          <w:rFonts w:ascii="Times New Roman" w:eastAsia="Times New Roman" w:hAnsi="Times New Roman" w:cs="Times New Roman"/>
          <w:sz w:val="24"/>
          <w:szCs w:val="24"/>
          <w:lang w:val="uk-UA"/>
        </w:rPr>
        <w:t>копію</w:t>
      </w:r>
      <w:r w:rsidR="008400EF">
        <w:rPr>
          <w:rFonts w:ascii="Times New Roman" w:eastAsia="Times New Roman" w:hAnsi="Times New Roman" w:cs="Times New Roman"/>
          <w:sz w:val="24"/>
          <w:szCs w:val="24"/>
          <w:lang w:val="uk-UA"/>
        </w:rPr>
        <w:t xml:space="preserve"> А</w:t>
      </w:r>
      <w:r w:rsidRPr="001C58E1">
        <w:rPr>
          <w:rFonts w:ascii="Times New Roman" w:eastAsia="Times New Roman" w:hAnsi="Times New Roman" w:cs="Times New Roman"/>
          <w:sz w:val="24"/>
          <w:szCs w:val="24"/>
          <w:lang w:val="uk-UA"/>
        </w:rPr>
        <w:t>тестату відповідності, зареєстрованого в Адміністрації Державної служби спеціального зв’язку та захисту інформації</w:t>
      </w:r>
      <w:r w:rsidR="008400EF">
        <w:rPr>
          <w:rFonts w:ascii="Times New Roman" w:eastAsia="Times New Roman" w:hAnsi="Times New Roman" w:cs="Times New Roman"/>
          <w:sz w:val="24"/>
          <w:szCs w:val="24"/>
          <w:lang w:val="uk-UA"/>
        </w:rPr>
        <w:t xml:space="preserve"> України. </w:t>
      </w:r>
      <w:r w:rsidRPr="001C58E1">
        <w:rPr>
          <w:rFonts w:ascii="Times New Roman" w:eastAsia="Times New Roman" w:hAnsi="Times New Roman" w:cs="Times New Roman"/>
          <w:sz w:val="24"/>
          <w:szCs w:val="24"/>
          <w:lang w:val="uk-UA"/>
        </w:rPr>
        <w:t>Підключення до мережі Інтернет повинно здійснюватися за допомогою захищеного вузла Інтернет доступу, комплексна система захисту інформації якого має дійсний атестат відповідності, зареєстрований в Адміністрації Державної служби спеціального</w:t>
      </w:r>
      <w:r w:rsidR="008400EF">
        <w:rPr>
          <w:rFonts w:ascii="Times New Roman" w:eastAsia="Times New Roman" w:hAnsi="Times New Roman" w:cs="Times New Roman"/>
          <w:sz w:val="24"/>
          <w:szCs w:val="24"/>
          <w:lang w:val="uk-UA"/>
        </w:rPr>
        <w:t xml:space="preserve"> зв’язку та захисту інформації України.</w:t>
      </w:r>
    </w:p>
    <w:p w:rsidR="00BB3FE3" w:rsidRDefault="00BB3FE3" w:rsidP="00BB3FE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C58E1">
        <w:rPr>
          <w:rFonts w:ascii="Times New Roman" w:eastAsia="Times New Roman" w:hAnsi="Times New Roman" w:cs="Times New Roman"/>
          <w:sz w:val="24"/>
          <w:szCs w:val="24"/>
          <w:lang w:val="uk-UA"/>
        </w:rPr>
        <w:t>•</w:t>
      </w:r>
      <w:r w:rsidRPr="001C58E1">
        <w:rPr>
          <w:rFonts w:ascii="Times New Roman" w:eastAsia="Times New Roman" w:hAnsi="Times New Roman" w:cs="Times New Roman"/>
          <w:sz w:val="24"/>
          <w:szCs w:val="24"/>
          <w:lang w:val="uk-UA"/>
        </w:rPr>
        <w:tab/>
        <w:t xml:space="preserve">лист-гарантію про проведення ремонтних та відновлювальних робіт протягом однієї доби з моменту надходження заявки від Замовника про </w:t>
      </w:r>
      <w:r w:rsidR="009303E6">
        <w:rPr>
          <w:rFonts w:ascii="Times New Roman" w:eastAsia="Times New Roman" w:hAnsi="Times New Roman" w:cs="Times New Roman"/>
          <w:sz w:val="24"/>
          <w:szCs w:val="24"/>
          <w:lang w:val="uk-UA"/>
        </w:rPr>
        <w:t>проблеми в доступі до Інтернету.</w:t>
      </w:r>
    </w:p>
    <w:p w:rsidR="00FD6199" w:rsidRPr="003876BE" w:rsidRDefault="008400EF" w:rsidP="00FD619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9303E6">
        <w:rPr>
          <w:rFonts w:ascii="Times New Roman" w:eastAsia="Times New Roman" w:hAnsi="Times New Roman" w:cs="Times New Roman"/>
          <w:sz w:val="24"/>
          <w:szCs w:val="24"/>
          <w:highlight w:val="magenta"/>
          <w:lang w:val="uk-UA"/>
        </w:rPr>
        <w:t>2</w:t>
      </w:r>
      <w:r w:rsidR="00BB3FE3" w:rsidRPr="009303E6">
        <w:rPr>
          <w:rFonts w:ascii="Times New Roman" w:eastAsia="Times New Roman" w:hAnsi="Times New Roman" w:cs="Times New Roman"/>
          <w:sz w:val="24"/>
          <w:szCs w:val="24"/>
          <w:highlight w:val="magenta"/>
          <w:lang w:val="uk-UA"/>
        </w:rPr>
        <w:t>.</w:t>
      </w:r>
      <w:r w:rsidR="00BB3FE3" w:rsidRPr="009303E6">
        <w:rPr>
          <w:rFonts w:ascii="Times New Roman" w:eastAsia="Times New Roman" w:hAnsi="Times New Roman" w:cs="Times New Roman"/>
          <w:sz w:val="24"/>
          <w:szCs w:val="24"/>
          <w:highlight w:val="magenta"/>
          <w:lang w:val="uk-UA"/>
        </w:rPr>
        <w:tab/>
        <w:t>Забезпечення</w:t>
      </w:r>
      <w:r w:rsidR="00FD6199" w:rsidRPr="009303E6">
        <w:rPr>
          <w:rFonts w:ascii="Times New Roman" w:eastAsia="Times New Roman" w:hAnsi="Times New Roman" w:cs="Times New Roman"/>
          <w:sz w:val="24"/>
          <w:szCs w:val="24"/>
          <w:highlight w:val="magenta"/>
          <w:lang w:val="uk-UA"/>
        </w:rPr>
        <w:t xml:space="preserve"> окремою мережею </w:t>
      </w:r>
      <w:r w:rsidR="00BB3FE3" w:rsidRPr="009303E6">
        <w:rPr>
          <w:rFonts w:ascii="Times New Roman" w:eastAsia="Times New Roman" w:hAnsi="Times New Roman" w:cs="Times New Roman"/>
          <w:sz w:val="24"/>
          <w:szCs w:val="24"/>
          <w:highlight w:val="magenta"/>
          <w:lang w:val="uk-UA"/>
        </w:rPr>
        <w:t>VLAN</w:t>
      </w:r>
      <w:r w:rsidR="00FD6199" w:rsidRPr="009303E6">
        <w:rPr>
          <w:rFonts w:ascii="Times New Roman" w:eastAsia="Times New Roman" w:hAnsi="Times New Roman" w:cs="Times New Roman"/>
          <w:sz w:val="24"/>
          <w:szCs w:val="24"/>
          <w:highlight w:val="magenta"/>
          <w:lang w:val="uk-UA"/>
        </w:rPr>
        <w:t xml:space="preserve"> частини з’</w:t>
      </w:r>
      <w:r w:rsidR="00BB3FE3" w:rsidRPr="009303E6">
        <w:rPr>
          <w:rFonts w:ascii="Times New Roman" w:eastAsia="Times New Roman" w:hAnsi="Times New Roman" w:cs="Times New Roman"/>
          <w:sz w:val="24"/>
          <w:szCs w:val="24"/>
          <w:highlight w:val="magenta"/>
          <w:lang w:val="uk-UA"/>
        </w:rPr>
        <w:t xml:space="preserve">єднань, які використовуються для функціонування </w:t>
      </w:r>
      <w:r w:rsidR="00FD6199" w:rsidRPr="009303E6">
        <w:rPr>
          <w:rFonts w:ascii="Times New Roman" w:eastAsia="Times New Roman" w:hAnsi="Times New Roman" w:cs="Times New Roman"/>
          <w:sz w:val="24"/>
          <w:szCs w:val="24"/>
          <w:highlight w:val="magenta"/>
          <w:lang w:val="uk-UA"/>
        </w:rPr>
        <w:t>вузлів оповіщення / точок підключення</w:t>
      </w:r>
      <w:r w:rsidR="00BB3FE3" w:rsidRPr="009303E6">
        <w:rPr>
          <w:rFonts w:ascii="Times New Roman" w:eastAsia="Times New Roman" w:hAnsi="Times New Roman" w:cs="Times New Roman"/>
          <w:sz w:val="24"/>
          <w:szCs w:val="24"/>
          <w:highlight w:val="magenta"/>
          <w:lang w:val="uk-UA"/>
        </w:rPr>
        <w:t>. Затримки ІР пакетів</w:t>
      </w:r>
      <w:r w:rsidR="00FD6199" w:rsidRPr="009303E6">
        <w:rPr>
          <w:rFonts w:ascii="Times New Roman" w:eastAsia="Times New Roman" w:hAnsi="Times New Roman" w:cs="Times New Roman"/>
          <w:sz w:val="24"/>
          <w:szCs w:val="24"/>
          <w:highlight w:val="magenta"/>
          <w:lang w:val="uk-UA"/>
        </w:rPr>
        <w:t xml:space="preserve"> у VLAN не більше 10 мс; VLAN з’</w:t>
      </w:r>
      <w:r w:rsidR="00BB3FE3" w:rsidRPr="009303E6">
        <w:rPr>
          <w:rFonts w:ascii="Times New Roman" w:eastAsia="Times New Roman" w:hAnsi="Times New Roman" w:cs="Times New Roman"/>
          <w:sz w:val="24"/>
          <w:szCs w:val="24"/>
          <w:highlight w:val="magenta"/>
          <w:lang w:val="uk-UA"/>
        </w:rPr>
        <w:t xml:space="preserve">єднаний на швидкості </w:t>
      </w:r>
      <w:r w:rsidR="00FD6199" w:rsidRPr="009303E6">
        <w:rPr>
          <w:rFonts w:ascii="Times New Roman" w:eastAsia="Times New Roman" w:hAnsi="Times New Roman" w:cs="Times New Roman"/>
          <w:sz w:val="24"/>
          <w:szCs w:val="24"/>
          <w:highlight w:val="magenta"/>
          <w:lang w:val="uk-UA"/>
        </w:rPr>
        <w:t xml:space="preserve">100 Mbit/sec. </w:t>
      </w:r>
      <w:r w:rsidR="00BB3FE3" w:rsidRPr="009303E6">
        <w:rPr>
          <w:rFonts w:ascii="Times New Roman" w:eastAsia="Times New Roman" w:hAnsi="Times New Roman" w:cs="Times New Roman"/>
          <w:sz w:val="24"/>
          <w:szCs w:val="24"/>
          <w:highlight w:val="magenta"/>
          <w:lang w:val="uk-UA"/>
        </w:rPr>
        <w:t xml:space="preserve">з технічним майданчиком провайдера, де розташоване активне мережеве та серверне обладнання, яке обслуговує </w:t>
      </w:r>
      <w:r w:rsidR="00FD6199" w:rsidRPr="009303E6">
        <w:rPr>
          <w:rFonts w:ascii="Times New Roman" w:eastAsia="Times New Roman" w:hAnsi="Times New Roman" w:cs="Times New Roman"/>
          <w:sz w:val="24"/>
          <w:szCs w:val="24"/>
          <w:highlight w:val="magenta"/>
          <w:lang w:val="uk-UA"/>
        </w:rPr>
        <w:t xml:space="preserve">Центр обробки даних, що знаходиться: </w:t>
      </w:r>
      <w:r w:rsidR="00FD6199" w:rsidRPr="009303E6">
        <w:rPr>
          <w:rFonts w:ascii="Times New Roman" w:eastAsia="Times New Roman" w:hAnsi="Times New Roman" w:cs="Times New Roman"/>
          <w:sz w:val="24"/>
          <w:szCs w:val="24"/>
          <w:highlight w:val="magenta"/>
          <w:lang w:val="uk-UA"/>
        </w:rPr>
        <w:br/>
        <w:t>м. Одеса,</w:t>
      </w:r>
      <w:r w:rsidR="00FD6199" w:rsidRPr="009303E6">
        <w:rPr>
          <w:highlight w:val="magenta"/>
          <w:lang w:val="uk-UA"/>
        </w:rPr>
        <w:t xml:space="preserve"> </w:t>
      </w:r>
      <w:r w:rsidR="00FD6199" w:rsidRPr="009303E6">
        <w:rPr>
          <w:rFonts w:ascii="Times New Roman" w:eastAsia="Times New Roman" w:hAnsi="Times New Roman" w:cs="Times New Roman"/>
          <w:sz w:val="24"/>
          <w:szCs w:val="24"/>
          <w:highlight w:val="magenta"/>
          <w:lang w:val="uk-UA"/>
        </w:rPr>
        <w:t>вул. Розкидайлівська, буд. 67-А.</w:t>
      </w:r>
    </w:p>
    <w:p w:rsidR="00BB3FE3" w:rsidRPr="003876BE" w:rsidRDefault="00804B0F" w:rsidP="00BB3FE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lang w:val="uk-UA"/>
        </w:rPr>
        <w:tab/>
      </w:r>
      <w:r w:rsidR="00BB3FE3" w:rsidRPr="001C58E1">
        <w:rPr>
          <w:rFonts w:ascii="Times New Roman" w:eastAsia="Times New Roman" w:hAnsi="Times New Roman" w:cs="Times New Roman"/>
          <w:sz w:val="24"/>
          <w:szCs w:val="24"/>
          <w:lang w:val="uk-UA"/>
        </w:rPr>
        <w:t xml:space="preserve">Учасник в складі тендерної пропозиції надає </w:t>
      </w:r>
      <w:r w:rsidR="009303E6" w:rsidRPr="00804B0F">
        <w:rPr>
          <w:rFonts w:ascii="Times New Roman" w:eastAsia="Times New Roman" w:hAnsi="Times New Roman" w:cs="Times New Roman"/>
          <w:b/>
          <w:sz w:val="24"/>
          <w:szCs w:val="24"/>
          <w:lang w:val="uk-UA"/>
        </w:rPr>
        <w:t>ДОВІДКУ</w:t>
      </w:r>
      <w:r w:rsidR="00BB3FE3" w:rsidRPr="001C58E1">
        <w:rPr>
          <w:rFonts w:ascii="Times New Roman" w:eastAsia="Times New Roman" w:hAnsi="Times New Roman" w:cs="Times New Roman"/>
          <w:sz w:val="24"/>
          <w:szCs w:val="24"/>
          <w:lang w:val="uk-UA"/>
        </w:rPr>
        <w:t xml:space="preserve"> у довільній формі про те, що Учасник не є юридичною особою – резидентом </w:t>
      </w:r>
      <w:r w:rsidRPr="001C58E1">
        <w:rPr>
          <w:rFonts w:ascii="Times New Roman" w:eastAsia="Times New Roman" w:hAnsi="Times New Roman" w:cs="Times New Roman"/>
          <w:sz w:val="24"/>
          <w:szCs w:val="24"/>
          <w:lang w:val="uk-UA"/>
        </w:rPr>
        <w:t>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6E5B60" w:rsidRDefault="006E5B60" w:rsidP="00A0530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993ED6" w:rsidRPr="003876BE" w:rsidRDefault="00993ED6" w:rsidP="008F5970">
      <w:pPr>
        <w:pBdr>
          <w:top w:val="nil"/>
          <w:left w:val="nil"/>
          <w:bottom w:val="nil"/>
          <w:right w:val="nil"/>
          <w:between w:val="nil"/>
        </w:pBdr>
        <w:spacing w:after="0" w:line="240" w:lineRule="auto"/>
        <w:ind w:firstLine="709"/>
        <w:jc w:val="both"/>
        <w:rPr>
          <w:rFonts w:ascii="Times New Roman" w:eastAsia="Times New Roman" w:hAnsi="Times New Roman" w:cs="Times New Roman"/>
          <w:i/>
          <w:sz w:val="20"/>
          <w:szCs w:val="20"/>
          <w:lang w:val="uk-UA"/>
        </w:rPr>
      </w:pPr>
      <w:r w:rsidRPr="003876BE">
        <w:rPr>
          <w:rFonts w:ascii="Times New Roman" w:eastAsia="Times New Roman" w:hAnsi="Times New Roman" w:cs="Times New Roman"/>
          <w:i/>
          <w:sz w:val="20"/>
          <w:szCs w:val="20"/>
          <w:lang w:val="uk-UA"/>
        </w:rPr>
        <w:t>*Схему мереж та підключення каналів до ЦОД буде надано Замовником безпосередньо переможцю процедури закупівлі (яка з причин захисту мереж від несанкціонованого доступу не може бути розміщена в відкритому доступі).</w:t>
      </w:r>
    </w:p>
    <w:p w:rsidR="00993ED6" w:rsidRDefault="00993ED6" w:rsidP="008F5970">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9303E6" w:rsidRDefault="009303E6" w:rsidP="008F5970">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9303E6" w:rsidRDefault="009303E6" w:rsidP="008F5970">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9303E6" w:rsidRPr="003876BE" w:rsidRDefault="009303E6" w:rsidP="008F5970">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p>
    <w:p w:rsidR="00993ED6" w:rsidRPr="003876BE" w:rsidRDefault="00993ED6" w:rsidP="00F069C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3876BE">
        <w:rPr>
          <w:rFonts w:ascii="Times New Roman" w:eastAsia="Times New Roman" w:hAnsi="Times New Roman" w:cs="Times New Roman"/>
          <w:sz w:val="24"/>
          <w:szCs w:val="24"/>
          <w:lang w:val="uk-UA"/>
        </w:rPr>
        <w:t>«З умовами технічної специфікації ознайомлені, з вимогами погоджуємось»:</w:t>
      </w:r>
    </w:p>
    <w:tbl>
      <w:tblPr>
        <w:tblpPr w:leftFromText="180" w:rightFromText="180" w:vertAnchor="text" w:horzAnchor="margin" w:tblpX="183" w:tblpY="126"/>
        <w:tblW w:w="5000" w:type="pct"/>
        <w:tblLayout w:type="fixed"/>
        <w:tblLook w:val="01E0"/>
      </w:tblPr>
      <w:tblGrid>
        <w:gridCol w:w="4076"/>
        <w:gridCol w:w="3903"/>
        <w:gridCol w:w="2856"/>
      </w:tblGrid>
      <w:tr w:rsidR="00993ED6" w:rsidRPr="003876BE" w:rsidTr="00993ED6">
        <w:tc>
          <w:tcPr>
            <w:tcW w:w="1881" w:type="pct"/>
          </w:tcPr>
          <w:p w:rsidR="00993ED6" w:rsidRPr="003876BE" w:rsidRDefault="00993ED6" w:rsidP="00993ED6">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3876BE">
              <w:rPr>
                <w:rFonts w:ascii="Times New Roman" w:eastAsia="Times New Roman" w:hAnsi="Times New Roman" w:cs="Times New Roman"/>
                <w:sz w:val="24"/>
                <w:szCs w:val="24"/>
                <w:lang w:val="uk-UA"/>
              </w:rPr>
              <w:t>_______________________________</w:t>
            </w:r>
          </w:p>
          <w:p w:rsidR="00993ED6" w:rsidRPr="003876BE" w:rsidRDefault="00993ED6" w:rsidP="00993ED6">
            <w:pPr>
              <w:pBdr>
                <w:top w:val="nil"/>
                <w:left w:val="nil"/>
                <w:bottom w:val="nil"/>
                <w:right w:val="nil"/>
                <w:between w:val="nil"/>
              </w:pBdr>
              <w:spacing w:after="0" w:line="240" w:lineRule="auto"/>
              <w:jc w:val="center"/>
              <w:rPr>
                <w:rFonts w:ascii="Times New Roman" w:eastAsia="Times New Roman" w:hAnsi="Times New Roman" w:cs="Times New Roman"/>
                <w:i/>
                <w:sz w:val="24"/>
                <w:szCs w:val="24"/>
                <w:lang w:val="uk-UA"/>
              </w:rPr>
            </w:pPr>
            <w:r w:rsidRPr="003876BE">
              <w:rPr>
                <w:rFonts w:ascii="Times New Roman" w:eastAsia="Times New Roman" w:hAnsi="Times New Roman" w:cs="Times New Roman"/>
                <w:i/>
                <w:sz w:val="24"/>
                <w:szCs w:val="24"/>
                <w:lang w:val="uk-UA"/>
              </w:rPr>
              <w:t>Керівник організації – учасника процедури закупівлі або інша уповноважена посадова особа</w:t>
            </w:r>
          </w:p>
        </w:tc>
        <w:tc>
          <w:tcPr>
            <w:tcW w:w="1801" w:type="pct"/>
          </w:tcPr>
          <w:p w:rsidR="00993ED6" w:rsidRPr="003876BE" w:rsidRDefault="00993ED6" w:rsidP="00993ED6">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3876BE">
              <w:rPr>
                <w:rFonts w:ascii="Times New Roman" w:eastAsia="Times New Roman" w:hAnsi="Times New Roman" w:cs="Times New Roman"/>
                <w:sz w:val="24"/>
                <w:szCs w:val="24"/>
                <w:lang w:val="uk-UA"/>
              </w:rPr>
              <w:t>_____________________________</w:t>
            </w:r>
          </w:p>
          <w:p w:rsidR="00993ED6" w:rsidRPr="003876BE" w:rsidRDefault="00993ED6" w:rsidP="00993ED6">
            <w:pPr>
              <w:pBdr>
                <w:top w:val="nil"/>
                <w:left w:val="nil"/>
                <w:bottom w:val="nil"/>
                <w:right w:val="nil"/>
                <w:between w:val="nil"/>
              </w:pBdr>
              <w:spacing w:after="0" w:line="240" w:lineRule="auto"/>
              <w:jc w:val="center"/>
              <w:rPr>
                <w:rFonts w:ascii="Times New Roman" w:eastAsia="Times New Roman" w:hAnsi="Times New Roman" w:cs="Times New Roman"/>
                <w:i/>
                <w:sz w:val="24"/>
                <w:szCs w:val="24"/>
                <w:lang w:val="uk-UA"/>
              </w:rPr>
            </w:pPr>
            <w:r w:rsidRPr="003876BE">
              <w:rPr>
                <w:rFonts w:ascii="Times New Roman" w:eastAsia="Times New Roman" w:hAnsi="Times New Roman" w:cs="Times New Roman"/>
                <w:i/>
                <w:sz w:val="24"/>
                <w:szCs w:val="24"/>
                <w:lang w:val="uk-UA"/>
              </w:rPr>
              <w:t>(підпис) МП (за наявності)</w:t>
            </w:r>
          </w:p>
        </w:tc>
        <w:tc>
          <w:tcPr>
            <w:tcW w:w="1318" w:type="pct"/>
            <w:shd w:val="clear" w:color="auto" w:fill="auto"/>
          </w:tcPr>
          <w:p w:rsidR="00993ED6" w:rsidRPr="003876BE" w:rsidRDefault="00993ED6" w:rsidP="00993ED6">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3876BE">
              <w:rPr>
                <w:rFonts w:ascii="Times New Roman" w:eastAsia="Times New Roman" w:hAnsi="Times New Roman" w:cs="Times New Roman"/>
                <w:sz w:val="24"/>
                <w:szCs w:val="24"/>
                <w:lang w:val="uk-UA"/>
              </w:rPr>
              <w:t>______________________</w:t>
            </w:r>
          </w:p>
          <w:p w:rsidR="00993ED6" w:rsidRPr="003876BE" w:rsidRDefault="00993ED6" w:rsidP="00993ED6">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3876BE">
              <w:rPr>
                <w:rFonts w:ascii="Times New Roman" w:eastAsia="Times New Roman" w:hAnsi="Times New Roman" w:cs="Times New Roman"/>
                <w:i/>
                <w:sz w:val="24"/>
                <w:szCs w:val="24"/>
                <w:lang w:val="uk-UA"/>
              </w:rPr>
              <w:t>(ініціали та прізвище)</w:t>
            </w:r>
          </w:p>
        </w:tc>
      </w:tr>
    </w:tbl>
    <w:p w:rsidR="00993ED6" w:rsidRPr="003876BE" w:rsidRDefault="00993ED6" w:rsidP="00993ED6">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sectPr w:rsidR="00993ED6" w:rsidRPr="003876BE" w:rsidSect="005105AB">
      <w:footerReference w:type="default" r:id="rId8"/>
      <w:pgSz w:w="11906" w:h="16838"/>
      <w:pgMar w:top="720" w:right="720" w:bottom="720" w:left="56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2F1" w:rsidRDefault="007032F1">
      <w:pPr>
        <w:spacing w:after="0" w:line="240" w:lineRule="auto"/>
      </w:pPr>
      <w:r>
        <w:separator/>
      </w:r>
    </w:p>
  </w:endnote>
  <w:endnote w:type="continuationSeparator" w:id="1">
    <w:p w:rsidR="007032F1" w:rsidRDefault="00703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C1" w:rsidRPr="00993ED6" w:rsidRDefault="00AB30C1">
    <w:pPr>
      <w:pBdr>
        <w:top w:val="nil"/>
        <w:left w:val="nil"/>
        <w:bottom w:val="nil"/>
        <w:right w:val="nil"/>
        <w:between w:val="nil"/>
      </w:pBdr>
      <w:tabs>
        <w:tab w:val="center" w:pos="4677"/>
        <w:tab w:val="right" w:pos="9355"/>
      </w:tabs>
      <w:spacing w:after="0" w:line="240" w:lineRule="auto"/>
      <w:rPr>
        <w:color w:val="000000"/>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2F1" w:rsidRDefault="007032F1">
      <w:pPr>
        <w:spacing w:after="0" w:line="240" w:lineRule="auto"/>
      </w:pPr>
      <w:r>
        <w:separator/>
      </w:r>
    </w:p>
  </w:footnote>
  <w:footnote w:type="continuationSeparator" w:id="1">
    <w:p w:rsidR="007032F1" w:rsidRDefault="007032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0069"/>
    <w:multiLevelType w:val="multilevel"/>
    <w:tmpl w:val="3B9A0A2E"/>
    <w:lvl w:ilvl="0">
      <w:start w:val="1"/>
      <w:numFmt w:val="decimal"/>
      <w:lvlText w:val="%1)"/>
      <w:lvlJc w:val="left"/>
      <w:pPr>
        <w:ind w:left="0" w:hanging="360"/>
      </w:pPr>
      <w:rPr>
        <w:rFonts w:ascii="Times New Roman" w:eastAsia="Times New Roman" w:hAnsi="Times New Roman" w:cs="Times New Roman"/>
        <w:b/>
        <w:i/>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nsid w:val="380E2202"/>
    <w:multiLevelType w:val="multilevel"/>
    <w:tmpl w:val="D67617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CC522B5"/>
    <w:multiLevelType w:val="multilevel"/>
    <w:tmpl w:val="78FAAC1E"/>
    <w:lvl w:ilvl="0">
      <w:start w:val="1"/>
      <w:numFmt w:val="bullet"/>
      <w:lvlText w:val="-"/>
      <w:lvlJc w:val="left"/>
      <w:pPr>
        <w:ind w:left="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
    <w:nsid w:val="49366D55"/>
    <w:multiLevelType w:val="multilevel"/>
    <w:tmpl w:val="61D0F5C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6405F8"/>
    <w:multiLevelType w:val="multilevel"/>
    <w:tmpl w:val="0568AE44"/>
    <w:lvl w:ilvl="0">
      <w:start w:val="1"/>
      <w:numFmt w:val="decimal"/>
      <w:lvlText w:val="%1."/>
      <w:lvlJc w:val="left"/>
      <w:pPr>
        <w:ind w:left="502" w:hanging="360"/>
      </w:pPr>
      <w:rPr>
        <w:b/>
        <w:i/>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5">
    <w:nsid w:val="6C0F5C8D"/>
    <w:multiLevelType w:val="multilevel"/>
    <w:tmpl w:val="C10A2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C721481"/>
    <w:multiLevelType w:val="hybridMultilevel"/>
    <w:tmpl w:val="89AAD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9C42461"/>
    <w:multiLevelType w:val="multilevel"/>
    <w:tmpl w:val="B42A3666"/>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abstractNumId w:val="1"/>
  </w:num>
  <w:num w:numId="2">
    <w:abstractNumId w:val="3"/>
  </w:num>
  <w:num w:numId="3">
    <w:abstractNumId w:val="7"/>
  </w:num>
  <w:num w:numId="4">
    <w:abstractNumId w:val="2"/>
  </w:num>
  <w:num w:numId="5">
    <w:abstractNumId w:val="4"/>
  </w:num>
  <w:num w:numId="6">
    <w:abstractNumId w:val="5"/>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82710B"/>
    <w:rsid w:val="00003C09"/>
    <w:rsid w:val="00030604"/>
    <w:rsid w:val="000351B3"/>
    <w:rsid w:val="00043D29"/>
    <w:rsid w:val="0006262A"/>
    <w:rsid w:val="00064FC3"/>
    <w:rsid w:val="000A0D67"/>
    <w:rsid w:val="000B6757"/>
    <w:rsid w:val="000B6E24"/>
    <w:rsid w:val="000E48A9"/>
    <w:rsid w:val="000F409C"/>
    <w:rsid w:val="000F6903"/>
    <w:rsid w:val="000F7E9A"/>
    <w:rsid w:val="001024B9"/>
    <w:rsid w:val="0010734C"/>
    <w:rsid w:val="001076F0"/>
    <w:rsid w:val="00114534"/>
    <w:rsid w:val="001216D5"/>
    <w:rsid w:val="00140A70"/>
    <w:rsid w:val="00165B9E"/>
    <w:rsid w:val="001903C2"/>
    <w:rsid w:val="001931A8"/>
    <w:rsid w:val="001B782A"/>
    <w:rsid w:val="001C58E1"/>
    <w:rsid w:val="001D55E7"/>
    <w:rsid w:val="001E472C"/>
    <w:rsid w:val="001F083C"/>
    <w:rsid w:val="001F71D1"/>
    <w:rsid w:val="00211B51"/>
    <w:rsid w:val="00230D34"/>
    <w:rsid w:val="00280810"/>
    <w:rsid w:val="002A48AF"/>
    <w:rsid w:val="002B6A1C"/>
    <w:rsid w:val="002D1512"/>
    <w:rsid w:val="002D17AD"/>
    <w:rsid w:val="002D6239"/>
    <w:rsid w:val="002D63DA"/>
    <w:rsid w:val="0030697B"/>
    <w:rsid w:val="00312744"/>
    <w:rsid w:val="003224CE"/>
    <w:rsid w:val="00332D0D"/>
    <w:rsid w:val="003365C0"/>
    <w:rsid w:val="00355797"/>
    <w:rsid w:val="00365D39"/>
    <w:rsid w:val="00372DFF"/>
    <w:rsid w:val="00376FDB"/>
    <w:rsid w:val="003876BE"/>
    <w:rsid w:val="00395FB2"/>
    <w:rsid w:val="003B3D87"/>
    <w:rsid w:val="003C3B48"/>
    <w:rsid w:val="003D3260"/>
    <w:rsid w:val="003E68AD"/>
    <w:rsid w:val="003F6C34"/>
    <w:rsid w:val="00402C00"/>
    <w:rsid w:val="00407CBC"/>
    <w:rsid w:val="00413701"/>
    <w:rsid w:val="00413F6B"/>
    <w:rsid w:val="00427A54"/>
    <w:rsid w:val="004309CC"/>
    <w:rsid w:val="00453E67"/>
    <w:rsid w:val="00484092"/>
    <w:rsid w:val="0048441F"/>
    <w:rsid w:val="004A4347"/>
    <w:rsid w:val="004A5A4E"/>
    <w:rsid w:val="004B5C39"/>
    <w:rsid w:val="004B5F5B"/>
    <w:rsid w:val="004D326E"/>
    <w:rsid w:val="004E4BCD"/>
    <w:rsid w:val="004F5330"/>
    <w:rsid w:val="005105AB"/>
    <w:rsid w:val="00547CA1"/>
    <w:rsid w:val="005855F1"/>
    <w:rsid w:val="00593C3C"/>
    <w:rsid w:val="005A6F76"/>
    <w:rsid w:val="005D6FA3"/>
    <w:rsid w:val="005E36C2"/>
    <w:rsid w:val="00612126"/>
    <w:rsid w:val="00641484"/>
    <w:rsid w:val="00647041"/>
    <w:rsid w:val="006526C0"/>
    <w:rsid w:val="00657989"/>
    <w:rsid w:val="006627A2"/>
    <w:rsid w:val="006631F2"/>
    <w:rsid w:val="0067270B"/>
    <w:rsid w:val="00690704"/>
    <w:rsid w:val="006B214B"/>
    <w:rsid w:val="006D18B3"/>
    <w:rsid w:val="006E5B60"/>
    <w:rsid w:val="006E65CC"/>
    <w:rsid w:val="007032F1"/>
    <w:rsid w:val="00707228"/>
    <w:rsid w:val="00707D4F"/>
    <w:rsid w:val="00717096"/>
    <w:rsid w:val="00745F36"/>
    <w:rsid w:val="007A17C9"/>
    <w:rsid w:val="007B6899"/>
    <w:rsid w:val="007C21CD"/>
    <w:rsid w:val="007C524E"/>
    <w:rsid w:val="007D581A"/>
    <w:rsid w:val="007E1653"/>
    <w:rsid w:val="007E7C46"/>
    <w:rsid w:val="00804B0F"/>
    <w:rsid w:val="00817D80"/>
    <w:rsid w:val="0082062E"/>
    <w:rsid w:val="0082710B"/>
    <w:rsid w:val="008400EF"/>
    <w:rsid w:val="008561FB"/>
    <w:rsid w:val="00860086"/>
    <w:rsid w:val="00872F63"/>
    <w:rsid w:val="008759E3"/>
    <w:rsid w:val="0088288C"/>
    <w:rsid w:val="00882BCD"/>
    <w:rsid w:val="008870B7"/>
    <w:rsid w:val="008950A1"/>
    <w:rsid w:val="008B15D4"/>
    <w:rsid w:val="008D7099"/>
    <w:rsid w:val="008F5970"/>
    <w:rsid w:val="009228BF"/>
    <w:rsid w:val="009303E6"/>
    <w:rsid w:val="00930AE8"/>
    <w:rsid w:val="00937990"/>
    <w:rsid w:val="009502DD"/>
    <w:rsid w:val="0095380E"/>
    <w:rsid w:val="009670C9"/>
    <w:rsid w:val="0098549F"/>
    <w:rsid w:val="00985695"/>
    <w:rsid w:val="00986812"/>
    <w:rsid w:val="00993ED6"/>
    <w:rsid w:val="009D4301"/>
    <w:rsid w:val="009E63BA"/>
    <w:rsid w:val="009E7497"/>
    <w:rsid w:val="009F3E0F"/>
    <w:rsid w:val="00A0530B"/>
    <w:rsid w:val="00A105CE"/>
    <w:rsid w:val="00A16759"/>
    <w:rsid w:val="00A31F90"/>
    <w:rsid w:val="00A33F39"/>
    <w:rsid w:val="00A35169"/>
    <w:rsid w:val="00A46DAC"/>
    <w:rsid w:val="00A505B1"/>
    <w:rsid w:val="00A545E4"/>
    <w:rsid w:val="00A7464B"/>
    <w:rsid w:val="00A77D53"/>
    <w:rsid w:val="00A96836"/>
    <w:rsid w:val="00AA2358"/>
    <w:rsid w:val="00AA4860"/>
    <w:rsid w:val="00AB30C1"/>
    <w:rsid w:val="00AB69A4"/>
    <w:rsid w:val="00AC0D4B"/>
    <w:rsid w:val="00AC4A4F"/>
    <w:rsid w:val="00AD0CEA"/>
    <w:rsid w:val="00B142EB"/>
    <w:rsid w:val="00B1619B"/>
    <w:rsid w:val="00B20242"/>
    <w:rsid w:val="00B25780"/>
    <w:rsid w:val="00B27C07"/>
    <w:rsid w:val="00B321DC"/>
    <w:rsid w:val="00B454A1"/>
    <w:rsid w:val="00B513BC"/>
    <w:rsid w:val="00B71B0C"/>
    <w:rsid w:val="00B84E14"/>
    <w:rsid w:val="00BA0C4B"/>
    <w:rsid w:val="00BA4FF5"/>
    <w:rsid w:val="00BB3C2E"/>
    <w:rsid w:val="00BB3FE3"/>
    <w:rsid w:val="00BC305A"/>
    <w:rsid w:val="00BC7D09"/>
    <w:rsid w:val="00BD56EB"/>
    <w:rsid w:val="00BD6550"/>
    <w:rsid w:val="00BE36E8"/>
    <w:rsid w:val="00BF063F"/>
    <w:rsid w:val="00BF3AAC"/>
    <w:rsid w:val="00BF5574"/>
    <w:rsid w:val="00C13A50"/>
    <w:rsid w:val="00C818EC"/>
    <w:rsid w:val="00CD63E0"/>
    <w:rsid w:val="00CE09CB"/>
    <w:rsid w:val="00CF06D2"/>
    <w:rsid w:val="00CF52EB"/>
    <w:rsid w:val="00CF5F88"/>
    <w:rsid w:val="00D049CA"/>
    <w:rsid w:val="00D66936"/>
    <w:rsid w:val="00D850D2"/>
    <w:rsid w:val="00D93C75"/>
    <w:rsid w:val="00D979C6"/>
    <w:rsid w:val="00DB081E"/>
    <w:rsid w:val="00DB0A5B"/>
    <w:rsid w:val="00DD791A"/>
    <w:rsid w:val="00E033C5"/>
    <w:rsid w:val="00E059A4"/>
    <w:rsid w:val="00E15975"/>
    <w:rsid w:val="00E2635A"/>
    <w:rsid w:val="00E4150B"/>
    <w:rsid w:val="00E435B6"/>
    <w:rsid w:val="00E84AEB"/>
    <w:rsid w:val="00E95269"/>
    <w:rsid w:val="00EC7C3D"/>
    <w:rsid w:val="00ED0A4C"/>
    <w:rsid w:val="00F069C5"/>
    <w:rsid w:val="00F13AEE"/>
    <w:rsid w:val="00F256F5"/>
    <w:rsid w:val="00F40F58"/>
    <w:rsid w:val="00F46020"/>
    <w:rsid w:val="00F5095F"/>
    <w:rsid w:val="00F56CEE"/>
    <w:rsid w:val="00F70931"/>
    <w:rsid w:val="00F72622"/>
    <w:rsid w:val="00F77C43"/>
    <w:rsid w:val="00F90681"/>
    <w:rsid w:val="00F94FB6"/>
    <w:rsid w:val="00FA3D95"/>
    <w:rsid w:val="00FA6A99"/>
    <w:rsid w:val="00FA7702"/>
    <w:rsid w:val="00FB3035"/>
    <w:rsid w:val="00FB359B"/>
    <w:rsid w:val="00FD6199"/>
    <w:rsid w:val="00FE22B7"/>
    <w:rsid w:val="00FE6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3C5"/>
  </w:style>
  <w:style w:type="paragraph" w:styleId="1">
    <w:name w:val="heading 1"/>
    <w:basedOn w:val="a"/>
    <w:next w:val="a"/>
    <w:uiPriority w:val="9"/>
    <w:qFormat/>
    <w:rsid w:val="005105AB"/>
    <w:pPr>
      <w:keepNext/>
      <w:keepLines/>
      <w:spacing w:before="480" w:after="120"/>
      <w:outlineLvl w:val="0"/>
    </w:pPr>
    <w:rPr>
      <w:b/>
      <w:sz w:val="48"/>
      <w:szCs w:val="48"/>
    </w:rPr>
  </w:style>
  <w:style w:type="paragraph" w:styleId="2">
    <w:name w:val="heading 2"/>
    <w:basedOn w:val="a"/>
    <w:next w:val="a"/>
    <w:uiPriority w:val="9"/>
    <w:semiHidden/>
    <w:unhideWhenUsed/>
    <w:qFormat/>
    <w:rsid w:val="005105AB"/>
    <w:pPr>
      <w:keepNext/>
      <w:keepLines/>
      <w:spacing w:before="360" w:after="80"/>
      <w:outlineLvl w:val="1"/>
    </w:pPr>
    <w:rPr>
      <w:b/>
      <w:sz w:val="36"/>
      <w:szCs w:val="36"/>
    </w:rPr>
  </w:style>
  <w:style w:type="paragraph" w:styleId="3">
    <w:name w:val="heading 3"/>
    <w:basedOn w:val="a"/>
    <w:next w:val="a"/>
    <w:uiPriority w:val="9"/>
    <w:semiHidden/>
    <w:unhideWhenUsed/>
    <w:qFormat/>
    <w:rsid w:val="005105AB"/>
    <w:pPr>
      <w:keepNext/>
      <w:keepLines/>
      <w:spacing w:before="280" w:after="80"/>
      <w:outlineLvl w:val="2"/>
    </w:pPr>
    <w:rPr>
      <w:b/>
      <w:sz w:val="28"/>
      <w:szCs w:val="28"/>
    </w:rPr>
  </w:style>
  <w:style w:type="paragraph" w:styleId="4">
    <w:name w:val="heading 4"/>
    <w:basedOn w:val="a"/>
    <w:next w:val="a"/>
    <w:uiPriority w:val="9"/>
    <w:semiHidden/>
    <w:unhideWhenUsed/>
    <w:qFormat/>
    <w:rsid w:val="005105AB"/>
    <w:pPr>
      <w:keepNext/>
      <w:keepLines/>
      <w:spacing w:before="240" w:after="40"/>
      <w:outlineLvl w:val="3"/>
    </w:pPr>
    <w:rPr>
      <w:b/>
      <w:sz w:val="24"/>
      <w:szCs w:val="24"/>
    </w:rPr>
  </w:style>
  <w:style w:type="paragraph" w:styleId="5">
    <w:name w:val="heading 5"/>
    <w:basedOn w:val="a"/>
    <w:next w:val="a"/>
    <w:uiPriority w:val="9"/>
    <w:semiHidden/>
    <w:unhideWhenUsed/>
    <w:qFormat/>
    <w:rsid w:val="005105AB"/>
    <w:pPr>
      <w:keepNext/>
      <w:keepLines/>
      <w:spacing w:before="220" w:after="40"/>
      <w:outlineLvl w:val="4"/>
    </w:pPr>
    <w:rPr>
      <w:b/>
    </w:rPr>
  </w:style>
  <w:style w:type="paragraph" w:styleId="6">
    <w:name w:val="heading 6"/>
    <w:basedOn w:val="a"/>
    <w:next w:val="a"/>
    <w:uiPriority w:val="9"/>
    <w:semiHidden/>
    <w:unhideWhenUsed/>
    <w:qFormat/>
    <w:rsid w:val="005105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105AB"/>
    <w:tblPr>
      <w:tblCellMar>
        <w:top w:w="0" w:type="dxa"/>
        <w:left w:w="0" w:type="dxa"/>
        <w:bottom w:w="0" w:type="dxa"/>
        <w:right w:w="0" w:type="dxa"/>
      </w:tblCellMar>
    </w:tblPr>
  </w:style>
  <w:style w:type="paragraph" w:styleId="a3">
    <w:name w:val="Title"/>
    <w:basedOn w:val="a"/>
    <w:next w:val="a"/>
    <w:uiPriority w:val="10"/>
    <w:qFormat/>
    <w:rsid w:val="005105AB"/>
    <w:pPr>
      <w:keepNext/>
      <w:keepLines/>
      <w:spacing w:before="480" w:after="120"/>
    </w:pPr>
    <w:rPr>
      <w:b/>
      <w:sz w:val="72"/>
      <w:szCs w:val="72"/>
    </w:rPr>
  </w:style>
  <w:style w:type="paragraph" w:styleId="a4">
    <w:name w:val="List Paragraph"/>
    <w:basedOn w:val="a"/>
    <w:uiPriority w:val="34"/>
    <w:qFormat/>
    <w:rsid w:val="006D20DA"/>
    <w:pPr>
      <w:spacing w:after="0" w:line="240" w:lineRule="auto"/>
      <w:ind w:left="708"/>
    </w:pPr>
    <w:rPr>
      <w:rFonts w:ascii="Times New Roman" w:eastAsia="Times New Roman" w:hAnsi="Times New Roman" w:cs="Times New Roman"/>
      <w:szCs w:val="20"/>
      <w:lang w:eastAsia="ar-SA"/>
    </w:rPr>
  </w:style>
  <w:style w:type="paragraph" w:customStyle="1" w:styleId="10">
    <w:name w:val="Обычный1"/>
    <w:rsid w:val="006D20DA"/>
    <w:pPr>
      <w:spacing w:after="0" w:line="276" w:lineRule="auto"/>
    </w:pPr>
    <w:rPr>
      <w:rFonts w:ascii="Arial" w:eastAsia="Times New Roman" w:hAnsi="Arial" w:cs="Arial"/>
      <w:color w:val="000000"/>
    </w:rPr>
  </w:style>
  <w:style w:type="character" w:styleId="a5">
    <w:name w:val="Intense Emphasis"/>
    <w:basedOn w:val="a0"/>
    <w:uiPriority w:val="21"/>
    <w:qFormat/>
    <w:rsid w:val="00D76F1E"/>
    <w:rPr>
      <w:i/>
      <w:iCs/>
      <w:color w:val="5B9BD5" w:themeColor="accent1"/>
    </w:rPr>
  </w:style>
  <w:style w:type="character" w:styleId="a6">
    <w:name w:val="Strong"/>
    <w:basedOn w:val="a0"/>
    <w:uiPriority w:val="22"/>
    <w:qFormat/>
    <w:rsid w:val="00D76F1E"/>
    <w:rPr>
      <w:b/>
      <w:bCs/>
    </w:rPr>
  </w:style>
  <w:style w:type="table" w:styleId="a7">
    <w:name w:val="Table Grid"/>
    <w:basedOn w:val="a1"/>
    <w:uiPriority w:val="39"/>
    <w:rsid w:val="00082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F7E66"/>
    <w:pPr>
      <w:spacing w:after="0"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9F7E66"/>
    <w:rPr>
      <w:rFonts w:ascii="Times New Roman" w:hAnsi="Times New Roman" w:cs="Times New Roman"/>
      <w:sz w:val="18"/>
      <w:szCs w:val="18"/>
    </w:rPr>
  </w:style>
  <w:style w:type="paragraph" w:styleId="aa">
    <w:name w:val="caption"/>
    <w:basedOn w:val="a"/>
    <w:next w:val="a"/>
    <w:uiPriority w:val="35"/>
    <w:unhideWhenUsed/>
    <w:qFormat/>
    <w:rsid w:val="00BE2E2E"/>
    <w:pPr>
      <w:spacing w:after="200" w:line="240" w:lineRule="auto"/>
    </w:pPr>
    <w:rPr>
      <w:i/>
      <w:iCs/>
      <w:color w:val="44546A" w:themeColor="text2"/>
      <w:sz w:val="18"/>
      <w:szCs w:val="18"/>
    </w:rPr>
  </w:style>
  <w:style w:type="paragraph" w:customStyle="1" w:styleId="11">
    <w:name w:val="Абзац списка1"/>
    <w:basedOn w:val="a"/>
    <w:rsid w:val="006F29B7"/>
    <w:pPr>
      <w:spacing w:after="0" w:line="240" w:lineRule="auto"/>
      <w:ind w:left="720"/>
    </w:pPr>
    <w:rPr>
      <w:rFonts w:ascii="Times New Roman" w:hAnsi="Times New Roman" w:cs="Times New Roman"/>
      <w:sz w:val="20"/>
      <w:szCs w:val="20"/>
    </w:rPr>
  </w:style>
  <w:style w:type="paragraph" w:customStyle="1" w:styleId="20">
    <w:name w:val="Абзац списка2"/>
    <w:basedOn w:val="a"/>
    <w:rsid w:val="006F29B7"/>
    <w:pPr>
      <w:spacing w:after="0" w:line="240" w:lineRule="auto"/>
      <w:ind w:left="720"/>
    </w:pPr>
    <w:rPr>
      <w:rFonts w:ascii="Times New Roman" w:hAnsi="Times New Roman" w:cs="Times New Roman"/>
      <w:sz w:val="20"/>
      <w:szCs w:val="20"/>
    </w:rPr>
  </w:style>
  <w:style w:type="paragraph" w:styleId="ab">
    <w:name w:val="header"/>
    <w:basedOn w:val="a"/>
    <w:link w:val="ac"/>
    <w:uiPriority w:val="99"/>
    <w:semiHidden/>
    <w:unhideWhenUsed/>
    <w:rsid w:val="00095C9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95C93"/>
  </w:style>
  <w:style w:type="paragraph" w:styleId="ad">
    <w:name w:val="footer"/>
    <w:basedOn w:val="a"/>
    <w:link w:val="ae"/>
    <w:uiPriority w:val="99"/>
    <w:unhideWhenUsed/>
    <w:rsid w:val="00095C9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95C93"/>
  </w:style>
  <w:style w:type="character" w:customStyle="1" w:styleId="21">
    <w:name w:val="Основной текст (2)_"/>
    <w:basedOn w:val="a0"/>
    <w:link w:val="22"/>
    <w:rsid w:val="00816170"/>
    <w:rPr>
      <w:rFonts w:ascii="Times New Roman" w:eastAsia="Times New Roman" w:hAnsi="Times New Roman" w:cs="Times New Roman"/>
      <w:shd w:val="clear" w:color="auto" w:fill="FFFFFF"/>
    </w:rPr>
  </w:style>
  <w:style w:type="character" w:customStyle="1" w:styleId="50">
    <w:name w:val="Основной текст (5)_"/>
    <w:basedOn w:val="a0"/>
    <w:link w:val="51"/>
    <w:rsid w:val="00816170"/>
    <w:rPr>
      <w:rFonts w:ascii="Corbel" w:eastAsia="Corbel" w:hAnsi="Corbel" w:cs="Corbel"/>
      <w:sz w:val="36"/>
      <w:szCs w:val="36"/>
      <w:shd w:val="clear" w:color="auto" w:fill="FFFFFF"/>
    </w:rPr>
  </w:style>
  <w:style w:type="paragraph" w:customStyle="1" w:styleId="22">
    <w:name w:val="Основной текст (2)"/>
    <w:basedOn w:val="a"/>
    <w:link w:val="21"/>
    <w:rsid w:val="00816170"/>
    <w:pPr>
      <w:widowControl w:val="0"/>
      <w:shd w:val="clear" w:color="auto" w:fill="FFFFFF"/>
      <w:spacing w:after="0" w:line="260" w:lineRule="exact"/>
    </w:pPr>
    <w:rPr>
      <w:rFonts w:ascii="Times New Roman" w:eastAsia="Times New Roman" w:hAnsi="Times New Roman" w:cs="Times New Roman"/>
    </w:rPr>
  </w:style>
  <w:style w:type="paragraph" w:customStyle="1" w:styleId="51">
    <w:name w:val="Основной текст (5)"/>
    <w:basedOn w:val="a"/>
    <w:link w:val="50"/>
    <w:rsid w:val="00816170"/>
    <w:pPr>
      <w:widowControl w:val="0"/>
      <w:shd w:val="clear" w:color="auto" w:fill="FFFFFF"/>
      <w:spacing w:after="0" w:line="0" w:lineRule="atLeast"/>
    </w:pPr>
    <w:rPr>
      <w:rFonts w:ascii="Corbel" w:eastAsia="Corbel" w:hAnsi="Corbel" w:cs="Corbel"/>
      <w:sz w:val="36"/>
      <w:szCs w:val="36"/>
    </w:rPr>
  </w:style>
  <w:style w:type="paragraph" w:customStyle="1" w:styleId="msonormal0">
    <w:name w:val="msonormal"/>
    <w:basedOn w:val="a"/>
    <w:rsid w:val="004B3A4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Subtitle"/>
    <w:basedOn w:val="a"/>
    <w:next w:val="a"/>
    <w:uiPriority w:val="11"/>
    <w:qFormat/>
    <w:rsid w:val="005105AB"/>
    <w:pPr>
      <w:keepNext/>
      <w:keepLines/>
      <w:spacing w:before="360" w:after="80"/>
    </w:pPr>
    <w:rPr>
      <w:rFonts w:ascii="Georgia" w:eastAsia="Georgia" w:hAnsi="Georgia" w:cs="Georgia"/>
      <w:i/>
      <w:color w:val="666666"/>
      <w:sz w:val="48"/>
      <w:szCs w:val="48"/>
    </w:rPr>
  </w:style>
  <w:style w:type="table" w:customStyle="1" w:styleId="15">
    <w:name w:val="15"/>
    <w:basedOn w:val="TableNormal"/>
    <w:rsid w:val="005105AB"/>
    <w:tblPr>
      <w:tblStyleRowBandSize w:val="1"/>
      <w:tblStyleColBandSize w:val="1"/>
      <w:tblCellMar>
        <w:top w:w="0" w:type="dxa"/>
        <w:left w:w="0" w:type="dxa"/>
        <w:bottom w:w="0" w:type="dxa"/>
        <w:right w:w="0" w:type="dxa"/>
      </w:tblCellMar>
    </w:tblPr>
  </w:style>
  <w:style w:type="table" w:customStyle="1" w:styleId="14">
    <w:name w:val="14"/>
    <w:basedOn w:val="TableNormal"/>
    <w:rsid w:val="005105AB"/>
    <w:tblPr>
      <w:tblStyleRowBandSize w:val="1"/>
      <w:tblStyleColBandSize w:val="1"/>
      <w:tblCellMar>
        <w:top w:w="0" w:type="dxa"/>
        <w:left w:w="115" w:type="dxa"/>
        <w:bottom w:w="0" w:type="dxa"/>
        <w:right w:w="115" w:type="dxa"/>
      </w:tblCellMar>
    </w:tblPr>
  </w:style>
  <w:style w:type="table" w:customStyle="1" w:styleId="13">
    <w:name w:val="13"/>
    <w:basedOn w:val="TableNormal"/>
    <w:rsid w:val="005105AB"/>
    <w:tblPr>
      <w:tblStyleRowBandSize w:val="1"/>
      <w:tblStyleColBandSize w:val="1"/>
      <w:tblCellMar>
        <w:top w:w="0" w:type="dxa"/>
        <w:left w:w="115" w:type="dxa"/>
        <w:bottom w:w="0" w:type="dxa"/>
        <w:right w:w="115" w:type="dxa"/>
      </w:tblCellMar>
    </w:tblPr>
  </w:style>
  <w:style w:type="table" w:customStyle="1" w:styleId="12">
    <w:name w:val="12"/>
    <w:basedOn w:val="TableNormal"/>
    <w:rsid w:val="005105AB"/>
    <w:tblPr>
      <w:tblStyleRowBandSize w:val="1"/>
      <w:tblStyleColBandSize w:val="1"/>
      <w:tblCellMar>
        <w:top w:w="0" w:type="dxa"/>
        <w:left w:w="115" w:type="dxa"/>
        <w:bottom w:w="0" w:type="dxa"/>
        <w:right w:w="115" w:type="dxa"/>
      </w:tblCellMar>
    </w:tblPr>
  </w:style>
  <w:style w:type="table" w:customStyle="1" w:styleId="110">
    <w:name w:val="11"/>
    <w:basedOn w:val="TableNormal"/>
    <w:rsid w:val="005105AB"/>
    <w:tblPr>
      <w:tblStyleRowBandSize w:val="1"/>
      <w:tblStyleColBandSize w:val="1"/>
      <w:tblCellMar>
        <w:top w:w="0" w:type="dxa"/>
        <w:left w:w="115" w:type="dxa"/>
        <w:bottom w:w="0" w:type="dxa"/>
        <w:right w:w="115" w:type="dxa"/>
      </w:tblCellMar>
    </w:tblPr>
  </w:style>
  <w:style w:type="table" w:customStyle="1" w:styleId="100">
    <w:name w:val="10"/>
    <w:basedOn w:val="TableNormal"/>
    <w:rsid w:val="005105AB"/>
    <w:tblPr>
      <w:tblStyleRowBandSize w:val="1"/>
      <w:tblStyleColBandSize w:val="1"/>
      <w:tblCellMar>
        <w:top w:w="0" w:type="dxa"/>
        <w:left w:w="115" w:type="dxa"/>
        <w:bottom w:w="0" w:type="dxa"/>
        <w:right w:w="115" w:type="dxa"/>
      </w:tblCellMar>
    </w:tblPr>
  </w:style>
  <w:style w:type="table" w:customStyle="1" w:styleId="9">
    <w:name w:val="9"/>
    <w:basedOn w:val="TableNormal"/>
    <w:rsid w:val="005105AB"/>
    <w:tblPr>
      <w:tblStyleRowBandSize w:val="1"/>
      <w:tblStyleColBandSize w:val="1"/>
      <w:tblCellMar>
        <w:top w:w="0" w:type="dxa"/>
        <w:left w:w="115" w:type="dxa"/>
        <w:bottom w:w="0" w:type="dxa"/>
        <w:right w:w="115" w:type="dxa"/>
      </w:tblCellMar>
    </w:tblPr>
  </w:style>
  <w:style w:type="table" w:customStyle="1" w:styleId="8">
    <w:name w:val="8"/>
    <w:basedOn w:val="TableNormal"/>
    <w:rsid w:val="005105AB"/>
    <w:tblPr>
      <w:tblStyleRowBandSize w:val="1"/>
      <w:tblStyleColBandSize w:val="1"/>
      <w:tblCellMar>
        <w:top w:w="0" w:type="dxa"/>
        <w:left w:w="115" w:type="dxa"/>
        <w:bottom w:w="0" w:type="dxa"/>
        <w:right w:w="115" w:type="dxa"/>
      </w:tblCellMar>
    </w:tblPr>
  </w:style>
  <w:style w:type="table" w:customStyle="1" w:styleId="7">
    <w:name w:val="7"/>
    <w:basedOn w:val="TableNormal"/>
    <w:rsid w:val="005105AB"/>
    <w:tblPr>
      <w:tblStyleRowBandSize w:val="1"/>
      <w:tblStyleColBandSize w:val="1"/>
      <w:tblCellMar>
        <w:top w:w="0" w:type="dxa"/>
        <w:left w:w="115" w:type="dxa"/>
        <w:bottom w:w="0" w:type="dxa"/>
        <w:right w:w="115" w:type="dxa"/>
      </w:tblCellMar>
    </w:tblPr>
  </w:style>
  <w:style w:type="table" w:customStyle="1" w:styleId="60">
    <w:name w:val="6"/>
    <w:basedOn w:val="TableNormal"/>
    <w:rsid w:val="005105AB"/>
    <w:tblPr>
      <w:tblStyleRowBandSize w:val="1"/>
      <w:tblStyleColBandSize w:val="1"/>
      <w:tblCellMar>
        <w:top w:w="0" w:type="dxa"/>
        <w:left w:w="115" w:type="dxa"/>
        <w:bottom w:w="0" w:type="dxa"/>
        <w:right w:w="115" w:type="dxa"/>
      </w:tblCellMar>
    </w:tblPr>
  </w:style>
  <w:style w:type="table" w:customStyle="1" w:styleId="52">
    <w:name w:val="5"/>
    <w:basedOn w:val="TableNormal"/>
    <w:rsid w:val="005105AB"/>
    <w:tblPr>
      <w:tblStyleRowBandSize w:val="1"/>
      <w:tblStyleColBandSize w:val="1"/>
      <w:tblCellMar>
        <w:top w:w="0" w:type="dxa"/>
        <w:left w:w="115" w:type="dxa"/>
        <w:bottom w:w="0" w:type="dxa"/>
        <w:right w:w="115" w:type="dxa"/>
      </w:tblCellMar>
    </w:tblPr>
  </w:style>
  <w:style w:type="table" w:customStyle="1" w:styleId="40">
    <w:name w:val="4"/>
    <w:basedOn w:val="TableNormal"/>
    <w:rsid w:val="005105AB"/>
    <w:tblPr>
      <w:tblStyleRowBandSize w:val="1"/>
      <w:tblStyleColBandSize w:val="1"/>
      <w:tblCellMar>
        <w:top w:w="0" w:type="dxa"/>
        <w:left w:w="115" w:type="dxa"/>
        <w:bottom w:w="0" w:type="dxa"/>
        <w:right w:w="115" w:type="dxa"/>
      </w:tblCellMar>
    </w:tblPr>
  </w:style>
  <w:style w:type="table" w:customStyle="1" w:styleId="30">
    <w:name w:val="3"/>
    <w:basedOn w:val="TableNormal"/>
    <w:rsid w:val="005105AB"/>
    <w:tblPr>
      <w:tblStyleRowBandSize w:val="1"/>
      <w:tblStyleColBandSize w:val="1"/>
      <w:tblCellMar>
        <w:top w:w="0" w:type="dxa"/>
        <w:left w:w="115" w:type="dxa"/>
        <w:bottom w:w="0" w:type="dxa"/>
        <w:right w:w="115" w:type="dxa"/>
      </w:tblCellMar>
    </w:tblPr>
  </w:style>
  <w:style w:type="table" w:customStyle="1" w:styleId="23">
    <w:name w:val="2"/>
    <w:basedOn w:val="TableNormal"/>
    <w:rsid w:val="005105AB"/>
    <w:tblPr>
      <w:tblStyleRowBandSize w:val="1"/>
      <w:tblStyleColBandSize w:val="1"/>
      <w:tblCellMar>
        <w:top w:w="0" w:type="dxa"/>
        <w:left w:w="115" w:type="dxa"/>
        <w:bottom w:w="0" w:type="dxa"/>
        <w:right w:w="115" w:type="dxa"/>
      </w:tblCellMar>
    </w:tblPr>
  </w:style>
  <w:style w:type="table" w:customStyle="1" w:styleId="16">
    <w:name w:val="1"/>
    <w:basedOn w:val="TableNormal"/>
    <w:rsid w:val="005105AB"/>
    <w:pPr>
      <w:spacing w:after="0" w:line="240" w:lineRule="auto"/>
    </w:pPr>
    <w:tblPr>
      <w:tblStyleRowBandSize w:val="1"/>
      <w:tblStyleColBandSize w:val="1"/>
      <w:tblCellMar>
        <w:top w:w="0" w:type="dxa"/>
        <w:left w:w="108" w:type="dxa"/>
        <w:bottom w:w="0" w:type="dxa"/>
        <w:right w:w="108" w:type="dxa"/>
      </w:tblCellMar>
    </w:tblPr>
  </w:style>
  <w:style w:type="table" w:customStyle="1" w:styleId="17">
    <w:name w:val="Сетка таблицы1"/>
    <w:basedOn w:val="a1"/>
    <w:next w:val="a7"/>
    <w:uiPriority w:val="39"/>
    <w:rsid w:val="00AB30C1"/>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4884461">
      <w:bodyDiv w:val="1"/>
      <w:marLeft w:val="0"/>
      <w:marRight w:val="0"/>
      <w:marTop w:val="0"/>
      <w:marBottom w:val="0"/>
      <w:divBdr>
        <w:top w:val="none" w:sz="0" w:space="0" w:color="auto"/>
        <w:left w:val="none" w:sz="0" w:space="0" w:color="auto"/>
        <w:bottom w:val="none" w:sz="0" w:space="0" w:color="auto"/>
        <w:right w:val="none" w:sz="0" w:space="0" w:color="auto"/>
      </w:divBdr>
    </w:div>
    <w:div w:id="784269926">
      <w:bodyDiv w:val="1"/>
      <w:marLeft w:val="0"/>
      <w:marRight w:val="0"/>
      <w:marTop w:val="0"/>
      <w:marBottom w:val="0"/>
      <w:divBdr>
        <w:top w:val="none" w:sz="0" w:space="0" w:color="auto"/>
        <w:left w:val="none" w:sz="0" w:space="0" w:color="auto"/>
        <w:bottom w:val="none" w:sz="0" w:space="0" w:color="auto"/>
        <w:right w:val="none" w:sz="0" w:space="0" w:color="auto"/>
      </w:divBdr>
    </w:div>
    <w:div w:id="1489442973">
      <w:bodyDiv w:val="1"/>
      <w:marLeft w:val="0"/>
      <w:marRight w:val="0"/>
      <w:marTop w:val="0"/>
      <w:marBottom w:val="0"/>
      <w:divBdr>
        <w:top w:val="none" w:sz="0" w:space="0" w:color="auto"/>
        <w:left w:val="none" w:sz="0" w:space="0" w:color="auto"/>
        <w:bottom w:val="none" w:sz="0" w:space="0" w:color="auto"/>
        <w:right w:val="none" w:sz="0" w:space="0" w:color="auto"/>
      </w:divBdr>
    </w:div>
    <w:div w:id="1616983399">
      <w:bodyDiv w:val="1"/>
      <w:marLeft w:val="0"/>
      <w:marRight w:val="0"/>
      <w:marTop w:val="0"/>
      <w:marBottom w:val="0"/>
      <w:divBdr>
        <w:top w:val="none" w:sz="0" w:space="0" w:color="auto"/>
        <w:left w:val="none" w:sz="0" w:space="0" w:color="auto"/>
        <w:bottom w:val="none" w:sz="0" w:space="0" w:color="auto"/>
        <w:right w:val="none" w:sz="0" w:space="0" w:color="auto"/>
      </w:divBdr>
    </w:div>
    <w:div w:id="1795951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3+4wosR79SlCQdnvfN+l3lNSyw==">AMUW2mVbrZ/bLNeXfl8GFoVbmdZ1fovP5bqyGhq4K4GbHmLO3D0FRXZ25hBPBGlmf4FbO/ODRtlfhsG+qxrmYGWOeooTaOD/vvvSdITkAPHJmNxnxOWDW0A=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2356</Words>
  <Characters>13434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WS10</dc:creator>
  <cp:lastModifiedBy>User</cp:lastModifiedBy>
  <cp:revision>6</cp:revision>
  <cp:lastPrinted>2022-09-16T11:41:00Z</cp:lastPrinted>
  <dcterms:created xsi:type="dcterms:W3CDTF">2023-12-19T11:14:00Z</dcterms:created>
  <dcterms:modified xsi:type="dcterms:W3CDTF">2023-12-27T11:19:00Z</dcterms:modified>
</cp:coreProperties>
</file>