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3C" w:rsidRPr="002626D5" w:rsidRDefault="002A6C3C" w:rsidP="002A6C3C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2A6C3C" w:rsidRPr="007E48F1" w:rsidRDefault="002A6C3C" w:rsidP="002A6C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48F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</w:t>
      </w:r>
    </w:p>
    <w:p w:rsidR="002A6C3C" w:rsidRPr="007E48F1" w:rsidRDefault="002A6C3C" w:rsidP="002A6C3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E48F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ТЕХНІЧНІ   ВИМОГИ  ДО  ПРЕДМЕТА  ЗАКУПІВЛІ:</w:t>
      </w:r>
    </w:p>
    <w:p w:rsidR="002A6C3C" w:rsidRPr="007E48F1" w:rsidRDefault="002A6C3C" w:rsidP="002A6C3C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val="uk-UA" w:eastAsia="ru-RU"/>
        </w:rPr>
      </w:pPr>
    </w:p>
    <w:p w:rsidR="002A6C3C" w:rsidRPr="007E48F1" w:rsidRDefault="002A6C3C" w:rsidP="002A6C3C">
      <w:pPr>
        <w:keepNext/>
        <w:spacing w:after="200"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48F1">
        <w:rPr>
          <w:rFonts w:ascii="Times New Roman" w:hAnsi="Times New Roman"/>
          <w:b/>
          <w:color w:val="00000A"/>
          <w:sz w:val="24"/>
          <w:szCs w:val="24"/>
          <w:lang w:val="uk-UA"/>
        </w:rPr>
        <w:t>1.Відносини між Замовником та Учасником регулюються наступними нормативно-правовими актами: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 Закон України «Про ринок природного газу» від 09.04.2015 №329-VIII;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-Постанова Кабінету Міністрів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України від 19.07.2022 № 812 «Про затвердження Положення про покладення спеціальних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обов’язків на суб’єктів ринку природного газу для забезпечення загальносуспільних інтересів</w:t>
      </w:r>
      <w:r w:rsidRPr="007E48F1">
        <w:rPr>
          <w:rFonts w:ascii="Times New Roman" w:hAnsi="Times New Roman"/>
          <w:spacing w:val="-57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 процесі функціонування ринку природного газу щодо особливостей постачання природного</w:t>
      </w:r>
      <w:r w:rsidRPr="007E48F1">
        <w:rPr>
          <w:rFonts w:ascii="Times New Roman" w:hAnsi="Times New Roman"/>
          <w:spacing w:val="-57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газу виробникам теплової енергії та бюджетним установам» (Із змінами і доповненнями,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внесеними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постановою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Кабінету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Міністрів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України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29.07.2022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N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839)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>-</w:t>
      </w:r>
      <w:r w:rsidRPr="007E48F1">
        <w:rPr>
          <w:rFonts w:ascii="Times New Roman" w:hAnsi="Times New Roman"/>
          <w:sz w:val="24"/>
          <w:szCs w:val="24"/>
          <w:lang w:val="uk-UA"/>
        </w:rPr>
        <w:t>Постанова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Національної</w:t>
      </w:r>
      <w:r w:rsidRPr="007E48F1">
        <w:rPr>
          <w:rFonts w:ascii="Times New Roman" w:hAnsi="Times New Roman"/>
          <w:spacing w:val="-17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комісії,</w:t>
      </w:r>
      <w:r w:rsidRPr="007E48F1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що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здійснює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державне</w:t>
      </w:r>
      <w:r w:rsidRPr="007E48F1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регулювання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сферах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енергетики</w:t>
      </w:r>
      <w:r w:rsidRPr="007E48F1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та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комунальних</w:t>
      </w:r>
      <w:r w:rsidRPr="007E48F1">
        <w:rPr>
          <w:rFonts w:ascii="Times New Roman" w:hAnsi="Times New Roman"/>
          <w:spacing w:val="-58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послуг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(далі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-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НКРЕКП)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30.09.2015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№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2496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«Про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затвердження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Правил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природного газу» (надалі – Правила постачання природного газу)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-Постанова НКРЕКП 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30.09.2015 № 2493 «Про затвердження Кодексу газотранспортної системи» (надалі – Кодекс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ГТС)</w:t>
      </w:r>
    </w:p>
    <w:p w:rsidR="002A6C3C" w:rsidRPr="007E48F1" w:rsidRDefault="002A6C3C" w:rsidP="002A6C3C">
      <w:pPr>
        <w:widowControl w:val="0"/>
        <w:spacing w:after="0" w:line="240" w:lineRule="auto"/>
        <w:ind w:right="3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F1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7E48F1">
        <w:rPr>
          <w:rFonts w:ascii="Times New Roman" w:hAnsi="Times New Roman"/>
          <w:sz w:val="24"/>
          <w:szCs w:val="24"/>
          <w:lang w:eastAsia="ru-RU"/>
        </w:rPr>
        <w:t>Постанов</w:t>
      </w:r>
      <w:r w:rsidRPr="007E48F1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E48F1">
        <w:rPr>
          <w:rFonts w:ascii="Times New Roman" w:hAnsi="Times New Roman"/>
          <w:spacing w:val="7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НКРЕКП</w:t>
      </w:r>
      <w:r w:rsidRPr="007E48F1">
        <w:rPr>
          <w:rFonts w:ascii="Times New Roman" w:hAnsi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E48F1">
        <w:rPr>
          <w:rFonts w:ascii="Times New Roman" w:hAnsi="Times New Roman"/>
          <w:spacing w:val="5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24.12.2019</w:t>
      </w:r>
      <w:r w:rsidRPr="007E48F1">
        <w:rPr>
          <w:rFonts w:ascii="Times New Roman" w:hAnsi="Times New Roman"/>
          <w:spacing w:val="8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№</w:t>
      </w:r>
      <w:r w:rsidRPr="007E48F1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3013</w:t>
      </w:r>
      <w:r w:rsidRPr="007E48F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«Про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встановлення</w:t>
      </w:r>
      <w:proofErr w:type="spellEnd"/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тарифів</w:t>
      </w:r>
      <w:proofErr w:type="spellEnd"/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для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ТОВ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«ОПЕРАТОР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ГТС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УКРАЇНИ»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на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послуги</w:t>
      </w:r>
      <w:proofErr w:type="spellEnd"/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транспортування</w:t>
      </w:r>
      <w:proofErr w:type="spellEnd"/>
      <w:r w:rsidRPr="007E48F1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природного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газу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для</w:t>
      </w:r>
      <w:r w:rsidRPr="007E48F1">
        <w:rPr>
          <w:rFonts w:ascii="Times New Roman" w:hAnsi="Times New Roman"/>
          <w:spacing w:val="-13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точок</w:t>
      </w:r>
      <w:proofErr w:type="spellEnd"/>
      <w:r w:rsidRPr="007E48F1"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входу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і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точок</w:t>
      </w:r>
      <w:proofErr w:type="spellEnd"/>
      <w:r w:rsidRPr="007E48F1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виходу</w:t>
      </w:r>
      <w:proofErr w:type="spellEnd"/>
      <w:r w:rsidRPr="007E48F1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на</w:t>
      </w:r>
      <w:r w:rsidRPr="007E48F1">
        <w:rPr>
          <w:rFonts w:ascii="Times New Roman" w:hAnsi="Times New Roman"/>
          <w:spacing w:val="-13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регуляторний</w:t>
      </w:r>
      <w:proofErr w:type="spellEnd"/>
      <w:r w:rsidRPr="007E48F1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період</w:t>
      </w:r>
      <w:proofErr w:type="spellEnd"/>
      <w:r w:rsidRPr="007E48F1"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2020</w:t>
      </w:r>
      <w:r w:rsidRPr="007E48F1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7E48F1">
        <w:rPr>
          <w:rFonts w:ascii="Times New Roman" w:hAnsi="Times New Roman"/>
          <w:sz w:val="24"/>
          <w:szCs w:val="24"/>
          <w:lang w:eastAsia="ru-RU"/>
        </w:rPr>
        <w:t>2024 роки»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-Постанова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НКРЕКП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30.09.2015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№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2494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«Про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затвердження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Кодексу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газорозподільних</w:t>
      </w:r>
      <w:r w:rsidRPr="007E48F1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систем»</w:t>
      </w:r>
      <w:r w:rsidRPr="007E48F1">
        <w:rPr>
          <w:rFonts w:ascii="Times New Roman" w:hAnsi="Times New Roman"/>
          <w:spacing w:val="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(далі</w:t>
      </w:r>
      <w:r w:rsidRPr="007E48F1">
        <w:rPr>
          <w:rFonts w:ascii="Times New Roman" w:hAnsi="Times New Roman"/>
          <w:spacing w:val="1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–</w:t>
      </w:r>
      <w:r w:rsidRPr="007E48F1"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Кодекс</w:t>
      </w:r>
      <w:r w:rsidRPr="007E48F1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ГРМ)</w:t>
      </w:r>
    </w:p>
    <w:p w:rsidR="002A6C3C" w:rsidRPr="0057137D" w:rsidRDefault="002A6C3C" w:rsidP="002A6C3C">
      <w:pPr>
        <w:keepNext/>
        <w:widowControl w:val="0"/>
        <w:suppressAutoHyphens/>
        <w:autoSpaceDE w:val="0"/>
        <w:spacing w:after="0" w:line="264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color w:val="000000"/>
          <w:sz w:val="24"/>
          <w:szCs w:val="24"/>
          <w:lang w:val="uk-UA" w:eastAsia="ru-RU"/>
        </w:rPr>
        <w:t>-</w:t>
      </w:r>
      <w:r w:rsidRPr="007E48F1">
        <w:rPr>
          <w:rFonts w:ascii="Times New Roman" w:hAnsi="Times New Roman"/>
          <w:color w:val="00000A"/>
          <w:sz w:val="24"/>
          <w:szCs w:val="24"/>
          <w:lang w:val="uk-UA"/>
        </w:rPr>
        <w:t xml:space="preserve"> Інші нормативно-правові акти, що регулюють відносини у сфері постачання природного газу.</w:t>
      </w:r>
    </w:p>
    <w:p w:rsidR="002A6C3C" w:rsidRPr="0057137D" w:rsidRDefault="002A6C3C" w:rsidP="002A6C3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A6C3C" w:rsidRPr="004B7D5C" w:rsidRDefault="002A6C3C" w:rsidP="002A6C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7D5C">
        <w:rPr>
          <w:rFonts w:ascii="Times New Roman" w:hAnsi="Times New Roman"/>
          <w:b/>
          <w:sz w:val="24"/>
          <w:szCs w:val="24"/>
        </w:rPr>
        <w:t xml:space="preserve">2.Інформація про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до предмета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2A6C3C" w:rsidRPr="004B7D5C" w:rsidRDefault="002A6C3C" w:rsidP="002A6C3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7D5C">
        <w:rPr>
          <w:rFonts w:ascii="Times New Roman" w:hAnsi="Times New Roman"/>
          <w:sz w:val="24"/>
          <w:szCs w:val="24"/>
        </w:rPr>
        <w:t>Надаємо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4B7D5C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D5C">
        <w:rPr>
          <w:rFonts w:ascii="Times New Roman" w:hAnsi="Times New Roman"/>
          <w:sz w:val="24"/>
          <w:szCs w:val="24"/>
        </w:rPr>
        <w:t>якісні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B7D5C">
        <w:rPr>
          <w:rFonts w:ascii="Times New Roman" w:hAnsi="Times New Roman"/>
          <w:sz w:val="24"/>
          <w:szCs w:val="24"/>
        </w:rPr>
        <w:t>кількісні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4B7D5C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. </w:t>
      </w:r>
    </w:p>
    <w:p w:rsidR="002A6C3C" w:rsidRPr="004B7D5C" w:rsidRDefault="002A6C3C" w:rsidP="002A6C3C">
      <w:pPr>
        <w:pStyle w:val="a3"/>
        <w:suppressAutoHyphens/>
        <w:spacing w:line="276" w:lineRule="auto"/>
        <w:ind w:left="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B7D5C">
        <w:rPr>
          <w:rFonts w:ascii="Times New Roman" w:hAnsi="Times New Roman"/>
          <w:sz w:val="24"/>
          <w:szCs w:val="24"/>
          <w:lang w:val="uk-UA" w:eastAsia="zh-CN"/>
        </w:rPr>
        <w:t>1.</w:t>
      </w:r>
      <w:r w:rsidRPr="004B7D5C">
        <w:rPr>
          <w:rFonts w:ascii="Times New Roman" w:hAnsi="Times New Roman"/>
          <w:sz w:val="24"/>
          <w:szCs w:val="24"/>
          <w:lang w:val="uk-UA"/>
        </w:rPr>
        <w:t xml:space="preserve">Обсяги та предмет закупівлі: 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6"/>
        <w:gridCol w:w="3497"/>
        <w:gridCol w:w="1730"/>
        <w:gridCol w:w="1865"/>
        <w:gridCol w:w="2182"/>
      </w:tblGrid>
      <w:tr w:rsidR="002A6C3C" w:rsidRPr="00911E15" w:rsidTr="00C702EB">
        <w:trPr>
          <w:trHeight w:val="8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7C07CA" w:rsidRDefault="002A6C3C" w:rsidP="00C702EB">
            <w:pPr>
              <w:spacing w:after="0" w:line="240" w:lineRule="auto"/>
              <w:ind w:right="4"/>
              <w:rPr>
                <w:i/>
                <w:sz w:val="24"/>
                <w:szCs w:val="24"/>
              </w:rPr>
            </w:pPr>
            <w:r w:rsidRPr="007C07CA">
              <w:rPr>
                <w:rFonts w:ascii="Times New Roman" w:hAnsi="Times New Roman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Найменування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Обсяг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Спосіб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поставки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товарів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послуг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Період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поставки (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послуг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6C3C" w:rsidRPr="00911E15" w:rsidTr="00C702EB">
        <w:trPr>
          <w:trHeight w:val="1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7C07CA" w:rsidRDefault="002A6C3C" w:rsidP="00C702EB">
            <w:pPr>
              <w:spacing w:after="0" w:line="240" w:lineRule="auto"/>
              <w:ind w:right="4"/>
              <w:rPr>
                <w:i/>
                <w:sz w:val="24"/>
                <w:szCs w:val="24"/>
              </w:rPr>
            </w:pPr>
            <w:r w:rsidRPr="007C07CA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Природний</w:t>
            </w:r>
            <w:proofErr w:type="spellEnd"/>
            <w:r w:rsidRPr="00911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газ</w:t>
            </w:r>
          </w:p>
          <w:p w:rsidR="002A6C3C" w:rsidRPr="003C0BB6" w:rsidRDefault="002A6C3C" w:rsidP="00C702EB">
            <w:pPr>
              <w:spacing w:after="0" w:line="240" w:lineRule="auto"/>
              <w:rPr>
                <w:sz w:val="24"/>
                <w:szCs w:val="24"/>
              </w:rPr>
            </w:pPr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код за ДК 021:2015  </w:t>
            </w:r>
            <w:r w:rsidRPr="00911E15">
              <w:rPr>
                <w:rFonts w:ascii="Times New Roman" w:hAnsi="Times New Roman"/>
                <w:sz w:val="24"/>
                <w:szCs w:val="24"/>
              </w:rPr>
              <w:t xml:space="preserve">09120000-6 </w:t>
            </w:r>
            <w:proofErr w:type="spellStart"/>
            <w:r w:rsidRPr="00911E15">
              <w:rPr>
                <w:rFonts w:ascii="Times New Roman" w:hAnsi="Times New Roman"/>
                <w:sz w:val="24"/>
                <w:szCs w:val="24"/>
              </w:rPr>
              <w:t>Газове</w:t>
            </w:r>
            <w:proofErr w:type="spellEnd"/>
            <w:r w:rsidRPr="006D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sz w:val="24"/>
                <w:szCs w:val="24"/>
              </w:rPr>
              <w:t>паливо</w:t>
            </w:r>
            <w:proofErr w:type="spellEnd"/>
            <w:r w:rsidRPr="00911E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Природний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газ)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57137D" w:rsidRDefault="002A6C3C" w:rsidP="00C70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0,28тис.</w:t>
            </w:r>
            <w:r w:rsidRPr="0062014A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метрів</w:t>
            </w:r>
          </w:p>
          <w:p w:rsidR="002A6C3C" w:rsidRPr="006262CD" w:rsidRDefault="002A6C3C" w:rsidP="00C70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6262CD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Силами </w:t>
            </w:r>
            <w:proofErr w:type="spellStart"/>
            <w:r w:rsidRPr="006262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постачальника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3C" w:rsidRPr="006262CD" w:rsidRDefault="002A6C3C" w:rsidP="00C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01.05</w:t>
            </w:r>
            <w:r w:rsidRPr="006262CD">
              <w:rPr>
                <w:rFonts w:ascii="Times New Roman" w:hAnsi="Times New Roman"/>
                <w:sz w:val="24"/>
                <w:szCs w:val="24"/>
                <w:lang w:val="uk-UA"/>
              </w:rPr>
              <w:t>.2023р. по</w:t>
            </w:r>
          </w:p>
          <w:p w:rsidR="002A6C3C" w:rsidRPr="006262CD" w:rsidRDefault="002A6C3C" w:rsidP="00C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31.08</w:t>
            </w:r>
            <w:r w:rsidRPr="006262CD">
              <w:rPr>
                <w:rFonts w:ascii="Times New Roman" w:hAnsi="Times New Roman"/>
                <w:sz w:val="24"/>
                <w:szCs w:val="24"/>
                <w:lang w:val="uk-UA"/>
              </w:rPr>
              <w:t>.2023р.</w:t>
            </w:r>
          </w:p>
        </w:tc>
      </w:tr>
    </w:tbl>
    <w:p w:rsidR="002A6C3C" w:rsidRPr="00223267" w:rsidRDefault="002A6C3C" w:rsidP="002A6C3C">
      <w:pPr>
        <w:suppressAutoHyphens/>
        <w:spacing w:before="120" w:after="0" w:line="276" w:lineRule="auto"/>
        <w:ind w:right="198"/>
        <w:jc w:val="both"/>
        <w:rPr>
          <w:sz w:val="24"/>
          <w:szCs w:val="24"/>
        </w:rPr>
      </w:pPr>
      <w:r w:rsidRPr="0057137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травня –</w:t>
      </w:r>
      <w:r w:rsidRPr="00814CF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серпня </w:t>
      </w:r>
      <w:r w:rsidRPr="00814CF1">
        <w:rPr>
          <w:rFonts w:ascii="Times New Roman" w:hAnsi="Times New Roman"/>
          <w:bCs/>
          <w:sz w:val="24"/>
          <w:szCs w:val="24"/>
        </w:rPr>
        <w:t>202</w:t>
      </w:r>
      <w:r w:rsidRPr="00814CF1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814CF1">
        <w:rPr>
          <w:rFonts w:ascii="Times New Roman" w:hAnsi="Times New Roman"/>
          <w:bCs/>
          <w:sz w:val="24"/>
          <w:szCs w:val="24"/>
        </w:rPr>
        <w:t xml:space="preserve"> року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постачання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природного газу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Споживачу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власного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споживання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proofErr w:type="gramStart"/>
      <w:r w:rsidRPr="00814CF1">
        <w:rPr>
          <w:rFonts w:ascii="Times New Roman" w:hAnsi="Times New Roman"/>
          <w:bCs/>
          <w:sz w:val="24"/>
          <w:szCs w:val="24"/>
        </w:rPr>
        <w:t>обсязі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  <w:lang w:val="uk-UA"/>
        </w:rPr>
        <w:t>0</w:t>
      </w:r>
      <w:proofErr w:type="gramEnd"/>
      <w:r>
        <w:rPr>
          <w:rFonts w:ascii="Times New Roman" w:hAnsi="Times New Roman"/>
          <w:bCs/>
          <w:sz w:val="24"/>
          <w:szCs w:val="24"/>
          <w:u w:val="single"/>
          <w:lang w:val="uk-UA"/>
        </w:rPr>
        <w:t>,28 тис.</w:t>
      </w:r>
      <w:r w:rsidRPr="00814CF1">
        <w:rPr>
          <w:rFonts w:ascii="Times New Roman" w:hAnsi="Times New Roman"/>
          <w:bCs/>
          <w:sz w:val="24"/>
          <w:szCs w:val="24"/>
          <w:u w:val="single"/>
        </w:rPr>
        <w:t>куб.</w:t>
      </w:r>
      <w:r>
        <w:rPr>
          <w:rFonts w:ascii="Times New Roman" w:hAnsi="Times New Roman"/>
          <w:bCs/>
          <w:sz w:val="24"/>
          <w:szCs w:val="24"/>
          <w:u w:val="single"/>
          <w:lang w:val="uk-UA"/>
        </w:rPr>
        <w:t>метрів</w:t>
      </w:r>
      <w:r w:rsidRPr="00814CF1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Pr="00814CF1">
        <w:rPr>
          <w:rFonts w:ascii="Times New Roman" w:hAnsi="Times New Roman"/>
          <w:bCs/>
          <w:sz w:val="24"/>
          <w:szCs w:val="24"/>
        </w:rPr>
        <w:t xml:space="preserve">в тому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числі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місяцях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:  </w:t>
      </w:r>
    </w:p>
    <w:p w:rsidR="002A6C3C" w:rsidRPr="00814CF1" w:rsidRDefault="002A6C3C" w:rsidP="002A6C3C">
      <w:pPr>
        <w:suppressAutoHyphens/>
        <w:spacing w:before="120" w:after="0" w:line="276" w:lineRule="auto"/>
        <w:ind w:right="19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9"/>
        <w:gridCol w:w="2659"/>
      </w:tblGrid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center"/>
            </w:pP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Місяць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4E3EB5" w:rsidRDefault="002A6C3C" w:rsidP="00C702EB">
            <w:pPr>
              <w:tabs>
                <w:tab w:val="left" w:pos="8789"/>
              </w:tabs>
              <w:spacing w:after="0"/>
              <w:jc w:val="center"/>
              <w:rPr>
                <w:lang w:val="uk-UA"/>
              </w:rPr>
            </w:pP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Обсяг</w:t>
            </w:r>
            <w:proofErr w:type="spellEnd"/>
            <w:r w:rsidRPr="006A26C3"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uk-UA"/>
              </w:rPr>
              <w:t>тис.</w:t>
            </w:r>
            <w:r>
              <w:rPr>
                <w:rFonts w:ascii="Times New Roman" w:hAnsi="Times New Roman"/>
                <w:b/>
                <w:bCs/>
              </w:rPr>
              <w:t>куб.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м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both"/>
            </w:pPr>
            <w:r>
              <w:rPr>
                <w:rFonts w:ascii="Times New Roman" w:hAnsi="Times New Roman"/>
                <w:lang w:val="uk-UA"/>
              </w:rPr>
              <w:t>Травень 2023</w:t>
            </w:r>
            <w:r w:rsidRPr="006A26C3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both"/>
            </w:pPr>
            <w:r>
              <w:rPr>
                <w:rFonts w:ascii="Times New Roman" w:hAnsi="Times New Roman"/>
                <w:lang w:val="uk-UA"/>
              </w:rPr>
              <w:t>Червень</w:t>
            </w:r>
            <w:r>
              <w:rPr>
                <w:rFonts w:ascii="Times New Roman" w:hAnsi="Times New Roman"/>
              </w:rPr>
              <w:t xml:space="preserve"> 2023</w:t>
            </w:r>
            <w:r w:rsidRPr="006A26C3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both"/>
            </w:pPr>
            <w:r>
              <w:rPr>
                <w:rFonts w:ascii="Times New Roman" w:hAnsi="Times New Roman"/>
                <w:lang w:val="uk-UA"/>
              </w:rPr>
              <w:t>Липень</w:t>
            </w:r>
            <w:r>
              <w:rPr>
                <w:rFonts w:ascii="Times New Roman" w:hAnsi="Times New Roman"/>
              </w:rPr>
              <w:t xml:space="preserve">  2023</w:t>
            </w:r>
            <w:r w:rsidRPr="006A26C3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Default="002A6C3C" w:rsidP="00C702EB">
            <w:pPr>
              <w:tabs>
                <w:tab w:val="left" w:pos="8789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 2023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center"/>
            </w:pP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tabs>
                <w:tab w:val="left" w:pos="8789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lang w:val="uk-UA"/>
              </w:rPr>
              <w:t>0,28</w:t>
            </w:r>
          </w:p>
        </w:tc>
      </w:tr>
    </w:tbl>
    <w:p w:rsidR="002A6C3C" w:rsidRDefault="002A6C3C" w:rsidP="002A6C3C">
      <w:pPr>
        <w:rPr>
          <w:rFonts w:ascii="Times New Roman" w:hAnsi="Times New Roman"/>
          <w:b/>
        </w:rPr>
      </w:pPr>
    </w:p>
    <w:p w:rsidR="002A6C3C" w:rsidRPr="007C07CA" w:rsidRDefault="002A6C3C" w:rsidP="002A6C3C">
      <w:pPr>
        <w:rPr>
          <w:rFonts w:ascii="Times New Roman" w:hAnsi="Times New Roman"/>
          <w:b/>
          <w:lang w:val="uk-UA"/>
        </w:rPr>
      </w:pPr>
    </w:p>
    <w:p w:rsidR="002A6C3C" w:rsidRPr="00DF6915" w:rsidRDefault="002A6C3C" w:rsidP="002A6C3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23267">
        <w:rPr>
          <w:rFonts w:ascii="Times New Roman" w:eastAsia="Times New Roman" w:hAnsi="Times New Roman"/>
          <w:sz w:val="20"/>
          <w:szCs w:val="20"/>
          <w:lang w:val="uk-UA" w:eastAsia="ru-RU"/>
        </w:rPr>
        <w:lastRenderedPageBreak/>
        <w:t>Фактом подання тендерної пропозиції учасник підтверджує відповідність своєї пропозиції технічним, якісним, кількісним характеристикам до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:rsidR="002A6C3C" w:rsidRPr="0057137D" w:rsidRDefault="002A6C3C" w:rsidP="002A6C3C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</w:pPr>
    </w:p>
    <w:p w:rsidR="002A6C3C" w:rsidRPr="0057137D" w:rsidRDefault="002A6C3C" w:rsidP="002A6C3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</w:pPr>
    </w:p>
    <w:p w:rsidR="002A6C3C" w:rsidRPr="0057137D" w:rsidRDefault="002A6C3C" w:rsidP="002A6C3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</w:pPr>
    </w:p>
    <w:p w:rsidR="002A6C3C" w:rsidRPr="004B7D5C" w:rsidRDefault="002A6C3C" w:rsidP="002A6C3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Місце</w:t>
      </w:r>
      <w:proofErr w:type="spellEnd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поставки (</w:t>
      </w:r>
      <w:proofErr w:type="spellStart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передачі</w:t>
      </w:r>
      <w:proofErr w:type="spellEnd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) Товару:</w:t>
      </w:r>
    </w:p>
    <w:tbl>
      <w:tblPr>
        <w:tblW w:w="94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60"/>
        <w:gridCol w:w="7154"/>
        <w:gridCol w:w="1304"/>
      </w:tblGrid>
      <w:tr w:rsidR="002A6C3C" w:rsidRPr="004B7D5C" w:rsidTr="00C702E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тис.куб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метрів</w:t>
            </w: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C3C" w:rsidRPr="004B7D5C" w:rsidTr="00C702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3C" w:rsidRPr="004B7D5C" w:rsidRDefault="002A6C3C" w:rsidP="00C702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Україна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37200,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Миргородський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місто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Лохвиця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Незалежності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ED74D9" w:rsidRDefault="002A6C3C" w:rsidP="00C702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0,28</w:t>
            </w:r>
          </w:p>
        </w:tc>
      </w:tr>
    </w:tbl>
    <w:p w:rsidR="002A6C3C" w:rsidRPr="004B7D5C" w:rsidRDefault="002A6C3C" w:rsidP="002A6C3C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D2406" w:rsidRDefault="000D2406"/>
    <w:p w:rsidR="002A6C3C" w:rsidRPr="002A6C3C" w:rsidRDefault="002A6C3C">
      <w:pPr>
        <w:rPr>
          <w:lang w:val="uk-UA"/>
        </w:rPr>
      </w:pPr>
      <w:bookmarkStart w:id="0" w:name="_GoBack"/>
      <w:bookmarkEnd w:id="0"/>
    </w:p>
    <w:sectPr w:rsidR="002A6C3C" w:rsidRPr="002A6C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9B"/>
    <w:rsid w:val="000D2406"/>
    <w:rsid w:val="002A6C3C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F4B0"/>
  <w15:chartTrackingRefBased/>
  <w15:docId w15:val="{BB2E8A03-0AE5-4F87-AFEB-8953118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3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1889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2023-05-09T06:33:00Z</dcterms:created>
  <dcterms:modified xsi:type="dcterms:W3CDTF">2023-05-09T06:33:00Z</dcterms:modified>
</cp:coreProperties>
</file>