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3677DE">
        <w:rPr>
          <w:rFonts w:eastAsia="Times New Roman" w:cs="Times New Roman"/>
          <w:b/>
          <w:bCs/>
          <w:color w:val="000000"/>
          <w:sz w:val="24"/>
          <w:szCs w:val="24"/>
          <w:lang w:val="ru-RU"/>
        </w:rPr>
        <w:t>01.11</w:t>
      </w:r>
      <w:r w:rsidR="00D7589B" w:rsidRPr="00EF44AA">
        <w:rPr>
          <w:rFonts w:eastAsia="Times New Roman" w:cs="Times New Roman"/>
          <w:b/>
          <w:bCs/>
          <w:color w:val="000000"/>
          <w:sz w:val="24"/>
          <w:szCs w:val="24"/>
        </w:rPr>
        <w:t>.2023</w:t>
      </w:r>
      <w:r w:rsidRPr="00EF44AA">
        <w:rPr>
          <w:rFonts w:eastAsia="Times New Roman" w:cs="Times New Roman"/>
          <w:b/>
          <w:bCs/>
          <w:color w:val="000000"/>
          <w:sz w:val="24"/>
          <w:szCs w:val="24"/>
        </w:rPr>
        <w:t xml:space="preserve"> 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3677DE" w:rsidRPr="00381C7E">
        <w:rPr>
          <w:rFonts w:eastAsia="Calibri"/>
          <w:b/>
          <w:lang w:val="uk-UA" w:eastAsia="en-US"/>
        </w:rPr>
        <w:t>441</w:t>
      </w:r>
      <w:r w:rsidR="003677DE">
        <w:rPr>
          <w:rFonts w:eastAsia="Calibri"/>
          <w:b/>
          <w:lang w:val="uk-UA" w:eastAsia="en-US"/>
        </w:rPr>
        <w:t>10000-4-Конструкційні матеріали</w:t>
      </w:r>
      <w:r w:rsidR="003677DE" w:rsidRPr="00B540B5">
        <w:rPr>
          <w:b/>
          <w:lang w:val="uk-UA"/>
        </w:rPr>
        <w:t>.</w:t>
      </w:r>
    </w:p>
    <w:p w:rsidR="00B026B2" w:rsidRDefault="00F9404B" w:rsidP="00B026B2">
      <w:pPr>
        <w:pStyle w:val="rvps2"/>
        <w:shd w:val="clear" w:color="auto" w:fill="FFFFFF"/>
        <w:spacing w:before="0" w:beforeAutospacing="0" w:after="0" w:afterAutospacing="0"/>
        <w:ind w:firstLine="567"/>
        <w:jc w:val="both"/>
        <w:rPr>
          <w:b/>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44111000-1 – Будівельні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44111200-3 – Цемент</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44112500-3 – Покрівельні матеріали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44112230-9 -  Лінолеум</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44114000-2 – Бетон</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44114200-4 – Бетонні вироби</w:t>
      </w:r>
    </w:p>
    <w:p w:rsidR="003677DE" w:rsidRPr="0020395F"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44111800-9- Розчини будівельні</w:t>
      </w:r>
    </w:p>
    <w:p w:rsidR="003677DE" w:rsidRDefault="003677DE" w:rsidP="003677DE">
      <w:pPr>
        <w:pStyle w:val="rvps2"/>
        <w:shd w:val="clear" w:color="auto" w:fill="FFFFFF"/>
        <w:spacing w:before="0" w:beforeAutospacing="0" w:after="0" w:afterAutospacing="0"/>
        <w:ind w:firstLine="567"/>
        <w:jc w:val="both"/>
        <w:rPr>
          <w:rFonts w:eastAsia="Calibri"/>
          <w:lang w:val="uk-UA" w:eastAsia="uk-UA"/>
        </w:rPr>
      </w:pPr>
      <w:r w:rsidRPr="0020395F">
        <w:rPr>
          <w:rFonts w:eastAsia="Calibri"/>
          <w:lang w:val="uk-UA" w:eastAsia="uk-UA"/>
        </w:rPr>
        <w:t xml:space="preserve">44111700-8- Кахель </w:t>
      </w:r>
    </w:p>
    <w:p w:rsidR="003677DE" w:rsidRPr="00A3072E" w:rsidRDefault="00F9404B" w:rsidP="003677DE">
      <w:pPr>
        <w:pStyle w:val="rvps2"/>
        <w:shd w:val="clear" w:color="auto" w:fill="FFFFFF"/>
        <w:ind w:firstLine="567"/>
        <w:jc w:val="both"/>
        <w:rPr>
          <w:rFonts w:eastAsia="Calibri"/>
          <w:b/>
        </w:rPr>
      </w:pPr>
      <w:r w:rsidRPr="00F940B3">
        <w:rPr>
          <w:lang w:val="uk-UA"/>
        </w:rPr>
        <w:t xml:space="preserve">2.3. Конкретна назва предмета закупівлі: </w:t>
      </w:r>
      <w:proofErr w:type="spellStart"/>
      <w:r w:rsidR="003677DE" w:rsidRPr="00A3072E">
        <w:rPr>
          <w:rFonts w:eastAsia="Calibri"/>
          <w:b/>
        </w:rPr>
        <w:t>Будівельні</w:t>
      </w:r>
      <w:proofErr w:type="spellEnd"/>
      <w:r w:rsidR="003677DE" w:rsidRPr="00A3072E">
        <w:rPr>
          <w:rFonts w:eastAsia="Calibri"/>
          <w:b/>
        </w:rPr>
        <w:t xml:space="preserve"> </w:t>
      </w:r>
      <w:proofErr w:type="spellStart"/>
      <w:r w:rsidR="003677DE" w:rsidRPr="00A3072E">
        <w:rPr>
          <w:rFonts w:eastAsia="Calibri"/>
          <w:b/>
        </w:rPr>
        <w:t>матеріали</w:t>
      </w:r>
      <w:proofErr w:type="spellEnd"/>
      <w:r w:rsidR="003677DE" w:rsidRPr="00A3072E">
        <w:rPr>
          <w:rFonts w:eastAsia="Calibri"/>
          <w:b/>
        </w:rPr>
        <w:t xml:space="preserve"> </w:t>
      </w:r>
      <w:proofErr w:type="spellStart"/>
      <w:r w:rsidR="003677DE" w:rsidRPr="00A3072E">
        <w:rPr>
          <w:rFonts w:eastAsia="Calibri"/>
          <w:b/>
        </w:rPr>
        <w:t>згідно</w:t>
      </w:r>
      <w:proofErr w:type="spellEnd"/>
      <w:r w:rsidR="003677DE" w:rsidRPr="00A3072E">
        <w:rPr>
          <w:rFonts w:eastAsia="Calibri"/>
          <w:b/>
        </w:rPr>
        <w:t xml:space="preserve"> ДК021:2015 код 44110000-4-Конструкційні </w:t>
      </w:r>
      <w:proofErr w:type="spellStart"/>
      <w:r w:rsidR="003677DE" w:rsidRPr="00A3072E">
        <w:rPr>
          <w:rFonts w:eastAsia="Calibri"/>
          <w:b/>
        </w:rPr>
        <w:t>матеріали</w:t>
      </w:r>
      <w:proofErr w:type="spellEnd"/>
      <w:r w:rsidR="003677DE" w:rsidRPr="00A3072E">
        <w:rPr>
          <w:rFonts w:eastAsia="Calibri"/>
          <w:b/>
        </w:rPr>
        <w:t>.</w:t>
      </w:r>
    </w:p>
    <w:p w:rsidR="00F9404B" w:rsidRPr="00F940B3" w:rsidRDefault="00F9404B" w:rsidP="000544D3">
      <w:pPr>
        <w:pStyle w:val="rvps2"/>
        <w:shd w:val="clear" w:color="auto" w:fill="FFFFFF"/>
        <w:spacing w:before="0" w:beforeAutospacing="0" w:after="0" w:afterAutospacing="0"/>
        <w:ind w:firstLine="709"/>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000" w:type="pct"/>
        <w:tblCellMar>
          <w:top w:w="100" w:type="dxa"/>
          <w:left w:w="100" w:type="dxa"/>
          <w:bottom w:w="100" w:type="dxa"/>
          <w:right w:w="100" w:type="dxa"/>
        </w:tblCellMar>
        <w:tblLook w:val="0000" w:firstRow="0" w:lastRow="0" w:firstColumn="0" w:lastColumn="0" w:noHBand="0" w:noVBand="0"/>
      </w:tblPr>
      <w:tblGrid>
        <w:gridCol w:w="1176"/>
        <w:gridCol w:w="5134"/>
        <w:gridCol w:w="1816"/>
        <w:gridCol w:w="1721"/>
      </w:tblGrid>
      <w:tr w:rsidR="003677DE" w:rsidRPr="00FB3109" w:rsidTr="003677DE">
        <w:trPr>
          <w:trHeight w:val="739"/>
        </w:trPr>
        <w:tc>
          <w:tcPr>
            <w:tcW w:w="59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 з/п</w:t>
            </w:r>
          </w:p>
        </w:tc>
        <w:tc>
          <w:tcPr>
            <w:tcW w:w="2606" w:type="pct"/>
            <w:tcBorders>
              <w:top w:val="single" w:sz="8" w:space="0" w:color="000000"/>
              <w:bottom w:val="single" w:sz="4" w:space="0" w:color="auto"/>
              <w:right w:val="single" w:sz="8" w:space="0" w:color="000000"/>
            </w:tcBorders>
            <w:tcMar>
              <w:top w:w="0" w:type="dxa"/>
              <w:left w:w="108" w:type="dxa"/>
              <w:bottom w:w="0" w:type="dxa"/>
              <w:right w:w="108" w:type="dxa"/>
            </w:tcMar>
            <w:vAlign w:val="center"/>
          </w:tcPr>
          <w:p w:rsidR="003677DE" w:rsidRPr="00FB3109" w:rsidRDefault="003677DE" w:rsidP="003677DE">
            <w:pPr>
              <w:widowControl w:val="0"/>
              <w:spacing w:after="0"/>
              <w:jc w:val="center"/>
              <w:rPr>
                <w:sz w:val="21"/>
                <w:szCs w:val="21"/>
              </w:rPr>
            </w:pPr>
            <w:r w:rsidRPr="00FB3109">
              <w:rPr>
                <w:b/>
                <w:i/>
                <w:sz w:val="21"/>
                <w:szCs w:val="21"/>
                <w:highlight w:val="white"/>
              </w:rPr>
              <w:t>Найменування  товару</w:t>
            </w:r>
          </w:p>
        </w:tc>
        <w:tc>
          <w:tcPr>
            <w:tcW w:w="922" w:type="pct"/>
            <w:tcBorders>
              <w:top w:val="single" w:sz="8" w:space="0" w:color="000000"/>
              <w:left w:val="single" w:sz="4"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r w:rsidRPr="00FB3109">
              <w:rPr>
                <w:b/>
                <w:i/>
                <w:sz w:val="21"/>
                <w:szCs w:val="21"/>
                <w:highlight w:val="white"/>
              </w:rPr>
              <w:t xml:space="preserve">Од. </w:t>
            </w:r>
            <w:proofErr w:type="spellStart"/>
            <w:r w:rsidRPr="00FB3109">
              <w:rPr>
                <w:b/>
                <w:i/>
                <w:sz w:val="21"/>
                <w:szCs w:val="21"/>
                <w:highlight w:val="white"/>
              </w:rPr>
              <w:t>вим</w:t>
            </w:r>
            <w:proofErr w:type="spellEnd"/>
            <w:r w:rsidRPr="00FB3109">
              <w:rPr>
                <w:b/>
                <w:i/>
                <w:sz w:val="21"/>
                <w:szCs w:val="21"/>
              </w:rPr>
              <w:t>.</w:t>
            </w:r>
          </w:p>
        </w:tc>
        <w:tc>
          <w:tcPr>
            <w:tcW w:w="874" w:type="pct"/>
            <w:tcBorders>
              <w:top w:val="single" w:sz="8" w:space="0" w:color="000000"/>
              <w:bottom w:val="single" w:sz="4" w:space="0" w:color="auto"/>
              <w:right w:val="single" w:sz="8" w:space="0" w:color="000000"/>
            </w:tcBorders>
            <w:vAlign w:val="center"/>
          </w:tcPr>
          <w:p w:rsidR="003677DE" w:rsidRPr="00FB3109" w:rsidRDefault="003677DE" w:rsidP="003677DE">
            <w:pPr>
              <w:widowControl w:val="0"/>
              <w:spacing w:after="0"/>
              <w:jc w:val="center"/>
              <w:rPr>
                <w:sz w:val="21"/>
                <w:szCs w:val="21"/>
              </w:rPr>
            </w:pPr>
            <w:proofErr w:type="spellStart"/>
            <w:r w:rsidRPr="00FB3109">
              <w:rPr>
                <w:b/>
                <w:i/>
                <w:sz w:val="21"/>
                <w:szCs w:val="21"/>
                <w:highlight w:val="white"/>
              </w:rPr>
              <w:t>Кіль-кість</w:t>
            </w:r>
            <w:proofErr w:type="spellEnd"/>
          </w:p>
        </w:tc>
      </w:tr>
      <w:tr w:rsidR="003677DE" w:rsidRPr="00616312" w:rsidTr="003677DE">
        <w:trPr>
          <w:trHeight w:val="228"/>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7DE" w:rsidRPr="00616312" w:rsidRDefault="003677DE" w:rsidP="003677DE">
            <w:pPr>
              <w:widowControl w:val="0"/>
              <w:spacing w:after="0"/>
              <w:jc w:val="center"/>
            </w:pPr>
            <w:r w:rsidRPr="00616312">
              <w:rPr>
                <w:b/>
                <w:i/>
                <w:highlight w:val="white"/>
              </w:rPr>
              <w:t>2</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4</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Pr="00616312" w:rsidRDefault="003677DE" w:rsidP="003677DE">
            <w:pPr>
              <w:widowControl w:val="0"/>
              <w:spacing w:after="0"/>
              <w:jc w:val="center"/>
            </w:pPr>
            <w:r w:rsidRPr="00616312">
              <w:rPr>
                <w:b/>
                <w:i/>
                <w:highlight w:val="white"/>
              </w:rPr>
              <w:t>5</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sidRPr="00373E97">
              <w:rPr>
                <w:highlight w:val="white"/>
              </w:rPr>
              <w:t>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Клейова суміш для керамічної плитки </w:t>
            </w:r>
            <w:r>
              <w:t xml:space="preserve">   </w:t>
            </w:r>
            <w:r w:rsidRPr="00D9108C">
              <w:t>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Клей для мурування газобетону, пінобетону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Шпаклівка гіпсова фінішна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Штукатурка гіпсова стартова 25-30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Сітка фасадна 50 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Портландцемент М400 25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t>1000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 xml:space="preserve">Мастика бітумна-каучукова </w:t>
            </w:r>
            <w:r w:rsidRPr="00D9108C">
              <w:t>«Універсальна»</w:t>
            </w:r>
            <w:r>
              <w:t xml:space="preserve"> 20 кг</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proofErr w:type="spellStart"/>
            <w:r>
              <w:rPr>
                <w:highlight w:val="white"/>
              </w:rPr>
              <w:t>шт</w:t>
            </w:r>
            <w:proofErr w:type="spellEnd"/>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Шифер</w:t>
            </w:r>
            <w:r>
              <w:t xml:space="preserve"> 8-ми хвильовий</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лист</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lastRenderedPageBreak/>
              <w:t>9.</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proofErr w:type="spellStart"/>
            <w:r w:rsidRPr="00D9108C">
              <w:t>Євроруберойд</w:t>
            </w:r>
            <w:proofErr w:type="spellEnd"/>
            <w:r w:rsidRPr="00D9108C">
              <w:t xml:space="preserve"> ХКП 3.5 кг/м</w:t>
            </w:r>
            <w:r w:rsidRPr="001B5B9D">
              <w:rPr>
                <w:vertAlign w:val="superscript"/>
              </w:rPr>
              <w:t xml:space="preserve">2 </w:t>
            </w:r>
            <w:r w:rsidRPr="00D9108C">
              <w:t>(10 м</w:t>
            </w:r>
            <w:r w:rsidRPr="001B5B9D">
              <w:rPr>
                <w:vertAlign w:val="superscript"/>
              </w:rPr>
              <w:t>2</w:t>
            </w:r>
            <w:r w:rsidRPr="00D9108C">
              <w:t>/</w:t>
            </w:r>
            <w:proofErr w:type="spellStart"/>
            <w:r w:rsidRPr="00D9108C">
              <w:t>рул</w:t>
            </w:r>
            <w:proofErr w:type="spellEnd"/>
            <w:r w:rsidRPr="00D9108C">
              <w:t>)</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рулон</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10.</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06179D" w:rsidRDefault="003677DE" w:rsidP="003677DE">
            <w:pPr>
              <w:widowControl w:val="0"/>
              <w:spacing w:after="0"/>
              <w:jc w:val="center"/>
              <w:rPr>
                <w:sz w:val="20"/>
                <w:szCs w:val="20"/>
              </w:rPr>
            </w:pPr>
            <w:r w:rsidRPr="00D9108C">
              <w:t xml:space="preserve">Ґрунтовка глибокого проникнення </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л</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500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11.</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Бетон товарний марки М300 ПЗ</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12.</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proofErr w:type="spellStart"/>
            <w:r>
              <w:t>Газобетонний</w:t>
            </w:r>
            <w:proofErr w:type="spellEnd"/>
            <w:r>
              <w:t xml:space="preserve"> блок </w:t>
            </w:r>
            <w:r w:rsidRPr="00D9108C">
              <w:t>Д 400</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3</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20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13.</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Лінолеум </w:t>
            </w:r>
            <w:proofErr w:type="spellStart"/>
            <w:r w:rsidRPr="00D9108C">
              <w:t>напівкомерційний</w:t>
            </w:r>
            <w:proofErr w:type="spellEnd"/>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14.</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 xml:space="preserve">Лінолеум </w:t>
            </w:r>
            <w:proofErr w:type="spellStart"/>
            <w:r w:rsidRPr="00D9108C">
              <w:t>напівкомерційний</w:t>
            </w:r>
            <w:proofErr w:type="spellEnd"/>
            <w:r w:rsidRPr="00D9108C">
              <w:t xml:space="preserve">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15.</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побутовий</w:t>
            </w:r>
            <w:r w:rsidRPr="00D9108C">
              <w:t xml:space="preserve"> 3м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400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16.</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t>Лінолеум побу</w:t>
            </w:r>
            <w:r w:rsidRPr="00D9108C">
              <w:t>товий 3,5м</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17.</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стін</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300</w:t>
            </w:r>
          </w:p>
        </w:tc>
      </w:tr>
      <w:tr w:rsidR="003677DE" w:rsidRPr="00373E97" w:rsidTr="003677DE">
        <w:trPr>
          <w:trHeight w:val="191"/>
        </w:trPr>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Default="003677DE" w:rsidP="003677DE">
            <w:pPr>
              <w:widowControl w:val="0"/>
              <w:spacing w:after="0"/>
              <w:jc w:val="center"/>
              <w:rPr>
                <w:highlight w:val="white"/>
              </w:rPr>
            </w:pPr>
            <w:r>
              <w:rPr>
                <w:highlight w:val="white"/>
              </w:rPr>
              <w:t>18.</w:t>
            </w:r>
          </w:p>
        </w:tc>
        <w:tc>
          <w:tcPr>
            <w:tcW w:w="2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77DE" w:rsidRPr="00FB3109" w:rsidRDefault="003677DE" w:rsidP="003677DE">
            <w:pPr>
              <w:widowControl w:val="0"/>
              <w:spacing w:after="0"/>
              <w:jc w:val="center"/>
              <w:rPr>
                <w:sz w:val="20"/>
                <w:szCs w:val="20"/>
              </w:rPr>
            </w:pPr>
            <w:r w:rsidRPr="00D9108C">
              <w:t>Плитка для підлоги</w:t>
            </w:r>
          </w:p>
        </w:tc>
        <w:tc>
          <w:tcPr>
            <w:tcW w:w="922"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м</w:t>
            </w:r>
            <w:r>
              <w:rPr>
                <w:highlight w:val="white"/>
                <w:vertAlign w:val="superscript"/>
              </w:rPr>
              <w:t>2</w:t>
            </w:r>
          </w:p>
        </w:tc>
        <w:tc>
          <w:tcPr>
            <w:tcW w:w="874" w:type="pct"/>
            <w:tcBorders>
              <w:top w:val="single" w:sz="4" w:space="0" w:color="auto"/>
              <w:left w:val="single" w:sz="4" w:space="0" w:color="auto"/>
              <w:bottom w:val="single" w:sz="4" w:space="0" w:color="auto"/>
              <w:right w:val="single" w:sz="4" w:space="0" w:color="auto"/>
            </w:tcBorders>
            <w:vAlign w:val="center"/>
          </w:tcPr>
          <w:p w:rsidR="003677DE" w:rsidRDefault="003677DE" w:rsidP="003677DE">
            <w:pPr>
              <w:widowControl w:val="0"/>
              <w:spacing w:after="0"/>
              <w:jc w:val="center"/>
              <w:rPr>
                <w:highlight w:val="white"/>
              </w:rPr>
            </w:pPr>
            <w:r>
              <w:rPr>
                <w:highlight w:val="white"/>
              </w:rPr>
              <w:t>100</w:t>
            </w:r>
          </w:p>
        </w:tc>
      </w:tr>
    </w:tbl>
    <w:p w:rsidR="00ED400B" w:rsidRPr="00F940B3" w:rsidRDefault="00ED400B" w:rsidP="00F9404B">
      <w:pPr>
        <w:shd w:val="clear" w:color="auto" w:fill="FFFFFF"/>
        <w:spacing w:after="0"/>
        <w:jc w:val="both"/>
        <w:rPr>
          <w:rFonts w:cs="Times New Roman"/>
          <w:sz w:val="24"/>
          <w:szCs w:val="24"/>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2A41EB" w:rsidRPr="00F940B3" w:rsidRDefault="00F9404B" w:rsidP="002A41EB">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3677DE" w:rsidRPr="00F05629">
        <w:rPr>
          <w:b/>
          <w:color w:val="000000"/>
          <w:lang w:val="uk-UA"/>
        </w:rPr>
        <w:t>2 384 462,40</w:t>
      </w:r>
      <w:r w:rsidR="003677DE">
        <w:rPr>
          <w:b/>
          <w:color w:val="000000"/>
          <w:lang w:val="uk-UA"/>
        </w:rPr>
        <w:t xml:space="preserve"> </w:t>
      </w:r>
      <w:r w:rsidR="003677DE" w:rsidRPr="000A508B">
        <w:rPr>
          <w:b/>
          <w:color w:val="000000"/>
          <w:lang w:val="uk-UA"/>
        </w:rPr>
        <w:t>грн. (</w:t>
      </w:r>
      <w:r w:rsidR="003677DE">
        <w:rPr>
          <w:b/>
          <w:color w:val="000000"/>
          <w:lang w:val="uk-UA"/>
        </w:rPr>
        <w:t>два мільйони триста вісімдесят чотири тисячі чотириста шістдесят дві</w:t>
      </w:r>
      <w:r w:rsidR="003677DE" w:rsidRPr="000A508B">
        <w:rPr>
          <w:b/>
          <w:color w:val="000000"/>
          <w:lang w:val="uk-UA"/>
        </w:rPr>
        <w:t xml:space="preserve"> </w:t>
      </w:r>
      <w:r w:rsidR="003677DE">
        <w:rPr>
          <w:b/>
          <w:color w:val="000000"/>
          <w:lang w:val="uk-UA"/>
        </w:rPr>
        <w:t>гривні</w:t>
      </w:r>
      <w:r w:rsidR="003677DE" w:rsidRPr="000A508B">
        <w:rPr>
          <w:b/>
          <w:color w:val="000000"/>
          <w:lang w:val="uk-UA"/>
        </w:rPr>
        <w:t xml:space="preserve"> </w:t>
      </w:r>
      <w:r w:rsidR="003677DE">
        <w:rPr>
          <w:b/>
          <w:color w:val="000000"/>
          <w:lang w:val="uk-UA"/>
        </w:rPr>
        <w:t>40</w:t>
      </w:r>
      <w:r w:rsidR="003677DE" w:rsidRPr="000A508B">
        <w:rPr>
          <w:b/>
          <w:color w:val="000000"/>
          <w:lang w:val="uk-UA"/>
        </w:rPr>
        <w:t xml:space="preserve"> копійки)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0801E9" w:rsidRPr="000801E9">
        <w:rPr>
          <w:rFonts w:cs="Times New Roman"/>
          <w:b/>
          <w:color w:val="000000"/>
          <w:sz w:val="24"/>
          <w:szCs w:val="24"/>
        </w:rPr>
        <w:t>з моменту підписання договору та по 31.12.2024 р. (включно)</w:t>
      </w:r>
    </w:p>
    <w:p w:rsidR="00F9404B" w:rsidRPr="00F940B3" w:rsidRDefault="000801E9" w:rsidP="000801E9">
      <w:pPr>
        <w:shd w:val="clear" w:color="auto" w:fill="FFFFFF"/>
        <w:spacing w:after="0"/>
        <w:jc w:val="both"/>
        <w:rPr>
          <w:rFonts w:cs="Times New Roman"/>
          <w:b/>
          <w:color w:val="000000"/>
          <w:sz w:val="24"/>
          <w:szCs w:val="24"/>
          <w:lang w:eastAsia="en-US"/>
        </w:rPr>
      </w:pPr>
      <w:r w:rsidRPr="000801E9">
        <w:rPr>
          <w:rFonts w:cs="Times New Roman"/>
          <w:b/>
          <w:color w:val="000000"/>
          <w:sz w:val="24"/>
          <w:szCs w:val="24"/>
        </w:rPr>
        <w:t>1 (один) робочий день з моменту отримання заявки від Замовника</w:t>
      </w:r>
      <w:r>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C90D50">
        <w:rPr>
          <w:rFonts w:eastAsia="Times New Roman" w:cs="Times New Roman"/>
          <w:b/>
          <w:color w:val="000000"/>
          <w:sz w:val="24"/>
          <w:szCs w:val="24"/>
          <w:lang w:eastAsia="ru-RU"/>
        </w:rPr>
        <w:t>17</w:t>
      </w:r>
      <w:r w:rsidR="00E23F5D">
        <w:rPr>
          <w:rFonts w:eastAsia="Times New Roman" w:cs="Times New Roman"/>
          <w:b/>
          <w:color w:val="000000"/>
          <w:sz w:val="24"/>
          <w:szCs w:val="24"/>
          <w:lang w:eastAsia="ru-RU"/>
        </w:rPr>
        <w:t xml:space="preserve"> листопада</w:t>
      </w:r>
      <w:r w:rsidR="005A7B00" w:rsidRPr="00564776">
        <w:rPr>
          <w:rFonts w:cs="Times New Roman"/>
          <w:b/>
          <w:sz w:val="24"/>
          <w:szCs w:val="24"/>
        </w:rPr>
        <w:t xml:space="preserve"> 2023</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1701"/>
        <w:gridCol w:w="1134"/>
        <w:gridCol w:w="1134"/>
        <w:gridCol w:w="993"/>
      </w:tblGrid>
      <w:tr w:rsidR="00F9404B" w:rsidRPr="00F940B3" w:rsidTr="00AB10DE">
        <w:trPr>
          <w:trHeight w:val="1281"/>
        </w:trPr>
        <w:tc>
          <w:tcPr>
            <w:tcW w:w="1276" w:type="dxa"/>
            <w:vAlign w:val="center"/>
            <w:hideMark/>
          </w:tcPr>
          <w:p w:rsidR="00F9404B" w:rsidRPr="00F940B3" w:rsidRDefault="00F9404B">
            <w:pPr>
              <w:jc w:val="center"/>
              <w:rPr>
                <w:b/>
                <w:bCs/>
                <w:color w:val="000000"/>
                <w:sz w:val="24"/>
                <w:szCs w:val="24"/>
              </w:rPr>
            </w:pPr>
            <w:bookmarkStart w:id="7" w:name="_Hlk15297878"/>
            <w:r w:rsidRPr="00F940B3">
              <w:rPr>
                <w:b/>
                <w:bCs/>
                <w:sz w:val="24"/>
                <w:szCs w:val="24"/>
              </w:rPr>
              <w:t>Подія</w:t>
            </w:r>
          </w:p>
        </w:tc>
        <w:tc>
          <w:tcPr>
            <w:tcW w:w="3969"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AB10DE">
        <w:trPr>
          <w:trHeight w:val="2315"/>
        </w:trPr>
        <w:tc>
          <w:tcPr>
            <w:tcW w:w="1276" w:type="dxa"/>
            <w:vAlign w:val="center"/>
            <w:hideMark/>
          </w:tcPr>
          <w:p w:rsidR="00B026B2" w:rsidRPr="00F940B3" w:rsidRDefault="00B026B2" w:rsidP="00A47BE8">
            <w:pPr>
              <w:tabs>
                <w:tab w:val="left" w:pos="1134"/>
              </w:tabs>
              <w:ind w:firstLine="33"/>
              <w:jc w:val="center"/>
              <w:textAlignment w:val="top"/>
              <w:rPr>
                <w:rFonts w:eastAsia="Tahoma"/>
                <w:color w:val="000000"/>
                <w:sz w:val="24"/>
                <w:szCs w:val="24"/>
              </w:rPr>
            </w:pPr>
            <w:r w:rsidRPr="00F940B3">
              <w:rPr>
                <w:rFonts w:eastAsia="Tahoma"/>
                <w:color w:val="000000"/>
                <w:sz w:val="24"/>
                <w:szCs w:val="24"/>
              </w:rPr>
              <w:t>Поставка товару</w:t>
            </w:r>
          </w:p>
        </w:tc>
        <w:tc>
          <w:tcPr>
            <w:tcW w:w="3969" w:type="dxa"/>
            <w:vAlign w:val="center"/>
            <w:hideMark/>
          </w:tcPr>
          <w:p w:rsidR="00B026B2" w:rsidRPr="00F940B3" w:rsidRDefault="00E23F5D" w:rsidP="00D47606">
            <w:pPr>
              <w:tabs>
                <w:tab w:val="left" w:pos="1134"/>
              </w:tabs>
              <w:ind w:left="34"/>
              <w:jc w:val="both"/>
              <w:textAlignment w:val="top"/>
              <w:rPr>
                <w:rFonts w:eastAsia="Tahoma"/>
                <w:color w:val="000000"/>
                <w:sz w:val="24"/>
                <w:szCs w:val="24"/>
              </w:rPr>
            </w:pPr>
            <w:r w:rsidRPr="00423B7E">
              <w:rPr>
                <w:rFonts w:eastAsia="Tahoma" w:cs="Times New Roman"/>
                <w:color w:val="000000"/>
                <w:sz w:val="24"/>
                <w:szCs w:val="24"/>
              </w:rPr>
              <w:t>Оплата за Товар здійснюється Замовнико</w:t>
            </w:r>
            <w:r w:rsidR="007E4867">
              <w:rPr>
                <w:rFonts w:eastAsia="Tahoma" w:cs="Times New Roman"/>
                <w:color w:val="000000"/>
                <w:sz w:val="24"/>
                <w:szCs w:val="24"/>
              </w:rPr>
              <w:t xml:space="preserve">м в безготівковій формі, згідно </w:t>
            </w:r>
            <w:r w:rsidRPr="00423B7E">
              <w:rPr>
                <w:rFonts w:eastAsia="Tahoma" w:cs="Times New Roman"/>
                <w:color w:val="000000"/>
                <w:sz w:val="24"/>
                <w:szCs w:val="24"/>
              </w:rPr>
              <w:t>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D47606">
            <w:pPr>
              <w:jc w:val="center"/>
              <w:rPr>
                <w:bCs/>
                <w:color w:val="000000"/>
                <w:sz w:val="24"/>
                <w:szCs w:val="24"/>
              </w:rPr>
            </w:pPr>
            <w:r w:rsidRPr="00F940B3">
              <w:rPr>
                <w:bCs/>
                <w:color w:val="000000"/>
                <w:sz w:val="24"/>
                <w:szCs w:val="24"/>
              </w:rPr>
              <w:t>18</w:t>
            </w:r>
            <w:r w:rsidR="00AB10DE" w:rsidRPr="00F940B3">
              <w:rPr>
                <w:bCs/>
                <w:color w:val="000000"/>
                <w:sz w:val="24"/>
                <w:szCs w:val="24"/>
              </w:rPr>
              <w:t>0</w:t>
            </w:r>
          </w:p>
        </w:tc>
        <w:tc>
          <w:tcPr>
            <w:tcW w:w="1134" w:type="dxa"/>
            <w:vAlign w:val="center"/>
            <w:hideMark/>
          </w:tcPr>
          <w:p w:rsidR="00B026B2" w:rsidRPr="00F940B3" w:rsidRDefault="00B026B2">
            <w:pPr>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940B3">
        <w:rPr>
          <w:rFonts w:eastAsia="Times New Roman" w:cs="Times New Roman"/>
          <w:b/>
          <w:color w:val="000000"/>
          <w:sz w:val="24"/>
          <w:szCs w:val="24"/>
          <w:lang w:eastAsia="ru-RU"/>
        </w:rPr>
        <w:t>закуповуються</w:t>
      </w:r>
      <w:proofErr w:type="spellEnd"/>
      <w:r w:rsidRPr="00F940B3">
        <w:rPr>
          <w:rFonts w:eastAsia="Times New Roman" w:cs="Times New Roman"/>
          <w:b/>
          <w:color w:val="000000"/>
          <w:sz w:val="24"/>
          <w:szCs w:val="24"/>
          <w:lang w:eastAsia="ru-RU"/>
        </w:rPr>
        <w:t xml:space="preserve">, </w:t>
      </w:r>
      <w:r w:rsidRPr="00F940B3">
        <w:rPr>
          <w:rFonts w:eastAsia="Times New Roman" w:cs="Times New Roman"/>
          <w:b/>
          <w:color w:val="000000"/>
          <w:sz w:val="24"/>
          <w:szCs w:val="24"/>
          <w:lang w:eastAsia="ru-RU"/>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940B3">
        <w:rPr>
          <w:rFonts w:eastAsia="Times New Roman" w:cs="Times New Roman"/>
          <w:b/>
          <w:color w:val="000000"/>
          <w:sz w:val="24"/>
          <w:szCs w:val="24"/>
          <w:lang w:eastAsia="ru-RU"/>
        </w:rPr>
        <w:t>інтернет</w:t>
      </w:r>
      <w:proofErr w:type="spellEnd"/>
      <w:r w:rsidRPr="00F940B3">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2. У випадку надання учасником на підтвердження однієї вимоги </w:t>
      </w:r>
      <w:bookmarkStart w:id="9" w:name="_GoBack"/>
      <w:bookmarkEnd w:id="9"/>
      <w:r w:rsidRPr="00F940B3">
        <w:rPr>
          <w:rFonts w:eastAsia="Times New Roman" w:cs="Times New Roman"/>
          <w:b/>
          <w:color w:val="000000"/>
          <w:sz w:val="24"/>
          <w:szCs w:val="24"/>
          <w:lang w:eastAsia="ru-RU"/>
        </w:rPr>
        <w:t>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E0595C" w:rsidRPr="00F940B3" w:rsidRDefault="00F9404B" w:rsidP="00E0595C">
      <w:pPr>
        <w:spacing w:before="150" w:after="150"/>
        <w:jc w:val="both"/>
        <w:rPr>
          <w:rFonts w:eastAsia="Times New Roman"/>
          <w:sz w:val="24"/>
          <w:szCs w:val="24"/>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142E0">
        <w:rPr>
          <w:rFonts w:eastAsia="Times New Roman" w:cs="Times New Roman"/>
          <w:color w:val="000000"/>
          <w:sz w:val="24"/>
          <w:szCs w:val="24"/>
          <w:lang w:eastAsia="ru-RU"/>
        </w:rPr>
        <w:t>Не в</w:t>
      </w:r>
      <w:r w:rsidR="00C944A1" w:rsidRPr="00F940B3">
        <w:rPr>
          <w:rFonts w:eastAsia="Times New Roman" w:cs="Times New Roman"/>
          <w:color w:val="000000"/>
          <w:sz w:val="24"/>
          <w:szCs w:val="24"/>
          <w:lang w:eastAsia="ru-RU"/>
        </w:rPr>
        <w:t>имагається</w:t>
      </w:r>
      <w:r w:rsidR="00E0595C" w:rsidRPr="00F940B3">
        <w:rPr>
          <w:rFonts w:eastAsia="Times New Roman"/>
          <w:sz w:val="24"/>
          <w:szCs w:val="24"/>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0A1416" w:rsidRPr="00F940B3" w:rsidRDefault="000A1416" w:rsidP="000A1416">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r w:rsidR="00B6621F" w:rsidRPr="00F940B3">
        <w:rPr>
          <w:rFonts w:eastAsia="Times New Roman" w:cs="Times New Roman"/>
          <w:b/>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rPr>
          <w:sz w:val="24"/>
          <w:szCs w:val="24"/>
        </w:rPr>
      </w:pPr>
    </w:p>
    <w:p w:rsidR="00ED478D" w:rsidRPr="00F940B3" w:rsidRDefault="00ED478D">
      <w:pPr>
        <w:rPr>
          <w:sz w:val="24"/>
          <w:szCs w:val="24"/>
        </w:rPr>
      </w:pPr>
    </w:p>
    <w:sectPr w:rsidR="00ED478D" w:rsidRPr="00F940B3"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swiss"/>
    <w:pitch w:val="variable"/>
  </w:font>
  <w:font w:name="Arno Pro">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6"/>
  </w:num>
  <w:num w:numId="8">
    <w:abstractNumId w:val="13"/>
  </w:num>
  <w:num w:numId="9">
    <w:abstractNumId w:val="10"/>
  </w:num>
  <w:num w:numId="10">
    <w:abstractNumId w:val="3"/>
  </w:num>
  <w:num w:numId="11">
    <w:abstractNumId w:val="2"/>
  </w:num>
  <w:num w:numId="12">
    <w:abstractNumId w:val="1"/>
  </w:num>
  <w:num w:numId="13">
    <w:abstractNumId w:val="9"/>
  </w:num>
  <w:num w:numId="14">
    <w:abstractNumId w:val="5"/>
  </w:num>
  <w:num w:numId="15">
    <w:abstractNumId w:val="0"/>
  </w:num>
  <w:num w:numId="16">
    <w:abstractNumId w:val="7"/>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801E9"/>
    <w:rsid w:val="000810E6"/>
    <w:rsid w:val="000A1416"/>
    <w:rsid w:val="000A1DCD"/>
    <w:rsid w:val="000A270C"/>
    <w:rsid w:val="000B3E63"/>
    <w:rsid w:val="000F11F4"/>
    <w:rsid w:val="00105D6C"/>
    <w:rsid w:val="00113969"/>
    <w:rsid w:val="00114B9C"/>
    <w:rsid w:val="00120888"/>
    <w:rsid w:val="00125409"/>
    <w:rsid w:val="00127648"/>
    <w:rsid w:val="001324E8"/>
    <w:rsid w:val="00157016"/>
    <w:rsid w:val="00170C25"/>
    <w:rsid w:val="00175875"/>
    <w:rsid w:val="001B0397"/>
    <w:rsid w:val="001B68DC"/>
    <w:rsid w:val="001C1EF4"/>
    <w:rsid w:val="001E7DFB"/>
    <w:rsid w:val="002174FF"/>
    <w:rsid w:val="00230C37"/>
    <w:rsid w:val="002503D7"/>
    <w:rsid w:val="002579E1"/>
    <w:rsid w:val="00260619"/>
    <w:rsid w:val="00270E9E"/>
    <w:rsid w:val="0027794F"/>
    <w:rsid w:val="00281CFD"/>
    <w:rsid w:val="0028464E"/>
    <w:rsid w:val="00285501"/>
    <w:rsid w:val="00290375"/>
    <w:rsid w:val="002972BA"/>
    <w:rsid w:val="002A41EB"/>
    <w:rsid w:val="002B0509"/>
    <w:rsid w:val="002C4796"/>
    <w:rsid w:val="002D4E68"/>
    <w:rsid w:val="003140A2"/>
    <w:rsid w:val="00320883"/>
    <w:rsid w:val="003222EE"/>
    <w:rsid w:val="00335846"/>
    <w:rsid w:val="00335B98"/>
    <w:rsid w:val="00353819"/>
    <w:rsid w:val="003623E5"/>
    <w:rsid w:val="003677DE"/>
    <w:rsid w:val="00394258"/>
    <w:rsid w:val="00397A15"/>
    <w:rsid w:val="003A6237"/>
    <w:rsid w:val="003B3520"/>
    <w:rsid w:val="003B3E83"/>
    <w:rsid w:val="003C77A1"/>
    <w:rsid w:val="003E1807"/>
    <w:rsid w:val="00406292"/>
    <w:rsid w:val="0041330A"/>
    <w:rsid w:val="00413374"/>
    <w:rsid w:val="00430D26"/>
    <w:rsid w:val="00434051"/>
    <w:rsid w:val="0043478A"/>
    <w:rsid w:val="00450506"/>
    <w:rsid w:val="0047721B"/>
    <w:rsid w:val="00491024"/>
    <w:rsid w:val="004A3E9E"/>
    <w:rsid w:val="004C1196"/>
    <w:rsid w:val="004D3246"/>
    <w:rsid w:val="005071B1"/>
    <w:rsid w:val="00564776"/>
    <w:rsid w:val="00567E2A"/>
    <w:rsid w:val="00574729"/>
    <w:rsid w:val="00576D0B"/>
    <w:rsid w:val="00585E75"/>
    <w:rsid w:val="005A7B00"/>
    <w:rsid w:val="005C2561"/>
    <w:rsid w:val="005C6D44"/>
    <w:rsid w:val="005F2D4F"/>
    <w:rsid w:val="00604A75"/>
    <w:rsid w:val="00612AE2"/>
    <w:rsid w:val="00613A9D"/>
    <w:rsid w:val="00633AE8"/>
    <w:rsid w:val="00635CA8"/>
    <w:rsid w:val="00660B43"/>
    <w:rsid w:val="00667B9D"/>
    <w:rsid w:val="00674D6F"/>
    <w:rsid w:val="0068722A"/>
    <w:rsid w:val="00695C57"/>
    <w:rsid w:val="006A1E97"/>
    <w:rsid w:val="006A5FE1"/>
    <w:rsid w:val="006B3F80"/>
    <w:rsid w:val="006C061D"/>
    <w:rsid w:val="006C6A50"/>
    <w:rsid w:val="006D2245"/>
    <w:rsid w:val="006D28B4"/>
    <w:rsid w:val="006E1721"/>
    <w:rsid w:val="00730378"/>
    <w:rsid w:val="00743D74"/>
    <w:rsid w:val="0076705C"/>
    <w:rsid w:val="007C5553"/>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95EA5"/>
    <w:rsid w:val="008A3140"/>
    <w:rsid w:val="008A4332"/>
    <w:rsid w:val="008A5D4F"/>
    <w:rsid w:val="008B3DC5"/>
    <w:rsid w:val="008C5A2B"/>
    <w:rsid w:val="008D02E1"/>
    <w:rsid w:val="008D3EE4"/>
    <w:rsid w:val="008D4081"/>
    <w:rsid w:val="008E5CEC"/>
    <w:rsid w:val="0091549F"/>
    <w:rsid w:val="0092306B"/>
    <w:rsid w:val="00926F16"/>
    <w:rsid w:val="00935AA7"/>
    <w:rsid w:val="00943E2A"/>
    <w:rsid w:val="00946532"/>
    <w:rsid w:val="00962CD9"/>
    <w:rsid w:val="009671EF"/>
    <w:rsid w:val="00986E74"/>
    <w:rsid w:val="009B6245"/>
    <w:rsid w:val="009C460F"/>
    <w:rsid w:val="009D5D4B"/>
    <w:rsid w:val="009F390D"/>
    <w:rsid w:val="009F3D2D"/>
    <w:rsid w:val="00A06F56"/>
    <w:rsid w:val="00A26DDD"/>
    <w:rsid w:val="00A3072E"/>
    <w:rsid w:val="00A47BE8"/>
    <w:rsid w:val="00A6685A"/>
    <w:rsid w:val="00A94212"/>
    <w:rsid w:val="00AA2F33"/>
    <w:rsid w:val="00AB10DE"/>
    <w:rsid w:val="00AC1D2C"/>
    <w:rsid w:val="00AD5814"/>
    <w:rsid w:val="00AE62C4"/>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F8A"/>
    <w:rsid w:val="00C20B46"/>
    <w:rsid w:val="00C31B4E"/>
    <w:rsid w:val="00C428B0"/>
    <w:rsid w:val="00C43643"/>
    <w:rsid w:val="00C527EC"/>
    <w:rsid w:val="00C54988"/>
    <w:rsid w:val="00C56FF2"/>
    <w:rsid w:val="00C62580"/>
    <w:rsid w:val="00C65108"/>
    <w:rsid w:val="00C656DF"/>
    <w:rsid w:val="00C90D50"/>
    <w:rsid w:val="00C944A1"/>
    <w:rsid w:val="00CB25FF"/>
    <w:rsid w:val="00CB2E1D"/>
    <w:rsid w:val="00CB56F8"/>
    <w:rsid w:val="00CD0C06"/>
    <w:rsid w:val="00CE51B5"/>
    <w:rsid w:val="00CE729D"/>
    <w:rsid w:val="00D00F3A"/>
    <w:rsid w:val="00D049B0"/>
    <w:rsid w:val="00D106BD"/>
    <w:rsid w:val="00D135CD"/>
    <w:rsid w:val="00D31CEA"/>
    <w:rsid w:val="00D37D04"/>
    <w:rsid w:val="00D47606"/>
    <w:rsid w:val="00D7589B"/>
    <w:rsid w:val="00DA4FCB"/>
    <w:rsid w:val="00DB245B"/>
    <w:rsid w:val="00DB3628"/>
    <w:rsid w:val="00DB4C74"/>
    <w:rsid w:val="00DF3743"/>
    <w:rsid w:val="00DF3B61"/>
    <w:rsid w:val="00DF4F5F"/>
    <w:rsid w:val="00E0137F"/>
    <w:rsid w:val="00E0595C"/>
    <w:rsid w:val="00E23973"/>
    <w:rsid w:val="00E23DDE"/>
    <w:rsid w:val="00E23F5D"/>
    <w:rsid w:val="00E25BF1"/>
    <w:rsid w:val="00E30030"/>
    <w:rsid w:val="00E36405"/>
    <w:rsid w:val="00E510B9"/>
    <w:rsid w:val="00E708B5"/>
    <w:rsid w:val="00E94174"/>
    <w:rsid w:val="00EC0D82"/>
    <w:rsid w:val="00ED1226"/>
    <w:rsid w:val="00ED400B"/>
    <w:rsid w:val="00ED478D"/>
    <w:rsid w:val="00ED6CB0"/>
    <w:rsid w:val="00EE2A97"/>
    <w:rsid w:val="00EF1591"/>
    <w:rsid w:val="00EF44AA"/>
    <w:rsid w:val="00F25D3D"/>
    <w:rsid w:val="00F336A0"/>
    <w:rsid w:val="00F37ACA"/>
    <w:rsid w:val="00F41DB4"/>
    <w:rsid w:val="00F46E96"/>
    <w:rsid w:val="00F625AC"/>
    <w:rsid w:val="00F80C24"/>
    <w:rsid w:val="00F81712"/>
    <w:rsid w:val="00F83D70"/>
    <w:rsid w:val="00F9404B"/>
    <w:rsid w:val="00F940B3"/>
    <w:rsid w:val="00FA39E7"/>
    <w:rsid w:val="00FB2F57"/>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79819-4811-4FF8-89E8-EDC7C889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4056</Words>
  <Characters>2312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213</cp:revision>
  <cp:lastPrinted>2023-06-29T11:40:00Z</cp:lastPrinted>
  <dcterms:created xsi:type="dcterms:W3CDTF">2022-10-31T09:32:00Z</dcterms:created>
  <dcterms:modified xsi:type="dcterms:W3CDTF">2023-11-08T14:02:00Z</dcterms:modified>
</cp:coreProperties>
</file>