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04" w:rsidRPr="002517BE" w:rsidRDefault="008A7804" w:rsidP="008A7804">
      <w:pPr>
        <w:ind w:right="-263"/>
        <w:jc w:val="center"/>
        <w:rPr>
          <w:b/>
          <w:lang w:val="uk-UA"/>
        </w:rPr>
      </w:pPr>
      <w:r w:rsidRPr="002517BE">
        <w:rPr>
          <w:b/>
          <w:lang w:val="uk-UA"/>
        </w:rPr>
        <w:t xml:space="preserve">ПРОЕКТ ДОГОВОРУ </w:t>
      </w:r>
    </w:p>
    <w:p w:rsidR="008A7804" w:rsidRPr="002517BE" w:rsidRDefault="008A7804" w:rsidP="008A7804">
      <w:pPr>
        <w:ind w:right="-263"/>
        <w:jc w:val="center"/>
        <w:rPr>
          <w:b/>
          <w:lang w:val="uk-UA"/>
        </w:rPr>
      </w:pPr>
      <w:r w:rsidRPr="002517BE">
        <w:rPr>
          <w:b/>
          <w:lang w:val="uk-UA"/>
        </w:rPr>
        <w:t>№ ________________________</w:t>
      </w:r>
    </w:p>
    <w:p w:rsidR="008A7804" w:rsidRPr="002517BE" w:rsidRDefault="008A7804" w:rsidP="008A7804">
      <w:pPr>
        <w:ind w:firstLine="6946"/>
        <w:rPr>
          <w:b/>
          <w:lang w:val="uk-UA"/>
        </w:rPr>
      </w:pPr>
    </w:p>
    <w:p w:rsidR="008A7804" w:rsidRPr="002517BE" w:rsidRDefault="008A7804" w:rsidP="008A7804">
      <w:pPr>
        <w:ind w:right="-143"/>
        <w:jc w:val="center"/>
        <w:rPr>
          <w:b/>
          <w:bCs/>
          <w:lang w:val="uk-UA"/>
        </w:rPr>
      </w:pPr>
      <w:r w:rsidRPr="002517BE">
        <w:rPr>
          <w:b/>
          <w:bCs/>
          <w:lang w:val="uk-UA"/>
        </w:rPr>
        <w:t>м. Харків</w:t>
      </w:r>
      <w:r w:rsidRPr="002517BE">
        <w:rPr>
          <w:b/>
          <w:bCs/>
          <w:lang w:val="uk-UA"/>
        </w:rPr>
        <w:tab/>
      </w:r>
      <w:r w:rsidRPr="002517BE">
        <w:rPr>
          <w:b/>
          <w:bCs/>
          <w:lang w:val="uk-UA"/>
        </w:rPr>
        <w:tab/>
      </w:r>
      <w:r w:rsidRPr="002517BE">
        <w:rPr>
          <w:b/>
          <w:bCs/>
          <w:lang w:val="uk-UA"/>
        </w:rPr>
        <w:tab/>
      </w:r>
      <w:r w:rsidRPr="002517BE">
        <w:rPr>
          <w:b/>
          <w:bCs/>
          <w:lang w:val="uk-UA"/>
        </w:rPr>
        <w:tab/>
      </w:r>
      <w:r w:rsidRPr="002517BE">
        <w:rPr>
          <w:b/>
          <w:bCs/>
          <w:lang w:val="uk-UA"/>
        </w:rPr>
        <w:tab/>
      </w:r>
      <w:r w:rsidRPr="002517BE">
        <w:rPr>
          <w:b/>
          <w:bCs/>
          <w:lang w:val="uk-UA"/>
        </w:rPr>
        <w:tab/>
      </w:r>
      <w:r w:rsidRPr="002517BE">
        <w:rPr>
          <w:b/>
          <w:bCs/>
          <w:lang w:val="uk-UA"/>
        </w:rPr>
        <w:tab/>
        <w:t>"___" __________ 202</w:t>
      </w:r>
      <w:r w:rsidR="00387550" w:rsidRPr="00840F42">
        <w:rPr>
          <w:b/>
          <w:bCs/>
        </w:rPr>
        <w:t>4</w:t>
      </w:r>
      <w:r w:rsidRPr="002517BE">
        <w:rPr>
          <w:b/>
          <w:bCs/>
          <w:lang w:val="uk-UA"/>
        </w:rPr>
        <w:t xml:space="preserve"> року</w:t>
      </w:r>
    </w:p>
    <w:p w:rsidR="008A7804" w:rsidRPr="002517BE" w:rsidRDefault="008A7804" w:rsidP="008A7804">
      <w:pPr>
        <w:ind w:right="-143"/>
        <w:jc w:val="center"/>
        <w:rPr>
          <w:lang w:val="uk-UA"/>
        </w:rPr>
      </w:pPr>
    </w:p>
    <w:p w:rsidR="008A7804" w:rsidRPr="002517BE" w:rsidRDefault="008A7804" w:rsidP="00AE300D">
      <w:pPr>
        <w:ind w:firstLine="720"/>
        <w:jc w:val="both"/>
        <w:rPr>
          <w:lang w:val="uk-UA"/>
        </w:rPr>
      </w:pPr>
      <w:r w:rsidRPr="002517BE">
        <w:rPr>
          <w:b/>
          <w:bCs/>
          <w:lang w:val="uk-UA"/>
        </w:rPr>
        <w:t>Харківський обласний центр зайнятості</w:t>
      </w:r>
      <w:r w:rsidRPr="002517BE">
        <w:rPr>
          <w:lang w:val="uk-UA"/>
        </w:rPr>
        <w:t xml:space="preserve">, в особі </w:t>
      </w:r>
      <w:r w:rsidR="00311E09" w:rsidRPr="002517BE">
        <w:rPr>
          <w:b/>
          <w:bCs/>
          <w:lang w:val="uk-UA"/>
        </w:rPr>
        <w:t>_______</w:t>
      </w:r>
      <w:r w:rsidR="00AE300D" w:rsidRPr="002517BE">
        <w:rPr>
          <w:b/>
          <w:bCs/>
          <w:lang w:val="uk-UA"/>
        </w:rPr>
        <w:t>_________</w:t>
      </w:r>
      <w:r w:rsidRPr="002517BE">
        <w:rPr>
          <w:lang w:val="uk-UA"/>
        </w:rPr>
        <w:t xml:space="preserve">, який діє на підставі </w:t>
      </w:r>
      <w:r w:rsidR="00AE300D" w:rsidRPr="002517BE">
        <w:rPr>
          <w:lang w:val="uk-UA"/>
        </w:rPr>
        <w:t>________________</w:t>
      </w:r>
      <w:r w:rsidRPr="002517BE">
        <w:rPr>
          <w:lang w:val="uk-UA"/>
        </w:rPr>
        <w:t xml:space="preserve">, </w:t>
      </w:r>
      <w:r w:rsidR="00AE300D" w:rsidRPr="002517BE">
        <w:rPr>
          <w:lang w:val="uk-UA"/>
        </w:rPr>
        <w:t>(далі - Замовник)</w:t>
      </w:r>
      <w:r w:rsidRPr="002517BE">
        <w:rPr>
          <w:lang w:val="uk-UA"/>
        </w:rPr>
        <w:t>, з одн</w:t>
      </w:r>
      <w:r w:rsidR="00AE300D" w:rsidRPr="002517BE">
        <w:rPr>
          <w:lang w:val="uk-UA"/>
        </w:rPr>
        <w:t>ієї сторони</w:t>
      </w:r>
      <w:r w:rsidRPr="002517BE">
        <w:rPr>
          <w:lang w:val="uk-UA"/>
        </w:rPr>
        <w:t xml:space="preserve">, </w:t>
      </w:r>
      <w:r w:rsidR="00AE300D" w:rsidRPr="002517BE">
        <w:rPr>
          <w:lang w:val="uk-UA"/>
        </w:rPr>
        <w:t>та</w:t>
      </w:r>
      <w:r w:rsidRPr="002517BE">
        <w:rPr>
          <w:lang w:val="uk-UA"/>
        </w:rPr>
        <w:t xml:space="preserve"> </w:t>
      </w:r>
      <w:r w:rsidRPr="002517BE">
        <w:rPr>
          <w:b/>
          <w:bCs/>
          <w:lang w:val="uk-UA"/>
        </w:rPr>
        <w:t>_______________________________________________________________________________</w:t>
      </w:r>
      <w:r w:rsidRPr="002517BE">
        <w:rPr>
          <w:lang w:val="uk-UA"/>
        </w:rPr>
        <w:t>,</w:t>
      </w:r>
      <w:r w:rsidRPr="002517BE">
        <w:rPr>
          <w:b/>
          <w:bCs/>
          <w:lang w:val="uk-UA"/>
        </w:rPr>
        <w:t> </w:t>
      </w:r>
      <w:r w:rsidRPr="002517BE">
        <w:rPr>
          <w:lang w:val="uk-UA"/>
        </w:rPr>
        <w:t>в особі </w:t>
      </w:r>
      <w:r w:rsidRPr="002517BE">
        <w:rPr>
          <w:b/>
          <w:bCs/>
          <w:lang w:val="uk-UA"/>
        </w:rPr>
        <w:t>_______________________________,</w:t>
      </w:r>
      <w:r w:rsidRPr="002517BE">
        <w:rPr>
          <w:lang w:val="uk-UA"/>
        </w:rPr>
        <w:t> </w:t>
      </w:r>
      <w:r w:rsidR="00AE300D" w:rsidRPr="002517BE">
        <w:rPr>
          <w:lang w:val="uk-UA"/>
        </w:rPr>
        <w:t xml:space="preserve">що </w:t>
      </w:r>
      <w:r w:rsidRPr="002517BE">
        <w:rPr>
          <w:lang w:val="uk-UA"/>
        </w:rPr>
        <w:t>діє на підставі</w:t>
      </w:r>
      <w:r w:rsidR="00AE300D" w:rsidRPr="002517BE">
        <w:rPr>
          <w:lang w:val="uk-UA"/>
        </w:rPr>
        <w:t xml:space="preserve"> _______________ (далі - Постачальник), </w:t>
      </w:r>
      <w:r w:rsidRPr="002517BE">
        <w:rPr>
          <w:lang w:val="uk-UA"/>
        </w:rPr>
        <w:t xml:space="preserve"> з іншо</w:t>
      </w:r>
      <w:r w:rsidR="00AE300D" w:rsidRPr="002517BE">
        <w:rPr>
          <w:lang w:val="uk-UA"/>
        </w:rPr>
        <w:t>ї</w:t>
      </w:r>
      <w:r w:rsidRPr="002517BE">
        <w:rPr>
          <w:lang w:val="uk-UA"/>
        </w:rPr>
        <w:t xml:space="preserve"> </w:t>
      </w:r>
      <w:r w:rsidR="00AE300D" w:rsidRPr="002517BE">
        <w:rPr>
          <w:lang w:val="uk-UA"/>
        </w:rPr>
        <w:t>сторони</w:t>
      </w:r>
      <w:r w:rsidRPr="002517BE">
        <w:rPr>
          <w:lang w:val="uk-UA"/>
        </w:rPr>
        <w:t xml:space="preserve">, </w:t>
      </w:r>
      <w:r w:rsidR="00AE300D" w:rsidRPr="002517BE">
        <w:rPr>
          <w:lang w:val="uk-UA"/>
        </w:rPr>
        <w:t xml:space="preserve">в подальшому разом іменуються Сторони, а кожна окремо – Сторона, </w:t>
      </w:r>
      <w:r w:rsidRPr="002517BE">
        <w:rPr>
          <w:lang w:val="uk-UA"/>
        </w:rPr>
        <w:t xml:space="preserve">уклали цей </w:t>
      </w:r>
      <w:r w:rsidR="00AE300D" w:rsidRPr="002517BE">
        <w:rPr>
          <w:lang w:val="uk-UA"/>
        </w:rPr>
        <w:t>д</w:t>
      </w:r>
      <w:r w:rsidRPr="002517BE">
        <w:rPr>
          <w:lang w:val="uk-UA"/>
        </w:rPr>
        <w:t xml:space="preserve">оговір </w:t>
      </w:r>
      <w:r w:rsidR="00AE300D" w:rsidRPr="002517BE">
        <w:rPr>
          <w:lang w:val="uk-UA"/>
        </w:rPr>
        <w:t xml:space="preserve">(далі - Договір) </w:t>
      </w:r>
      <w:r w:rsidRPr="002517BE">
        <w:rPr>
          <w:lang w:val="uk-UA"/>
        </w:rPr>
        <w:t>про наступне:</w:t>
      </w:r>
    </w:p>
    <w:p w:rsidR="008A7804" w:rsidRPr="002517BE" w:rsidRDefault="008A7804" w:rsidP="008A7804">
      <w:pPr>
        <w:jc w:val="both"/>
        <w:rPr>
          <w:sz w:val="16"/>
          <w:szCs w:val="16"/>
          <w:lang w:val="uk-UA"/>
        </w:rPr>
      </w:pPr>
      <w:r w:rsidRPr="002517BE">
        <w:rPr>
          <w:sz w:val="16"/>
          <w:szCs w:val="16"/>
          <w:lang w:val="uk-UA"/>
        </w:rPr>
        <w:t> </w:t>
      </w:r>
    </w:p>
    <w:p w:rsidR="008A7804" w:rsidRPr="002517BE" w:rsidRDefault="008A7804" w:rsidP="008A7804">
      <w:pPr>
        <w:ind w:firstLine="720"/>
        <w:jc w:val="center"/>
        <w:rPr>
          <w:lang w:val="uk-UA"/>
        </w:rPr>
      </w:pPr>
      <w:r w:rsidRPr="002517BE">
        <w:rPr>
          <w:b/>
          <w:bCs/>
          <w:u w:val="single"/>
          <w:lang w:val="uk-UA"/>
        </w:rPr>
        <w:t>1. Предмет Договору</w:t>
      </w:r>
    </w:p>
    <w:p w:rsidR="00AE300D" w:rsidRPr="002517BE" w:rsidRDefault="00AE300D" w:rsidP="00AE300D">
      <w:pPr>
        <w:pStyle w:val="20"/>
        <w:spacing w:after="0" w:line="240" w:lineRule="auto"/>
        <w:ind w:firstLine="567"/>
        <w:contextualSpacing/>
        <w:rPr>
          <w:rFonts w:ascii="Times New Roman" w:hAnsi="Times New Roman" w:cs="Times New Roman"/>
          <w:sz w:val="24"/>
          <w:szCs w:val="24"/>
        </w:rPr>
      </w:pPr>
      <w:r w:rsidRPr="002517BE">
        <w:rPr>
          <w:rFonts w:ascii="Times New Roman" w:hAnsi="Times New Roman" w:cs="Times New Roman"/>
          <w:sz w:val="24"/>
          <w:szCs w:val="24"/>
        </w:rPr>
        <w:t>1.1. </w:t>
      </w:r>
      <w:r w:rsidRPr="002517BE">
        <w:rPr>
          <w:rFonts w:ascii="Times New Roman" w:eastAsia="Times New Roman" w:hAnsi="Times New Roman" w:cs="Times New Roman"/>
          <w:sz w:val="24"/>
          <w:szCs w:val="24"/>
          <w:lang w:eastAsia="ru-RU"/>
        </w:rPr>
        <w:t xml:space="preserve">Постачальник зобов'язується поставити </w:t>
      </w:r>
      <w:r w:rsidRPr="002517BE">
        <w:rPr>
          <w:rFonts w:ascii="Times New Roman" w:hAnsi="Times New Roman" w:cs="Times New Roman"/>
          <w:bCs/>
          <w:sz w:val="24"/>
          <w:szCs w:val="24"/>
          <w:bdr w:val="none" w:sz="0" w:space="0" w:color="auto" w:frame="1"/>
        </w:rPr>
        <w:t>Замовнику</w:t>
      </w:r>
      <w:r w:rsidRPr="002517BE">
        <w:rPr>
          <w:rFonts w:ascii="Times New Roman" w:eastAsia="Times New Roman" w:hAnsi="Times New Roman" w:cs="Times New Roman"/>
          <w:sz w:val="24"/>
          <w:szCs w:val="24"/>
          <w:lang w:eastAsia="ru-RU"/>
        </w:rPr>
        <w:t xml:space="preserve"> </w:t>
      </w:r>
      <w:r w:rsidRPr="002517BE">
        <w:rPr>
          <w:rFonts w:ascii="Times New Roman" w:hAnsi="Times New Roman" w:cs="Times New Roman"/>
          <w:sz w:val="24"/>
          <w:szCs w:val="24"/>
        </w:rPr>
        <w:t>бензин автомобільний А-95-Євро5 (далі – Товар)</w:t>
      </w:r>
      <w:r w:rsidRPr="002517BE">
        <w:rPr>
          <w:rFonts w:ascii="Times New Roman" w:eastAsia="Times New Roman" w:hAnsi="Times New Roman" w:cs="Times New Roman"/>
          <w:b/>
          <w:sz w:val="24"/>
          <w:szCs w:val="24"/>
        </w:rPr>
        <w:t xml:space="preserve"> </w:t>
      </w:r>
      <w:r w:rsidRPr="002517BE">
        <w:rPr>
          <w:rFonts w:ascii="Times New Roman" w:eastAsia="Times New Roman" w:hAnsi="Times New Roman" w:cs="Times New Roman"/>
          <w:sz w:val="24"/>
          <w:szCs w:val="24"/>
        </w:rPr>
        <w:t>на АЗС Постачальника (</w:t>
      </w:r>
      <w:r w:rsidRPr="002517BE">
        <w:rPr>
          <w:rFonts w:ascii="Times New Roman" w:hAnsi="Times New Roman" w:cs="Times New Roman"/>
          <w:sz w:val="24"/>
          <w:szCs w:val="24"/>
        </w:rPr>
        <w:t>власних, орендованих) та/або партнерських АЗС</w:t>
      </w:r>
      <w:r w:rsidRPr="002517BE">
        <w:rPr>
          <w:rFonts w:ascii="Times New Roman" w:eastAsia="Times New Roman" w:hAnsi="Times New Roman" w:cs="Times New Roman"/>
          <w:sz w:val="24"/>
          <w:szCs w:val="24"/>
        </w:rPr>
        <w:t xml:space="preserve"> з використанням талонів, </w:t>
      </w:r>
      <w:r w:rsidRPr="002517BE">
        <w:rPr>
          <w:rFonts w:ascii="Times New Roman" w:hAnsi="Times New Roman" w:cs="Times New Roman"/>
          <w:sz w:val="24"/>
          <w:szCs w:val="24"/>
        </w:rPr>
        <w:t xml:space="preserve">за кодом </w:t>
      </w:r>
      <w:proofErr w:type="spellStart"/>
      <w:r w:rsidRPr="002517BE">
        <w:rPr>
          <w:rFonts w:ascii="Times New Roman" w:hAnsi="Times New Roman" w:cs="Times New Roman"/>
          <w:sz w:val="24"/>
          <w:szCs w:val="24"/>
        </w:rPr>
        <w:t>ДК</w:t>
      </w:r>
      <w:proofErr w:type="spellEnd"/>
      <w:r w:rsidRPr="002517BE">
        <w:rPr>
          <w:rFonts w:ascii="Times New Roman" w:hAnsi="Times New Roman" w:cs="Times New Roman"/>
          <w:sz w:val="24"/>
          <w:szCs w:val="24"/>
        </w:rPr>
        <w:t xml:space="preserve"> 021:2015 - 09130000-9 «Нафта і дистиляти», зазначений в кількості та по ціні у Специфікації (додаток 1)</w:t>
      </w:r>
      <w:r w:rsidR="00480AEC">
        <w:rPr>
          <w:rFonts w:ascii="Times New Roman" w:hAnsi="Times New Roman" w:cs="Times New Roman"/>
          <w:sz w:val="24"/>
          <w:szCs w:val="24"/>
        </w:rPr>
        <w:t xml:space="preserve"> для потреб Харківського обласного центру зайнятості  та його філій</w:t>
      </w:r>
      <w:r w:rsidRPr="002517BE">
        <w:rPr>
          <w:rFonts w:ascii="Times New Roman" w:hAnsi="Times New Roman" w:cs="Times New Roman"/>
          <w:sz w:val="24"/>
          <w:szCs w:val="24"/>
        </w:rPr>
        <w:t>, що є невід’ємною частиною Договору, а Замовник – прийняти і оплатити такий Товар.</w:t>
      </w:r>
    </w:p>
    <w:p w:rsidR="00AE300D" w:rsidRPr="002517BE" w:rsidRDefault="00AE300D" w:rsidP="00765FE1">
      <w:pPr>
        <w:pStyle w:val="20"/>
        <w:shd w:val="clear" w:color="auto" w:fill="FFFFFF" w:themeFill="background1"/>
        <w:spacing w:after="0" w:line="240" w:lineRule="auto"/>
        <w:ind w:firstLine="567"/>
        <w:contextualSpacing/>
        <w:rPr>
          <w:rFonts w:ascii="Times New Roman" w:hAnsi="Times New Roman" w:cs="Times New Roman"/>
          <w:bCs/>
          <w:sz w:val="24"/>
          <w:szCs w:val="24"/>
          <w:bdr w:val="none" w:sz="0" w:space="0" w:color="auto" w:frame="1"/>
        </w:rPr>
      </w:pPr>
      <w:r w:rsidRPr="002517BE">
        <w:rPr>
          <w:rFonts w:ascii="Times New Roman" w:hAnsi="Times New Roman" w:cs="Times New Roman"/>
          <w:bCs/>
          <w:sz w:val="24"/>
          <w:szCs w:val="24"/>
          <w:bdr w:val="none" w:sz="0" w:space="0" w:color="auto" w:frame="1"/>
        </w:rPr>
        <w:t>1.</w:t>
      </w:r>
      <w:r w:rsidR="001F7F67" w:rsidRPr="002517BE">
        <w:rPr>
          <w:rFonts w:ascii="Times New Roman" w:hAnsi="Times New Roman" w:cs="Times New Roman"/>
          <w:bCs/>
          <w:sz w:val="24"/>
          <w:szCs w:val="24"/>
          <w:bdr w:val="none" w:sz="0" w:space="0" w:color="auto" w:frame="1"/>
        </w:rPr>
        <w:t>2</w:t>
      </w:r>
      <w:r w:rsidRPr="002517BE">
        <w:rPr>
          <w:rFonts w:ascii="Times New Roman" w:hAnsi="Times New Roman" w:cs="Times New Roman"/>
          <w:bCs/>
          <w:sz w:val="24"/>
          <w:szCs w:val="24"/>
          <w:bdr w:val="none" w:sz="0" w:space="0" w:color="auto" w:frame="1"/>
        </w:rPr>
        <w:t>. Талон є підставою для видачі (заправки) на АЗС вказаного в ньому об’єму і марки Товару, після чого всі обов’язки сторін по погашених талонах (передачі Товару) вважаються виконаними.</w:t>
      </w:r>
    </w:p>
    <w:p w:rsidR="001F7F67" w:rsidRPr="002517BE" w:rsidRDefault="001F7F67" w:rsidP="00765FE1">
      <w:pPr>
        <w:shd w:val="clear" w:color="auto" w:fill="FFFFFF" w:themeFill="background1"/>
        <w:ind w:firstLine="567"/>
        <w:jc w:val="both"/>
        <w:rPr>
          <w:b/>
          <w:lang w:val="uk-UA"/>
        </w:rPr>
      </w:pPr>
      <w:r w:rsidRPr="002517BE">
        <w:rPr>
          <w:lang w:val="uk-UA"/>
        </w:rPr>
        <w:t xml:space="preserve">1.3. Талони не є Товаром. Постачальник зобов’язаний поставити Замовнику Товар у кількості і асортименті, зазначених у талонах. </w:t>
      </w:r>
    </w:p>
    <w:p w:rsidR="00AE300D" w:rsidRPr="002517BE" w:rsidRDefault="00AE300D" w:rsidP="00765FE1">
      <w:pPr>
        <w:pStyle w:val="20"/>
        <w:shd w:val="clear" w:color="auto" w:fill="FFFFFF" w:themeFill="background1"/>
        <w:spacing w:after="0" w:line="240" w:lineRule="auto"/>
        <w:ind w:firstLine="567"/>
        <w:contextualSpacing/>
        <w:rPr>
          <w:rFonts w:ascii="Times New Roman" w:hAnsi="Times New Roman" w:cs="Times New Roman"/>
          <w:bCs/>
          <w:sz w:val="24"/>
          <w:szCs w:val="24"/>
          <w:bdr w:val="none" w:sz="0" w:space="0" w:color="auto" w:frame="1"/>
        </w:rPr>
      </w:pPr>
      <w:r w:rsidRPr="002517BE">
        <w:rPr>
          <w:rFonts w:ascii="Times New Roman" w:hAnsi="Times New Roman" w:cs="Times New Roman"/>
          <w:bCs/>
          <w:sz w:val="24"/>
          <w:szCs w:val="24"/>
          <w:bdr w:val="none" w:sz="0" w:space="0" w:color="auto" w:frame="1"/>
        </w:rPr>
        <w:t>1.4.</w:t>
      </w:r>
      <w:r w:rsidRPr="002517BE">
        <w:rPr>
          <w:rFonts w:ascii="Times New Roman" w:hAnsi="Times New Roman" w:cs="Times New Roman"/>
          <w:sz w:val="24"/>
          <w:szCs w:val="24"/>
        </w:rPr>
        <w:t> </w:t>
      </w:r>
      <w:r w:rsidRPr="002517BE">
        <w:rPr>
          <w:rFonts w:ascii="Times New Roman" w:hAnsi="Times New Roman" w:cs="Times New Roman"/>
          <w:bCs/>
          <w:sz w:val="24"/>
          <w:szCs w:val="24"/>
          <w:bdr w:val="none" w:sz="0" w:space="0" w:color="auto" w:frame="1"/>
        </w:rPr>
        <w:t>Товар вважається переданим Постачальником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в меншій кількості або іншої марки, ніж зазначено в талоні.</w:t>
      </w:r>
    </w:p>
    <w:p w:rsidR="00AE300D" w:rsidRPr="002517BE" w:rsidRDefault="00AE300D" w:rsidP="00765FE1">
      <w:pPr>
        <w:pStyle w:val="20"/>
        <w:shd w:val="clear" w:color="auto" w:fill="FFFFFF" w:themeFill="background1"/>
        <w:spacing w:after="0" w:line="240" w:lineRule="auto"/>
        <w:ind w:firstLine="567"/>
        <w:contextualSpacing/>
        <w:rPr>
          <w:rFonts w:ascii="Times New Roman" w:hAnsi="Times New Roman" w:cs="Times New Roman"/>
          <w:bCs/>
          <w:sz w:val="24"/>
          <w:szCs w:val="24"/>
          <w:bdr w:val="none" w:sz="0" w:space="0" w:color="auto" w:frame="1"/>
        </w:rPr>
      </w:pPr>
      <w:r w:rsidRPr="002517BE">
        <w:rPr>
          <w:rFonts w:ascii="Times New Roman" w:hAnsi="Times New Roman" w:cs="Times New Roman"/>
          <w:bCs/>
          <w:sz w:val="24"/>
          <w:szCs w:val="24"/>
          <w:bdr w:val="none" w:sz="0" w:space="0" w:color="auto" w:frame="1"/>
        </w:rPr>
        <w:t>1.5. Талони мають бути передані Постачальником Замовнику протягом 5 (п’яти) робочих днів з дати укладення Договору.</w:t>
      </w:r>
    </w:p>
    <w:p w:rsidR="00AE300D" w:rsidRPr="002517BE" w:rsidRDefault="00AE300D" w:rsidP="00765FE1">
      <w:pPr>
        <w:pStyle w:val="20"/>
        <w:shd w:val="clear" w:color="auto" w:fill="FFFFFF" w:themeFill="background1"/>
        <w:spacing w:after="0" w:line="240" w:lineRule="auto"/>
        <w:ind w:firstLine="567"/>
        <w:contextualSpacing/>
        <w:rPr>
          <w:rFonts w:ascii="Times New Roman" w:hAnsi="Times New Roman" w:cs="Times New Roman"/>
          <w:bCs/>
          <w:sz w:val="24"/>
          <w:szCs w:val="24"/>
          <w:bdr w:val="none" w:sz="0" w:space="0" w:color="auto" w:frame="1"/>
        </w:rPr>
      </w:pPr>
      <w:r w:rsidRPr="002517BE">
        <w:rPr>
          <w:rFonts w:ascii="Times New Roman" w:hAnsi="Times New Roman" w:cs="Times New Roman"/>
          <w:bCs/>
          <w:sz w:val="24"/>
          <w:szCs w:val="24"/>
          <w:bdr w:val="none" w:sz="0" w:space="0" w:color="auto" w:frame="1"/>
        </w:rPr>
        <w:t>1.6.</w:t>
      </w:r>
      <w:r w:rsidRPr="002517BE">
        <w:rPr>
          <w:rFonts w:ascii="Times New Roman" w:hAnsi="Times New Roman" w:cs="Times New Roman"/>
          <w:sz w:val="24"/>
          <w:szCs w:val="24"/>
        </w:rPr>
        <w:t> </w:t>
      </w:r>
      <w:r w:rsidRPr="002517BE">
        <w:rPr>
          <w:rFonts w:ascii="Times New Roman" w:hAnsi="Times New Roman" w:cs="Times New Roman"/>
          <w:bCs/>
          <w:sz w:val="24"/>
          <w:szCs w:val="24"/>
          <w:bdr w:val="none" w:sz="0" w:space="0" w:color="auto" w:frame="1"/>
        </w:rPr>
        <w:t xml:space="preserve">Номінал талонів на бензин має становити – </w:t>
      </w:r>
      <w:r w:rsidR="00387550" w:rsidRPr="00387550">
        <w:rPr>
          <w:rFonts w:ascii="Times New Roman" w:hAnsi="Times New Roman" w:cs="Times New Roman"/>
          <w:bCs/>
          <w:sz w:val="24"/>
          <w:szCs w:val="24"/>
          <w:bdr w:val="none" w:sz="0" w:space="0" w:color="auto" w:frame="1"/>
          <w:lang w:val="ru-RU"/>
        </w:rPr>
        <w:t>5 та/</w:t>
      </w:r>
      <w:proofErr w:type="spellStart"/>
      <w:r w:rsidR="00387550" w:rsidRPr="00387550">
        <w:rPr>
          <w:rFonts w:ascii="Times New Roman" w:hAnsi="Times New Roman" w:cs="Times New Roman"/>
          <w:bCs/>
          <w:sz w:val="24"/>
          <w:szCs w:val="24"/>
          <w:bdr w:val="none" w:sz="0" w:space="0" w:color="auto" w:frame="1"/>
          <w:lang w:val="ru-RU"/>
        </w:rPr>
        <w:t>або</w:t>
      </w:r>
      <w:proofErr w:type="spellEnd"/>
      <w:r w:rsidR="00387550" w:rsidRPr="00387550">
        <w:rPr>
          <w:rFonts w:ascii="Times New Roman" w:hAnsi="Times New Roman" w:cs="Times New Roman"/>
          <w:bCs/>
          <w:sz w:val="24"/>
          <w:szCs w:val="24"/>
          <w:bdr w:val="none" w:sz="0" w:space="0" w:color="auto" w:frame="1"/>
          <w:lang w:val="ru-RU"/>
        </w:rPr>
        <w:t xml:space="preserve"> </w:t>
      </w:r>
      <w:r w:rsidRPr="002517BE">
        <w:rPr>
          <w:rFonts w:ascii="Times New Roman" w:eastAsia="Times New Roman" w:hAnsi="Times New Roman" w:cs="Times New Roman"/>
          <w:sz w:val="24"/>
          <w:szCs w:val="24"/>
        </w:rPr>
        <w:t xml:space="preserve">10 та/або </w:t>
      </w:r>
      <w:r w:rsidR="00840F42">
        <w:rPr>
          <w:rFonts w:ascii="Times New Roman" w:eastAsia="Times New Roman" w:hAnsi="Times New Roman" w:cs="Times New Roman"/>
          <w:sz w:val="24"/>
          <w:szCs w:val="24"/>
        </w:rPr>
        <w:t xml:space="preserve">15 та/або </w:t>
      </w:r>
      <w:r w:rsidRPr="002517BE">
        <w:rPr>
          <w:rFonts w:ascii="Times New Roman" w:eastAsia="Times New Roman" w:hAnsi="Times New Roman" w:cs="Times New Roman"/>
          <w:sz w:val="24"/>
          <w:szCs w:val="24"/>
        </w:rPr>
        <w:t xml:space="preserve">20 літрів </w:t>
      </w:r>
      <w:r w:rsidRPr="002517BE">
        <w:rPr>
          <w:rFonts w:ascii="Times New Roman" w:hAnsi="Times New Roman" w:cs="Times New Roman"/>
          <w:bCs/>
          <w:sz w:val="24"/>
          <w:szCs w:val="24"/>
          <w:bdr w:val="none" w:sz="0" w:space="0" w:color="auto" w:frame="1"/>
        </w:rPr>
        <w:t>та діє по всій території України, відповідно до додатку 2.</w:t>
      </w:r>
    </w:p>
    <w:p w:rsidR="00E86764" w:rsidRPr="002517BE" w:rsidRDefault="008A7804" w:rsidP="00765FE1">
      <w:pPr>
        <w:shd w:val="clear" w:color="auto" w:fill="FFFFFF" w:themeFill="background1"/>
        <w:ind w:firstLine="567"/>
        <w:contextualSpacing/>
        <w:jc w:val="both"/>
        <w:rPr>
          <w:lang w:val="uk-UA"/>
        </w:rPr>
      </w:pPr>
      <w:r w:rsidRPr="002517BE">
        <w:rPr>
          <w:lang w:val="uk-UA"/>
        </w:rPr>
        <w:t>1.</w:t>
      </w:r>
      <w:r w:rsidR="00E86764" w:rsidRPr="002517BE">
        <w:rPr>
          <w:lang w:val="uk-UA"/>
        </w:rPr>
        <w:t>7</w:t>
      </w:r>
      <w:r w:rsidRPr="002517BE">
        <w:rPr>
          <w:lang w:val="uk-UA"/>
        </w:rPr>
        <w:t>. Термін дії талонів на бензин – до повного використання з моменту передачі товару у власність.</w:t>
      </w:r>
      <w:r w:rsidR="00E86764" w:rsidRPr="002517BE">
        <w:rPr>
          <w:lang w:val="uk-UA"/>
        </w:rPr>
        <w:t xml:space="preserve"> </w:t>
      </w:r>
    </w:p>
    <w:p w:rsidR="00E86764" w:rsidRPr="002517BE" w:rsidRDefault="00E86764" w:rsidP="00765FE1">
      <w:pPr>
        <w:shd w:val="clear" w:color="auto" w:fill="FFFFFF" w:themeFill="background1"/>
        <w:ind w:firstLine="567"/>
        <w:contextualSpacing/>
        <w:jc w:val="both"/>
        <w:rPr>
          <w:b/>
          <w:lang w:val="uk-UA"/>
        </w:rPr>
      </w:pPr>
      <w:r w:rsidRPr="002517BE">
        <w:rPr>
          <w:lang w:val="uk-UA"/>
        </w:rPr>
        <w:t xml:space="preserve">У разі закінчення строку дії талонів на видачу Товару, Постачальнику надається право проведення їх обміну на інші з новим строком дії. У разі, якщо Постачальник здійснює перехід на талони нового зразку, він повинен здійснити рівноцінний обмін талонів старого зразку, що залишилися у </w:t>
      </w:r>
      <w:r w:rsidRPr="002517BE">
        <w:rPr>
          <w:bCs/>
          <w:bdr w:val="none" w:sz="0" w:space="0" w:color="auto" w:frame="1"/>
          <w:lang w:val="uk-UA"/>
        </w:rPr>
        <w:t>Замовника</w:t>
      </w:r>
      <w:r w:rsidRPr="002517BE">
        <w:rPr>
          <w:lang w:val="uk-UA"/>
        </w:rPr>
        <w:t xml:space="preserve"> та не були реалізовані, на талони нового зразка, в тому числі тих, що залишились у </w:t>
      </w:r>
      <w:r w:rsidRPr="002517BE">
        <w:rPr>
          <w:bCs/>
          <w:bdr w:val="none" w:sz="0" w:space="0" w:color="auto" w:frame="1"/>
          <w:lang w:val="uk-UA"/>
        </w:rPr>
        <w:t>Замовника</w:t>
      </w:r>
      <w:r w:rsidRPr="002517BE">
        <w:rPr>
          <w:lang w:val="uk-UA"/>
        </w:rPr>
        <w:t xml:space="preserve"> після закінчення строку їх дії</w:t>
      </w:r>
      <w:r w:rsidRPr="002517BE">
        <w:rPr>
          <w:bCs/>
          <w:lang w:val="uk-UA"/>
        </w:rPr>
        <w:t>.</w:t>
      </w:r>
    </w:p>
    <w:p w:rsidR="00E86764" w:rsidRPr="002517BE" w:rsidRDefault="00E86764" w:rsidP="00765FE1">
      <w:pPr>
        <w:pStyle w:val="20"/>
        <w:shd w:val="clear" w:color="auto" w:fill="FFFFFF" w:themeFill="background1"/>
        <w:spacing w:after="0" w:line="240" w:lineRule="auto"/>
        <w:ind w:firstLine="567"/>
        <w:contextualSpacing/>
        <w:rPr>
          <w:rFonts w:ascii="Times New Roman" w:hAnsi="Times New Roman" w:cs="Times New Roman"/>
          <w:bCs/>
          <w:sz w:val="24"/>
          <w:szCs w:val="24"/>
          <w:bdr w:val="none" w:sz="0" w:space="0" w:color="auto" w:frame="1"/>
        </w:rPr>
      </w:pPr>
      <w:r w:rsidRPr="002517BE">
        <w:rPr>
          <w:rFonts w:ascii="Times New Roman" w:hAnsi="Times New Roman" w:cs="Times New Roman"/>
          <w:bCs/>
          <w:sz w:val="24"/>
          <w:szCs w:val="24"/>
          <w:bdr w:val="none" w:sz="0" w:space="0" w:color="auto" w:frame="1"/>
        </w:rPr>
        <w:t>1.8.</w:t>
      </w:r>
      <w:r w:rsidRPr="002517BE">
        <w:rPr>
          <w:rFonts w:ascii="Times New Roman" w:hAnsi="Times New Roman" w:cs="Times New Roman"/>
          <w:sz w:val="24"/>
          <w:szCs w:val="24"/>
        </w:rPr>
        <w:t> </w:t>
      </w:r>
      <w:r w:rsidRPr="002517BE">
        <w:rPr>
          <w:rFonts w:ascii="Times New Roman" w:hAnsi="Times New Roman" w:cs="Times New Roman"/>
          <w:bCs/>
          <w:sz w:val="24"/>
          <w:szCs w:val="24"/>
          <w:bdr w:val="none" w:sz="0" w:space="0" w:color="auto" w:frame="1"/>
        </w:rPr>
        <w:t>Талони на Товар, надані Постачальником Замовнику згідно з Договором, діють по всій мережі АЗС, визначених в додатку 2.</w:t>
      </w:r>
    </w:p>
    <w:p w:rsidR="008A7804" w:rsidRPr="002517BE" w:rsidRDefault="008A7804" w:rsidP="008A7804">
      <w:pPr>
        <w:jc w:val="center"/>
        <w:rPr>
          <w:b/>
          <w:bCs/>
          <w:sz w:val="16"/>
          <w:szCs w:val="16"/>
          <w:u w:val="single"/>
          <w:lang w:val="uk-UA"/>
        </w:rPr>
      </w:pPr>
    </w:p>
    <w:p w:rsidR="008A7804" w:rsidRPr="002517BE" w:rsidRDefault="008A7804" w:rsidP="008A7804">
      <w:pPr>
        <w:jc w:val="center"/>
        <w:rPr>
          <w:lang w:val="uk-UA"/>
        </w:rPr>
      </w:pPr>
      <w:r w:rsidRPr="002517BE">
        <w:rPr>
          <w:b/>
          <w:bCs/>
          <w:u w:val="single"/>
          <w:lang w:val="uk-UA"/>
        </w:rPr>
        <w:t>2. Ціна і загальна сума Договору</w:t>
      </w:r>
    </w:p>
    <w:p w:rsidR="008A7804" w:rsidRPr="002517BE" w:rsidRDefault="008A7804" w:rsidP="00E7377B">
      <w:pPr>
        <w:ind w:firstLine="708"/>
        <w:jc w:val="both"/>
        <w:rPr>
          <w:lang w:val="uk-UA"/>
        </w:rPr>
      </w:pPr>
      <w:r w:rsidRPr="002517BE">
        <w:rPr>
          <w:lang w:val="uk-UA"/>
        </w:rPr>
        <w:t xml:space="preserve">2.1. Ціна на </w:t>
      </w:r>
      <w:r w:rsidR="00F00702" w:rsidRPr="002517BE">
        <w:rPr>
          <w:lang w:val="uk-UA"/>
        </w:rPr>
        <w:t>Т</w:t>
      </w:r>
      <w:r w:rsidRPr="002517BE">
        <w:rPr>
          <w:lang w:val="uk-UA"/>
        </w:rPr>
        <w:t>овар встановлюється в національній валюті України.</w:t>
      </w:r>
    </w:p>
    <w:p w:rsidR="008A7804" w:rsidRPr="002517BE" w:rsidRDefault="008A7804" w:rsidP="00E7377B">
      <w:pPr>
        <w:ind w:firstLine="708"/>
        <w:jc w:val="both"/>
        <w:rPr>
          <w:lang w:val="uk-UA"/>
        </w:rPr>
      </w:pPr>
      <w:r w:rsidRPr="002517BE">
        <w:rPr>
          <w:lang w:val="uk-UA"/>
        </w:rPr>
        <w:t>2.2. Валютою Договору є гривня України. Загальна сума цього Договору складає _________ грн. ____ коп. (________________________________________ гривень _____ коп.), у т.ч. ПДВ __________ грн. _______ коп. (____________________________________ гривень ______ коп.).</w:t>
      </w:r>
    </w:p>
    <w:p w:rsidR="008A7804" w:rsidRPr="002517BE" w:rsidRDefault="008A7804" w:rsidP="00E7377B">
      <w:pPr>
        <w:ind w:firstLine="708"/>
        <w:jc w:val="both"/>
        <w:rPr>
          <w:lang w:val="uk-UA"/>
        </w:rPr>
      </w:pPr>
      <w:r w:rsidRPr="002517BE">
        <w:rPr>
          <w:lang w:val="uk-UA"/>
        </w:rPr>
        <w:t>2.3. Ціна включає податки, збори та інші обов’язкові платежі до бюджетів, передбачені чинним законодавством України. </w:t>
      </w:r>
    </w:p>
    <w:p w:rsidR="00E86764" w:rsidRPr="00EA5F70" w:rsidRDefault="00E86764" w:rsidP="008A7804">
      <w:pPr>
        <w:jc w:val="center"/>
        <w:rPr>
          <w:b/>
          <w:bCs/>
          <w:sz w:val="16"/>
          <w:szCs w:val="16"/>
          <w:u w:val="single"/>
          <w:lang w:val="uk-UA"/>
        </w:rPr>
      </w:pPr>
    </w:p>
    <w:p w:rsidR="008A7804" w:rsidRPr="002517BE" w:rsidRDefault="008A7804" w:rsidP="008A7804">
      <w:pPr>
        <w:jc w:val="center"/>
        <w:rPr>
          <w:lang w:val="uk-UA"/>
        </w:rPr>
      </w:pPr>
      <w:r w:rsidRPr="002517BE">
        <w:rPr>
          <w:b/>
          <w:bCs/>
          <w:u w:val="single"/>
          <w:lang w:val="uk-UA"/>
        </w:rPr>
        <w:t>3. Порядок розрахунків</w:t>
      </w:r>
    </w:p>
    <w:p w:rsidR="008A7804" w:rsidRPr="002517BE" w:rsidRDefault="008A7804" w:rsidP="00E7377B">
      <w:pPr>
        <w:ind w:firstLine="708"/>
        <w:jc w:val="both"/>
        <w:rPr>
          <w:lang w:val="uk-UA"/>
        </w:rPr>
      </w:pPr>
      <w:r w:rsidRPr="002517BE">
        <w:rPr>
          <w:lang w:val="uk-UA"/>
        </w:rPr>
        <w:t>3.1. Замовник здійснює</w:t>
      </w:r>
      <w:r w:rsidR="00F00702" w:rsidRPr="002517BE">
        <w:rPr>
          <w:lang w:val="uk-UA"/>
        </w:rPr>
        <w:t xml:space="preserve"> оплату за Т</w:t>
      </w:r>
      <w:r w:rsidRPr="002517BE">
        <w:rPr>
          <w:lang w:val="uk-UA"/>
        </w:rPr>
        <w:t>овар згідно рахунку-фактури, який Постачальник надає після</w:t>
      </w:r>
      <w:r w:rsidR="00F00702" w:rsidRPr="002517BE">
        <w:rPr>
          <w:lang w:val="uk-UA"/>
        </w:rPr>
        <w:t xml:space="preserve"> поставки Т</w:t>
      </w:r>
      <w:r w:rsidR="0097003B" w:rsidRPr="002517BE">
        <w:rPr>
          <w:lang w:val="uk-UA"/>
        </w:rPr>
        <w:t>алонів</w:t>
      </w:r>
      <w:r w:rsidRPr="002517BE">
        <w:rPr>
          <w:lang w:val="uk-UA"/>
        </w:rPr>
        <w:t>, протягом 1</w:t>
      </w:r>
      <w:r w:rsidR="00480AEC">
        <w:rPr>
          <w:lang w:val="uk-UA"/>
        </w:rPr>
        <w:t>5</w:t>
      </w:r>
      <w:r w:rsidRPr="002517BE">
        <w:rPr>
          <w:lang w:val="uk-UA"/>
        </w:rPr>
        <w:t xml:space="preserve"> робочих днів з моменту підписання видаткових накладних.</w:t>
      </w:r>
    </w:p>
    <w:p w:rsidR="0037677D" w:rsidRPr="002517BE" w:rsidRDefault="00E7377B" w:rsidP="00E7377B">
      <w:pPr>
        <w:tabs>
          <w:tab w:val="left" w:pos="709"/>
        </w:tabs>
        <w:ind w:right="48"/>
        <w:jc w:val="both"/>
        <w:rPr>
          <w:lang w:val="uk-UA"/>
        </w:rPr>
      </w:pPr>
      <w:r w:rsidRPr="002517BE">
        <w:rPr>
          <w:lang w:val="uk-UA"/>
        </w:rPr>
        <w:tab/>
      </w:r>
      <w:r w:rsidR="008A7804" w:rsidRPr="002517BE">
        <w:rPr>
          <w:lang w:val="uk-UA"/>
        </w:rPr>
        <w:t xml:space="preserve">3.2. </w:t>
      </w:r>
      <w:r w:rsidR="0037677D" w:rsidRPr="002517BE">
        <w:rPr>
          <w:lang w:val="uk-UA"/>
        </w:rPr>
        <w:t xml:space="preserve">У випадку затримки оплати за </w:t>
      </w:r>
      <w:r w:rsidR="00F00702" w:rsidRPr="002517BE">
        <w:rPr>
          <w:lang w:val="uk-UA"/>
        </w:rPr>
        <w:t>Т</w:t>
      </w:r>
      <w:r w:rsidR="00437732" w:rsidRPr="002517BE">
        <w:rPr>
          <w:lang w:val="uk-UA"/>
        </w:rPr>
        <w:t>овар</w:t>
      </w:r>
      <w:r w:rsidR="0037677D" w:rsidRPr="002517BE">
        <w:rPr>
          <w:lang w:val="uk-UA"/>
        </w:rPr>
        <w:t xml:space="preserve"> Замовником як державної установи (відсутність на дату платежу коштів, призначених на фінансування відповідних видатків) Замовник зобов’язується провести оплату зазначен</w:t>
      </w:r>
      <w:r w:rsidR="00F00702" w:rsidRPr="002517BE">
        <w:rPr>
          <w:lang w:val="uk-UA"/>
        </w:rPr>
        <w:t>ого у Договорі Т</w:t>
      </w:r>
      <w:r w:rsidR="00437732" w:rsidRPr="002517BE">
        <w:rPr>
          <w:lang w:val="uk-UA"/>
        </w:rPr>
        <w:t>овару</w:t>
      </w:r>
      <w:r w:rsidR="0037677D" w:rsidRPr="002517BE">
        <w:rPr>
          <w:lang w:val="uk-UA"/>
        </w:rPr>
        <w:t xml:space="preserve">  протягом 5 (п’яти) робочих днів з дня надходження коштів на фінансування відповідних видатків.</w:t>
      </w:r>
    </w:p>
    <w:p w:rsidR="008A7804" w:rsidRPr="002517BE" w:rsidRDefault="008A7804" w:rsidP="00E7377B">
      <w:pPr>
        <w:ind w:firstLine="708"/>
        <w:jc w:val="both"/>
        <w:rPr>
          <w:lang w:val="uk-UA"/>
        </w:rPr>
      </w:pPr>
      <w:r w:rsidRPr="002517BE">
        <w:rPr>
          <w:lang w:val="uk-UA"/>
        </w:rPr>
        <w:lastRenderedPageBreak/>
        <w:t xml:space="preserve">3.3. Замовник не несе відповідальності за затримку оплати по платіжним дорученням, якщо вони своєчасно передані на обслуговування до органу Державної казначейської служби України. </w:t>
      </w:r>
    </w:p>
    <w:p w:rsidR="008A7804" w:rsidRPr="002517BE" w:rsidRDefault="00E7377B" w:rsidP="00AA4661">
      <w:pPr>
        <w:shd w:val="clear" w:color="auto" w:fill="FFFFFF"/>
        <w:tabs>
          <w:tab w:val="left" w:pos="709"/>
        </w:tabs>
        <w:autoSpaceDN w:val="0"/>
        <w:adjustRightInd w:val="0"/>
        <w:jc w:val="both"/>
        <w:rPr>
          <w:lang w:val="uk-UA"/>
        </w:rPr>
      </w:pPr>
      <w:r w:rsidRPr="002517BE">
        <w:rPr>
          <w:lang w:val="uk-UA"/>
        </w:rPr>
        <w:tab/>
      </w:r>
      <w:r w:rsidR="008A7804" w:rsidRPr="002517BE">
        <w:rPr>
          <w:lang w:val="uk-UA"/>
        </w:rPr>
        <w:t>3.4. Платіжні зобов’язання  Замовника за Договором виникають, у разі наявності фінансування.</w:t>
      </w:r>
    </w:p>
    <w:p w:rsidR="008A7804" w:rsidRPr="002517BE" w:rsidRDefault="008A7804" w:rsidP="00E7377B">
      <w:pPr>
        <w:ind w:firstLine="708"/>
        <w:jc w:val="both"/>
        <w:rPr>
          <w:lang w:val="uk-UA"/>
        </w:rPr>
      </w:pPr>
      <w:r w:rsidRPr="002517BE">
        <w:rPr>
          <w:lang w:val="uk-UA"/>
        </w:rPr>
        <w:t>3.5. Порядок оплати: через банк.</w:t>
      </w:r>
    </w:p>
    <w:p w:rsidR="008A7804" w:rsidRPr="002517BE" w:rsidRDefault="008A7804" w:rsidP="00E7377B">
      <w:pPr>
        <w:ind w:firstLine="708"/>
        <w:jc w:val="both"/>
        <w:rPr>
          <w:lang w:val="uk-UA"/>
        </w:rPr>
      </w:pPr>
      <w:r w:rsidRPr="002517BE">
        <w:rPr>
          <w:lang w:val="uk-UA"/>
        </w:rPr>
        <w:t>3.6. Вид розрахунків: безготівковий.</w:t>
      </w:r>
    </w:p>
    <w:p w:rsidR="008A7804" w:rsidRPr="002517BE" w:rsidRDefault="00E7377B" w:rsidP="00E7377B">
      <w:pPr>
        <w:shd w:val="clear" w:color="auto" w:fill="FFFFFF"/>
        <w:tabs>
          <w:tab w:val="left" w:pos="709"/>
        </w:tabs>
        <w:autoSpaceDN w:val="0"/>
        <w:adjustRightInd w:val="0"/>
        <w:rPr>
          <w:spacing w:val="-8"/>
          <w:lang w:val="uk-UA"/>
        </w:rPr>
      </w:pPr>
      <w:r w:rsidRPr="002517BE">
        <w:rPr>
          <w:lang w:val="uk-UA"/>
        </w:rPr>
        <w:tab/>
      </w:r>
      <w:r w:rsidR="008A7804" w:rsidRPr="002517BE">
        <w:rPr>
          <w:lang w:val="uk-UA"/>
        </w:rPr>
        <w:t>3.7. Здійснення попередньої оплати не передбачається</w:t>
      </w:r>
      <w:r w:rsidR="008A7804" w:rsidRPr="002517BE">
        <w:rPr>
          <w:spacing w:val="-8"/>
          <w:lang w:val="uk-UA"/>
        </w:rPr>
        <w:t>.</w:t>
      </w:r>
    </w:p>
    <w:p w:rsidR="008A7804" w:rsidRPr="002517BE" w:rsidRDefault="008A7804" w:rsidP="008A7804">
      <w:pPr>
        <w:jc w:val="center"/>
        <w:rPr>
          <w:sz w:val="16"/>
          <w:szCs w:val="16"/>
          <w:lang w:val="uk-UA"/>
        </w:rPr>
      </w:pPr>
      <w:r w:rsidRPr="002517BE">
        <w:rPr>
          <w:lang w:val="uk-UA"/>
        </w:rPr>
        <w:t> </w:t>
      </w:r>
    </w:p>
    <w:p w:rsidR="008A7804" w:rsidRPr="002517BE" w:rsidRDefault="008A7804" w:rsidP="008A7804">
      <w:pPr>
        <w:jc w:val="center"/>
        <w:rPr>
          <w:lang w:val="uk-UA"/>
        </w:rPr>
      </w:pPr>
      <w:r w:rsidRPr="002517BE">
        <w:rPr>
          <w:b/>
          <w:bCs/>
          <w:u w:val="single"/>
          <w:lang w:val="uk-UA"/>
        </w:rPr>
        <w:t xml:space="preserve">4. </w:t>
      </w:r>
      <w:r w:rsidR="0097003B" w:rsidRPr="002517BE">
        <w:rPr>
          <w:b/>
          <w:bCs/>
          <w:u w:val="single"/>
          <w:lang w:val="uk-UA"/>
        </w:rPr>
        <w:t>Умови</w:t>
      </w:r>
      <w:r w:rsidRPr="002517BE">
        <w:rPr>
          <w:b/>
          <w:bCs/>
          <w:u w:val="single"/>
          <w:lang w:val="uk-UA"/>
        </w:rPr>
        <w:t xml:space="preserve"> та строк поставки</w:t>
      </w:r>
    </w:p>
    <w:p w:rsidR="0014153F" w:rsidRPr="002517BE" w:rsidRDefault="008A7804" w:rsidP="00E7377B">
      <w:pPr>
        <w:ind w:firstLine="708"/>
        <w:jc w:val="both"/>
        <w:rPr>
          <w:lang w:val="uk-UA"/>
        </w:rPr>
      </w:pPr>
      <w:r w:rsidRPr="002517BE">
        <w:rPr>
          <w:lang w:val="uk-UA"/>
        </w:rPr>
        <w:t>4.</w:t>
      </w:r>
      <w:r w:rsidR="0014153F" w:rsidRPr="002517BE">
        <w:rPr>
          <w:lang w:val="uk-UA"/>
        </w:rPr>
        <w:t>1</w:t>
      </w:r>
      <w:r w:rsidRPr="002517BE">
        <w:rPr>
          <w:lang w:val="uk-UA"/>
        </w:rPr>
        <w:t xml:space="preserve">. Поставка </w:t>
      </w:r>
      <w:r w:rsidR="0014153F" w:rsidRPr="002517BE">
        <w:rPr>
          <w:lang w:val="uk-UA"/>
        </w:rPr>
        <w:t>талонів на бензин</w:t>
      </w:r>
      <w:r w:rsidRPr="002517BE">
        <w:rPr>
          <w:lang w:val="uk-UA"/>
        </w:rPr>
        <w:t xml:space="preserve"> за цим Договором здійснюється Постачальником </w:t>
      </w:r>
      <w:r w:rsidR="00AA4661" w:rsidRPr="002517BE">
        <w:rPr>
          <w:lang w:val="uk-UA"/>
        </w:rPr>
        <w:t>п</w:t>
      </w:r>
      <w:r w:rsidR="00437732" w:rsidRPr="002517BE">
        <w:rPr>
          <w:lang w:val="uk-UA"/>
        </w:rPr>
        <w:t xml:space="preserve">о </w:t>
      </w:r>
      <w:r w:rsidR="00840F42">
        <w:rPr>
          <w:lang w:val="uk-UA"/>
        </w:rPr>
        <w:t>17</w:t>
      </w:r>
      <w:r w:rsidR="00437732" w:rsidRPr="00B443D5">
        <w:rPr>
          <w:lang w:val="uk-UA"/>
        </w:rPr>
        <w:t xml:space="preserve"> </w:t>
      </w:r>
      <w:r w:rsidR="00840F42">
        <w:rPr>
          <w:lang w:val="uk-UA"/>
        </w:rPr>
        <w:t>травня</w:t>
      </w:r>
      <w:r w:rsidR="00437732" w:rsidRPr="002517BE">
        <w:rPr>
          <w:lang w:val="uk-UA"/>
        </w:rPr>
        <w:t xml:space="preserve"> 202</w:t>
      </w:r>
      <w:r w:rsidR="002F5B0F">
        <w:rPr>
          <w:lang w:val="uk-UA"/>
        </w:rPr>
        <w:t>4</w:t>
      </w:r>
      <w:r w:rsidRPr="002517BE">
        <w:rPr>
          <w:lang w:val="uk-UA"/>
        </w:rPr>
        <w:t xml:space="preserve"> року</w:t>
      </w:r>
      <w:r w:rsidR="00EA5F70">
        <w:rPr>
          <w:lang w:val="uk-UA"/>
        </w:rPr>
        <w:t xml:space="preserve"> (включно)</w:t>
      </w:r>
      <w:r w:rsidR="0014153F" w:rsidRPr="002517BE">
        <w:rPr>
          <w:lang w:val="uk-UA"/>
        </w:rPr>
        <w:t>, що підтверджується видатковими накладними.</w:t>
      </w:r>
    </w:p>
    <w:p w:rsidR="0097003B" w:rsidRPr="002517BE" w:rsidRDefault="0097003B" w:rsidP="00E7377B">
      <w:pPr>
        <w:autoSpaceDE w:val="0"/>
        <w:autoSpaceDN w:val="0"/>
        <w:ind w:firstLine="708"/>
        <w:jc w:val="both"/>
        <w:rPr>
          <w:lang w:val="uk-UA"/>
        </w:rPr>
      </w:pPr>
      <w:r w:rsidRPr="002517BE">
        <w:rPr>
          <w:lang w:val="uk-UA"/>
        </w:rPr>
        <w:t>4.</w:t>
      </w:r>
      <w:r w:rsidR="0014153F" w:rsidRPr="002517BE">
        <w:rPr>
          <w:lang w:val="uk-UA"/>
        </w:rPr>
        <w:t>2</w:t>
      </w:r>
      <w:r w:rsidRPr="002517BE">
        <w:rPr>
          <w:lang w:val="uk-UA"/>
        </w:rPr>
        <w:t>. Обов’язок Постачальника поставити Товар вважається виконаним з дати обміну усіх талонів переданих Замовнику на Товар у кількості і асортименті, вказаних у цих талонах.</w:t>
      </w:r>
    </w:p>
    <w:p w:rsidR="008A7804" w:rsidRPr="002517BE" w:rsidRDefault="008A7804" w:rsidP="00E7377B">
      <w:pPr>
        <w:ind w:firstLine="708"/>
        <w:jc w:val="both"/>
        <w:rPr>
          <w:lang w:val="uk-UA"/>
        </w:rPr>
      </w:pPr>
      <w:r w:rsidRPr="002517BE">
        <w:rPr>
          <w:lang w:val="uk-UA"/>
        </w:rPr>
        <w:t>4.</w:t>
      </w:r>
      <w:r w:rsidR="0014153F" w:rsidRPr="002517BE">
        <w:rPr>
          <w:lang w:val="uk-UA"/>
        </w:rPr>
        <w:t>3</w:t>
      </w:r>
      <w:r w:rsidRPr="002517BE">
        <w:rPr>
          <w:lang w:val="uk-UA"/>
        </w:rPr>
        <w:t>. Доставка здійснюється Постачальником за власні кошти.</w:t>
      </w:r>
    </w:p>
    <w:p w:rsidR="008A7804" w:rsidRPr="002517BE" w:rsidRDefault="008A7804" w:rsidP="00E7377B">
      <w:pPr>
        <w:ind w:firstLine="708"/>
        <w:rPr>
          <w:lang w:val="uk-UA"/>
        </w:rPr>
      </w:pPr>
      <w:r w:rsidRPr="002517BE">
        <w:rPr>
          <w:lang w:val="uk-UA"/>
        </w:rPr>
        <w:t>4.</w:t>
      </w:r>
      <w:r w:rsidR="0014153F" w:rsidRPr="002517BE">
        <w:rPr>
          <w:lang w:val="uk-UA"/>
        </w:rPr>
        <w:t>4</w:t>
      </w:r>
      <w:r w:rsidRPr="002517BE">
        <w:rPr>
          <w:lang w:val="uk-UA"/>
        </w:rPr>
        <w:t xml:space="preserve">. Місце поставки </w:t>
      </w:r>
      <w:r w:rsidR="0014153F" w:rsidRPr="002517BE">
        <w:rPr>
          <w:lang w:val="uk-UA"/>
        </w:rPr>
        <w:t>талонів на бензин</w:t>
      </w:r>
      <w:r w:rsidRPr="002517BE">
        <w:rPr>
          <w:lang w:val="uk-UA"/>
        </w:rPr>
        <w:t xml:space="preserve">: Україна, 61068, Харківська область, м. Харків, </w:t>
      </w:r>
      <w:r w:rsidR="002F5B0F">
        <w:rPr>
          <w:lang w:val="uk-UA"/>
        </w:rPr>
        <w:t>вул. Громадського Олега</w:t>
      </w:r>
      <w:r w:rsidRPr="002517BE">
        <w:rPr>
          <w:lang w:val="uk-UA"/>
        </w:rPr>
        <w:t>, 1-А.</w:t>
      </w:r>
    </w:p>
    <w:p w:rsidR="0097003B" w:rsidRPr="002517BE" w:rsidRDefault="0014153F" w:rsidP="00E7377B">
      <w:pPr>
        <w:pStyle w:val="1"/>
        <w:ind w:firstLine="708"/>
        <w:jc w:val="both"/>
        <w:rPr>
          <w:rFonts w:ascii="Times New Roman" w:hAnsi="Times New Roman" w:cs="Times New Roman"/>
          <w:sz w:val="24"/>
          <w:szCs w:val="24"/>
          <w:lang w:val="uk-UA" w:eastAsia="uk-UA"/>
        </w:rPr>
      </w:pPr>
      <w:r w:rsidRPr="002517BE">
        <w:rPr>
          <w:rFonts w:ascii="Times New Roman" w:hAnsi="Times New Roman" w:cs="Times New Roman"/>
          <w:sz w:val="24"/>
          <w:szCs w:val="24"/>
          <w:lang w:val="uk-UA" w:eastAsia="uk-UA"/>
        </w:rPr>
        <w:t>4.5</w:t>
      </w:r>
      <w:r w:rsidR="0097003B" w:rsidRPr="002517BE">
        <w:rPr>
          <w:rFonts w:ascii="Times New Roman" w:hAnsi="Times New Roman" w:cs="Times New Roman"/>
          <w:sz w:val="24"/>
          <w:szCs w:val="24"/>
          <w:lang w:val="uk-UA" w:eastAsia="uk-UA"/>
        </w:rPr>
        <w:t>. Постачальник передає Замов</w:t>
      </w:r>
      <w:r w:rsidRPr="002517BE">
        <w:rPr>
          <w:rFonts w:ascii="Times New Roman" w:hAnsi="Times New Roman" w:cs="Times New Roman"/>
          <w:sz w:val="24"/>
          <w:szCs w:val="24"/>
          <w:lang w:val="uk-UA" w:eastAsia="uk-UA"/>
        </w:rPr>
        <w:t xml:space="preserve">нику всю необхідну документацію, а саме </w:t>
      </w:r>
      <w:r w:rsidR="0097003B" w:rsidRPr="002517BE">
        <w:rPr>
          <w:rFonts w:ascii="Times New Roman" w:hAnsi="Times New Roman" w:cs="Times New Roman"/>
          <w:sz w:val="24"/>
          <w:szCs w:val="24"/>
          <w:lang w:val="uk-UA" w:eastAsia="uk-UA"/>
        </w:rPr>
        <w:t>видаткову накладну</w:t>
      </w:r>
      <w:r w:rsidRPr="002517BE">
        <w:rPr>
          <w:rFonts w:ascii="Times New Roman" w:hAnsi="Times New Roman" w:cs="Times New Roman"/>
          <w:sz w:val="24"/>
          <w:szCs w:val="24"/>
          <w:lang w:val="uk-UA" w:eastAsia="uk-UA"/>
        </w:rPr>
        <w:t xml:space="preserve"> та рахунок-фактуру </w:t>
      </w:r>
      <w:r w:rsidR="0097003B" w:rsidRPr="002517BE">
        <w:rPr>
          <w:rFonts w:ascii="Times New Roman" w:hAnsi="Times New Roman" w:cs="Times New Roman"/>
          <w:sz w:val="24"/>
          <w:szCs w:val="24"/>
          <w:lang w:val="uk-UA" w:eastAsia="uk-UA"/>
        </w:rPr>
        <w:t xml:space="preserve"> у момент передачі талонів</w:t>
      </w:r>
      <w:r w:rsidR="0097003B" w:rsidRPr="002517BE">
        <w:rPr>
          <w:rFonts w:ascii="Times New Roman" w:hAnsi="Times New Roman" w:cs="Times New Roman"/>
          <w:vanish/>
          <w:sz w:val="24"/>
          <w:szCs w:val="24"/>
          <w:lang w:val="uk-UA" w:eastAsia="uk-UA"/>
        </w:rPr>
        <w:t>|</w:t>
      </w:r>
      <w:r w:rsidR="0097003B" w:rsidRPr="002517BE">
        <w:rPr>
          <w:rFonts w:ascii="Times New Roman" w:hAnsi="Times New Roman" w:cs="Times New Roman"/>
          <w:sz w:val="24"/>
          <w:szCs w:val="24"/>
          <w:lang w:val="uk-UA" w:eastAsia="uk-UA"/>
        </w:rPr>
        <w:t>.</w:t>
      </w:r>
    </w:p>
    <w:p w:rsidR="0097003B" w:rsidRPr="002517BE" w:rsidRDefault="00765FE1" w:rsidP="00E7377B">
      <w:pPr>
        <w:pStyle w:val="1"/>
        <w:ind w:firstLine="708"/>
        <w:jc w:val="both"/>
        <w:rPr>
          <w:rFonts w:ascii="Times New Roman" w:hAnsi="Times New Roman" w:cs="Times New Roman"/>
          <w:sz w:val="24"/>
          <w:szCs w:val="24"/>
          <w:lang w:val="uk-UA"/>
        </w:rPr>
      </w:pPr>
      <w:r w:rsidRPr="002517BE">
        <w:rPr>
          <w:rFonts w:ascii="Times New Roman" w:hAnsi="Times New Roman" w:cs="Times New Roman"/>
          <w:sz w:val="24"/>
          <w:szCs w:val="24"/>
          <w:lang w:val="uk-UA"/>
        </w:rPr>
        <w:t>4.6</w:t>
      </w:r>
      <w:r w:rsidR="0097003B" w:rsidRPr="002517BE">
        <w:rPr>
          <w:rFonts w:ascii="Times New Roman" w:hAnsi="Times New Roman" w:cs="Times New Roman"/>
          <w:sz w:val="24"/>
          <w:szCs w:val="24"/>
          <w:lang w:val="uk-UA"/>
        </w:rPr>
        <w:t>. Місце заправки Товару: на стаціонарних АЗС Постачальника. Постачальник гарантує наявність належним чином працюючих АЗС у м. Харкові, районних центрах Харківської області та по території України.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 Талон є підставою для видачі (заправки) з АЗС вказаного у талоні об’єму і марки пального, при цьому Постачальник не може передати Замовнику товар іншої марки чи в кількості меншій, ніж зазначено в талоні.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w:t>
      </w:r>
    </w:p>
    <w:p w:rsidR="0097003B" w:rsidRPr="002517BE" w:rsidRDefault="00765FE1" w:rsidP="00E7377B">
      <w:pPr>
        <w:ind w:right="-2" w:firstLine="708"/>
        <w:jc w:val="both"/>
        <w:rPr>
          <w:lang w:val="uk-UA"/>
        </w:rPr>
      </w:pPr>
      <w:r w:rsidRPr="002517BE">
        <w:rPr>
          <w:lang w:val="uk-UA"/>
        </w:rPr>
        <w:t>4</w:t>
      </w:r>
      <w:r w:rsidR="0097003B" w:rsidRPr="002517BE">
        <w:rPr>
          <w:lang w:val="uk-UA"/>
        </w:rPr>
        <w:t>.</w:t>
      </w:r>
      <w:r w:rsidRPr="002517BE">
        <w:rPr>
          <w:lang w:val="uk-UA"/>
        </w:rPr>
        <w:t>7</w:t>
      </w:r>
      <w:r w:rsidR="0097003B" w:rsidRPr="002517BE">
        <w:rPr>
          <w:lang w:val="uk-UA"/>
        </w:rPr>
        <w:t xml:space="preserve">. Товар постачається Замовнику частково (товарними партіями) шляхом завантаження в автомобільний транспорт Замовника з резервуарів автозаправних стацій (АЗС) Постачальника. </w:t>
      </w:r>
    </w:p>
    <w:p w:rsidR="0097003B" w:rsidRPr="002517BE" w:rsidRDefault="00765FE1" w:rsidP="00E7377B">
      <w:pPr>
        <w:pStyle w:val="1"/>
        <w:ind w:firstLine="708"/>
        <w:jc w:val="both"/>
        <w:rPr>
          <w:rFonts w:ascii="Times New Roman" w:hAnsi="Times New Roman" w:cs="Times New Roman"/>
          <w:sz w:val="24"/>
          <w:szCs w:val="24"/>
          <w:lang w:val="uk-UA"/>
        </w:rPr>
      </w:pPr>
      <w:r w:rsidRPr="002517BE">
        <w:rPr>
          <w:rFonts w:ascii="Times New Roman" w:hAnsi="Times New Roman" w:cs="Times New Roman"/>
          <w:sz w:val="24"/>
          <w:szCs w:val="24"/>
          <w:lang w:val="uk-UA"/>
        </w:rPr>
        <w:t>4.8</w:t>
      </w:r>
      <w:r w:rsidR="0097003B" w:rsidRPr="002517BE">
        <w:rPr>
          <w:rFonts w:ascii="Times New Roman" w:hAnsi="Times New Roman" w:cs="Times New Roman"/>
          <w:sz w:val="24"/>
          <w:szCs w:val="24"/>
          <w:lang w:val="uk-UA"/>
        </w:rPr>
        <w:t xml:space="preserve">. Датою відпуску товару є дата отримання оператором АЗС талону на пальне від Замовника. </w:t>
      </w:r>
    </w:p>
    <w:p w:rsidR="0097003B" w:rsidRPr="002517BE" w:rsidRDefault="00765FE1" w:rsidP="00E7377B">
      <w:pPr>
        <w:pStyle w:val="1"/>
        <w:ind w:firstLine="708"/>
        <w:jc w:val="both"/>
        <w:rPr>
          <w:rFonts w:ascii="Times New Roman" w:hAnsi="Times New Roman" w:cs="Times New Roman"/>
          <w:sz w:val="24"/>
          <w:szCs w:val="24"/>
          <w:lang w:val="uk-UA"/>
        </w:rPr>
      </w:pPr>
      <w:r w:rsidRPr="002517BE">
        <w:rPr>
          <w:rFonts w:ascii="Times New Roman" w:hAnsi="Times New Roman" w:cs="Times New Roman"/>
          <w:sz w:val="24"/>
          <w:szCs w:val="24"/>
          <w:lang w:val="uk-UA"/>
        </w:rPr>
        <w:t>4.9</w:t>
      </w:r>
      <w:r w:rsidR="0097003B" w:rsidRPr="002517BE">
        <w:rPr>
          <w:rFonts w:ascii="Times New Roman" w:hAnsi="Times New Roman" w:cs="Times New Roman"/>
          <w:sz w:val="24"/>
          <w:szCs w:val="24"/>
          <w:lang w:val="uk-UA"/>
        </w:rPr>
        <w:t>. У разі зіпсування або закінчення строку дії талонів Постачальник зобов’язується провести їх рівнозначний обмін за номіналом у літрах.</w:t>
      </w:r>
    </w:p>
    <w:p w:rsidR="0097003B" w:rsidRPr="002517BE" w:rsidRDefault="00765FE1" w:rsidP="00E7377B">
      <w:pPr>
        <w:pStyle w:val="1"/>
        <w:ind w:firstLine="708"/>
        <w:jc w:val="both"/>
        <w:rPr>
          <w:rFonts w:ascii="Times New Roman" w:hAnsi="Times New Roman" w:cs="Times New Roman"/>
          <w:sz w:val="24"/>
          <w:szCs w:val="24"/>
          <w:lang w:val="uk-UA"/>
        </w:rPr>
      </w:pPr>
      <w:r w:rsidRPr="002517BE">
        <w:rPr>
          <w:rFonts w:ascii="Times New Roman" w:hAnsi="Times New Roman" w:cs="Times New Roman"/>
          <w:sz w:val="24"/>
          <w:szCs w:val="24"/>
          <w:lang w:val="uk-UA"/>
        </w:rPr>
        <w:t>4.10</w:t>
      </w:r>
      <w:r w:rsidR="0097003B" w:rsidRPr="002517BE">
        <w:rPr>
          <w:rFonts w:ascii="Times New Roman" w:hAnsi="Times New Roman" w:cs="Times New Roman"/>
          <w:sz w:val="24"/>
          <w:szCs w:val="24"/>
          <w:lang w:val="uk-UA"/>
        </w:rPr>
        <w:t>. Постачальник зобов’язується при поставці Товару, на вимогу Замовника, пред’явити сертифікат якості та копію сертифіката відповідності на Товар.</w:t>
      </w:r>
    </w:p>
    <w:p w:rsidR="008A7804" w:rsidRPr="002517BE" w:rsidRDefault="008A7804" w:rsidP="008A7804">
      <w:pPr>
        <w:jc w:val="both"/>
        <w:rPr>
          <w:sz w:val="16"/>
          <w:szCs w:val="16"/>
          <w:lang w:val="uk-UA"/>
        </w:rPr>
      </w:pPr>
    </w:p>
    <w:p w:rsidR="008A7804" w:rsidRPr="002517BE" w:rsidRDefault="00765FE1" w:rsidP="008A7804">
      <w:pPr>
        <w:jc w:val="center"/>
        <w:rPr>
          <w:lang w:val="uk-UA"/>
        </w:rPr>
      </w:pPr>
      <w:r w:rsidRPr="002517BE">
        <w:rPr>
          <w:b/>
          <w:bCs/>
          <w:u w:val="single"/>
          <w:lang w:val="uk-UA"/>
        </w:rPr>
        <w:t>5</w:t>
      </w:r>
      <w:r w:rsidR="008A7804" w:rsidRPr="002517BE">
        <w:rPr>
          <w:b/>
          <w:bCs/>
          <w:u w:val="single"/>
          <w:lang w:val="uk-UA"/>
        </w:rPr>
        <w:t>. Якість товару</w:t>
      </w:r>
    </w:p>
    <w:p w:rsidR="008A7804" w:rsidRPr="002517BE" w:rsidRDefault="00765FE1" w:rsidP="00E7377B">
      <w:pPr>
        <w:ind w:firstLine="708"/>
        <w:jc w:val="both"/>
        <w:rPr>
          <w:lang w:val="uk-UA"/>
        </w:rPr>
      </w:pPr>
      <w:r w:rsidRPr="002517BE">
        <w:rPr>
          <w:lang w:val="uk-UA"/>
        </w:rPr>
        <w:t>5</w:t>
      </w:r>
      <w:r w:rsidR="008A7804" w:rsidRPr="002517BE">
        <w:rPr>
          <w:lang w:val="uk-UA"/>
        </w:rPr>
        <w:t xml:space="preserve">.1. Постачальник повинен поставити Замовнику </w:t>
      </w:r>
      <w:r w:rsidR="00AB6E1E" w:rsidRPr="002517BE">
        <w:rPr>
          <w:lang w:val="uk-UA"/>
        </w:rPr>
        <w:t>Т</w:t>
      </w:r>
      <w:r w:rsidR="008A7804" w:rsidRPr="002517BE">
        <w:rPr>
          <w:lang w:val="uk-UA"/>
        </w:rPr>
        <w:t>овар, якість якого підтверджена сертифікатами якості на бензин.</w:t>
      </w:r>
    </w:p>
    <w:p w:rsidR="008A7804" w:rsidRPr="002517BE" w:rsidRDefault="00765FE1" w:rsidP="00E7377B">
      <w:pPr>
        <w:ind w:firstLine="708"/>
        <w:jc w:val="both"/>
        <w:rPr>
          <w:lang w:val="uk-UA"/>
        </w:rPr>
      </w:pPr>
      <w:r w:rsidRPr="002517BE">
        <w:rPr>
          <w:lang w:val="uk-UA"/>
        </w:rPr>
        <w:t>5</w:t>
      </w:r>
      <w:r w:rsidR="0014153F" w:rsidRPr="002517BE">
        <w:rPr>
          <w:lang w:val="uk-UA"/>
        </w:rPr>
        <w:t>.2. Талони на бензин</w:t>
      </w:r>
      <w:r w:rsidR="008A7804" w:rsidRPr="002517BE">
        <w:rPr>
          <w:lang w:val="uk-UA"/>
        </w:rPr>
        <w:t xml:space="preserve"> повинні бути активовані для заправки автомобілів Замовника з моменту їх передачі Постачальником у власність Замовника, що підтверджується підписанням сторонами видаткових накладних.</w:t>
      </w:r>
    </w:p>
    <w:p w:rsidR="008A7804" w:rsidRPr="002517BE" w:rsidRDefault="00765FE1" w:rsidP="00E7377B">
      <w:pPr>
        <w:ind w:firstLine="708"/>
        <w:jc w:val="both"/>
        <w:rPr>
          <w:lang w:val="uk-UA"/>
        </w:rPr>
      </w:pPr>
      <w:r w:rsidRPr="002517BE">
        <w:rPr>
          <w:lang w:val="uk-UA"/>
        </w:rPr>
        <w:t>5</w:t>
      </w:r>
      <w:r w:rsidR="008A7804" w:rsidRPr="002517BE">
        <w:rPr>
          <w:lang w:val="uk-UA"/>
        </w:rPr>
        <w:t>.3. У разі невідповідності Товару умовам даного Договору Замовник має право відмовитись від прийняття і оплати Товару, а якщо Товар вже оплачений Замовником – вимагати повернення сплаченої суми від Постачальника.</w:t>
      </w:r>
    </w:p>
    <w:p w:rsidR="008A7804" w:rsidRPr="002517BE" w:rsidRDefault="008A7804" w:rsidP="008A7804">
      <w:pPr>
        <w:jc w:val="center"/>
        <w:rPr>
          <w:sz w:val="16"/>
          <w:szCs w:val="16"/>
          <w:lang w:val="uk-UA"/>
        </w:rPr>
      </w:pPr>
      <w:r w:rsidRPr="002517BE">
        <w:rPr>
          <w:lang w:val="uk-UA"/>
        </w:rPr>
        <w:t> </w:t>
      </w:r>
    </w:p>
    <w:p w:rsidR="008A7804" w:rsidRPr="002517BE" w:rsidRDefault="00765FE1" w:rsidP="008A7804">
      <w:pPr>
        <w:jc w:val="center"/>
        <w:rPr>
          <w:lang w:val="uk-UA"/>
        </w:rPr>
      </w:pPr>
      <w:r w:rsidRPr="002517BE">
        <w:rPr>
          <w:b/>
          <w:bCs/>
          <w:u w:val="single"/>
          <w:lang w:val="uk-UA"/>
        </w:rPr>
        <w:t>6</w:t>
      </w:r>
      <w:r w:rsidR="008A7804" w:rsidRPr="002517BE">
        <w:rPr>
          <w:b/>
          <w:bCs/>
          <w:u w:val="single"/>
          <w:lang w:val="uk-UA"/>
        </w:rPr>
        <w:t>. Відповідальність Сторін</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 xml:space="preserve">.2. За порушення Постачальником умов Договору щодо якості Товару Постачальник сплачує Замовнику штраф у розмірі 20 відсотків загальної суми Договору. </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.3. Сплата штрафу не звільняє Постачальника від обов’язку замінити неякісний Товар на належний у випадках, визначених Договором.</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 xml:space="preserve">.4. За порушення строків поставки Товару або недопоставку Товару Постачальник сплачує Замовнику пеню в розмірі 0,1 відсотка вартості Товару, поставку якого прострочено, та/або </w:t>
      </w:r>
      <w:proofErr w:type="spellStart"/>
      <w:r w:rsidR="00AB6E1E" w:rsidRPr="002517BE">
        <w:rPr>
          <w:rFonts w:ascii="Times New Roman" w:eastAsia="Times New Roman" w:hAnsi="Times New Roman" w:cs="Times New Roman"/>
          <w:sz w:val="24"/>
          <w:szCs w:val="24"/>
        </w:rPr>
        <w:t>недопоставлено</w:t>
      </w:r>
      <w:proofErr w:type="spellEnd"/>
      <w:r w:rsidR="00AB6E1E" w:rsidRPr="002517BE">
        <w:rPr>
          <w:rFonts w:ascii="Times New Roman" w:eastAsia="Times New Roman" w:hAnsi="Times New Roman" w:cs="Times New Roman"/>
          <w:sz w:val="24"/>
          <w:szCs w:val="24"/>
        </w:rPr>
        <w:t xml:space="preserve">, за кожний день такого прострочення, а за прострочення поставки Товару понад </w:t>
      </w:r>
      <w:r w:rsidR="00AB6E1E" w:rsidRPr="002517BE">
        <w:rPr>
          <w:rFonts w:ascii="Times New Roman" w:eastAsia="Times New Roman" w:hAnsi="Times New Roman" w:cs="Times New Roman"/>
          <w:sz w:val="24"/>
          <w:szCs w:val="24"/>
        </w:rPr>
        <w:lastRenderedPageBreak/>
        <w:t>тридцять днів Постачальник додатково сплачує штраф у розмірі 7 (сім) відсотків вартості Товару, поставку якого прострочено.</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.5. 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.6. Оплата штрафних санкцій не звільняє винну Сторону від обов’язку виконати всі свої зобов’язання за Договором.</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.7. Одностороння відмова від виконання зобов’язань за Договором не допускається, крім випадків, передбачених Договором.</w:t>
      </w:r>
    </w:p>
    <w:p w:rsidR="007A4EA5"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eastAsia="Times New Roman" w:hAnsi="Times New Roman" w:cs="Times New Roman"/>
          <w:sz w:val="24"/>
          <w:szCs w:val="24"/>
        </w:rPr>
        <w:t>6</w:t>
      </w:r>
      <w:r w:rsidR="00AB6E1E" w:rsidRPr="002517BE">
        <w:rPr>
          <w:rFonts w:ascii="Times New Roman" w:eastAsia="Times New Roman" w:hAnsi="Times New Roman" w:cs="Times New Roman"/>
          <w:sz w:val="24"/>
          <w:szCs w:val="24"/>
        </w:rPr>
        <w:t>.8.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w:t>
      </w:r>
      <w:r w:rsidR="007A4EA5" w:rsidRPr="002517BE">
        <w:rPr>
          <w:rFonts w:ascii="Times New Roman" w:eastAsia="Times New Roman" w:hAnsi="Times New Roman" w:cs="Times New Roman"/>
          <w:sz w:val="24"/>
          <w:szCs w:val="24"/>
        </w:rPr>
        <w:t>.</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Calibri" w:hAnsi="Times New Roman" w:cs="Times New Roman"/>
          <w:sz w:val="24"/>
          <w:szCs w:val="24"/>
        </w:rPr>
      </w:pPr>
      <w:r w:rsidRPr="002517BE">
        <w:rPr>
          <w:rFonts w:ascii="Times New Roman" w:eastAsia="Calibri" w:hAnsi="Times New Roman" w:cs="Times New Roman"/>
          <w:sz w:val="24"/>
          <w:szCs w:val="24"/>
        </w:rPr>
        <w:t>6</w:t>
      </w:r>
      <w:r w:rsidR="00AB6E1E" w:rsidRPr="002517BE">
        <w:rPr>
          <w:rFonts w:ascii="Times New Roman" w:eastAsia="Calibri" w:hAnsi="Times New Roman" w:cs="Times New Roman"/>
          <w:sz w:val="24"/>
          <w:szCs w:val="24"/>
        </w:rPr>
        <w:t>.9. Постачальник гарантує, що:</w:t>
      </w:r>
    </w:p>
    <w:p w:rsidR="00AB6E1E" w:rsidRPr="002517BE" w:rsidRDefault="00765FE1" w:rsidP="00AB6E1E">
      <w:pPr>
        <w:widowControl w:val="0"/>
        <w:tabs>
          <w:tab w:val="left" w:pos="1134"/>
        </w:tabs>
        <w:ind w:firstLine="567"/>
        <w:jc w:val="both"/>
        <w:rPr>
          <w:lang w:val="uk-UA"/>
        </w:rPr>
      </w:pPr>
      <w:r w:rsidRPr="002517BE">
        <w:rPr>
          <w:rFonts w:eastAsia="Calibri"/>
          <w:lang w:val="uk-UA"/>
        </w:rPr>
        <w:t>6</w:t>
      </w:r>
      <w:r w:rsidR="00AB6E1E" w:rsidRPr="002517BE">
        <w:rPr>
          <w:rFonts w:eastAsia="Calibri"/>
          <w:lang w:val="uk-UA"/>
        </w:rPr>
        <w:t xml:space="preserve">.9.1.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w:t>
      </w:r>
      <w:r w:rsidR="00431B0F" w:rsidRPr="002517BE">
        <w:rPr>
          <w:rFonts w:eastAsia="Calibri"/>
          <w:lang w:val="uk-UA"/>
        </w:rPr>
        <w:t>товарів з Російської Федерації».</w:t>
      </w:r>
    </w:p>
    <w:p w:rsidR="00AB6E1E" w:rsidRPr="002517BE" w:rsidRDefault="00765FE1" w:rsidP="00AB6E1E">
      <w:pPr>
        <w:pStyle w:val="a4"/>
        <w:widowControl w:val="0"/>
        <w:tabs>
          <w:tab w:val="left" w:pos="1134"/>
        </w:tabs>
        <w:spacing w:after="0" w:line="240" w:lineRule="auto"/>
        <w:ind w:left="0" w:firstLine="567"/>
        <w:contextualSpacing w:val="0"/>
        <w:jc w:val="both"/>
        <w:rPr>
          <w:rFonts w:ascii="Times New Roman" w:eastAsia="Calibri" w:hAnsi="Times New Roman" w:cs="Times New Roman"/>
          <w:sz w:val="24"/>
          <w:szCs w:val="24"/>
        </w:rPr>
      </w:pPr>
      <w:r w:rsidRPr="002517BE">
        <w:rPr>
          <w:rFonts w:ascii="Times New Roman" w:eastAsia="Calibri" w:hAnsi="Times New Roman" w:cs="Times New Roman"/>
          <w:sz w:val="24"/>
          <w:szCs w:val="24"/>
        </w:rPr>
        <w:t>6</w:t>
      </w:r>
      <w:r w:rsidR="00AB6E1E" w:rsidRPr="002517BE">
        <w:rPr>
          <w:rFonts w:ascii="Times New Roman" w:eastAsia="Calibri" w:hAnsi="Times New Roman" w:cs="Times New Roman"/>
          <w:sz w:val="24"/>
          <w:szCs w:val="24"/>
        </w:rPr>
        <w:t>.9.2. 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431B0F" w:rsidRPr="002517BE" w:rsidRDefault="00765FE1" w:rsidP="00431B0F">
      <w:pPr>
        <w:pStyle w:val="a4"/>
        <w:widowControl w:val="0"/>
        <w:tabs>
          <w:tab w:val="left" w:pos="1134"/>
        </w:tabs>
        <w:spacing w:after="0" w:line="240" w:lineRule="auto"/>
        <w:ind w:left="0" w:firstLine="567"/>
        <w:contextualSpacing w:val="0"/>
        <w:jc w:val="both"/>
        <w:rPr>
          <w:rFonts w:ascii="Times New Roman" w:hAnsi="Times New Roman" w:cs="Times New Roman"/>
          <w:sz w:val="24"/>
          <w:szCs w:val="24"/>
          <w:shd w:val="clear" w:color="auto" w:fill="FFFFFF"/>
        </w:rPr>
      </w:pPr>
      <w:r w:rsidRPr="002517BE">
        <w:rPr>
          <w:rFonts w:ascii="Times New Roman" w:hAnsi="Times New Roman" w:cs="Times New Roman"/>
          <w:sz w:val="24"/>
          <w:szCs w:val="24"/>
          <w:shd w:val="clear" w:color="auto" w:fill="FFFFFF"/>
        </w:rPr>
        <w:t>6</w:t>
      </w:r>
      <w:r w:rsidR="00FD3B18" w:rsidRPr="002517BE">
        <w:rPr>
          <w:rFonts w:ascii="Times New Roman" w:hAnsi="Times New Roman" w:cs="Times New Roman"/>
          <w:sz w:val="24"/>
          <w:szCs w:val="24"/>
          <w:shd w:val="clear" w:color="auto" w:fill="FFFFFF"/>
        </w:rPr>
        <w:t xml:space="preserve">.9.3. </w:t>
      </w:r>
      <w:r w:rsidR="00431B0F" w:rsidRPr="002517BE">
        <w:rPr>
          <w:rFonts w:ascii="Times New Roman" w:hAnsi="Times New Roman" w:cs="Times New Roman"/>
          <w:sz w:val="24"/>
          <w:szCs w:val="24"/>
          <w:shd w:val="clear" w:color="auto" w:fill="FFFFFF"/>
        </w:rPr>
        <w:t>Постачальник не є:</w:t>
      </w:r>
    </w:p>
    <w:p w:rsidR="00431B0F" w:rsidRPr="002517BE" w:rsidRDefault="00431B0F" w:rsidP="00431B0F">
      <w:pPr>
        <w:pStyle w:val="a4"/>
        <w:widowControl w:val="0"/>
        <w:tabs>
          <w:tab w:val="left" w:pos="1134"/>
        </w:tabs>
        <w:spacing w:after="0" w:line="240" w:lineRule="auto"/>
        <w:ind w:left="0" w:firstLine="567"/>
        <w:contextualSpacing w:val="0"/>
        <w:jc w:val="both"/>
        <w:rPr>
          <w:rFonts w:ascii="Times New Roman" w:hAnsi="Times New Roman" w:cs="Times New Roman"/>
          <w:sz w:val="24"/>
          <w:szCs w:val="24"/>
          <w:shd w:val="clear" w:color="auto" w:fill="FFFFFF"/>
        </w:rPr>
      </w:pPr>
      <w:r w:rsidRPr="002517BE">
        <w:rPr>
          <w:rFonts w:ascii="Times New Roman" w:hAnsi="Times New Roman" w:cs="Times New Roman"/>
          <w:sz w:val="24"/>
          <w:szCs w:val="24"/>
          <w:shd w:val="clear" w:color="auto" w:fill="FFFFFF"/>
        </w:rPr>
        <w:t>-</w:t>
      </w:r>
      <w:r w:rsidR="00FD3B18" w:rsidRPr="002517BE">
        <w:rPr>
          <w:rFonts w:ascii="Times New Roman" w:hAnsi="Times New Roman" w:cs="Times New Roman"/>
          <w:sz w:val="24"/>
          <w:szCs w:val="24"/>
          <w:shd w:val="clear" w:color="auto" w:fill="FFFFFF"/>
        </w:rPr>
        <w:t xml:space="preserve"> громадян</w:t>
      </w:r>
      <w:r w:rsidRPr="002517BE">
        <w:rPr>
          <w:rFonts w:ascii="Times New Roman" w:hAnsi="Times New Roman" w:cs="Times New Roman"/>
          <w:sz w:val="24"/>
          <w:szCs w:val="24"/>
          <w:shd w:val="clear" w:color="auto" w:fill="FFFFFF"/>
        </w:rPr>
        <w:t>ином</w:t>
      </w:r>
      <w:r w:rsidR="00FD3B18" w:rsidRPr="002517BE">
        <w:rPr>
          <w:rFonts w:ascii="Times New Roman" w:hAnsi="Times New Roman" w:cs="Times New Roman"/>
          <w:sz w:val="24"/>
          <w:szCs w:val="24"/>
          <w:shd w:val="clear" w:color="auto" w:fill="FFFFFF"/>
        </w:rPr>
        <w:t xml:space="preserve"> Російської Федерації/Республіки Білорусь (крім тих, що проживають на території України на законних підставах); </w:t>
      </w:r>
    </w:p>
    <w:p w:rsidR="00431B0F" w:rsidRPr="002517BE" w:rsidRDefault="00431B0F" w:rsidP="00431B0F">
      <w:pPr>
        <w:pStyle w:val="a4"/>
        <w:widowControl w:val="0"/>
        <w:tabs>
          <w:tab w:val="left" w:pos="1134"/>
        </w:tabs>
        <w:spacing w:after="0" w:line="240" w:lineRule="auto"/>
        <w:ind w:left="0" w:firstLine="567"/>
        <w:contextualSpacing w:val="0"/>
        <w:jc w:val="both"/>
        <w:rPr>
          <w:rFonts w:ascii="Times New Roman" w:hAnsi="Times New Roman" w:cs="Times New Roman"/>
          <w:sz w:val="24"/>
          <w:szCs w:val="24"/>
          <w:shd w:val="clear" w:color="auto" w:fill="FFFFFF"/>
        </w:rPr>
      </w:pPr>
      <w:r w:rsidRPr="002517BE">
        <w:rPr>
          <w:rFonts w:ascii="Times New Roman" w:hAnsi="Times New Roman" w:cs="Times New Roman"/>
          <w:sz w:val="24"/>
          <w:szCs w:val="24"/>
          <w:shd w:val="clear" w:color="auto" w:fill="FFFFFF"/>
        </w:rPr>
        <w:t xml:space="preserve">- </w:t>
      </w:r>
      <w:r w:rsidR="00FD3B18" w:rsidRPr="002517BE">
        <w:rPr>
          <w:rFonts w:ascii="Times New Roman" w:hAnsi="Times New Roman" w:cs="Times New Roman"/>
          <w:sz w:val="24"/>
          <w:szCs w:val="24"/>
          <w:shd w:val="clear" w:color="auto" w:fill="FFFFFF"/>
        </w:rPr>
        <w:t>юридичн</w:t>
      </w:r>
      <w:r w:rsidRPr="002517BE">
        <w:rPr>
          <w:rFonts w:ascii="Times New Roman" w:hAnsi="Times New Roman" w:cs="Times New Roman"/>
          <w:sz w:val="24"/>
          <w:szCs w:val="24"/>
          <w:shd w:val="clear" w:color="auto" w:fill="FFFFFF"/>
        </w:rPr>
        <w:t>ою осо</w:t>
      </w:r>
      <w:r w:rsidR="00FD3B18" w:rsidRPr="002517BE">
        <w:rPr>
          <w:rFonts w:ascii="Times New Roman" w:hAnsi="Times New Roman" w:cs="Times New Roman"/>
          <w:sz w:val="24"/>
          <w:szCs w:val="24"/>
          <w:shd w:val="clear" w:color="auto" w:fill="FFFFFF"/>
        </w:rPr>
        <w:t>б</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створен</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та зареєстрован</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відповідно до законодавства Російської Федерації/Республіки Білорусь; </w:t>
      </w:r>
    </w:p>
    <w:p w:rsidR="00FD3B18" w:rsidRPr="002517BE" w:rsidRDefault="00431B0F" w:rsidP="00431B0F">
      <w:pPr>
        <w:pStyle w:val="a4"/>
        <w:widowControl w:val="0"/>
        <w:tabs>
          <w:tab w:val="left" w:pos="1134"/>
        </w:tabs>
        <w:spacing w:after="0" w:line="240" w:lineRule="auto"/>
        <w:ind w:left="0" w:firstLine="567"/>
        <w:contextualSpacing w:val="0"/>
        <w:jc w:val="both"/>
        <w:rPr>
          <w:rFonts w:ascii="Times New Roman" w:hAnsi="Times New Roman" w:cs="Times New Roman"/>
          <w:sz w:val="24"/>
          <w:szCs w:val="24"/>
          <w:shd w:val="clear" w:color="auto" w:fill="FFFFFF"/>
        </w:rPr>
      </w:pPr>
      <w:r w:rsidRPr="002517BE">
        <w:rPr>
          <w:rFonts w:ascii="Times New Roman" w:hAnsi="Times New Roman" w:cs="Times New Roman"/>
          <w:sz w:val="24"/>
          <w:szCs w:val="24"/>
          <w:shd w:val="clear" w:color="auto" w:fill="FFFFFF"/>
        </w:rPr>
        <w:t xml:space="preserve">- </w:t>
      </w:r>
      <w:r w:rsidR="00FD3B18" w:rsidRPr="002517BE">
        <w:rPr>
          <w:rFonts w:ascii="Times New Roman" w:hAnsi="Times New Roman" w:cs="Times New Roman"/>
          <w:sz w:val="24"/>
          <w:szCs w:val="24"/>
          <w:shd w:val="clear" w:color="auto" w:fill="FFFFFF"/>
        </w:rPr>
        <w:t>юридичн</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ос</w:t>
      </w:r>
      <w:r w:rsidRPr="002517BE">
        <w:rPr>
          <w:rFonts w:ascii="Times New Roman" w:hAnsi="Times New Roman" w:cs="Times New Roman"/>
          <w:sz w:val="24"/>
          <w:szCs w:val="24"/>
          <w:shd w:val="clear" w:color="auto" w:fill="FFFFFF"/>
        </w:rPr>
        <w:t>о</w:t>
      </w:r>
      <w:r w:rsidR="00FD3B18" w:rsidRPr="002517BE">
        <w:rPr>
          <w:rFonts w:ascii="Times New Roman" w:hAnsi="Times New Roman" w:cs="Times New Roman"/>
          <w:sz w:val="24"/>
          <w:szCs w:val="24"/>
          <w:shd w:val="clear" w:color="auto" w:fill="FFFFFF"/>
        </w:rPr>
        <w:t>б</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w:t>
      </w:r>
      <w:r w:rsidR="00930BA8">
        <w:rPr>
          <w:rFonts w:ascii="Times New Roman" w:hAnsi="Times New Roman" w:cs="Times New Roman"/>
          <w:sz w:val="24"/>
          <w:szCs w:val="24"/>
          <w:shd w:val="clear" w:color="auto" w:fill="FFFFFF"/>
        </w:rPr>
        <w:t>у</w:t>
      </w:r>
      <w:r w:rsidR="00FD3B18" w:rsidRPr="002517BE">
        <w:rPr>
          <w:rFonts w:ascii="Times New Roman" w:hAnsi="Times New Roman" w:cs="Times New Roman"/>
          <w:sz w:val="24"/>
          <w:szCs w:val="24"/>
          <w:shd w:val="clear" w:color="auto" w:fill="FFFFFF"/>
        </w:rPr>
        <w:t>творен</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та зареєстрован</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відповідно до законодавства України, кінцевим </w:t>
      </w:r>
      <w:proofErr w:type="spellStart"/>
      <w:r w:rsidR="00FD3B18" w:rsidRPr="002517BE">
        <w:rPr>
          <w:rFonts w:ascii="Times New Roman" w:hAnsi="Times New Roman" w:cs="Times New Roman"/>
          <w:sz w:val="24"/>
          <w:szCs w:val="24"/>
          <w:shd w:val="clear" w:color="auto" w:fill="FFFFFF"/>
        </w:rPr>
        <w:t>бенефіціарним</w:t>
      </w:r>
      <w:proofErr w:type="spellEnd"/>
      <w:r w:rsidR="00FD3B18" w:rsidRPr="002517BE">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w:t>
      </w:r>
      <w:r w:rsidRPr="002517BE">
        <w:rPr>
          <w:rFonts w:ascii="Times New Roman" w:hAnsi="Times New Roman" w:cs="Times New Roman"/>
          <w:sz w:val="24"/>
          <w:szCs w:val="24"/>
          <w:shd w:val="clear" w:color="auto" w:fill="FFFFFF"/>
        </w:rPr>
        <w:t>орусь, громадянин</w:t>
      </w:r>
      <w:r w:rsidR="00FD3B18" w:rsidRPr="002517BE">
        <w:rPr>
          <w:rFonts w:ascii="Times New Roman" w:hAnsi="Times New Roman" w:cs="Times New Roman"/>
          <w:sz w:val="24"/>
          <w:szCs w:val="24"/>
          <w:shd w:val="clear" w:color="auto" w:fill="FFFFFF"/>
        </w:rPr>
        <w:t xml:space="preserve"> Російської Федерації/Республіки Білорусь (крім тих, що проживають на території України на законних підставах), або юридичн</w:t>
      </w:r>
      <w:r w:rsidRPr="002517BE">
        <w:rPr>
          <w:rFonts w:ascii="Times New Roman" w:hAnsi="Times New Roman" w:cs="Times New Roman"/>
          <w:sz w:val="24"/>
          <w:szCs w:val="24"/>
          <w:shd w:val="clear" w:color="auto" w:fill="FFFFFF"/>
        </w:rPr>
        <w:t>их</w:t>
      </w:r>
      <w:r w:rsidR="00FD3B18" w:rsidRPr="002517BE">
        <w:rPr>
          <w:rFonts w:ascii="Times New Roman" w:hAnsi="Times New Roman" w:cs="Times New Roman"/>
          <w:sz w:val="24"/>
          <w:szCs w:val="24"/>
          <w:shd w:val="clear" w:color="auto" w:fill="FFFFFF"/>
        </w:rPr>
        <w:t xml:space="preserve"> ос</w:t>
      </w:r>
      <w:r w:rsidRPr="002517BE">
        <w:rPr>
          <w:rFonts w:ascii="Times New Roman" w:hAnsi="Times New Roman" w:cs="Times New Roman"/>
          <w:sz w:val="24"/>
          <w:szCs w:val="24"/>
          <w:shd w:val="clear" w:color="auto" w:fill="FFFFFF"/>
        </w:rPr>
        <w:t>о</w:t>
      </w:r>
      <w:r w:rsidR="00FD3B18" w:rsidRPr="002517BE">
        <w:rPr>
          <w:rFonts w:ascii="Times New Roman" w:hAnsi="Times New Roman" w:cs="Times New Roman"/>
          <w:sz w:val="24"/>
          <w:szCs w:val="24"/>
          <w:shd w:val="clear" w:color="auto" w:fill="FFFFFF"/>
        </w:rPr>
        <w:t>б</w:t>
      </w:r>
      <w:r w:rsidRPr="002517BE">
        <w:rPr>
          <w:rFonts w:ascii="Times New Roman" w:hAnsi="Times New Roman" w:cs="Times New Roman"/>
          <w:sz w:val="24"/>
          <w:szCs w:val="24"/>
          <w:shd w:val="clear" w:color="auto" w:fill="FFFFFF"/>
        </w:rPr>
        <w:t>ою</w:t>
      </w:r>
      <w:r w:rsidR="00FD3B18" w:rsidRPr="002517BE">
        <w:rPr>
          <w:rFonts w:ascii="Times New Roman" w:hAnsi="Times New Roman" w:cs="Times New Roman"/>
          <w:sz w:val="24"/>
          <w:szCs w:val="24"/>
          <w:shd w:val="clear" w:color="auto" w:fill="FFFFFF"/>
        </w:rPr>
        <w:t xml:space="preserve">, </w:t>
      </w:r>
      <w:r w:rsidR="00930BA8">
        <w:rPr>
          <w:rFonts w:ascii="Times New Roman" w:hAnsi="Times New Roman" w:cs="Times New Roman"/>
          <w:sz w:val="24"/>
          <w:szCs w:val="24"/>
          <w:shd w:val="clear" w:color="auto" w:fill="FFFFFF"/>
        </w:rPr>
        <w:t>у</w:t>
      </w:r>
      <w:r w:rsidR="00FD3B18" w:rsidRPr="002517BE">
        <w:rPr>
          <w:rFonts w:ascii="Times New Roman" w:hAnsi="Times New Roman" w:cs="Times New Roman"/>
          <w:sz w:val="24"/>
          <w:szCs w:val="24"/>
          <w:shd w:val="clear" w:color="auto" w:fill="FFFFFF"/>
        </w:rPr>
        <w:t>творених та зареєстрованих відповідно до законодавства Російської Федерації/Республіки Білорусь</w:t>
      </w:r>
      <w:r w:rsidR="00930BA8">
        <w:rPr>
          <w:rFonts w:ascii="Times New Roman" w:hAnsi="Times New Roman" w:cs="Times New Roman"/>
          <w:sz w:val="24"/>
          <w:szCs w:val="24"/>
          <w:shd w:val="clear" w:color="auto" w:fill="FFFFFF"/>
        </w:rPr>
        <w:t xml:space="preserve">, крім випадків коли активи в установленому законодавством порядку </w:t>
      </w:r>
      <w:r w:rsidR="009C7B3E">
        <w:rPr>
          <w:rFonts w:ascii="Times New Roman" w:hAnsi="Times New Roman" w:cs="Times New Roman"/>
          <w:sz w:val="24"/>
          <w:szCs w:val="24"/>
          <w:shd w:val="clear" w:color="auto" w:fill="FFFFFF"/>
        </w:rPr>
        <w:t>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D3B18" w:rsidRPr="002517BE">
        <w:rPr>
          <w:rFonts w:ascii="Times New Roman" w:hAnsi="Times New Roman" w:cs="Times New Roman"/>
          <w:sz w:val="24"/>
          <w:szCs w:val="24"/>
          <w:shd w:val="clear" w:color="auto" w:fill="FFFFFF"/>
        </w:rPr>
        <w:t>;</w:t>
      </w:r>
    </w:p>
    <w:p w:rsidR="00AB6E1E" w:rsidRPr="002517BE" w:rsidRDefault="00765FE1" w:rsidP="00AB6E1E">
      <w:pPr>
        <w:pStyle w:val="a4"/>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2517BE">
        <w:rPr>
          <w:rFonts w:ascii="Times New Roman" w:hAnsi="Times New Roman" w:cs="Times New Roman"/>
          <w:sz w:val="24"/>
          <w:szCs w:val="24"/>
        </w:rPr>
        <w:t>6</w:t>
      </w:r>
      <w:r w:rsidR="00AB6E1E" w:rsidRPr="002517BE">
        <w:rPr>
          <w:rFonts w:ascii="Times New Roman" w:hAnsi="Times New Roman" w:cs="Times New Roman"/>
          <w:sz w:val="24"/>
          <w:szCs w:val="24"/>
        </w:rPr>
        <w:t xml:space="preserve">.10. За порушення гарантій, викладених в п. </w:t>
      </w:r>
      <w:r w:rsidR="00E7377B" w:rsidRPr="002517BE">
        <w:rPr>
          <w:rFonts w:ascii="Times New Roman" w:hAnsi="Times New Roman" w:cs="Times New Roman"/>
          <w:sz w:val="24"/>
          <w:szCs w:val="24"/>
        </w:rPr>
        <w:t>6</w:t>
      </w:r>
      <w:r w:rsidR="00AB6E1E" w:rsidRPr="002517BE">
        <w:rPr>
          <w:rFonts w:ascii="Times New Roman" w:hAnsi="Times New Roman" w:cs="Times New Roman"/>
          <w:sz w:val="24"/>
          <w:szCs w:val="24"/>
        </w:rPr>
        <w:t xml:space="preserve">.9.  Договору Постачальник зобов'язаний виплатити на користь Замовника усі штрафи та витрати, понесені Замовником через недотримання вимог постанов </w:t>
      </w:r>
      <w:r w:rsidR="00AB6E1E" w:rsidRPr="002517BE">
        <w:rPr>
          <w:rFonts w:ascii="Times New Roman" w:eastAsia="Calibri" w:hAnsi="Times New Roman" w:cs="Times New Roman"/>
          <w:sz w:val="24"/>
          <w:szCs w:val="24"/>
        </w:rPr>
        <w:t>Кабінету Міністрів України</w:t>
      </w:r>
      <w:r w:rsidR="00AB6E1E" w:rsidRPr="002517BE">
        <w:rPr>
          <w:rFonts w:ascii="Times New Roman" w:hAnsi="Times New Roman" w:cs="Times New Roman"/>
          <w:sz w:val="24"/>
          <w:szCs w:val="24"/>
        </w:rPr>
        <w:t xml:space="preserve"> від 09.04.2022 № 426, від 30.12.2015 № 1147 та від 03.03.2022 № 187.</w:t>
      </w:r>
    </w:p>
    <w:p w:rsidR="00AB6E1E" w:rsidRPr="002517BE" w:rsidRDefault="00765FE1" w:rsidP="00AB6E1E">
      <w:pPr>
        <w:autoSpaceDE w:val="0"/>
        <w:autoSpaceDN w:val="0"/>
        <w:ind w:firstLine="567"/>
        <w:jc w:val="both"/>
        <w:rPr>
          <w:lang w:val="uk-UA"/>
        </w:rPr>
      </w:pPr>
      <w:r w:rsidRPr="002517BE">
        <w:rPr>
          <w:lang w:val="uk-UA"/>
        </w:rPr>
        <w:t>6</w:t>
      </w:r>
      <w:r w:rsidR="00AB6E1E" w:rsidRPr="002517BE">
        <w:rPr>
          <w:lang w:val="uk-UA"/>
        </w:rPr>
        <w:t>.11. Сторони залишають за собою право не застосовувати штрафні санкції.</w:t>
      </w:r>
    </w:p>
    <w:p w:rsidR="008A7804" w:rsidRPr="002517BE" w:rsidRDefault="008A7804" w:rsidP="008A7804">
      <w:pPr>
        <w:shd w:val="clear" w:color="auto" w:fill="FFFFFF"/>
        <w:ind w:right="58"/>
        <w:jc w:val="both"/>
        <w:rPr>
          <w:sz w:val="16"/>
          <w:szCs w:val="16"/>
          <w:lang w:val="uk-UA"/>
        </w:rPr>
      </w:pPr>
    </w:p>
    <w:p w:rsidR="008A7804" w:rsidRPr="002517BE" w:rsidRDefault="00765FE1" w:rsidP="008A7804">
      <w:pPr>
        <w:jc w:val="center"/>
        <w:rPr>
          <w:lang w:val="uk-UA"/>
        </w:rPr>
      </w:pPr>
      <w:r w:rsidRPr="002517BE">
        <w:rPr>
          <w:b/>
          <w:bCs/>
          <w:u w:val="single"/>
          <w:lang w:val="uk-UA"/>
        </w:rPr>
        <w:t>7</w:t>
      </w:r>
      <w:r w:rsidR="008A7804" w:rsidRPr="002517BE">
        <w:rPr>
          <w:b/>
          <w:bCs/>
          <w:u w:val="single"/>
          <w:lang w:val="uk-UA"/>
        </w:rPr>
        <w:t xml:space="preserve">. </w:t>
      </w:r>
      <w:r w:rsidRPr="002517BE">
        <w:rPr>
          <w:b/>
          <w:bCs/>
          <w:u w:val="single"/>
          <w:lang w:val="uk-UA"/>
        </w:rPr>
        <w:t>Обставини непереборної сили</w:t>
      </w:r>
    </w:p>
    <w:p w:rsidR="00431B0F" w:rsidRPr="002517BE" w:rsidRDefault="00431B0F" w:rsidP="00431B0F">
      <w:pPr>
        <w:widowControl w:val="0"/>
        <w:autoSpaceDE w:val="0"/>
        <w:autoSpaceDN w:val="0"/>
        <w:adjustRightInd w:val="0"/>
        <w:ind w:firstLine="680"/>
        <w:jc w:val="both"/>
        <w:rPr>
          <w:lang w:val="uk-UA"/>
        </w:rPr>
      </w:pPr>
      <w:r w:rsidRPr="002517BE">
        <w:rPr>
          <w:bCs/>
          <w:iCs/>
          <w:lang w:val="uk-UA"/>
        </w:rPr>
        <w:t xml:space="preserve">7.1. </w:t>
      </w:r>
      <w:r w:rsidRPr="002517BE">
        <w:rPr>
          <w:lang w:val="uk-UA"/>
        </w:rPr>
        <w:t>Сторони звільняються від відповідальності за невиконання або неналежне виконання своїх зобов’язань за Договором, якщо це невиконання або неналежне виконання сталося внаслідок дії обставин непереборної сили (форс-мажорних обставин).</w:t>
      </w:r>
    </w:p>
    <w:p w:rsidR="00431B0F" w:rsidRPr="002517BE" w:rsidRDefault="00431B0F" w:rsidP="00431B0F">
      <w:pPr>
        <w:widowControl w:val="0"/>
        <w:autoSpaceDE w:val="0"/>
        <w:autoSpaceDN w:val="0"/>
        <w:adjustRightInd w:val="0"/>
        <w:ind w:firstLine="680"/>
        <w:jc w:val="both"/>
        <w:rPr>
          <w:lang w:val="uk-UA"/>
        </w:rPr>
      </w:pPr>
      <w:r w:rsidRPr="002517BE">
        <w:rPr>
          <w:lang w:val="uk-UA"/>
        </w:rPr>
        <w:t>7.2.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31B0F" w:rsidRPr="002517BE" w:rsidRDefault="00431B0F" w:rsidP="00431B0F">
      <w:pPr>
        <w:widowControl w:val="0"/>
        <w:autoSpaceDE w:val="0"/>
        <w:autoSpaceDN w:val="0"/>
        <w:adjustRightInd w:val="0"/>
        <w:ind w:firstLine="680"/>
        <w:jc w:val="both"/>
        <w:rPr>
          <w:lang w:val="uk-UA"/>
        </w:rPr>
      </w:pPr>
      <w:r w:rsidRPr="002517BE">
        <w:rPr>
          <w:lang w:val="uk-UA"/>
        </w:rPr>
        <w:t>Дія таких обставин може бути викликана:</w:t>
      </w:r>
    </w:p>
    <w:p w:rsidR="00431B0F" w:rsidRPr="002517BE" w:rsidRDefault="00431B0F" w:rsidP="00431B0F">
      <w:pPr>
        <w:widowControl w:val="0"/>
        <w:autoSpaceDE w:val="0"/>
        <w:autoSpaceDN w:val="0"/>
        <w:adjustRightInd w:val="0"/>
        <w:ind w:firstLine="680"/>
        <w:jc w:val="both"/>
        <w:rPr>
          <w:lang w:val="uk-UA"/>
        </w:rPr>
      </w:pPr>
      <w:r w:rsidRPr="002517BE">
        <w:rPr>
          <w:lang w:val="uk-UA"/>
        </w:rPr>
        <w:t>- винятковими погодними умовами і стихійним лихом (</w:t>
      </w:r>
      <w:proofErr w:type="spellStart"/>
      <w:r w:rsidRPr="002517BE">
        <w:rPr>
          <w:lang w:val="uk-UA"/>
        </w:rPr>
        <w:t>Acts</w:t>
      </w:r>
      <w:proofErr w:type="spellEnd"/>
      <w:r w:rsidRPr="002517BE">
        <w:rPr>
          <w:lang w:val="uk-UA"/>
        </w:rPr>
        <w:t xml:space="preserve"> </w:t>
      </w:r>
      <w:proofErr w:type="spellStart"/>
      <w:r w:rsidRPr="002517BE">
        <w:rPr>
          <w:lang w:val="uk-UA"/>
        </w:rPr>
        <w:t>of</w:t>
      </w:r>
      <w:proofErr w:type="spellEnd"/>
      <w:r w:rsidRPr="002517BE">
        <w:rPr>
          <w:lang w:val="uk-UA"/>
        </w:rPr>
        <w:t xml:space="preserve"> </w:t>
      </w:r>
      <w:proofErr w:type="spellStart"/>
      <w:r w:rsidRPr="002517BE">
        <w:rPr>
          <w:lang w:val="uk-UA"/>
        </w:rPr>
        <w:t>God</w:t>
      </w:r>
      <w:proofErr w:type="spellEnd"/>
      <w:r w:rsidRPr="002517BE">
        <w:rPr>
          <w:lang w:val="uk-UA"/>
        </w:rPr>
        <w:t>)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31B0F" w:rsidRPr="002517BE" w:rsidRDefault="00431B0F" w:rsidP="00431B0F">
      <w:pPr>
        <w:widowControl w:val="0"/>
        <w:autoSpaceDE w:val="0"/>
        <w:autoSpaceDN w:val="0"/>
        <w:adjustRightInd w:val="0"/>
        <w:ind w:firstLine="680"/>
        <w:jc w:val="both"/>
        <w:rPr>
          <w:lang w:val="uk-UA"/>
        </w:rPr>
      </w:pPr>
      <w:r w:rsidRPr="002517BE">
        <w:rPr>
          <w:lang w:val="uk-UA"/>
        </w:rPr>
        <w:t xml:space="preserve">- непередбаченими обставинами,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w:t>
      </w:r>
      <w:r w:rsidRPr="002517BE">
        <w:rPr>
          <w:lang w:val="uk-UA"/>
        </w:rPr>
        <w:lastRenderedPageBreak/>
        <w:t>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31B0F" w:rsidRPr="002517BE" w:rsidRDefault="00431B0F" w:rsidP="00431B0F">
      <w:pPr>
        <w:widowControl w:val="0"/>
        <w:autoSpaceDE w:val="0"/>
        <w:autoSpaceDN w:val="0"/>
        <w:adjustRightInd w:val="0"/>
        <w:ind w:firstLine="680"/>
        <w:jc w:val="both"/>
        <w:rPr>
          <w:lang w:val="uk-UA"/>
        </w:rPr>
      </w:pPr>
      <w:r w:rsidRPr="002517BE">
        <w:rPr>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31B0F" w:rsidRPr="002517BE" w:rsidRDefault="00431B0F" w:rsidP="00431B0F">
      <w:pPr>
        <w:widowControl w:val="0"/>
        <w:autoSpaceDE w:val="0"/>
        <w:autoSpaceDN w:val="0"/>
        <w:adjustRightInd w:val="0"/>
        <w:ind w:firstLine="680"/>
        <w:jc w:val="both"/>
        <w:rPr>
          <w:lang w:val="uk-UA"/>
        </w:rPr>
      </w:pPr>
      <w:r w:rsidRPr="002517BE">
        <w:rPr>
          <w:lang w:val="uk-UA"/>
        </w:rPr>
        <w:t>Вищезазначений перелік обставин не є вичерпним.</w:t>
      </w:r>
    </w:p>
    <w:p w:rsidR="00431B0F" w:rsidRPr="002517BE" w:rsidRDefault="00431B0F" w:rsidP="00431B0F">
      <w:pPr>
        <w:widowControl w:val="0"/>
        <w:autoSpaceDE w:val="0"/>
        <w:autoSpaceDN w:val="0"/>
        <w:adjustRightInd w:val="0"/>
        <w:ind w:firstLine="680"/>
        <w:jc w:val="both"/>
        <w:rPr>
          <w:lang w:val="uk-UA"/>
        </w:rPr>
      </w:pPr>
      <w:r w:rsidRPr="002517BE">
        <w:rPr>
          <w:lang w:val="uk-UA"/>
        </w:rPr>
        <w:t xml:space="preserve">7.3. Не вважаються форс-мажорними обставинами (обставинами непереборної сили) фінансова та економічна криза, </w:t>
      </w:r>
      <w:proofErr w:type="spellStart"/>
      <w:r w:rsidRPr="002517BE">
        <w:rPr>
          <w:lang w:val="uk-UA"/>
        </w:rPr>
        <w:t>дефолт</w:t>
      </w:r>
      <w:proofErr w:type="spellEnd"/>
      <w:r w:rsidRPr="002517BE">
        <w:rPr>
          <w:lang w:val="uk-UA"/>
        </w:rPr>
        <w:t>, зростання офіційного та комерційного курсів іноземної валюти до національної валюти, недодержання/порушення своїх обов’язків контрагентом Сторони, відсутність на ринку потрібних для виконання зобов’язання товарів, відсутність у Сторони необхідних коштів тощо.</w:t>
      </w:r>
    </w:p>
    <w:p w:rsidR="00AA4661" w:rsidRPr="002517BE" w:rsidRDefault="00431B0F" w:rsidP="00AA4661">
      <w:pPr>
        <w:widowControl w:val="0"/>
        <w:autoSpaceDE w:val="0"/>
        <w:autoSpaceDN w:val="0"/>
        <w:adjustRightInd w:val="0"/>
        <w:ind w:firstLine="680"/>
        <w:jc w:val="both"/>
        <w:rPr>
          <w:lang w:val="uk-UA"/>
        </w:rPr>
      </w:pPr>
      <w:r w:rsidRPr="002517BE">
        <w:rPr>
          <w:lang w:val="uk-UA"/>
        </w:rPr>
        <w:t xml:space="preserve">7.4. </w:t>
      </w:r>
      <w:r w:rsidR="00AA4661" w:rsidRPr="002517BE">
        <w:rPr>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
    <w:p w:rsidR="00431B0F" w:rsidRPr="002517BE" w:rsidRDefault="00431B0F" w:rsidP="00431B0F">
      <w:pPr>
        <w:widowControl w:val="0"/>
        <w:autoSpaceDE w:val="0"/>
        <w:autoSpaceDN w:val="0"/>
        <w:adjustRightInd w:val="0"/>
        <w:ind w:firstLine="680"/>
        <w:jc w:val="both"/>
        <w:rPr>
          <w:lang w:val="uk-UA"/>
        </w:rPr>
      </w:pPr>
      <w:r w:rsidRPr="002517BE">
        <w:rPr>
          <w:lang w:val="uk-UA"/>
        </w:rPr>
        <w:t>Після отримання повідомлення або повідомлень Сторона, яка не постраждала внаслідок виникнення причини, що викликала форс-мажорні обставини, 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431B0F" w:rsidRPr="002517BE" w:rsidRDefault="00431B0F" w:rsidP="00431B0F">
      <w:pPr>
        <w:widowControl w:val="0"/>
        <w:autoSpaceDE w:val="0"/>
        <w:autoSpaceDN w:val="0"/>
        <w:adjustRightInd w:val="0"/>
        <w:ind w:firstLine="680"/>
        <w:jc w:val="both"/>
        <w:rPr>
          <w:lang w:val="uk-UA"/>
        </w:rPr>
      </w:pPr>
      <w:r w:rsidRPr="002517BE">
        <w:rPr>
          <w:lang w:val="uk-UA"/>
        </w:rPr>
        <w:t>7.5.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431B0F" w:rsidRPr="002517BE" w:rsidRDefault="00431B0F" w:rsidP="00431B0F">
      <w:pPr>
        <w:widowControl w:val="0"/>
        <w:autoSpaceDE w:val="0"/>
        <w:autoSpaceDN w:val="0"/>
        <w:adjustRightInd w:val="0"/>
        <w:ind w:firstLine="680"/>
        <w:jc w:val="both"/>
        <w:rPr>
          <w:lang w:val="uk-UA"/>
        </w:rPr>
      </w:pPr>
      <w:r w:rsidRPr="002517BE">
        <w:rPr>
          <w:lang w:val="uk-UA"/>
        </w:rPr>
        <w:t xml:space="preserve">7.6.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порядку має право розірвати Договір у порядку, визначеному Договором. </w:t>
      </w:r>
    </w:p>
    <w:p w:rsidR="00431B0F" w:rsidRPr="002517BE" w:rsidRDefault="00431B0F" w:rsidP="00431B0F">
      <w:pPr>
        <w:widowControl w:val="0"/>
        <w:autoSpaceDE w:val="0"/>
        <w:autoSpaceDN w:val="0"/>
        <w:adjustRightInd w:val="0"/>
        <w:ind w:firstLine="680"/>
        <w:jc w:val="both"/>
        <w:rPr>
          <w:bCs/>
          <w:lang w:val="uk-UA" w:bidi="uk-UA"/>
        </w:rPr>
      </w:pPr>
      <w:r w:rsidRPr="002517BE">
        <w:rPr>
          <w:lang w:val="uk-UA"/>
        </w:rPr>
        <w:t>7.7.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буде підтверджено</w:t>
      </w:r>
      <w:r w:rsidRPr="002517BE">
        <w:rPr>
          <w:bCs/>
          <w:lang w:val="uk-UA" w:bidi="uk-UA"/>
        </w:rPr>
        <w:t xml:space="preserve"> документами, які видаються органами державної влади.</w:t>
      </w:r>
    </w:p>
    <w:p w:rsidR="00431B0F" w:rsidRPr="002517BE" w:rsidRDefault="00431B0F" w:rsidP="00431B0F">
      <w:pPr>
        <w:widowControl w:val="0"/>
        <w:autoSpaceDE w:val="0"/>
        <w:autoSpaceDN w:val="0"/>
        <w:adjustRightInd w:val="0"/>
        <w:ind w:firstLine="680"/>
        <w:jc w:val="both"/>
        <w:rPr>
          <w:bCs/>
          <w:lang w:val="uk-UA" w:bidi="uk-UA"/>
        </w:rPr>
      </w:pPr>
      <w:r w:rsidRPr="002517BE">
        <w:rPr>
          <w:lang w:val="uk-UA"/>
        </w:rPr>
        <w:t>7.8. Після припинення обставин, зазначених у пункті 7.2.  розділу 7 Договору,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зобов’язання за Договором.</w:t>
      </w:r>
    </w:p>
    <w:p w:rsidR="00431B0F" w:rsidRPr="002517BE" w:rsidRDefault="00431B0F" w:rsidP="00431B0F">
      <w:pPr>
        <w:widowControl w:val="0"/>
        <w:autoSpaceDE w:val="0"/>
        <w:autoSpaceDN w:val="0"/>
        <w:ind w:firstLine="567"/>
        <w:jc w:val="center"/>
        <w:rPr>
          <w:b/>
          <w:sz w:val="16"/>
          <w:szCs w:val="16"/>
          <w:lang w:val="uk-UA"/>
        </w:rPr>
      </w:pPr>
    </w:p>
    <w:p w:rsidR="008A7804" w:rsidRPr="002517BE" w:rsidRDefault="008A7804" w:rsidP="008A7804">
      <w:pPr>
        <w:jc w:val="center"/>
        <w:rPr>
          <w:lang w:val="uk-UA"/>
        </w:rPr>
      </w:pPr>
      <w:r w:rsidRPr="002517BE">
        <w:rPr>
          <w:lang w:val="uk-UA"/>
        </w:rPr>
        <w:t> </w:t>
      </w:r>
      <w:r w:rsidR="00765FE1" w:rsidRPr="002517BE">
        <w:rPr>
          <w:b/>
          <w:bCs/>
          <w:u w:val="single"/>
          <w:lang w:val="uk-UA"/>
        </w:rPr>
        <w:t>8</w:t>
      </w:r>
      <w:r w:rsidRPr="002517BE">
        <w:rPr>
          <w:b/>
          <w:bCs/>
          <w:u w:val="single"/>
          <w:lang w:val="uk-UA"/>
        </w:rPr>
        <w:t>. Вирішення спорів</w:t>
      </w:r>
    </w:p>
    <w:p w:rsidR="008A7804" w:rsidRPr="002517BE" w:rsidRDefault="00765FE1" w:rsidP="00E7377B">
      <w:pPr>
        <w:ind w:firstLine="708"/>
        <w:jc w:val="both"/>
        <w:rPr>
          <w:lang w:val="uk-UA"/>
        </w:rPr>
      </w:pPr>
      <w:r w:rsidRPr="002517BE">
        <w:rPr>
          <w:lang w:val="uk-UA"/>
        </w:rPr>
        <w:t>8</w:t>
      </w:r>
      <w:r w:rsidR="008A7804" w:rsidRPr="002517BE">
        <w:rPr>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 у судовому порядку.</w:t>
      </w:r>
    </w:p>
    <w:p w:rsidR="008A7804" w:rsidRPr="002517BE" w:rsidRDefault="008A7804" w:rsidP="008A7804">
      <w:pPr>
        <w:jc w:val="center"/>
        <w:rPr>
          <w:sz w:val="16"/>
          <w:szCs w:val="16"/>
          <w:lang w:val="uk-UA"/>
        </w:rPr>
      </w:pPr>
    </w:p>
    <w:p w:rsidR="008A7804" w:rsidRPr="002517BE" w:rsidRDefault="00765FE1" w:rsidP="008A7804">
      <w:pPr>
        <w:jc w:val="center"/>
        <w:rPr>
          <w:lang w:val="uk-UA"/>
        </w:rPr>
      </w:pPr>
      <w:r w:rsidRPr="002517BE">
        <w:rPr>
          <w:b/>
          <w:bCs/>
          <w:u w:val="single"/>
          <w:lang w:val="uk-UA"/>
        </w:rPr>
        <w:t>9</w:t>
      </w:r>
      <w:r w:rsidR="008A7804" w:rsidRPr="002517BE">
        <w:rPr>
          <w:b/>
          <w:bCs/>
          <w:u w:val="single"/>
          <w:lang w:val="uk-UA"/>
        </w:rPr>
        <w:t>. Строк дії Договору</w:t>
      </w:r>
    </w:p>
    <w:p w:rsidR="008A7804" w:rsidRPr="002517BE" w:rsidRDefault="00765FE1" w:rsidP="00E7377B">
      <w:pPr>
        <w:ind w:firstLine="708"/>
        <w:jc w:val="both"/>
        <w:rPr>
          <w:lang w:val="uk-UA"/>
        </w:rPr>
      </w:pPr>
      <w:r w:rsidRPr="002517BE">
        <w:rPr>
          <w:lang w:val="uk-UA"/>
        </w:rPr>
        <w:t>9</w:t>
      </w:r>
      <w:r w:rsidR="008A7804" w:rsidRPr="002517BE">
        <w:rPr>
          <w:lang w:val="uk-UA"/>
        </w:rPr>
        <w:t xml:space="preserve">.1. Цей Договір набирає чинності з дня його підписання і діє </w:t>
      </w:r>
      <w:r w:rsidR="00AA4661" w:rsidRPr="002517BE">
        <w:rPr>
          <w:lang w:val="uk-UA"/>
        </w:rPr>
        <w:t>п</w:t>
      </w:r>
      <w:r w:rsidR="008A7804" w:rsidRPr="002517BE">
        <w:rPr>
          <w:lang w:val="uk-UA"/>
        </w:rPr>
        <w:t>о 31.12.202</w:t>
      </w:r>
      <w:r w:rsidR="00EA5F70">
        <w:rPr>
          <w:lang w:val="uk-UA"/>
        </w:rPr>
        <w:t>4</w:t>
      </w:r>
      <w:r w:rsidR="008A7804" w:rsidRPr="002517BE">
        <w:rPr>
          <w:lang w:val="uk-UA"/>
        </w:rPr>
        <w:t xml:space="preserve"> року, але в будь-якому випадку до його повного виконання.</w:t>
      </w:r>
    </w:p>
    <w:p w:rsidR="008A7804" w:rsidRPr="002517BE" w:rsidRDefault="00765FE1" w:rsidP="00E7377B">
      <w:pPr>
        <w:ind w:firstLine="708"/>
        <w:jc w:val="both"/>
        <w:rPr>
          <w:lang w:val="uk-UA"/>
        </w:rPr>
      </w:pPr>
      <w:r w:rsidRPr="002517BE">
        <w:rPr>
          <w:lang w:val="uk-UA"/>
        </w:rPr>
        <w:t>9</w:t>
      </w:r>
      <w:r w:rsidR="008A7804" w:rsidRPr="002517BE">
        <w:rPr>
          <w:lang w:val="uk-UA"/>
        </w:rPr>
        <w:t>.2.Усі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A862C3" w:rsidRPr="00EA5F70" w:rsidRDefault="00A862C3" w:rsidP="008A7804">
      <w:pPr>
        <w:jc w:val="center"/>
        <w:rPr>
          <w:b/>
          <w:bCs/>
          <w:sz w:val="16"/>
          <w:szCs w:val="16"/>
          <w:u w:val="single"/>
          <w:lang w:val="uk-UA"/>
        </w:rPr>
      </w:pPr>
    </w:p>
    <w:p w:rsidR="008A7804" w:rsidRPr="002517BE" w:rsidRDefault="008A7804" w:rsidP="008A7804">
      <w:pPr>
        <w:jc w:val="center"/>
        <w:rPr>
          <w:b/>
          <w:bCs/>
          <w:u w:val="single"/>
          <w:lang w:val="uk-UA"/>
        </w:rPr>
      </w:pPr>
      <w:r w:rsidRPr="002517BE">
        <w:rPr>
          <w:b/>
          <w:bCs/>
          <w:u w:val="single"/>
          <w:lang w:val="uk-UA"/>
        </w:rPr>
        <w:t>1</w:t>
      </w:r>
      <w:r w:rsidR="00765FE1" w:rsidRPr="002517BE">
        <w:rPr>
          <w:b/>
          <w:bCs/>
          <w:u w:val="single"/>
          <w:lang w:val="uk-UA"/>
        </w:rPr>
        <w:t>0</w:t>
      </w:r>
      <w:r w:rsidRPr="002517BE">
        <w:rPr>
          <w:b/>
          <w:bCs/>
          <w:u w:val="single"/>
          <w:lang w:val="uk-UA"/>
        </w:rPr>
        <w:t>. Інші умови</w:t>
      </w:r>
    </w:p>
    <w:p w:rsidR="002F5B0F" w:rsidRPr="002F5B0F" w:rsidRDefault="00341FD9" w:rsidP="002F5B0F">
      <w:pPr>
        <w:ind w:firstLine="566"/>
        <w:jc w:val="both"/>
      </w:pPr>
      <w:r w:rsidRPr="002F5B0F">
        <w:rPr>
          <w:lang w:val="uk-UA"/>
        </w:rPr>
        <w:t>1</w:t>
      </w:r>
      <w:r w:rsidR="00765FE1" w:rsidRPr="002F5B0F">
        <w:rPr>
          <w:lang w:val="uk-UA"/>
        </w:rPr>
        <w:t>0</w:t>
      </w:r>
      <w:r w:rsidRPr="002F5B0F">
        <w:rPr>
          <w:lang w:val="uk-UA"/>
        </w:rPr>
        <w:t>.</w:t>
      </w:r>
      <w:r w:rsidR="00EA5F70">
        <w:rPr>
          <w:lang w:val="uk-UA"/>
        </w:rPr>
        <w:t>1</w:t>
      </w:r>
      <w:r w:rsidRPr="002F5B0F">
        <w:rPr>
          <w:lang w:val="uk-UA"/>
        </w:rPr>
        <w:t>.</w:t>
      </w:r>
      <w:r w:rsidRPr="002F5B0F">
        <w:rPr>
          <w:lang w:val="uk-UA"/>
        </w:rPr>
        <w:tab/>
      </w:r>
      <w:r w:rsidR="002F5B0F" w:rsidRPr="002F5B0F">
        <w:rPr>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F5B0F" w:rsidRPr="002F5B0F">
        <w:t>Кабінету</w:t>
      </w:r>
      <w:proofErr w:type="spellEnd"/>
      <w:r w:rsidR="002F5B0F" w:rsidRPr="002F5B0F">
        <w:t xml:space="preserve"> </w:t>
      </w:r>
      <w:proofErr w:type="spellStart"/>
      <w:r w:rsidR="002F5B0F" w:rsidRPr="002F5B0F">
        <w:t>Міністрів</w:t>
      </w:r>
      <w:proofErr w:type="spellEnd"/>
      <w:r w:rsidR="002F5B0F" w:rsidRPr="002F5B0F">
        <w:t xml:space="preserve"> </w:t>
      </w:r>
      <w:proofErr w:type="spellStart"/>
      <w:r w:rsidR="002F5B0F" w:rsidRPr="002F5B0F">
        <w:t>України</w:t>
      </w:r>
      <w:proofErr w:type="spellEnd"/>
      <w:r w:rsidR="002F5B0F" w:rsidRPr="002F5B0F">
        <w:t xml:space="preserve"> </w:t>
      </w:r>
      <w:proofErr w:type="spellStart"/>
      <w:r w:rsidR="002F5B0F" w:rsidRPr="002F5B0F">
        <w:t>від</w:t>
      </w:r>
      <w:proofErr w:type="spellEnd"/>
      <w:r w:rsidR="002F5B0F" w:rsidRPr="002F5B0F">
        <w:t xml:space="preserve"> 12 </w:t>
      </w:r>
      <w:proofErr w:type="spellStart"/>
      <w:r w:rsidR="002F5B0F" w:rsidRPr="002F5B0F">
        <w:t>жовтня</w:t>
      </w:r>
      <w:proofErr w:type="spellEnd"/>
      <w:r w:rsidR="002F5B0F" w:rsidRPr="002F5B0F">
        <w:t xml:space="preserve"> 2022 р. № 1178, а </w:t>
      </w:r>
      <w:proofErr w:type="spellStart"/>
      <w:r w:rsidR="002F5B0F" w:rsidRPr="002F5B0F">
        <w:t>саме</w:t>
      </w:r>
      <w:proofErr w:type="spellEnd"/>
      <w:r w:rsidR="002F5B0F" w:rsidRPr="002F5B0F">
        <w:t>:</w:t>
      </w:r>
    </w:p>
    <w:p w:rsidR="002F5B0F" w:rsidRPr="002F5B0F" w:rsidRDefault="002F5B0F" w:rsidP="002F5B0F">
      <w:pPr>
        <w:numPr>
          <w:ilvl w:val="0"/>
          <w:numId w:val="2"/>
        </w:numPr>
        <w:ind w:hanging="153"/>
        <w:jc w:val="both"/>
      </w:pPr>
      <w:proofErr w:type="spellStart"/>
      <w:r w:rsidRPr="002F5B0F">
        <w:lastRenderedPageBreak/>
        <w:t>зменшення</w:t>
      </w:r>
      <w:proofErr w:type="spellEnd"/>
      <w:r w:rsidRPr="002F5B0F">
        <w:t xml:space="preserve"> </w:t>
      </w:r>
      <w:proofErr w:type="spellStart"/>
      <w:r w:rsidRPr="002F5B0F">
        <w:t>обсягів</w:t>
      </w:r>
      <w:proofErr w:type="spellEnd"/>
      <w:r w:rsidRPr="002F5B0F">
        <w:t xml:space="preserve"> </w:t>
      </w:r>
      <w:proofErr w:type="spellStart"/>
      <w:r w:rsidRPr="002F5B0F">
        <w:t>закупі</w:t>
      </w:r>
      <w:proofErr w:type="gramStart"/>
      <w:r w:rsidRPr="002F5B0F">
        <w:t>вл</w:t>
      </w:r>
      <w:proofErr w:type="gramEnd"/>
      <w:r w:rsidRPr="002F5B0F">
        <w:t>і</w:t>
      </w:r>
      <w:proofErr w:type="spellEnd"/>
      <w:r w:rsidRPr="002F5B0F">
        <w:t xml:space="preserve">, </w:t>
      </w:r>
      <w:proofErr w:type="spellStart"/>
      <w:r w:rsidRPr="002F5B0F">
        <w:t>зокрема</w:t>
      </w:r>
      <w:proofErr w:type="spellEnd"/>
      <w:r w:rsidRPr="002F5B0F">
        <w:t xml:space="preserve"> </w:t>
      </w:r>
      <w:proofErr w:type="spellStart"/>
      <w:r w:rsidRPr="002F5B0F">
        <w:t>з</w:t>
      </w:r>
      <w:proofErr w:type="spellEnd"/>
      <w:r w:rsidRPr="002F5B0F">
        <w:t xml:space="preserve"> </w:t>
      </w:r>
      <w:proofErr w:type="spellStart"/>
      <w:r w:rsidRPr="002F5B0F">
        <w:t>урахуванням</w:t>
      </w:r>
      <w:proofErr w:type="spellEnd"/>
      <w:r w:rsidRPr="002F5B0F">
        <w:t xml:space="preserve"> фактичного </w:t>
      </w:r>
      <w:proofErr w:type="spellStart"/>
      <w:r w:rsidRPr="002F5B0F">
        <w:t>обсягу</w:t>
      </w:r>
      <w:proofErr w:type="spellEnd"/>
      <w:r w:rsidRPr="002F5B0F">
        <w:t xml:space="preserve"> </w:t>
      </w:r>
      <w:proofErr w:type="spellStart"/>
      <w:r w:rsidRPr="002F5B0F">
        <w:t>видатків</w:t>
      </w:r>
      <w:proofErr w:type="spellEnd"/>
      <w:r w:rsidRPr="002F5B0F">
        <w:t xml:space="preserve"> </w:t>
      </w:r>
      <w:proofErr w:type="spellStart"/>
      <w:r w:rsidRPr="002F5B0F">
        <w:t>замовника</w:t>
      </w:r>
      <w:proofErr w:type="spellEnd"/>
      <w:r w:rsidRPr="002F5B0F">
        <w:t>;</w:t>
      </w:r>
    </w:p>
    <w:p w:rsidR="002F5B0F" w:rsidRPr="002F5B0F" w:rsidRDefault="002F5B0F" w:rsidP="002F5B0F">
      <w:pPr>
        <w:numPr>
          <w:ilvl w:val="0"/>
          <w:numId w:val="2"/>
        </w:numPr>
        <w:ind w:hanging="153"/>
        <w:jc w:val="both"/>
      </w:pPr>
      <w:proofErr w:type="spellStart"/>
      <w:r w:rsidRPr="002F5B0F">
        <w:t>покращення</w:t>
      </w:r>
      <w:proofErr w:type="spellEnd"/>
      <w:r w:rsidRPr="002F5B0F">
        <w:t xml:space="preserve"> </w:t>
      </w:r>
      <w:proofErr w:type="spellStart"/>
      <w:r w:rsidRPr="002F5B0F">
        <w:t>якості</w:t>
      </w:r>
      <w:proofErr w:type="spellEnd"/>
      <w:r w:rsidRPr="002F5B0F">
        <w:t xml:space="preserve"> предмета </w:t>
      </w:r>
      <w:proofErr w:type="spellStart"/>
      <w:r w:rsidRPr="002F5B0F">
        <w:t>закупі</w:t>
      </w:r>
      <w:proofErr w:type="gramStart"/>
      <w:r w:rsidRPr="002F5B0F">
        <w:t>вл</w:t>
      </w:r>
      <w:proofErr w:type="gramEnd"/>
      <w:r w:rsidRPr="002F5B0F">
        <w:t>і</w:t>
      </w:r>
      <w:proofErr w:type="spellEnd"/>
      <w:r w:rsidRPr="002F5B0F">
        <w:t xml:space="preserve"> за </w:t>
      </w:r>
      <w:proofErr w:type="spellStart"/>
      <w:r w:rsidRPr="002F5B0F">
        <w:t>умови</w:t>
      </w:r>
      <w:proofErr w:type="spellEnd"/>
      <w:r w:rsidRPr="002F5B0F">
        <w:t xml:space="preserve">, </w:t>
      </w:r>
      <w:proofErr w:type="spellStart"/>
      <w:r w:rsidRPr="002F5B0F">
        <w:t>що</w:t>
      </w:r>
      <w:proofErr w:type="spellEnd"/>
      <w:r w:rsidRPr="002F5B0F">
        <w:t xml:space="preserve"> </w:t>
      </w:r>
      <w:proofErr w:type="spellStart"/>
      <w:r w:rsidRPr="002F5B0F">
        <w:t>таке</w:t>
      </w:r>
      <w:proofErr w:type="spellEnd"/>
      <w:r w:rsidRPr="002F5B0F">
        <w:t xml:space="preserve"> </w:t>
      </w:r>
      <w:proofErr w:type="spellStart"/>
      <w:r w:rsidRPr="002F5B0F">
        <w:t>покращення</w:t>
      </w:r>
      <w:proofErr w:type="spellEnd"/>
      <w:r w:rsidRPr="002F5B0F">
        <w:t xml:space="preserve"> не </w:t>
      </w:r>
      <w:proofErr w:type="spellStart"/>
      <w:r w:rsidRPr="002F5B0F">
        <w:t>призведе</w:t>
      </w:r>
      <w:proofErr w:type="spellEnd"/>
      <w:r w:rsidRPr="002F5B0F">
        <w:t xml:space="preserve"> до </w:t>
      </w:r>
      <w:proofErr w:type="spellStart"/>
      <w:r w:rsidRPr="002F5B0F">
        <w:t>збільшення</w:t>
      </w:r>
      <w:proofErr w:type="spellEnd"/>
      <w:r w:rsidRPr="002F5B0F">
        <w:t xml:space="preserve"> </w:t>
      </w:r>
      <w:proofErr w:type="spellStart"/>
      <w:r w:rsidRPr="002F5B0F">
        <w:t>суми</w:t>
      </w:r>
      <w:proofErr w:type="spellEnd"/>
      <w:r w:rsidRPr="002F5B0F">
        <w:t xml:space="preserve">, </w:t>
      </w:r>
      <w:proofErr w:type="spellStart"/>
      <w:r w:rsidRPr="002F5B0F">
        <w:t>визначеної</w:t>
      </w:r>
      <w:proofErr w:type="spellEnd"/>
      <w:r w:rsidRPr="002F5B0F">
        <w:t xml:space="preserve"> в </w:t>
      </w:r>
      <w:proofErr w:type="spellStart"/>
      <w:r w:rsidRPr="002F5B0F">
        <w:t>договорі</w:t>
      </w:r>
      <w:proofErr w:type="spellEnd"/>
      <w:r w:rsidRPr="002F5B0F">
        <w:t xml:space="preserve"> про </w:t>
      </w:r>
      <w:proofErr w:type="spellStart"/>
      <w:r w:rsidRPr="002F5B0F">
        <w:t>закупівлю</w:t>
      </w:r>
      <w:proofErr w:type="spellEnd"/>
      <w:r w:rsidRPr="002F5B0F">
        <w:t>;</w:t>
      </w:r>
    </w:p>
    <w:p w:rsidR="002F5B0F" w:rsidRPr="002F5B0F" w:rsidRDefault="002F5B0F" w:rsidP="002F5B0F">
      <w:pPr>
        <w:numPr>
          <w:ilvl w:val="0"/>
          <w:numId w:val="2"/>
        </w:numPr>
        <w:ind w:hanging="153"/>
        <w:jc w:val="both"/>
      </w:pPr>
      <w:proofErr w:type="spellStart"/>
      <w:r w:rsidRPr="002F5B0F">
        <w:t>продовження</w:t>
      </w:r>
      <w:proofErr w:type="spellEnd"/>
      <w:r w:rsidRPr="002F5B0F">
        <w:t xml:space="preserve"> строку </w:t>
      </w:r>
      <w:proofErr w:type="spellStart"/>
      <w:r w:rsidRPr="002F5B0F">
        <w:t>дії</w:t>
      </w:r>
      <w:proofErr w:type="spellEnd"/>
      <w:r w:rsidRPr="002F5B0F">
        <w:t xml:space="preserve"> договору про </w:t>
      </w:r>
      <w:proofErr w:type="spellStart"/>
      <w:r w:rsidRPr="002F5B0F">
        <w:t>закупівлю</w:t>
      </w:r>
      <w:proofErr w:type="spellEnd"/>
      <w:r w:rsidRPr="002F5B0F">
        <w:t xml:space="preserve"> та строку </w:t>
      </w:r>
      <w:proofErr w:type="spellStart"/>
      <w:r w:rsidRPr="002F5B0F">
        <w:t>виконання</w:t>
      </w:r>
      <w:proofErr w:type="spellEnd"/>
      <w:r w:rsidRPr="002F5B0F">
        <w:t xml:space="preserve"> </w:t>
      </w:r>
      <w:proofErr w:type="spellStart"/>
      <w:r w:rsidRPr="002F5B0F">
        <w:t>зобов’язань</w:t>
      </w:r>
      <w:proofErr w:type="spellEnd"/>
      <w:r w:rsidRPr="002F5B0F">
        <w:t xml:space="preserve"> </w:t>
      </w:r>
      <w:proofErr w:type="spellStart"/>
      <w:r w:rsidRPr="002F5B0F">
        <w:t>щодо</w:t>
      </w:r>
      <w:proofErr w:type="spellEnd"/>
      <w:r w:rsidRPr="002F5B0F">
        <w:t xml:space="preserve"> </w:t>
      </w:r>
      <w:proofErr w:type="spellStart"/>
      <w:r w:rsidRPr="002F5B0F">
        <w:t>передачі</w:t>
      </w:r>
      <w:proofErr w:type="spellEnd"/>
      <w:r w:rsidRPr="002F5B0F">
        <w:t xml:space="preserve"> товару у </w:t>
      </w:r>
      <w:proofErr w:type="spellStart"/>
      <w:r w:rsidRPr="002F5B0F">
        <w:t>разі</w:t>
      </w:r>
      <w:proofErr w:type="spellEnd"/>
      <w:r w:rsidRPr="002F5B0F">
        <w:t xml:space="preserve"> </w:t>
      </w:r>
      <w:proofErr w:type="spellStart"/>
      <w:r w:rsidRPr="002F5B0F">
        <w:t>виникнення</w:t>
      </w:r>
      <w:proofErr w:type="spellEnd"/>
      <w:r w:rsidRPr="002F5B0F">
        <w:t xml:space="preserve"> документально </w:t>
      </w:r>
      <w:proofErr w:type="spellStart"/>
      <w:proofErr w:type="gramStart"/>
      <w:r w:rsidRPr="002F5B0F">
        <w:t>п</w:t>
      </w:r>
      <w:proofErr w:type="gramEnd"/>
      <w:r w:rsidRPr="002F5B0F">
        <w:t>ідтверджених</w:t>
      </w:r>
      <w:proofErr w:type="spellEnd"/>
      <w:r w:rsidRPr="002F5B0F">
        <w:t xml:space="preserve"> </w:t>
      </w:r>
      <w:proofErr w:type="spellStart"/>
      <w:r w:rsidRPr="002F5B0F">
        <w:t>об’єктивних</w:t>
      </w:r>
      <w:proofErr w:type="spellEnd"/>
      <w:r w:rsidRPr="002F5B0F">
        <w:t xml:space="preserve"> </w:t>
      </w:r>
      <w:proofErr w:type="spellStart"/>
      <w:r w:rsidRPr="002F5B0F">
        <w:t>обставин</w:t>
      </w:r>
      <w:proofErr w:type="spellEnd"/>
      <w:r w:rsidRPr="002F5B0F">
        <w:t xml:space="preserve">, </w:t>
      </w:r>
      <w:proofErr w:type="spellStart"/>
      <w:r w:rsidRPr="002F5B0F">
        <w:t>що</w:t>
      </w:r>
      <w:proofErr w:type="spellEnd"/>
      <w:r w:rsidRPr="002F5B0F">
        <w:t xml:space="preserve"> </w:t>
      </w:r>
      <w:proofErr w:type="spellStart"/>
      <w:r w:rsidRPr="002F5B0F">
        <w:t>спричинили</w:t>
      </w:r>
      <w:proofErr w:type="spellEnd"/>
      <w:r w:rsidRPr="002F5B0F">
        <w:t xml:space="preserve"> </w:t>
      </w:r>
      <w:proofErr w:type="spellStart"/>
      <w:r w:rsidRPr="002F5B0F">
        <w:t>таке</w:t>
      </w:r>
      <w:proofErr w:type="spellEnd"/>
      <w:r w:rsidRPr="002F5B0F">
        <w:t xml:space="preserve"> </w:t>
      </w:r>
      <w:proofErr w:type="spellStart"/>
      <w:r w:rsidRPr="002F5B0F">
        <w:t>продовження</w:t>
      </w:r>
      <w:proofErr w:type="spellEnd"/>
      <w:r w:rsidRPr="002F5B0F">
        <w:t xml:space="preserve">, у тому </w:t>
      </w:r>
      <w:proofErr w:type="spellStart"/>
      <w:r w:rsidRPr="002F5B0F">
        <w:t>числі</w:t>
      </w:r>
      <w:proofErr w:type="spellEnd"/>
      <w:r w:rsidRPr="002F5B0F">
        <w:t xml:space="preserve"> </w:t>
      </w:r>
      <w:proofErr w:type="spellStart"/>
      <w:r w:rsidRPr="002F5B0F">
        <w:t>обставин</w:t>
      </w:r>
      <w:proofErr w:type="spellEnd"/>
      <w:r w:rsidRPr="002F5B0F">
        <w:t xml:space="preserve"> </w:t>
      </w:r>
      <w:proofErr w:type="spellStart"/>
      <w:r w:rsidRPr="002F5B0F">
        <w:t>непереборної</w:t>
      </w:r>
      <w:proofErr w:type="spellEnd"/>
      <w:r w:rsidRPr="002F5B0F">
        <w:t xml:space="preserve"> </w:t>
      </w:r>
      <w:proofErr w:type="spellStart"/>
      <w:r w:rsidRPr="002F5B0F">
        <w:t>сили</w:t>
      </w:r>
      <w:proofErr w:type="spellEnd"/>
      <w:r w:rsidRPr="002F5B0F">
        <w:t xml:space="preserve">, </w:t>
      </w:r>
      <w:proofErr w:type="spellStart"/>
      <w:r w:rsidRPr="002F5B0F">
        <w:t>затримки</w:t>
      </w:r>
      <w:proofErr w:type="spellEnd"/>
      <w:r w:rsidRPr="002F5B0F">
        <w:t xml:space="preserve"> </w:t>
      </w:r>
      <w:proofErr w:type="spellStart"/>
      <w:r w:rsidRPr="002F5B0F">
        <w:t>фінансування</w:t>
      </w:r>
      <w:proofErr w:type="spellEnd"/>
      <w:r w:rsidRPr="002F5B0F">
        <w:t xml:space="preserve"> </w:t>
      </w:r>
      <w:proofErr w:type="spellStart"/>
      <w:r w:rsidRPr="002F5B0F">
        <w:t>витрат</w:t>
      </w:r>
      <w:proofErr w:type="spellEnd"/>
      <w:r w:rsidRPr="002F5B0F">
        <w:t xml:space="preserve"> </w:t>
      </w:r>
      <w:proofErr w:type="spellStart"/>
      <w:r w:rsidRPr="002F5B0F">
        <w:t>замовника</w:t>
      </w:r>
      <w:proofErr w:type="spellEnd"/>
      <w:r w:rsidRPr="002F5B0F">
        <w:t xml:space="preserve">, за </w:t>
      </w:r>
      <w:proofErr w:type="spellStart"/>
      <w:r w:rsidRPr="002F5B0F">
        <w:t>умови</w:t>
      </w:r>
      <w:proofErr w:type="spellEnd"/>
      <w:r w:rsidRPr="002F5B0F">
        <w:t xml:space="preserve">, </w:t>
      </w:r>
      <w:proofErr w:type="spellStart"/>
      <w:r w:rsidRPr="002F5B0F">
        <w:t>що</w:t>
      </w:r>
      <w:proofErr w:type="spellEnd"/>
      <w:r w:rsidRPr="002F5B0F">
        <w:t xml:space="preserve"> </w:t>
      </w:r>
      <w:proofErr w:type="spellStart"/>
      <w:r w:rsidRPr="002F5B0F">
        <w:t>такі</w:t>
      </w:r>
      <w:proofErr w:type="spellEnd"/>
      <w:r w:rsidRPr="002F5B0F">
        <w:t xml:space="preserve"> </w:t>
      </w:r>
      <w:proofErr w:type="spellStart"/>
      <w:r w:rsidRPr="002F5B0F">
        <w:t>зміни</w:t>
      </w:r>
      <w:proofErr w:type="spellEnd"/>
      <w:r w:rsidRPr="002F5B0F">
        <w:t xml:space="preserve"> не </w:t>
      </w:r>
      <w:proofErr w:type="spellStart"/>
      <w:r w:rsidRPr="002F5B0F">
        <w:t>призведуть</w:t>
      </w:r>
      <w:proofErr w:type="spellEnd"/>
      <w:r w:rsidRPr="002F5B0F">
        <w:t xml:space="preserve"> до </w:t>
      </w:r>
      <w:proofErr w:type="spellStart"/>
      <w:r w:rsidRPr="002F5B0F">
        <w:t>збільшення</w:t>
      </w:r>
      <w:proofErr w:type="spellEnd"/>
      <w:r w:rsidRPr="002F5B0F">
        <w:t xml:space="preserve"> </w:t>
      </w:r>
      <w:proofErr w:type="spellStart"/>
      <w:r w:rsidRPr="002F5B0F">
        <w:t>суми</w:t>
      </w:r>
      <w:proofErr w:type="spellEnd"/>
      <w:r w:rsidRPr="002F5B0F">
        <w:t xml:space="preserve">, </w:t>
      </w:r>
      <w:proofErr w:type="spellStart"/>
      <w:r w:rsidRPr="002F5B0F">
        <w:t>визначеної</w:t>
      </w:r>
      <w:proofErr w:type="spellEnd"/>
      <w:r w:rsidRPr="002F5B0F">
        <w:t xml:space="preserve"> в </w:t>
      </w:r>
      <w:proofErr w:type="spellStart"/>
      <w:r w:rsidRPr="002F5B0F">
        <w:t>договорі</w:t>
      </w:r>
      <w:proofErr w:type="spellEnd"/>
      <w:r w:rsidRPr="002F5B0F">
        <w:t xml:space="preserve"> про </w:t>
      </w:r>
      <w:proofErr w:type="spellStart"/>
      <w:r w:rsidRPr="002F5B0F">
        <w:t>закупівлю</w:t>
      </w:r>
      <w:proofErr w:type="spellEnd"/>
      <w:r w:rsidRPr="002F5B0F">
        <w:t>;</w:t>
      </w:r>
    </w:p>
    <w:p w:rsidR="002F5B0F" w:rsidRPr="002F5B0F" w:rsidRDefault="002F5B0F" w:rsidP="002F5B0F">
      <w:pPr>
        <w:numPr>
          <w:ilvl w:val="0"/>
          <w:numId w:val="2"/>
        </w:numPr>
        <w:ind w:hanging="153"/>
        <w:jc w:val="both"/>
      </w:pPr>
      <w:proofErr w:type="spellStart"/>
      <w:r w:rsidRPr="002F5B0F">
        <w:t>погодження</w:t>
      </w:r>
      <w:proofErr w:type="spellEnd"/>
      <w:r w:rsidRPr="002F5B0F">
        <w:t xml:space="preserve"> </w:t>
      </w:r>
      <w:proofErr w:type="spellStart"/>
      <w:r w:rsidRPr="002F5B0F">
        <w:t>зміни</w:t>
      </w:r>
      <w:proofErr w:type="spellEnd"/>
      <w:r w:rsidRPr="002F5B0F">
        <w:t xml:space="preserve"> </w:t>
      </w:r>
      <w:proofErr w:type="spellStart"/>
      <w:proofErr w:type="gramStart"/>
      <w:r w:rsidRPr="002F5B0F">
        <w:t>ц</w:t>
      </w:r>
      <w:proofErr w:type="gramEnd"/>
      <w:r w:rsidRPr="002F5B0F">
        <w:t>іни</w:t>
      </w:r>
      <w:proofErr w:type="spellEnd"/>
      <w:r w:rsidRPr="002F5B0F">
        <w:t xml:space="preserve"> в </w:t>
      </w:r>
      <w:proofErr w:type="spellStart"/>
      <w:r w:rsidRPr="002F5B0F">
        <w:t>договорі</w:t>
      </w:r>
      <w:proofErr w:type="spellEnd"/>
      <w:r w:rsidRPr="002F5B0F">
        <w:t xml:space="preserve"> про </w:t>
      </w:r>
      <w:proofErr w:type="spellStart"/>
      <w:r w:rsidRPr="002F5B0F">
        <w:t>закупівлю</w:t>
      </w:r>
      <w:proofErr w:type="spellEnd"/>
      <w:r w:rsidRPr="002F5B0F">
        <w:t xml:space="preserve"> в </w:t>
      </w:r>
      <w:proofErr w:type="spellStart"/>
      <w:r w:rsidRPr="002F5B0F">
        <w:t>бік</w:t>
      </w:r>
      <w:proofErr w:type="spellEnd"/>
      <w:r w:rsidRPr="002F5B0F">
        <w:t xml:space="preserve"> </w:t>
      </w:r>
      <w:proofErr w:type="spellStart"/>
      <w:r w:rsidRPr="002F5B0F">
        <w:t>зменшення</w:t>
      </w:r>
      <w:proofErr w:type="spellEnd"/>
      <w:r w:rsidRPr="002F5B0F">
        <w:t xml:space="preserve"> (без </w:t>
      </w:r>
      <w:proofErr w:type="spellStart"/>
      <w:r w:rsidRPr="002F5B0F">
        <w:t>зміни</w:t>
      </w:r>
      <w:proofErr w:type="spellEnd"/>
      <w:r w:rsidRPr="002F5B0F">
        <w:t xml:space="preserve"> </w:t>
      </w:r>
      <w:proofErr w:type="spellStart"/>
      <w:r w:rsidRPr="002F5B0F">
        <w:t>кількості</w:t>
      </w:r>
      <w:proofErr w:type="spellEnd"/>
      <w:r w:rsidRPr="002F5B0F">
        <w:t xml:space="preserve"> (</w:t>
      </w:r>
      <w:proofErr w:type="spellStart"/>
      <w:r w:rsidRPr="002F5B0F">
        <w:t>обсягу</w:t>
      </w:r>
      <w:proofErr w:type="spellEnd"/>
      <w:r w:rsidRPr="002F5B0F">
        <w:t xml:space="preserve">) та </w:t>
      </w:r>
      <w:proofErr w:type="spellStart"/>
      <w:r w:rsidRPr="002F5B0F">
        <w:t>якості</w:t>
      </w:r>
      <w:proofErr w:type="spellEnd"/>
      <w:r w:rsidRPr="002F5B0F">
        <w:t xml:space="preserve"> </w:t>
      </w:r>
      <w:proofErr w:type="spellStart"/>
      <w:r w:rsidRPr="002F5B0F">
        <w:t>товарів</w:t>
      </w:r>
      <w:proofErr w:type="spellEnd"/>
      <w:r w:rsidRPr="002F5B0F">
        <w:t>).</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2</w:t>
      </w:r>
      <w:r w:rsidRPr="002517BE">
        <w:rPr>
          <w:lang w:val="uk-UA"/>
        </w:rPr>
        <w:t>.</w:t>
      </w:r>
      <w:r w:rsidRPr="002517BE">
        <w:rPr>
          <w:lang w:val="uk-UA"/>
        </w:rPr>
        <w:tab/>
        <w:t>Договір укладено у двох примірниках українською мовою по одному для кожної Сторони, кожен з яких має однакову юридичну силу.</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3</w:t>
      </w:r>
      <w:r w:rsidRPr="002517BE">
        <w:rPr>
          <w:lang w:val="uk-UA"/>
        </w:rPr>
        <w:t>.</w:t>
      </w:r>
      <w:r w:rsidRPr="002517BE">
        <w:rPr>
          <w:lang w:val="uk-UA"/>
        </w:rPr>
        <w:tab/>
        <w:t>Відносини, що виникають під час укладення або в процесі виконання умов Договору і не врегульовані Договором, регулюються законодавством України.</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4</w:t>
      </w:r>
      <w:r w:rsidRPr="002517BE">
        <w:rPr>
          <w:lang w:val="uk-UA"/>
        </w:rPr>
        <w:t>.</w:t>
      </w:r>
      <w:r w:rsidRPr="002517BE">
        <w:rPr>
          <w:lang w:val="uk-UA"/>
        </w:rPr>
        <w:tab/>
        <w:t>Розірвання Договору допускається лише за згодою Сторін, якщо інше не встановлено Договором або законодавством України.</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5</w:t>
      </w:r>
      <w:r w:rsidRPr="002517BE">
        <w:rPr>
          <w:lang w:val="uk-UA"/>
        </w:rPr>
        <w:t>.</w:t>
      </w:r>
      <w:r w:rsidRPr="002517BE">
        <w:rPr>
          <w:lang w:val="uk-UA"/>
        </w:rPr>
        <w:tab/>
        <w:t>Сторони розуміють, що для забезпечення реалізації цивільно-правових та господарсько-правових відносин, що виникають з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Договору. Сторони гарантують, що прийом - передача персональних даних, інші можливі дії з такими даними, у зв’язку з виконанням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6</w:t>
      </w:r>
      <w:r w:rsidRPr="002517BE">
        <w:rPr>
          <w:lang w:val="uk-UA"/>
        </w:rPr>
        <w:t>.</w:t>
      </w:r>
      <w:r w:rsidRPr="002517BE">
        <w:rPr>
          <w:lang w:val="uk-UA"/>
        </w:rPr>
        <w:tab/>
        <w:t>У разі зміни найменувань, місцезнаходження, банківських чи інших реквізитів, Сторона у якої відбулись такі зміни, зобов’язана негайно повідомити про це другу Сторону.</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7</w:t>
      </w:r>
      <w:r w:rsidRPr="002517BE">
        <w:rPr>
          <w:lang w:val="uk-UA"/>
        </w:rPr>
        <w:t>.</w:t>
      </w:r>
      <w:r w:rsidRPr="002517BE">
        <w:rPr>
          <w:lang w:val="uk-UA"/>
        </w:rPr>
        <w:tab/>
        <w:t>Будь-які зміни і доповнення до Договору, вносяться у письмовій формі, шляхом укладення відповідних додаткових угод до Договору.</w:t>
      </w:r>
    </w:p>
    <w:p w:rsidR="00341FD9" w:rsidRPr="002517BE" w:rsidRDefault="00341FD9" w:rsidP="00341FD9">
      <w:pPr>
        <w:widowControl w:val="0"/>
        <w:ind w:firstLine="567"/>
        <w:jc w:val="both"/>
        <w:rPr>
          <w:lang w:val="uk-UA"/>
        </w:rPr>
      </w:pPr>
      <w:r w:rsidRPr="002517BE">
        <w:rPr>
          <w:lang w:val="uk-UA"/>
        </w:rPr>
        <w:t>1</w:t>
      </w:r>
      <w:r w:rsidR="00765FE1" w:rsidRPr="002517BE">
        <w:rPr>
          <w:lang w:val="uk-UA"/>
        </w:rPr>
        <w:t>0</w:t>
      </w:r>
      <w:r w:rsidRPr="002517BE">
        <w:rPr>
          <w:lang w:val="uk-UA"/>
        </w:rPr>
        <w:t>.</w:t>
      </w:r>
      <w:r w:rsidR="00EA5F70">
        <w:rPr>
          <w:lang w:val="uk-UA"/>
        </w:rPr>
        <w:t>8</w:t>
      </w:r>
      <w:r w:rsidRPr="002517BE">
        <w:rPr>
          <w:lang w:val="uk-UA"/>
        </w:rPr>
        <w:t>.</w:t>
      </w:r>
      <w:r w:rsidRPr="002517BE">
        <w:rPr>
          <w:lang w:val="uk-UA"/>
        </w:rPr>
        <w:tab/>
        <w:t>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(в разі наявності).</w:t>
      </w:r>
    </w:p>
    <w:p w:rsidR="008A7804" w:rsidRPr="002517BE" w:rsidRDefault="008A7804" w:rsidP="008A7804">
      <w:pPr>
        <w:jc w:val="center"/>
        <w:rPr>
          <w:lang w:val="uk-UA"/>
        </w:rPr>
      </w:pPr>
      <w:r w:rsidRPr="002517BE">
        <w:rPr>
          <w:lang w:val="uk-UA"/>
        </w:rPr>
        <w:t>  </w:t>
      </w:r>
    </w:p>
    <w:p w:rsidR="008A7804" w:rsidRPr="002517BE" w:rsidRDefault="008A7804" w:rsidP="008A7804">
      <w:pPr>
        <w:jc w:val="center"/>
        <w:rPr>
          <w:b/>
          <w:bCs/>
          <w:u w:val="single"/>
          <w:lang w:val="uk-UA"/>
        </w:rPr>
      </w:pPr>
      <w:r w:rsidRPr="002517BE">
        <w:rPr>
          <w:b/>
          <w:bCs/>
          <w:u w:val="single"/>
          <w:lang w:val="uk-UA"/>
        </w:rPr>
        <w:t>12. Юридичні адреси та реквізити Сторін</w:t>
      </w:r>
    </w:p>
    <w:p w:rsidR="005F3F4E" w:rsidRPr="002517BE" w:rsidRDefault="005F3F4E" w:rsidP="008A7804">
      <w:pPr>
        <w:jc w:val="center"/>
        <w:rPr>
          <w:lang w:val="uk-UA"/>
        </w:rPr>
      </w:pPr>
    </w:p>
    <w:tbl>
      <w:tblPr>
        <w:tblW w:w="0" w:type="auto"/>
        <w:jc w:val="center"/>
        <w:tblCellSpacing w:w="0" w:type="dxa"/>
        <w:tblInd w:w="-661" w:type="dxa"/>
        <w:tblLook w:val="00A0"/>
      </w:tblPr>
      <w:tblGrid>
        <w:gridCol w:w="4866"/>
        <w:gridCol w:w="5290"/>
      </w:tblGrid>
      <w:tr w:rsidR="008A7804" w:rsidRPr="002517BE" w:rsidTr="00E7377B">
        <w:trPr>
          <w:trHeight w:val="4329"/>
          <w:tblCellSpacing w:w="0" w:type="dxa"/>
          <w:jc w:val="center"/>
        </w:trPr>
        <w:tc>
          <w:tcPr>
            <w:tcW w:w="4866" w:type="dxa"/>
          </w:tcPr>
          <w:p w:rsidR="008A7804" w:rsidRPr="002517BE" w:rsidRDefault="008A7804" w:rsidP="005F3F4E">
            <w:pPr>
              <w:jc w:val="center"/>
              <w:rPr>
                <w:lang w:val="uk-UA"/>
              </w:rPr>
            </w:pPr>
            <w:r w:rsidRPr="002517BE">
              <w:rPr>
                <w:b/>
                <w:bCs/>
                <w:lang w:val="uk-UA"/>
              </w:rPr>
              <w:t>«Постачальник»</w:t>
            </w:r>
          </w:p>
          <w:p w:rsidR="008A7804" w:rsidRPr="002517BE" w:rsidRDefault="008A7804" w:rsidP="005F3F4E">
            <w:pPr>
              <w:rPr>
                <w:lang w:val="uk-UA"/>
              </w:rPr>
            </w:pPr>
            <w:r w:rsidRPr="002517BE">
              <w:rPr>
                <w:lang w:val="uk-UA"/>
              </w:rPr>
              <w:t> </w:t>
            </w:r>
          </w:p>
          <w:p w:rsidR="008A7804" w:rsidRPr="002517BE" w:rsidRDefault="008A7804" w:rsidP="005F3F4E">
            <w:pPr>
              <w:rPr>
                <w:i/>
                <w:lang w:val="uk-UA"/>
              </w:rPr>
            </w:pPr>
            <w:r w:rsidRPr="002517BE">
              <w:rPr>
                <w:lang w:val="uk-UA"/>
              </w:rPr>
              <w:t>  </w:t>
            </w:r>
            <w:r w:rsidRPr="002517BE">
              <w:rPr>
                <w:i/>
                <w:lang w:val="uk-UA"/>
              </w:rPr>
              <w:t>(Обов'язково вказати:</w:t>
            </w:r>
          </w:p>
          <w:p w:rsidR="008A7804" w:rsidRPr="002517BE" w:rsidRDefault="008A7804" w:rsidP="005F3F4E">
            <w:pPr>
              <w:overflowPunct w:val="0"/>
              <w:ind w:firstLine="62"/>
              <w:textAlignment w:val="baseline"/>
              <w:rPr>
                <w:i/>
                <w:lang w:val="uk-UA"/>
              </w:rPr>
            </w:pPr>
            <w:r w:rsidRPr="002517BE">
              <w:rPr>
                <w:i/>
                <w:lang w:val="uk-UA"/>
              </w:rPr>
              <w:t>юридичну адресу,</w:t>
            </w:r>
          </w:p>
          <w:p w:rsidR="008A7804" w:rsidRPr="002517BE" w:rsidRDefault="008A7804" w:rsidP="005F3F4E">
            <w:pPr>
              <w:overflowPunct w:val="0"/>
              <w:ind w:left="204" w:hanging="142"/>
              <w:textAlignment w:val="baseline"/>
              <w:rPr>
                <w:i/>
                <w:lang w:val="uk-UA"/>
              </w:rPr>
            </w:pPr>
            <w:r w:rsidRPr="002517BE">
              <w:rPr>
                <w:i/>
                <w:lang w:val="uk-UA"/>
              </w:rPr>
              <w:t>фактичну адресу для листування (якщо відрізняється від юридичної),</w:t>
            </w:r>
          </w:p>
          <w:p w:rsidR="008A7804" w:rsidRPr="002517BE" w:rsidRDefault="008A7804" w:rsidP="005F3F4E">
            <w:pPr>
              <w:overflowPunct w:val="0"/>
              <w:ind w:firstLine="62"/>
              <w:textAlignment w:val="baseline"/>
              <w:rPr>
                <w:i/>
                <w:lang w:val="uk-UA"/>
              </w:rPr>
            </w:pPr>
            <w:r w:rsidRPr="002517BE">
              <w:rPr>
                <w:i/>
                <w:lang w:val="uk-UA"/>
              </w:rPr>
              <w:t>адресу діючої  електронної пошти</w:t>
            </w:r>
            <w:r w:rsidR="00341FD9" w:rsidRPr="002517BE">
              <w:rPr>
                <w:i/>
                <w:lang w:val="uk-UA"/>
              </w:rPr>
              <w:t xml:space="preserve"> та телефон</w:t>
            </w:r>
            <w:r w:rsidRPr="002517BE">
              <w:rPr>
                <w:i/>
                <w:lang w:val="uk-UA"/>
              </w:rPr>
              <w:t>)</w:t>
            </w:r>
          </w:p>
          <w:p w:rsidR="008A7804" w:rsidRPr="002517BE" w:rsidRDefault="008A7804" w:rsidP="005F3F4E">
            <w:pPr>
              <w:rPr>
                <w:lang w:val="uk-UA"/>
              </w:rPr>
            </w:pPr>
          </w:p>
          <w:p w:rsidR="008A7804" w:rsidRPr="002517BE" w:rsidRDefault="008A7804" w:rsidP="005F3F4E">
            <w:pPr>
              <w:rPr>
                <w:lang w:val="uk-UA"/>
              </w:rPr>
            </w:pPr>
            <w:r w:rsidRPr="002517BE">
              <w:rPr>
                <w:lang w:val="uk-UA"/>
              </w:rPr>
              <w:t> </w:t>
            </w:r>
          </w:p>
          <w:p w:rsidR="008A7804" w:rsidRPr="002517BE" w:rsidRDefault="008A7804" w:rsidP="005F3F4E">
            <w:pPr>
              <w:rPr>
                <w:lang w:val="uk-UA"/>
              </w:rPr>
            </w:pPr>
            <w:r w:rsidRPr="002517BE">
              <w:rPr>
                <w:lang w:val="uk-UA"/>
              </w:rPr>
              <w:t> </w:t>
            </w:r>
          </w:p>
          <w:p w:rsidR="008A7804" w:rsidRPr="002517BE" w:rsidRDefault="008A7804" w:rsidP="005F3F4E">
            <w:pPr>
              <w:rPr>
                <w:lang w:val="uk-UA"/>
              </w:rPr>
            </w:pPr>
            <w:r w:rsidRPr="002517BE">
              <w:rPr>
                <w:lang w:val="uk-UA"/>
              </w:rPr>
              <w:t> </w:t>
            </w:r>
          </w:p>
        </w:tc>
        <w:tc>
          <w:tcPr>
            <w:tcW w:w="5290" w:type="dxa"/>
          </w:tcPr>
          <w:p w:rsidR="00765FE1" w:rsidRPr="002517BE" w:rsidRDefault="00765FE1" w:rsidP="00765FE1">
            <w:pPr>
              <w:ind w:firstLine="1027"/>
              <w:rPr>
                <w:b/>
                <w:sz w:val="21"/>
                <w:szCs w:val="21"/>
                <w:lang w:val="uk-UA"/>
              </w:rPr>
            </w:pPr>
            <w:r w:rsidRPr="002517BE">
              <w:rPr>
                <w:b/>
                <w:sz w:val="21"/>
                <w:szCs w:val="21"/>
                <w:lang w:val="uk-UA"/>
              </w:rPr>
              <w:t>ЗАМОВНИК</w:t>
            </w:r>
          </w:p>
          <w:p w:rsidR="00765FE1" w:rsidRPr="002517BE" w:rsidRDefault="00765FE1" w:rsidP="00765FE1">
            <w:pPr>
              <w:ind w:firstLine="1027"/>
              <w:rPr>
                <w:b/>
                <w:sz w:val="21"/>
                <w:szCs w:val="21"/>
                <w:lang w:val="uk-UA"/>
              </w:rPr>
            </w:pPr>
          </w:p>
          <w:p w:rsidR="00765FE1" w:rsidRPr="002517BE" w:rsidRDefault="00765FE1" w:rsidP="00765FE1">
            <w:pPr>
              <w:rPr>
                <w:b/>
                <w:sz w:val="21"/>
                <w:szCs w:val="21"/>
                <w:lang w:val="uk-UA"/>
              </w:rPr>
            </w:pPr>
            <w:r w:rsidRPr="002517BE">
              <w:rPr>
                <w:b/>
                <w:sz w:val="21"/>
                <w:szCs w:val="21"/>
                <w:lang w:val="uk-UA"/>
              </w:rPr>
              <w:t>Харківський обласний центр зайнятості</w:t>
            </w:r>
          </w:p>
          <w:p w:rsidR="00765FE1" w:rsidRPr="002517BE" w:rsidRDefault="00765FE1" w:rsidP="00765FE1">
            <w:pPr>
              <w:rPr>
                <w:b/>
                <w:sz w:val="21"/>
                <w:szCs w:val="21"/>
                <w:lang w:val="uk-UA"/>
              </w:rPr>
            </w:pPr>
          </w:p>
          <w:p w:rsidR="00765FE1" w:rsidRPr="002517BE" w:rsidRDefault="00765FE1" w:rsidP="00765FE1">
            <w:pPr>
              <w:rPr>
                <w:sz w:val="21"/>
                <w:szCs w:val="21"/>
                <w:lang w:val="uk-UA"/>
              </w:rPr>
            </w:pPr>
            <w:r w:rsidRPr="002517BE">
              <w:rPr>
                <w:sz w:val="21"/>
                <w:szCs w:val="21"/>
                <w:lang w:val="uk-UA"/>
              </w:rPr>
              <w:t xml:space="preserve">вул. </w:t>
            </w:r>
            <w:r w:rsidR="00C267A4">
              <w:rPr>
                <w:sz w:val="21"/>
                <w:szCs w:val="21"/>
                <w:lang w:val="uk-UA"/>
              </w:rPr>
              <w:t>Громадського Олега</w:t>
            </w:r>
            <w:r w:rsidRPr="002517BE">
              <w:rPr>
                <w:sz w:val="21"/>
                <w:szCs w:val="21"/>
                <w:lang w:val="uk-UA"/>
              </w:rPr>
              <w:t>, 1-А, м. Харків,</w:t>
            </w:r>
          </w:p>
          <w:p w:rsidR="00765FE1" w:rsidRPr="002517BE" w:rsidRDefault="00765FE1" w:rsidP="00765FE1">
            <w:pPr>
              <w:rPr>
                <w:sz w:val="21"/>
                <w:szCs w:val="21"/>
                <w:lang w:val="uk-UA"/>
              </w:rPr>
            </w:pPr>
            <w:r w:rsidRPr="002517BE">
              <w:rPr>
                <w:sz w:val="21"/>
                <w:szCs w:val="21"/>
                <w:lang w:val="uk-UA"/>
              </w:rPr>
              <w:t>Харківська область, 61068, Україна,</w:t>
            </w:r>
          </w:p>
          <w:p w:rsidR="00765FE1" w:rsidRPr="002517BE" w:rsidRDefault="00765FE1" w:rsidP="00765FE1">
            <w:pPr>
              <w:rPr>
                <w:sz w:val="21"/>
                <w:szCs w:val="21"/>
                <w:lang w:val="uk-UA"/>
              </w:rPr>
            </w:pPr>
            <w:r w:rsidRPr="002517BE">
              <w:rPr>
                <w:sz w:val="21"/>
                <w:szCs w:val="21"/>
                <w:lang w:val="uk-UA"/>
              </w:rPr>
              <w:t>Код ЄДРПОУ 03491277,</w:t>
            </w:r>
          </w:p>
          <w:p w:rsidR="00765FE1" w:rsidRPr="002517BE" w:rsidRDefault="00765FE1" w:rsidP="00765FE1">
            <w:pPr>
              <w:rPr>
                <w:sz w:val="21"/>
                <w:szCs w:val="21"/>
                <w:lang w:val="uk-UA"/>
              </w:rPr>
            </w:pPr>
            <w:r w:rsidRPr="002517BE">
              <w:rPr>
                <w:sz w:val="21"/>
                <w:szCs w:val="21"/>
                <w:lang w:val="uk-UA"/>
              </w:rPr>
              <w:t>р/р  UA648201720355489001017099650</w:t>
            </w:r>
          </w:p>
          <w:p w:rsidR="00765FE1" w:rsidRPr="002517BE" w:rsidRDefault="00765FE1" w:rsidP="00765FE1">
            <w:pPr>
              <w:rPr>
                <w:sz w:val="21"/>
                <w:szCs w:val="21"/>
                <w:lang w:val="uk-UA"/>
              </w:rPr>
            </w:pPr>
            <w:proofErr w:type="spellStart"/>
            <w:r w:rsidRPr="002517BE">
              <w:rPr>
                <w:sz w:val="21"/>
                <w:szCs w:val="21"/>
                <w:lang w:val="uk-UA"/>
              </w:rPr>
              <w:t>Держказначейська</w:t>
            </w:r>
            <w:proofErr w:type="spellEnd"/>
            <w:r w:rsidRPr="002517BE">
              <w:rPr>
                <w:sz w:val="21"/>
                <w:szCs w:val="21"/>
                <w:lang w:val="uk-UA"/>
              </w:rPr>
              <w:t xml:space="preserve"> служба України, м. Київ,</w:t>
            </w:r>
          </w:p>
          <w:p w:rsidR="00765FE1" w:rsidRPr="002517BE" w:rsidRDefault="00765FE1" w:rsidP="00765FE1">
            <w:pPr>
              <w:rPr>
                <w:sz w:val="21"/>
                <w:szCs w:val="21"/>
                <w:lang w:val="uk-UA"/>
              </w:rPr>
            </w:pPr>
            <w:r w:rsidRPr="002517BE">
              <w:rPr>
                <w:sz w:val="21"/>
                <w:szCs w:val="21"/>
                <w:lang w:val="uk-UA"/>
              </w:rPr>
              <w:t>ГУДКСУ у Харківській  області,</w:t>
            </w:r>
          </w:p>
          <w:p w:rsidR="00765FE1" w:rsidRPr="002517BE" w:rsidRDefault="00765FE1" w:rsidP="00765FE1">
            <w:pPr>
              <w:rPr>
                <w:sz w:val="21"/>
                <w:szCs w:val="21"/>
                <w:lang w:val="uk-UA"/>
              </w:rPr>
            </w:pPr>
            <w:r w:rsidRPr="002517BE">
              <w:rPr>
                <w:sz w:val="21"/>
                <w:szCs w:val="21"/>
                <w:lang w:val="uk-UA"/>
              </w:rPr>
              <w:t>МФО 820172</w:t>
            </w:r>
          </w:p>
          <w:p w:rsidR="00765FE1" w:rsidRPr="002517BE" w:rsidRDefault="00765FE1" w:rsidP="00765FE1">
            <w:pPr>
              <w:rPr>
                <w:sz w:val="21"/>
                <w:szCs w:val="21"/>
                <w:lang w:val="uk-UA"/>
              </w:rPr>
            </w:pPr>
            <w:r w:rsidRPr="002517BE">
              <w:rPr>
                <w:sz w:val="21"/>
                <w:szCs w:val="21"/>
                <w:lang w:val="uk-UA"/>
              </w:rPr>
              <w:t>E-</w:t>
            </w:r>
            <w:proofErr w:type="spellStart"/>
            <w:r w:rsidRPr="002517BE">
              <w:rPr>
                <w:sz w:val="21"/>
                <w:szCs w:val="21"/>
                <w:lang w:val="uk-UA"/>
              </w:rPr>
              <w:t>mail</w:t>
            </w:r>
            <w:proofErr w:type="spellEnd"/>
            <w:r w:rsidRPr="002517BE">
              <w:rPr>
                <w:sz w:val="21"/>
                <w:szCs w:val="21"/>
                <w:lang w:val="uk-UA"/>
              </w:rPr>
              <w:t xml:space="preserve">: </w:t>
            </w:r>
            <w:r w:rsidR="00E7377B" w:rsidRPr="002517BE">
              <w:rPr>
                <w:lang w:val="uk-UA"/>
              </w:rPr>
              <w:t>2000.</w:t>
            </w:r>
            <w:r w:rsidR="00387550">
              <w:rPr>
                <w:lang w:val="uk-UA"/>
              </w:rPr>
              <w:t>3.2</w:t>
            </w:r>
            <w:r w:rsidR="00E7377B" w:rsidRPr="002517BE">
              <w:rPr>
                <w:lang w:val="uk-UA"/>
              </w:rPr>
              <w:t>@</w:t>
            </w:r>
            <w:proofErr w:type="spellStart"/>
            <w:r w:rsidR="00387550">
              <w:rPr>
                <w:lang w:val="en-US"/>
              </w:rPr>
              <w:t>kh</w:t>
            </w:r>
            <w:r w:rsidR="00E7377B" w:rsidRPr="002517BE">
              <w:rPr>
                <w:lang w:val="uk-UA"/>
              </w:rPr>
              <w:t>cz.gov.ua</w:t>
            </w:r>
            <w:proofErr w:type="spellEnd"/>
          </w:p>
          <w:p w:rsidR="00765FE1" w:rsidRPr="002517BE" w:rsidRDefault="00765FE1" w:rsidP="00765FE1">
            <w:pPr>
              <w:rPr>
                <w:sz w:val="21"/>
                <w:szCs w:val="21"/>
                <w:lang w:val="uk-UA"/>
              </w:rPr>
            </w:pPr>
          </w:p>
          <w:p w:rsidR="00765FE1" w:rsidRPr="002517BE" w:rsidRDefault="00765FE1" w:rsidP="00765FE1">
            <w:pPr>
              <w:rPr>
                <w:sz w:val="21"/>
                <w:szCs w:val="21"/>
                <w:lang w:val="uk-UA"/>
              </w:rPr>
            </w:pPr>
          </w:p>
          <w:p w:rsidR="00765FE1" w:rsidRPr="002517BE" w:rsidRDefault="00765FE1" w:rsidP="00765FE1">
            <w:pPr>
              <w:rPr>
                <w:sz w:val="21"/>
                <w:szCs w:val="21"/>
                <w:lang w:val="uk-UA"/>
              </w:rPr>
            </w:pPr>
          </w:p>
          <w:p w:rsidR="00765FE1" w:rsidRPr="002517BE" w:rsidRDefault="00765FE1" w:rsidP="00765FE1">
            <w:pPr>
              <w:rPr>
                <w:sz w:val="21"/>
                <w:szCs w:val="21"/>
                <w:lang w:val="uk-UA"/>
              </w:rPr>
            </w:pPr>
            <w:r w:rsidRPr="002517BE">
              <w:rPr>
                <w:b/>
                <w:sz w:val="21"/>
                <w:szCs w:val="21"/>
                <w:lang w:val="uk-UA"/>
              </w:rPr>
              <w:t xml:space="preserve">                          </w:t>
            </w:r>
            <w:r w:rsidRPr="002517BE">
              <w:rPr>
                <w:sz w:val="21"/>
                <w:szCs w:val="21"/>
                <w:lang w:val="uk-UA"/>
              </w:rPr>
              <w:t xml:space="preserve"> ______________ </w:t>
            </w:r>
          </w:p>
          <w:p w:rsidR="008A7804" w:rsidRPr="002517BE" w:rsidRDefault="00765FE1" w:rsidP="00765FE1">
            <w:pPr>
              <w:rPr>
                <w:b/>
                <w:lang w:val="uk-UA"/>
              </w:rPr>
            </w:pPr>
            <w:proofErr w:type="spellStart"/>
            <w:r w:rsidRPr="002517BE">
              <w:rPr>
                <w:sz w:val="21"/>
                <w:szCs w:val="21"/>
                <w:lang w:val="uk-UA"/>
              </w:rPr>
              <w:t>м.п</w:t>
            </w:r>
            <w:proofErr w:type="spellEnd"/>
            <w:r w:rsidRPr="002517BE">
              <w:rPr>
                <w:sz w:val="21"/>
                <w:szCs w:val="21"/>
                <w:lang w:val="uk-UA"/>
              </w:rPr>
              <w:t>.</w:t>
            </w:r>
          </w:p>
        </w:tc>
      </w:tr>
    </w:tbl>
    <w:p w:rsidR="008A7804" w:rsidRPr="002517BE" w:rsidRDefault="008A7804" w:rsidP="00ED67C1">
      <w:pPr>
        <w:spacing w:after="200"/>
        <w:jc w:val="right"/>
        <w:rPr>
          <w:lang w:val="uk-UA"/>
        </w:rPr>
      </w:pPr>
      <w:r w:rsidRPr="002517BE">
        <w:rPr>
          <w:lang w:val="uk-UA"/>
        </w:rPr>
        <w:br w:type="page"/>
      </w:r>
    </w:p>
    <w:p w:rsidR="00ED67C1" w:rsidRPr="002517BE" w:rsidRDefault="00ED67C1" w:rsidP="00ED67C1">
      <w:pPr>
        <w:ind w:left="5812"/>
        <w:rPr>
          <w:lang w:val="uk-UA"/>
        </w:rPr>
      </w:pPr>
      <w:r w:rsidRPr="002517BE">
        <w:rPr>
          <w:lang w:val="uk-UA"/>
        </w:rPr>
        <w:lastRenderedPageBreak/>
        <w:t>Додаток 1</w:t>
      </w:r>
    </w:p>
    <w:p w:rsidR="00ED67C1" w:rsidRPr="002517BE" w:rsidRDefault="00ED67C1" w:rsidP="00ED67C1">
      <w:pPr>
        <w:autoSpaceDE w:val="0"/>
        <w:autoSpaceDN w:val="0"/>
        <w:ind w:left="5812"/>
        <w:rPr>
          <w:lang w:val="uk-UA"/>
        </w:rPr>
      </w:pPr>
      <w:r w:rsidRPr="002517BE">
        <w:rPr>
          <w:lang w:val="uk-UA"/>
        </w:rPr>
        <w:t>до Договору № ________</w:t>
      </w:r>
    </w:p>
    <w:p w:rsidR="00ED67C1" w:rsidRPr="002517BE" w:rsidRDefault="00ED67C1" w:rsidP="00ED67C1">
      <w:pPr>
        <w:autoSpaceDE w:val="0"/>
        <w:autoSpaceDN w:val="0"/>
        <w:ind w:left="5812"/>
        <w:rPr>
          <w:lang w:val="uk-UA"/>
        </w:rPr>
      </w:pPr>
      <w:r w:rsidRPr="002517BE">
        <w:rPr>
          <w:lang w:val="uk-UA"/>
        </w:rPr>
        <w:t>від «____» ___________ 202</w:t>
      </w:r>
      <w:r w:rsidR="00387550">
        <w:rPr>
          <w:lang w:val="uk-UA"/>
        </w:rPr>
        <w:t>4</w:t>
      </w:r>
      <w:r w:rsidRPr="002517BE">
        <w:rPr>
          <w:lang w:val="uk-UA"/>
        </w:rPr>
        <w:t xml:space="preserve"> р. </w:t>
      </w:r>
    </w:p>
    <w:p w:rsidR="00ED67C1" w:rsidRPr="002517BE" w:rsidRDefault="00ED67C1" w:rsidP="00ED67C1">
      <w:pPr>
        <w:autoSpaceDE w:val="0"/>
        <w:autoSpaceDN w:val="0"/>
        <w:rPr>
          <w:lang w:val="uk-UA"/>
        </w:rPr>
      </w:pPr>
    </w:p>
    <w:p w:rsidR="00ED67C1" w:rsidRPr="002517BE" w:rsidRDefault="00ED67C1" w:rsidP="00ED67C1">
      <w:pPr>
        <w:autoSpaceDE w:val="0"/>
        <w:autoSpaceDN w:val="0"/>
        <w:rPr>
          <w:lang w:val="uk-UA"/>
        </w:rPr>
      </w:pPr>
    </w:p>
    <w:p w:rsidR="00ED67C1" w:rsidRPr="002517BE" w:rsidRDefault="00ED67C1" w:rsidP="00ED67C1">
      <w:pPr>
        <w:autoSpaceDE w:val="0"/>
        <w:autoSpaceDN w:val="0"/>
        <w:jc w:val="center"/>
        <w:rPr>
          <w:b/>
          <w:lang w:val="uk-UA"/>
        </w:rPr>
      </w:pPr>
      <w:r w:rsidRPr="002517BE">
        <w:rPr>
          <w:b/>
          <w:lang w:val="uk-UA"/>
        </w:rPr>
        <w:t>Специфікація</w:t>
      </w:r>
    </w:p>
    <w:p w:rsidR="00ED67C1" w:rsidRPr="002517BE" w:rsidRDefault="00ED67C1" w:rsidP="00ED67C1">
      <w:pPr>
        <w:autoSpaceDE w:val="0"/>
        <w:autoSpaceDN w:val="0"/>
        <w:rPr>
          <w:lang w:val="uk-U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40"/>
        <w:gridCol w:w="1275"/>
        <w:gridCol w:w="1418"/>
        <w:gridCol w:w="2410"/>
        <w:gridCol w:w="1701"/>
      </w:tblGrid>
      <w:tr w:rsidR="00ED67C1" w:rsidRPr="002517BE" w:rsidTr="00431B0F">
        <w:trPr>
          <w:trHeight w:val="400"/>
        </w:trPr>
        <w:tc>
          <w:tcPr>
            <w:tcW w:w="567" w:type="dxa"/>
            <w:shd w:val="clear" w:color="auto" w:fill="auto"/>
            <w:vAlign w:val="center"/>
            <w:hideMark/>
          </w:tcPr>
          <w:p w:rsidR="00ED67C1" w:rsidRPr="002517BE" w:rsidRDefault="00ED67C1" w:rsidP="00431B0F">
            <w:pPr>
              <w:autoSpaceDE w:val="0"/>
              <w:autoSpaceDN w:val="0"/>
              <w:jc w:val="center"/>
              <w:rPr>
                <w:lang w:val="uk-UA" w:eastAsia="uk-UA"/>
              </w:rPr>
            </w:pPr>
            <w:r w:rsidRPr="002517BE">
              <w:rPr>
                <w:lang w:val="uk-UA" w:eastAsia="uk-UA"/>
              </w:rPr>
              <w:t>№ з/п</w:t>
            </w:r>
          </w:p>
        </w:tc>
        <w:tc>
          <w:tcPr>
            <w:tcW w:w="2240" w:type="dxa"/>
            <w:vAlign w:val="center"/>
          </w:tcPr>
          <w:p w:rsidR="00ED67C1" w:rsidRPr="002517BE" w:rsidRDefault="00ED67C1" w:rsidP="00431B0F">
            <w:pPr>
              <w:autoSpaceDE w:val="0"/>
              <w:autoSpaceDN w:val="0"/>
              <w:jc w:val="center"/>
              <w:rPr>
                <w:lang w:val="uk-UA" w:eastAsia="uk-UA"/>
              </w:rPr>
            </w:pPr>
            <w:r w:rsidRPr="002517BE">
              <w:rPr>
                <w:lang w:val="uk-UA" w:eastAsia="uk-UA"/>
              </w:rPr>
              <w:t>Найменування Товару</w:t>
            </w:r>
          </w:p>
        </w:tc>
        <w:tc>
          <w:tcPr>
            <w:tcW w:w="1275" w:type="dxa"/>
            <w:shd w:val="clear" w:color="auto" w:fill="auto"/>
            <w:vAlign w:val="center"/>
          </w:tcPr>
          <w:p w:rsidR="00ED67C1" w:rsidRPr="002517BE" w:rsidRDefault="00ED67C1" w:rsidP="00431B0F">
            <w:pPr>
              <w:autoSpaceDE w:val="0"/>
              <w:autoSpaceDN w:val="0"/>
              <w:jc w:val="center"/>
              <w:rPr>
                <w:lang w:val="uk-UA" w:eastAsia="uk-UA"/>
              </w:rPr>
            </w:pPr>
            <w:r w:rsidRPr="002517BE">
              <w:rPr>
                <w:lang w:val="uk-UA" w:eastAsia="uk-UA"/>
              </w:rPr>
              <w:t>Одиниця виміру</w:t>
            </w:r>
          </w:p>
        </w:tc>
        <w:tc>
          <w:tcPr>
            <w:tcW w:w="1418" w:type="dxa"/>
            <w:vAlign w:val="center"/>
          </w:tcPr>
          <w:p w:rsidR="00ED67C1" w:rsidRPr="002517BE" w:rsidRDefault="00ED67C1" w:rsidP="00431B0F">
            <w:pPr>
              <w:autoSpaceDE w:val="0"/>
              <w:autoSpaceDN w:val="0"/>
              <w:jc w:val="center"/>
              <w:rPr>
                <w:lang w:val="uk-UA" w:eastAsia="uk-UA"/>
              </w:rPr>
            </w:pPr>
            <w:r w:rsidRPr="002517BE">
              <w:rPr>
                <w:lang w:val="uk-UA" w:eastAsia="uk-UA"/>
              </w:rPr>
              <w:t>Кількість</w:t>
            </w:r>
          </w:p>
        </w:tc>
        <w:tc>
          <w:tcPr>
            <w:tcW w:w="2410" w:type="dxa"/>
            <w:vAlign w:val="center"/>
          </w:tcPr>
          <w:p w:rsidR="00ED67C1" w:rsidRPr="002517BE" w:rsidRDefault="00ED67C1" w:rsidP="00431B0F">
            <w:pPr>
              <w:autoSpaceDE w:val="0"/>
              <w:autoSpaceDN w:val="0"/>
              <w:jc w:val="center"/>
              <w:rPr>
                <w:lang w:val="uk-UA" w:eastAsia="uk-UA"/>
              </w:rPr>
            </w:pPr>
            <w:r w:rsidRPr="002517BE">
              <w:rPr>
                <w:lang w:val="uk-UA" w:eastAsia="uk-UA"/>
              </w:rPr>
              <w:t>Ціна Товару</w:t>
            </w:r>
          </w:p>
          <w:p w:rsidR="00ED67C1" w:rsidRPr="002517BE" w:rsidRDefault="00ED67C1" w:rsidP="008A1E5B">
            <w:pPr>
              <w:autoSpaceDE w:val="0"/>
              <w:autoSpaceDN w:val="0"/>
              <w:jc w:val="center"/>
              <w:rPr>
                <w:lang w:val="uk-UA" w:eastAsia="uk-UA"/>
              </w:rPr>
            </w:pPr>
            <w:r w:rsidRPr="002517BE">
              <w:rPr>
                <w:lang w:val="uk-UA" w:eastAsia="uk-UA"/>
              </w:rPr>
              <w:t xml:space="preserve"> з ПДВ, </w:t>
            </w:r>
            <w:proofErr w:type="spellStart"/>
            <w:r w:rsidRPr="002517BE">
              <w:rPr>
                <w:lang w:val="uk-UA" w:eastAsia="uk-UA"/>
              </w:rPr>
              <w:t>грн</w:t>
            </w:r>
            <w:proofErr w:type="spellEnd"/>
          </w:p>
        </w:tc>
        <w:tc>
          <w:tcPr>
            <w:tcW w:w="1701" w:type="dxa"/>
            <w:tcBorders>
              <w:right w:val="single" w:sz="4" w:space="0" w:color="auto"/>
            </w:tcBorders>
            <w:vAlign w:val="center"/>
          </w:tcPr>
          <w:p w:rsidR="00ED67C1" w:rsidRPr="002517BE" w:rsidRDefault="00ED67C1" w:rsidP="00431B0F">
            <w:pPr>
              <w:autoSpaceDE w:val="0"/>
              <w:autoSpaceDN w:val="0"/>
              <w:jc w:val="center"/>
              <w:rPr>
                <w:lang w:val="uk-UA" w:eastAsia="uk-UA"/>
              </w:rPr>
            </w:pPr>
            <w:r w:rsidRPr="002517BE">
              <w:rPr>
                <w:lang w:val="uk-UA" w:eastAsia="uk-UA"/>
              </w:rPr>
              <w:t>Ціна Товару</w:t>
            </w:r>
          </w:p>
          <w:p w:rsidR="00ED67C1" w:rsidRPr="002517BE" w:rsidRDefault="00ED67C1" w:rsidP="00431B0F">
            <w:pPr>
              <w:autoSpaceDE w:val="0"/>
              <w:autoSpaceDN w:val="0"/>
              <w:jc w:val="center"/>
              <w:rPr>
                <w:lang w:val="uk-UA" w:eastAsia="uk-UA"/>
              </w:rPr>
            </w:pPr>
            <w:r w:rsidRPr="002517BE">
              <w:rPr>
                <w:lang w:val="uk-UA" w:eastAsia="uk-UA"/>
              </w:rPr>
              <w:t xml:space="preserve"> з ПДВ, </w:t>
            </w:r>
            <w:proofErr w:type="spellStart"/>
            <w:r w:rsidRPr="002517BE">
              <w:rPr>
                <w:lang w:val="uk-UA" w:eastAsia="uk-UA"/>
              </w:rPr>
              <w:t>грн</w:t>
            </w:r>
            <w:proofErr w:type="spellEnd"/>
          </w:p>
        </w:tc>
      </w:tr>
      <w:tr w:rsidR="00ED67C1" w:rsidRPr="002517BE" w:rsidTr="00431B0F">
        <w:trPr>
          <w:trHeight w:val="208"/>
        </w:trPr>
        <w:tc>
          <w:tcPr>
            <w:tcW w:w="567" w:type="dxa"/>
            <w:shd w:val="clear" w:color="auto" w:fill="auto"/>
            <w:vAlign w:val="center"/>
          </w:tcPr>
          <w:p w:rsidR="00ED67C1" w:rsidRPr="002517BE" w:rsidRDefault="00ED67C1" w:rsidP="00431B0F">
            <w:pPr>
              <w:autoSpaceDE w:val="0"/>
              <w:autoSpaceDN w:val="0"/>
              <w:jc w:val="center"/>
              <w:rPr>
                <w:lang w:val="uk-UA" w:eastAsia="uk-UA"/>
              </w:rPr>
            </w:pPr>
            <w:r w:rsidRPr="002517BE">
              <w:rPr>
                <w:lang w:val="uk-UA" w:eastAsia="uk-UA"/>
              </w:rPr>
              <w:t>1.</w:t>
            </w:r>
          </w:p>
        </w:tc>
        <w:tc>
          <w:tcPr>
            <w:tcW w:w="2240" w:type="dxa"/>
            <w:tcBorders>
              <w:top w:val="single" w:sz="4" w:space="0" w:color="auto"/>
              <w:left w:val="single" w:sz="4" w:space="0" w:color="auto"/>
              <w:bottom w:val="single" w:sz="4" w:space="0" w:color="auto"/>
              <w:right w:val="single" w:sz="4" w:space="0" w:color="000000"/>
            </w:tcBorders>
            <w:shd w:val="clear" w:color="auto" w:fill="auto"/>
          </w:tcPr>
          <w:p w:rsidR="00ED67C1" w:rsidRPr="002517BE" w:rsidRDefault="00ED67C1" w:rsidP="00CF3C00">
            <w:pPr>
              <w:autoSpaceDE w:val="0"/>
              <w:autoSpaceDN w:val="0"/>
              <w:rPr>
                <w:lang w:val="uk-UA"/>
              </w:rPr>
            </w:pPr>
            <w:r w:rsidRPr="002517BE">
              <w:rPr>
                <w:lang w:val="uk-UA"/>
              </w:rPr>
              <w:t>Бензин   А-95</w:t>
            </w:r>
          </w:p>
        </w:tc>
        <w:tc>
          <w:tcPr>
            <w:tcW w:w="1275" w:type="dxa"/>
            <w:shd w:val="clear" w:color="auto" w:fill="auto"/>
            <w:vAlign w:val="center"/>
          </w:tcPr>
          <w:p w:rsidR="00ED67C1" w:rsidRPr="002517BE" w:rsidRDefault="00ED67C1" w:rsidP="00431B0F">
            <w:pPr>
              <w:autoSpaceDE w:val="0"/>
              <w:autoSpaceDN w:val="0"/>
              <w:jc w:val="center"/>
              <w:rPr>
                <w:lang w:val="uk-UA" w:eastAsia="uk-UA"/>
              </w:rPr>
            </w:pPr>
            <w:r w:rsidRPr="002517BE">
              <w:rPr>
                <w:lang w:val="uk-UA" w:eastAsia="uk-UA"/>
              </w:rPr>
              <w:t>літр</w:t>
            </w:r>
          </w:p>
        </w:tc>
        <w:tc>
          <w:tcPr>
            <w:tcW w:w="1418" w:type="dxa"/>
            <w:vAlign w:val="center"/>
          </w:tcPr>
          <w:p w:rsidR="00ED67C1" w:rsidRPr="002517BE" w:rsidRDefault="00840F42" w:rsidP="009F4D58">
            <w:pPr>
              <w:autoSpaceDE w:val="0"/>
              <w:autoSpaceDN w:val="0"/>
              <w:jc w:val="center"/>
              <w:rPr>
                <w:lang w:val="uk-UA" w:eastAsia="uk-UA"/>
              </w:rPr>
            </w:pPr>
            <w:r>
              <w:rPr>
                <w:lang w:val="uk-UA" w:eastAsia="uk-UA"/>
              </w:rPr>
              <w:t>5</w:t>
            </w:r>
            <w:r w:rsidR="00387550">
              <w:rPr>
                <w:lang w:val="uk-UA" w:eastAsia="uk-UA"/>
              </w:rPr>
              <w:t xml:space="preserve"> 000</w:t>
            </w:r>
          </w:p>
        </w:tc>
        <w:tc>
          <w:tcPr>
            <w:tcW w:w="2410" w:type="dxa"/>
            <w:vAlign w:val="center"/>
          </w:tcPr>
          <w:p w:rsidR="00ED67C1" w:rsidRPr="002517BE" w:rsidRDefault="00ED67C1" w:rsidP="00431B0F">
            <w:pPr>
              <w:autoSpaceDE w:val="0"/>
              <w:autoSpaceDN w:val="0"/>
              <w:jc w:val="center"/>
              <w:rPr>
                <w:lang w:val="uk-UA" w:eastAsia="uk-UA"/>
              </w:rPr>
            </w:pPr>
          </w:p>
        </w:tc>
        <w:tc>
          <w:tcPr>
            <w:tcW w:w="1701" w:type="dxa"/>
            <w:tcBorders>
              <w:right w:val="single" w:sz="4" w:space="0" w:color="auto"/>
            </w:tcBorders>
            <w:vAlign w:val="center"/>
          </w:tcPr>
          <w:p w:rsidR="00ED67C1" w:rsidRPr="002517BE" w:rsidRDefault="00ED67C1" w:rsidP="00431B0F">
            <w:pPr>
              <w:autoSpaceDE w:val="0"/>
              <w:autoSpaceDN w:val="0"/>
              <w:jc w:val="center"/>
              <w:rPr>
                <w:lang w:val="uk-UA" w:eastAsia="uk-UA"/>
              </w:rPr>
            </w:pPr>
          </w:p>
        </w:tc>
      </w:tr>
      <w:tr w:rsidR="00ED67C1" w:rsidRPr="002517BE" w:rsidTr="00431B0F">
        <w:trPr>
          <w:trHeight w:val="208"/>
        </w:trPr>
        <w:tc>
          <w:tcPr>
            <w:tcW w:w="7910" w:type="dxa"/>
            <w:gridSpan w:val="5"/>
            <w:shd w:val="clear" w:color="auto" w:fill="auto"/>
            <w:vAlign w:val="center"/>
          </w:tcPr>
          <w:p w:rsidR="00ED67C1" w:rsidRPr="002517BE" w:rsidRDefault="00ED67C1" w:rsidP="00431B0F">
            <w:pPr>
              <w:autoSpaceDE w:val="0"/>
              <w:autoSpaceDN w:val="0"/>
              <w:rPr>
                <w:lang w:val="uk-UA" w:eastAsia="uk-UA"/>
              </w:rPr>
            </w:pPr>
            <w:r w:rsidRPr="002517BE">
              <w:rPr>
                <w:b/>
                <w:lang w:val="uk-UA" w:eastAsia="uk-UA"/>
              </w:rPr>
              <w:t>ВСЬОГО:</w:t>
            </w:r>
          </w:p>
        </w:tc>
        <w:tc>
          <w:tcPr>
            <w:tcW w:w="1701" w:type="dxa"/>
            <w:tcBorders>
              <w:top w:val="single" w:sz="4" w:space="0" w:color="auto"/>
            </w:tcBorders>
          </w:tcPr>
          <w:p w:rsidR="00ED67C1" w:rsidRPr="002517BE" w:rsidRDefault="00ED67C1" w:rsidP="00431B0F">
            <w:pPr>
              <w:autoSpaceDE w:val="0"/>
              <w:autoSpaceDN w:val="0"/>
              <w:jc w:val="center"/>
              <w:rPr>
                <w:b/>
                <w:lang w:val="uk-UA" w:eastAsia="uk-UA"/>
              </w:rPr>
            </w:pPr>
          </w:p>
        </w:tc>
      </w:tr>
      <w:tr w:rsidR="00ED67C1" w:rsidRPr="002517BE" w:rsidTr="00431B0F">
        <w:trPr>
          <w:trHeight w:val="208"/>
        </w:trPr>
        <w:tc>
          <w:tcPr>
            <w:tcW w:w="7910" w:type="dxa"/>
            <w:gridSpan w:val="5"/>
            <w:shd w:val="clear" w:color="auto" w:fill="auto"/>
            <w:vAlign w:val="center"/>
          </w:tcPr>
          <w:p w:rsidR="00ED67C1" w:rsidRPr="002517BE" w:rsidRDefault="00ED67C1" w:rsidP="00F5499C">
            <w:pPr>
              <w:autoSpaceDE w:val="0"/>
              <w:autoSpaceDN w:val="0"/>
              <w:rPr>
                <w:lang w:val="uk-UA" w:eastAsia="uk-UA"/>
              </w:rPr>
            </w:pPr>
            <w:r w:rsidRPr="002517BE">
              <w:rPr>
                <w:b/>
                <w:lang w:val="uk-UA" w:eastAsia="uk-UA"/>
              </w:rPr>
              <w:t xml:space="preserve">у тому числі ПДВ </w:t>
            </w:r>
            <w:r w:rsidR="00F5499C" w:rsidRPr="002517BE">
              <w:rPr>
                <w:b/>
                <w:lang w:val="uk-UA" w:eastAsia="uk-UA"/>
              </w:rPr>
              <w:t xml:space="preserve">____ </w:t>
            </w:r>
            <w:r w:rsidRPr="002517BE">
              <w:rPr>
                <w:b/>
                <w:lang w:val="uk-UA" w:eastAsia="uk-UA"/>
              </w:rPr>
              <w:t>%:</w:t>
            </w:r>
          </w:p>
        </w:tc>
        <w:tc>
          <w:tcPr>
            <w:tcW w:w="1701" w:type="dxa"/>
          </w:tcPr>
          <w:p w:rsidR="00ED67C1" w:rsidRPr="002517BE" w:rsidRDefault="00ED67C1" w:rsidP="00431B0F">
            <w:pPr>
              <w:autoSpaceDE w:val="0"/>
              <w:autoSpaceDN w:val="0"/>
              <w:jc w:val="center"/>
              <w:rPr>
                <w:b/>
                <w:lang w:val="uk-UA" w:eastAsia="uk-UA"/>
              </w:rPr>
            </w:pPr>
          </w:p>
        </w:tc>
      </w:tr>
    </w:tbl>
    <w:p w:rsidR="00ED67C1" w:rsidRPr="002517BE" w:rsidRDefault="00ED67C1" w:rsidP="00ED67C1">
      <w:pPr>
        <w:autoSpaceDE w:val="0"/>
        <w:autoSpaceDN w:val="0"/>
        <w:jc w:val="center"/>
        <w:rPr>
          <w:lang w:val="uk-UA"/>
        </w:rPr>
      </w:pPr>
    </w:p>
    <w:p w:rsidR="00ED67C1" w:rsidRPr="002517BE" w:rsidRDefault="00ED67C1" w:rsidP="00ED67C1">
      <w:pPr>
        <w:widowControl w:val="0"/>
        <w:autoSpaceDE w:val="0"/>
        <w:autoSpaceDN w:val="0"/>
        <w:ind w:firstLine="567"/>
        <w:jc w:val="both"/>
        <w:rPr>
          <w:lang w:val="uk-UA"/>
        </w:rPr>
      </w:pPr>
      <w:r w:rsidRPr="002517BE">
        <w:rPr>
          <w:lang w:val="uk-UA"/>
        </w:rPr>
        <w:t xml:space="preserve">Загальна вартість становить </w:t>
      </w:r>
      <w:r w:rsidRPr="002517BE">
        <w:rPr>
          <w:b/>
          <w:lang w:val="uk-UA"/>
        </w:rPr>
        <w:t xml:space="preserve">______________ </w:t>
      </w:r>
      <w:proofErr w:type="spellStart"/>
      <w:r w:rsidRPr="002517BE">
        <w:rPr>
          <w:b/>
          <w:lang w:val="uk-UA"/>
        </w:rPr>
        <w:t>грн</w:t>
      </w:r>
      <w:proofErr w:type="spellEnd"/>
      <w:r w:rsidRPr="002517BE">
        <w:rPr>
          <w:b/>
          <w:lang w:val="uk-UA"/>
        </w:rPr>
        <w:t xml:space="preserve"> (_________ гривень ___ копійок), у т.ч. ПДВ _____ грн.</w:t>
      </w:r>
    </w:p>
    <w:p w:rsidR="00ED67C1" w:rsidRPr="002517BE" w:rsidRDefault="00ED67C1" w:rsidP="00ED67C1">
      <w:pPr>
        <w:widowControl w:val="0"/>
        <w:autoSpaceDE w:val="0"/>
        <w:autoSpaceDN w:val="0"/>
        <w:ind w:firstLine="567"/>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08"/>
      </w:tblGrid>
      <w:tr w:rsidR="00ED67C1" w:rsidRPr="002517BE" w:rsidTr="00431B0F">
        <w:tc>
          <w:tcPr>
            <w:tcW w:w="4946" w:type="dxa"/>
          </w:tcPr>
          <w:p w:rsidR="00ED67C1" w:rsidRPr="002517BE" w:rsidRDefault="00ED67C1" w:rsidP="00431B0F">
            <w:pPr>
              <w:widowControl w:val="0"/>
              <w:autoSpaceDE w:val="0"/>
              <w:autoSpaceDN w:val="0"/>
              <w:rPr>
                <w:b/>
                <w:sz w:val="24"/>
                <w:szCs w:val="24"/>
                <w:lang w:val="uk-UA"/>
              </w:rPr>
            </w:pPr>
            <w:r w:rsidRPr="002517BE">
              <w:rPr>
                <w:b/>
                <w:sz w:val="24"/>
                <w:szCs w:val="24"/>
                <w:u w:val="single"/>
                <w:lang w:val="uk-UA"/>
              </w:rPr>
              <w:t>ЗАМОВНИК</w:t>
            </w:r>
            <w:r w:rsidRPr="002517BE">
              <w:rPr>
                <w:b/>
                <w:sz w:val="24"/>
                <w:szCs w:val="24"/>
                <w:lang w:val="uk-UA"/>
              </w:rPr>
              <w:t>:</w:t>
            </w:r>
          </w:p>
          <w:p w:rsidR="00ED67C1" w:rsidRPr="002517BE" w:rsidRDefault="00ED67C1" w:rsidP="00431B0F">
            <w:pPr>
              <w:autoSpaceDE w:val="0"/>
              <w:autoSpaceDN w:val="0"/>
              <w:adjustRightInd w:val="0"/>
              <w:rPr>
                <w:sz w:val="24"/>
                <w:szCs w:val="24"/>
                <w:lang w:val="uk-UA"/>
              </w:rPr>
            </w:pPr>
          </w:p>
        </w:tc>
        <w:tc>
          <w:tcPr>
            <w:tcW w:w="4908" w:type="dxa"/>
          </w:tcPr>
          <w:p w:rsidR="00ED67C1" w:rsidRPr="002517BE" w:rsidRDefault="00ED67C1" w:rsidP="00431B0F">
            <w:pPr>
              <w:widowControl w:val="0"/>
              <w:autoSpaceDE w:val="0"/>
              <w:autoSpaceDN w:val="0"/>
              <w:rPr>
                <w:b/>
                <w:sz w:val="24"/>
                <w:szCs w:val="24"/>
                <w:lang w:val="uk-UA"/>
              </w:rPr>
            </w:pPr>
            <w:r w:rsidRPr="002517BE">
              <w:rPr>
                <w:b/>
                <w:sz w:val="24"/>
                <w:szCs w:val="24"/>
                <w:u w:val="single"/>
                <w:lang w:val="uk-UA"/>
              </w:rPr>
              <w:t>ПОСТАЧАЛЬНИК</w:t>
            </w:r>
            <w:r w:rsidRPr="002517BE">
              <w:rPr>
                <w:b/>
                <w:sz w:val="24"/>
                <w:szCs w:val="24"/>
                <w:lang w:val="uk-UA"/>
              </w:rPr>
              <w:t>:</w:t>
            </w:r>
          </w:p>
          <w:p w:rsidR="00ED67C1" w:rsidRPr="002517BE" w:rsidRDefault="00ED67C1" w:rsidP="00431B0F">
            <w:pPr>
              <w:autoSpaceDE w:val="0"/>
              <w:autoSpaceDN w:val="0"/>
              <w:adjustRightInd w:val="0"/>
              <w:rPr>
                <w:sz w:val="24"/>
                <w:szCs w:val="24"/>
                <w:lang w:val="uk-UA"/>
              </w:rPr>
            </w:pPr>
          </w:p>
        </w:tc>
      </w:tr>
      <w:tr w:rsidR="00ED67C1" w:rsidRPr="002517BE" w:rsidTr="00431B0F">
        <w:tc>
          <w:tcPr>
            <w:tcW w:w="4946" w:type="dxa"/>
          </w:tcPr>
          <w:p w:rsidR="00ED67C1" w:rsidRPr="002517BE" w:rsidRDefault="00ED67C1" w:rsidP="00431B0F">
            <w:pPr>
              <w:autoSpaceDE w:val="0"/>
              <w:autoSpaceDN w:val="0"/>
              <w:adjustRightInd w:val="0"/>
              <w:jc w:val="center"/>
              <w:rPr>
                <w:sz w:val="24"/>
                <w:szCs w:val="24"/>
                <w:lang w:val="uk-UA"/>
              </w:rPr>
            </w:pPr>
          </w:p>
        </w:tc>
        <w:tc>
          <w:tcPr>
            <w:tcW w:w="4908" w:type="dxa"/>
          </w:tcPr>
          <w:p w:rsidR="00ED67C1" w:rsidRPr="002517BE" w:rsidRDefault="00ED67C1" w:rsidP="00431B0F">
            <w:pPr>
              <w:autoSpaceDE w:val="0"/>
              <w:autoSpaceDN w:val="0"/>
              <w:adjustRightInd w:val="0"/>
              <w:jc w:val="center"/>
              <w:rPr>
                <w:sz w:val="24"/>
                <w:szCs w:val="24"/>
                <w:lang w:val="uk-UA"/>
              </w:rPr>
            </w:pPr>
          </w:p>
        </w:tc>
      </w:tr>
      <w:tr w:rsidR="00ED67C1" w:rsidRPr="002517BE" w:rsidTr="00431B0F">
        <w:tc>
          <w:tcPr>
            <w:tcW w:w="4946" w:type="dxa"/>
          </w:tcPr>
          <w:p w:rsidR="00ED67C1" w:rsidRPr="002517BE" w:rsidRDefault="00ED67C1" w:rsidP="00431B0F">
            <w:pPr>
              <w:autoSpaceDE w:val="0"/>
              <w:autoSpaceDN w:val="0"/>
              <w:adjustRightInd w:val="0"/>
              <w:jc w:val="center"/>
              <w:rPr>
                <w:sz w:val="24"/>
                <w:szCs w:val="24"/>
                <w:lang w:val="uk-UA"/>
              </w:rPr>
            </w:pPr>
          </w:p>
        </w:tc>
        <w:tc>
          <w:tcPr>
            <w:tcW w:w="4908" w:type="dxa"/>
          </w:tcPr>
          <w:p w:rsidR="00ED67C1" w:rsidRPr="002517BE" w:rsidRDefault="00ED67C1" w:rsidP="00431B0F">
            <w:pPr>
              <w:autoSpaceDE w:val="0"/>
              <w:autoSpaceDN w:val="0"/>
              <w:adjustRightInd w:val="0"/>
              <w:jc w:val="center"/>
              <w:rPr>
                <w:sz w:val="24"/>
                <w:szCs w:val="24"/>
                <w:lang w:val="uk-UA"/>
              </w:rPr>
            </w:pPr>
          </w:p>
        </w:tc>
      </w:tr>
      <w:tr w:rsidR="00ED67C1" w:rsidRPr="002517BE" w:rsidTr="00431B0F">
        <w:tc>
          <w:tcPr>
            <w:tcW w:w="4946" w:type="dxa"/>
          </w:tcPr>
          <w:p w:rsidR="00ED67C1" w:rsidRPr="002517BE" w:rsidRDefault="00ED67C1" w:rsidP="00431B0F">
            <w:pPr>
              <w:autoSpaceDE w:val="0"/>
              <w:autoSpaceDN w:val="0"/>
              <w:adjustRightInd w:val="0"/>
              <w:jc w:val="right"/>
              <w:rPr>
                <w:rFonts w:eastAsia="Calibri"/>
                <w:b/>
                <w:sz w:val="24"/>
                <w:szCs w:val="24"/>
                <w:lang w:val="uk-UA" w:bidi="en-US"/>
              </w:rPr>
            </w:pPr>
          </w:p>
        </w:tc>
        <w:tc>
          <w:tcPr>
            <w:tcW w:w="4908" w:type="dxa"/>
          </w:tcPr>
          <w:p w:rsidR="00ED67C1" w:rsidRPr="002517BE" w:rsidRDefault="00ED67C1" w:rsidP="00431B0F">
            <w:pPr>
              <w:autoSpaceDE w:val="0"/>
              <w:autoSpaceDN w:val="0"/>
              <w:adjustRightInd w:val="0"/>
              <w:jc w:val="right"/>
              <w:rPr>
                <w:rFonts w:eastAsia="Calibri"/>
                <w:sz w:val="24"/>
                <w:szCs w:val="24"/>
                <w:lang w:val="uk-UA"/>
              </w:rPr>
            </w:pPr>
          </w:p>
        </w:tc>
      </w:tr>
    </w:tbl>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ind w:hanging="284"/>
        <w:jc w:val="both"/>
        <w:rPr>
          <w:lang w:val="uk-UA"/>
        </w:rPr>
      </w:pPr>
    </w:p>
    <w:p w:rsidR="00ED67C1" w:rsidRPr="002517BE" w:rsidRDefault="00ED67C1" w:rsidP="00ED67C1">
      <w:pPr>
        <w:autoSpaceDE w:val="0"/>
        <w:autoSpaceDN w:val="0"/>
        <w:rPr>
          <w:lang w:val="uk-UA"/>
        </w:rPr>
      </w:pPr>
    </w:p>
    <w:p w:rsidR="00ED67C1" w:rsidRPr="002517BE" w:rsidRDefault="00ED67C1" w:rsidP="00ED67C1">
      <w:pPr>
        <w:autoSpaceDE w:val="0"/>
        <w:autoSpaceDN w:val="0"/>
        <w:rPr>
          <w:lang w:val="uk-UA"/>
        </w:rPr>
      </w:pPr>
    </w:p>
    <w:p w:rsidR="00ED67C1" w:rsidRPr="002517BE" w:rsidRDefault="00ED67C1" w:rsidP="00ED67C1">
      <w:pPr>
        <w:spacing w:after="200" w:line="276" w:lineRule="auto"/>
        <w:rPr>
          <w:lang w:val="uk-UA"/>
        </w:rPr>
      </w:pPr>
      <w:r w:rsidRPr="002517BE">
        <w:rPr>
          <w:lang w:val="uk-UA"/>
        </w:rPr>
        <w:br w:type="page"/>
      </w:r>
    </w:p>
    <w:p w:rsidR="00ED67C1" w:rsidRPr="002517BE" w:rsidRDefault="00ED67C1" w:rsidP="00ED67C1">
      <w:pPr>
        <w:ind w:left="5812"/>
        <w:rPr>
          <w:lang w:val="uk-UA"/>
        </w:rPr>
      </w:pPr>
      <w:r w:rsidRPr="002517BE">
        <w:rPr>
          <w:lang w:val="uk-UA"/>
        </w:rPr>
        <w:lastRenderedPageBreak/>
        <w:t>Додаток 2</w:t>
      </w:r>
    </w:p>
    <w:p w:rsidR="00ED67C1" w:rsidRPr="002517BE" w:rsidRDefault="00ED67C1" w:rsidP="00ED67C1">
      <w:pPr>
        <w:autoSpaceDE w:val="0"/>
        <w:autoSpaceDN w:val="0"/>
        <w:ind w:left="5812"/>
        <w:rPr>
          <w:lang w:val="uk-UA"/>
        </w:rPr>
      </w:pPr>
      <w:r w:rsidRPr="002517BE">
        <w:rPr>
          <w:lang w:val="uk-UA"/>
        </w:rPr>
        <w:t>до Договору № ________</w:t>
      </w:r>
    </w:p>
    <w:p w:rsidR="00ED67C1" w:rsidRPr="002517BE" w:rsidRDefault="00ED67C1" w:rsidP="00ED67C1">
      <w:pPr>
        <w:autoSpaceDE w:val="0"/>
        <w:autoSpaceDN w:val="0"/>
        <w:ind w:left="5812"/>
        <w:rPr>
          <w:lang w:val="uk-UA"/>
        </w:rPr>
      </w:pPr>
      <w:r w:rsidRPr="002517BE">
        <w:rPr>
          <w:lang w:val="uk-UA"/>
        </w:rPr>
        <w:t>від «____» ___________ 202</w:t>
      </w:r>
      <w:r w:rsidR="00387550">
        <w:rPr>
          <w:lang w:val="uk-UA"/>
        </w:rPr>
        <w:t>4</w:t>
      </w:r>
      <w:r w:rsidRPr="002517BE">
        <w:rPr>
          <w:lang w:val="uk-UA"/>
        </w:rPr>
        <w:t xml:space="preserve"> р. </w:t>
      </w:r>
    </w:p>
    <w:p w:rsidR="00ED67C1" w:rsidRPr="002517BE" w:rsidRDefault="00ED67C1" w:rsidP="00ED67C1">
      <w:pPr>
        <w:autoSpaceDE w:val="0"/>
        <w:autoSpaceDN w:val="0"/>
        <w:rPr>
          <w:lang w:val="uk-UA"/>
        </w:rPr>
      </w:pPr>
    </w:p>
    <w:p w:rsidR="00ED67C1" w:rsidRPr="002517BE" w:rsidRDefault="00ED67C1" w:rsidP="00ED67C1">
      <w:pPr>
        <w:autoSpaceDE w:val="0"/>
        <w:autoSpaceDN w:val="0"/>
        <w:rPr>
          <w:lang w:val="uk-UA"/>
        </w:rPr>
      </w:pPr>
    </w:p>
    <w:p w:rsidR="00ED67C1" w:rsidRPr="00A862C3" w:rsidRDefault="006F2E76" w:rsidP="00ED67C1">
      <w:pPr>
        <w:autoSpaceDE w:val="0"/>
        <w:autoSpaceDN w:val="0"/>
        <w:jc w:val="center"/>
        <w:rPr>
          <w:b/>
          <w:lang w:val="uk-UA"/>
        </w:rPr>
      </w:pPr>
      <w:r w:rsidRPr="00A862C3">
        <w:rPr>
          <w:b/>
          <w:lang w:val="uk-UA" w:eastAsia="uk-UA"/>
        </w:rPr>
        <w:t>Місц</w:t>
      </w:r>
      <w:r w:rsidR="00187469" w:rsidRPr="00A862C3">
        <w:rPr>
          <w:b/>
          <w:lang w:val="uk-UA" w:eastAsia="uk-UA"/>
        </w:rPr>
        <w:t>е</w:t>
      </w:r>
      <w:r w:rsidR="00840F42">
        <w:rPr>
          <w:b/>
          <w:lang w:val="uk-UA" w:eastAsia="uk-UA"/>
        </w:rPr>
        <w:t xml:space="preserve"> розташування</w:t>
      </w:r>
      <w:r w:rsidRPr="00A862C3">
        <w:rPr>
          <w:b/>
          <w:lang w:val="uk-UA" w:eastAsia="uk-UA"/>
        </w:rPr>
        <w:t xml:space="preserve"> автомобілів </w:t>
      </w:r>
      <w:r w:rsidRPr="00A862C3">
        <w:rPr>
          <w:b/>
          <w:lang w:val="uk-UA"/>
        </w:rPr>
        <w:t xml:space="preserve">Харківського обласного центру зайнятості </w:t>
      </w:r>
      <w:r w:rsidR="002F6B39" w:rsidRPr="00A862C3">
        <w:rPr>
          <w:b/>
          <w:lang w:val="uk-UA"/>
        </w:rPr>
        <w:t xml:space="preserve">(далі – ХОЦЗ) </w:t>
      </w:r>
      <w:r w:rsidR="00840F42">
        <w:rPr>
          <w:b/>
          <w:lang w:val="uk-UA"/>
        </w:rPr>
        <w:t>та його філій,</w:t>
      </w:r>
      <w:r w:rsidR="00ED67C1" w:rsidRPr="00A862C3">
        <w:rPr>
          <w:b/>
          <w:lang w:val="uk-UA"/>
        </w:rPr>
        <w:t xml:space="preserve"> </w:t>
      </w:r>
      <w:r w:rsidRPr="00A862C3">
        <w:rPr>
          <w:b/>
          <w:lang w:val="uk-UA"/>
        </w:rPr>
        <w:t>перелік найближчих АЗС</w:t>
      </w:r>
      <w:r w:rsidR="00122D45" w:rsidRPr="00A862C3">
        <w:rPr>
          <w:b/>
          <w:lang w:val="uk-UA"/>
        </w:rPr>
        <w:t xml:space="preserve"> для заправки</w:t>
      </w:r>
      <w:r w:rsidRPr="00A862C3">
        <w:rPr>
          <w:b/>
          <w:iCs/>
          <w:lang w:val="uk-UA"/>
        </w:rPr>
        <w:t xml:space="preserve"> </w:t>
      </w:r>
      <w:r w:rsidRPr="00A862C3">
        <w:rPr>
          <w:b/>
          <w:lang w:val="uk-UA"/>
        </w:rPr>
        <w:t>автомобілі</w:t>
      </w:r>
      <w:r w:rsidR="00122D45" w:rsidRPr="00A862C3">
        <w:rPr>
          <w:b/>
          <w:lang w:val="uk-UA"/>
        </w:rPr>
        <w:t>в</w:t>
      </w:r>
      <w:r w:rsidRPr="00A862C3">
        <w:rPr>
          <w:b/>
          <w:lang w:val="uk-UA"/>
        </w:rPr>
        <w:t xml:space="preserve"> </w:t>
      </w:r>
      <w:r w:rsidR="002F6B39" w:rsidRPr="00A862C3">
        <w:rPr>
          <w:b/>
          <w:lang w:val="uk-UA"/>
        </w:rPr>
        <w:t>ХОЦЗ</w:t>
      </w:r>
      <w:r w:rsidR="00840F42">
        <w:rPr>
          <w:b/>
          <w:lang w:val="uk-UA"/>
        </w:rPr>
        <w:t xml:space="preserve"> та його філій</w:t>
      </w:r>
    </w:p>
    <w:p w:rsidR="00470F79" w:rsidRPr="00A862C3" w:rsidRDefault="00470F79" w:rsidP="00470F79">
      <w:pPr>
        <w:jc w:val="center"/>
        <w:rPr>
          <w:b/>
          <w:i/>
          <w:lang w:val="uk-UA" w:eastAsia="uk-UA"/>
        </w:rPr>
      </w:pPr>
    </w:p>
    <w:tbl>
      <w:tblPr>
        <w:tblStyle w:val="a3"/>
        <w:tblW w:w="8931" w:type="dxa"/>
        <w:tblInd w:w="392" w:type="dxa"/>
        <w:tblLook w:val="04A0"/>
      </w:tblPr>
      <w:tblGrid>
        <w:gridCol w:w="708"/>
        <w:gridCol w:w="3970"/>
        <w:gridCol w:w="4253"/>
      </w:tblGrid>
      <w:tr w:rsidR="006F2E76" w:rsidRPr="00A862C3" w:rsidTr="009C1871">
        <w:trPr>
          <w:trHeight w:val="129"/>
        </w:trPr>
        <w:tc>
          <w:tcPr>
            <w:tcW w:w="708" w:type="dxa"/>
            <w:vAlign w:val="center"/>
          </w:tcPr>
          <w:p w:rsidR="006F2E76" w:rsidRPr="00A862C3" w:rsidRDefault="006F2E76" w:rsidP="001A627B">
            <w:pPr>
              <w:jc w:val="center"/>
              <w:rPr>
                <w:b/>
                <w:lang w:val="uk-UA" w:eastAsia="uk-UA"/>
              </w:rPr>
            </w:pPr>
            <w:r w:rsidRPr="00A862C3">
              <w:rPr>
                <w:b/>
                <w:lang w:val="uk-UA" w:eastAsia="uk-UA"/>
              </w:rPr>
              <w:t>№ з/п</w:t>
            </w:r>
          </w:p>
        </w:tc>
        <w:tc>
          <w:tcPr>
            <w:tcW w:w="3970" w:type="dxa"/>
            <w:vAlign w:val="center"/>
          </w:tcPr>
          <w:p w:rsidR="006F2E76" w:rsidRPr="00A862C3" w:rsidRDefault="006F2E76" w:rsidP="006F2E76">
            <w:pPr>
              <w:jc w:val="center"/>
              <w:rPr>
                <w:b/>
                <w:lang w:val="uk-UA" w:eastAsia="uk-UA"/>
              </w:rPr>
            </w:pPr>
            <w:r w:rsidRPr="00A862C3">
              <w:rPr>
                <w:b/>
                <w:lang w:val="uk-UA" w:eastAsia="uk-UA"/>
              </w:rPr>
              <w:t>Місце розташування  автомобілів ХОЦЗ</w:t>
            </w:r>
            <w:r w:rsidR="00840F42">
              <w:rPr>
                <w:b/>
                <w:lang w:val="uk-UA" w:eastAsia="uk-UA"/>
              </w:rPr>
              <w:t xml:space="preserve"> та його філій</w:t>
            </w:r>
          </w:p>
        </w:tc>
        <w:tc>
          <w:tcPr>
            <w:tcW w:w="4253" w:type="dxa"/>
            <w:vAlign w:val="center"/>
          </w:tcPr>
          <w:p w:rsidR="006F2E76" w:rsidRPr="00A862C3" w:rsidRDefault="006F2E76" w:rsidP="009C1871">
            <w:pPr>
              <w:jc w:val="center"/>
              <w:rPr>
                <w:b/>
                <w:iCs/>
                <w:lang w:val="uk-UA"/>
              </w:rPr>
            </w:pPr>
            <w:r w:rsidRPr="00A862C3">
              <w:rPr>
                <w:b/>
                <w:iCs/>
                <w:lang w:val="uk-UA"/>
              </w:rPr>
              <w:t>Назва та місцезнаходження АЗС</w:t>
            </w:r>
          </w:p>
        </w:tc>
      </w:tr>
      <w:tr w:rsidR="006F2E76" w:rsidRPr="00A862C3" w:rsidTr="009C1871">
        <w:trPr>
          <w:trHeight w:val="129"/>
        </w:trPr>
        <w:tc>
          <w:tcPr>
            <w:tcW w:w="708" w:type="dxa"/>
            <w:vAlign w:val="center"/>
          </w:tcPr>
          <w:p w:rsidR="006F2E76" w:rsidRPr="00C267A4" w:rsidRDefault="006F2E76" w:rsidP="001A627B">
            <w:pPr>
              <w:spacing w:line="360" w:lineRule="auto"/>
              <w:jc w:val="center"/>
              <w:rPr>
                <w:lang w:val="uk-UA" w:eastAsia="uk-UA"/>
              </w:rPr>
            </w:pPr>
            <w:r w:rsidRPr="00C267A4">
              <w:rPr>
                <w:lang w:val="uk-UA" w:eastAsia="uk-UA"/>
              </w:rPr>
              <w:t>1</w:t>
            </w:r>
          </w:p>
        </w:tc>
        <w:tc>
          <w:tcPr>
            <w:tcW w:w="3970" w:type="dxa"/>
            <w:vAlign w:val="center"/>
          </w:tcPr>
          <w:p w:rsidR="006F2E76" w:rsidRPr="00C267A4" w:rsidRDefault="006F2E76" w:rsidP="001A627B">
            <w:pPr>
              <w:pStyle w:val="LO-normal"/>
              <w:rPr>
                <w:rFonts w:ascii="Times New Roman" w:hAnsi="Times New Roman" w:cs="Times New Roman"/>
                <w:color w:val="auto"/>
                <w:lang w:val="uk-UA" w:eastAsia="uk-UA"/>
              </w:rPr>
            </w:pPr>
            <w:r w:rsidRPr="00C267A4">
              <w:rPr>
                <w:rFonts w:ascii="Times New Roman" w:hAnsi="Times New Roman" w:cs="Times New Roman"/>
                <w:color w:val="auto"/>
                <w:lang w:val="uk-UA"/>
              </w:rPr>
              <w:t>м. Харків</w:t>
            </w:r>
          </w:p>
        </w:tc>
        <w:tc>
          <w:tcPr>
            <w:tcW w:w="4253" w:type="dxa"/>
          </w:tcPr>
          <w:p w:rsidR="006F2E76" w:rsidRPr="00A862C3" w:rsidRDefault="006F2E76" w:rsidP="001A627B">
            <w:pPr>
              <w:pStyle w:val="LO-normal"/>
              <w:rPr>
                <w:rFonts w:ascii="Times New Roman" w:hAnsi="Times New Roman" w:cs="Times New Roman"/>
                <w:color w:val="auto"/>
                <w:sz w:val="21"/>
                <w:szCs w:val="21"/>
                <w:lang w:val="uk-UA"/>
              </w:rPr>
            </w:pPr>
          </w:p>
        </w:tc>
      </w:tr>
      <w:tr w:rsidR="00387550" w:rsidRPr="00A862C3" w:rsidTr="009C1871">
        <w:trPr>
          <w:trHeight w:val="129"/>
        </w:trPr>
        <w:tc>
          <w:tcPr>
            <w:tcW w:w="708" w:type="dxa"/>
            <w:vAlign w:val="center"/>
          </w:tcPr>
          <w:p w:rsidR="00387550" w:rsidRPr="00C267A4" w:rsidRDefault="00387550" w:rsidP="001A627B">
            <w:pPr>
              <w:spacing w:line="360" w:lineRule="auto"/>
              <w:jc w:val="center"/>
              <w:rPr>
                <w:lang w:val="uk-UA" w:eastAsia="uk-UA"/>
              </w:rPr>
            </w:pPr>
            <w:r>
              <w:rPr>
                <w:lang w:val="uk-UA" w:eastAsia="uk-UA"/>
              </w:rPr>
              <w:t>2</w:t>
            </w:r>
          </w:p>
        </w:tc>
        <w:tc>
          <w:tcPr>
            <w:tcW w:w="3970" w:type="dxa"/>
            <w:vAlign w:val="center"/>
          </w:tcPr>
          <w:p w:rsidR="00387550" w:rsidRPr="00C267A4" w:rsidRDefault="00387550" w:rsidP="001A627B">
            <w:pPr>
              <w:pStyle w:val="LO-normal"/>
              <w:rPr>
                <w:rFonts w:ascii="Times New Roman" w:hAnsi="Times New Roman" w:cs="Times New Roman"/>
                <w:color w:val="auto"/>
                <w:lang w:val="uk-UA"/>
              </w:rPr>
            </w:pPr>
            <w:r>
              <w:rPr>
                <w:rFonts w:ascii="Times New Roman" w:hAnsi="Times New Roman" w:cs="Times New Roman"/>
                <w:color w:val="auto"/>
                <w:lang w:val="uk-UA"/>
              </w:rPr>
              <w:t xml:space="preserve">м. </w:t>
            </w:r>
            <w:proofErr w:type="spellStart"/>
            <w:r>
              <w:rPr>
                <w:rFonts w:ascii="Times New Roman" w:hAnsi="Times New Roman" w:cs="Times New Roman"/>
                <w:color w:val="auto"/>
                <w:lang w:val="uk-UA"/>
              </w:rPr>
              <w:t>Балаклія</w:t>
            </w:r>
            <w:proofErr w:type="spellEnd"/>
          </w:p>
        </w:tc>
        <w:tc>
          <w:tcPr>
            <w:tcW w:w="4253" w:type="dxa"/>
          </w:tcPr>
          <w:p w:rsidR="00387550" w:rsidRPr="00A862C3" w:rsidRDefault="00387550" w:rsidP="001A627B">
            <w:pPr>
              <w:pStyle w:val="LO-normal"/>
              <w:rPr>
                <w:rFonts w:ascii="Times New Roman" w:hAnsi="Times New Roman" w:cs="Times New Roman"/>
                <w:color w:val="auto"/>
                <w:sz w:val="21"/>
                <w:szCs w:val="21"/>
                <w:lang w:val="uk-UA"/>
              </w:rPr>
            </w:pPr>
          </w:p>
        </w:tc>
      </w:tr>
      <w:tr w:rsidR="00387550" w:rsidRPr="00A862C3" w:rsidTr="009C1871">
        <w:trPr>
          <w:trHeight w:val="129"/>
        </w:trPr>
        <w:tc>
          <w:tcPr>
            <w:tcW w:w="708" w:type="dxa"/>
            <w:vAlign w:val="center"/>
          </w:tcPr>
          <w:p w:rsidR="00387550" w:rsidRPr="00C267A4" w:rsidRDefault="00387550" w:rsidP="001A627B">
            <w:pPr>
              <w:spacing w:line="360" w:lineRule="auto"/>
              <w:jc w:val="center"/>
              <w:rPr>
                <w:lang w:val="uk-UA" w:eastAsia="uk-UA"/>
              </w:rPr>
            </w:pPr>
            <w:r>
              <w:rPr>
                <w:lang w:val="uk-UA" w:eastAsia="uk-UA"/>
              </w:rPr>
              <w:t>3</w:t>
            </w:r>
          </w:p>
        </w:tc>
        <w:tc>
          <w:tcPr>
            <w:tcW w:w="3970" w:type="dxa"/>
            <w:vAlign w:val="center"/>
          </w:tcPr>
          <w:p w:rsidR="00387550" w:rsidRPr="00C267A4" w:rsidRDefault="00387550" w:rsidP="001A627B">
            <w:pPr>
              <w:pStyle w:val="LO-normal"/>
              <w:rPr>
                <w:rFonts w:ascii="Times New Roman" w:hAnsi="Times New Roman" w:cs="Times New Roman"/>
                <w:color w:val="auto"/>
                <w:lang w:val="uk-UA"/>
              </w:rPr>
            </w:pPr>
            <w:r>
              <w:rPr>
                <w:rFonts w:ascii="Times New Roman" w:hAnsi="Times New Roman" w:cs="Times New Roman"/>
                <w:color w:val="auto"/>
                <w:lang w:val="uk-UA"/>
              </w:rPr>
              <w:t>м. Барвінкове</w:t>
            </w:r>
          </w:p>
        </w:tc>
        <w:tc>
          <w:tcPr>
            <w:tcW w:w="4253" w:type="dxa"/>
          </w:tcPr>
          <w:p w:rsidR="00387550" w:rsidRPr="00A862C3" w:rsidRDefault="00387550" w:rsidP="001A627B">
            <w:pPr>
              <w:pStyle w:val="LO-normal"/>
              <w:rPr>
                <w:rFonts w:ascii="Times New Roman" w:hAnsi="Times New Roman" w:cs="Times New Roman"/>
                <w:color w:val="auto"/>
                <w:sz w:val="21"/>
                <w:szCs w:val="21"/>
                <w:lang w:val="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4</w:t>
            </w:r>
          </w:p>
        </w:tc>
        <w:tc>
          <w:tcPr>
            <w:tcW w:w="3970" w:type="dxa"/>
            <w:vAlign w:val="center"/>
          </w:tcPr>
          <w:p w:rsidR="008C5488" w:rsidRPr="00C267A4" w:rsidRDefault="008C5488" w:rsidP="001A627B">
            <w:pPr>
              <w:spacing w:line="360" w:lineRule="auto"/>
              <w:rPr>
                <w:lang w:val="uk-UA" w:eastAsia="uk-UA"/>
              </w:rPr>
            </w:pPr>
            <w:proofErr w:type="spellStart"/>
            <w:r w:rsidRPr="00C267A4">
              <w:rPr>
                <w:lang w:val="uk-UA" w:eastAsia="uk-UA"/>
              </w:rPr>
              <w:t>смт</w:t>
            </w:r>
            <w:proofErr w:type="spellEnd"/>
            <w:r w:rsidRPr="00C267A4">
              <w:rPr>
                <w:lang w:val="uk-UA" w:eastAsia="uk-UA"/>
              </w:rPr>
              <w:t xml:space="preserve">  Близнюки</w:t>
            </w:r>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5</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Богодухів</w:t>
            </w:r>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6</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Валки</w:t>
            </w:r>
          </w:p>
        </w:tc>
        <w:tc>
          <w:tcPr>
            <w:tcW w:w="4253" w:type="dxa"/>
          </w:tcPr>
          <w:p w:rsidR="008C5488" w:rsidRPr="00A862C3" w:rsidRDefault="008C5488" w:rsidP="001A627B">
            <w:pPr>
              <w:spacing w:line="360" w:lineRule="auto"/>
              <w:rPr>
                <w:sz w:val="21"/>
                <w:szCs w:val="21"/>
                <w:lang w:val="uk-UA" w:eastAsia="uk-UA"/>
              </w:rPr>
            </w:pPr>
          </w:p>
        </w:tc>
      </w:tr>
      <w:tr w:rsidR="000F6E24" w:rsidRPr="00A862C3" w:rsidTr="009C1871">
        <w:trPr>
          <w:trHeight w:val="129"/>
        </w:trPr>
        <w:tc>
          <w:tcPr>
            <w:tcW w:w="708" w:type="dxa"/>
            <w:vAlign w:val="center"/>
          </w:tcPr>
          <w:p w:rsidR="000F6E24" w:rsidRPr="00C267A4" w:rsidRDefault="00387550" w:rsidP="001A627B">
            <w:pPr>
              <w:spacing w:line="360" w:lineRule="auto"/>
              <w:jc w:val="center"/>
              <w:rPr>
                <w:lang w:val="uk-UA" w:eastAsia="uk-UA"/>
              </w:rPr>
            </w:pPr>
            <w:r>
              <w:rPr>
                <w:lang w:val="uk-UA" w:eastAsia="uk-UA"/>
              </w:rPr>
              <w:t>7</w:t>
            </w:r>
          </w:p>
        </w:tc>
        <w:tc>
          <w:tcPr>
            <w:tcW w:w="3970" w:type="dxa"/>
            <w:vAlign w:val="center"/>
          </w:tcPr>
          <w:p w:rsidR="000F6E24" w:rsidRPr="00C267A4" w:rsidRDefault="000F6E24" w:rsidP="001A627B">
            <w:pPr>
              <w:spacing w:line="360" w:lineRule="auto"/>
              <w:rPr>
                <w:lang w:val="uk-UA" w:eastAsia="uk-UA"/>
              </w:rPr>
            </w:pPr>
            <w:proofErr w:type="spellStart"/>
            <w:r>
              <w:rPr>
                <w:lang w:val="uk-UA" w:eastAsia="uk-UA"/>
              </w:rPr>
              <w:t>смт</w:t>
            </w:r>
            <w:proofErr w:type="spellEnd"/>
            <w:r>
              <w:rPr>
                <w:lang w:val="uk-UA" w:eastAsia="uk-UA"/>
              </w:rPr>
              <w:t xml:space="preserve"> Великий </w:t>
            </w:r>
            <w:proofErr w:type="spellStart"/>
            <w:r>
              <w:rPr>
                <w:lang w:val="uk-UA" w:eastAsia="uk-UA"/>
              </w:rPr>
              <w:t>Бурлук</w:t>
            </w:r>
            <w:proofErr w:type="spellEnd"/>
          </w:p>
        </w:tc>
        <w:tc>
          <w:tcPr>
            <w:tcW w:w="4253" w:type="dxa"/>
          </w:tcPr>
          <w:p w:rsidR="000F6E24" w:rsidRPr="00A862C3" w:rsidRDefault="000F6E24"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8</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Дергачі</w:t>
            </w:r>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9</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Зміїв</w:t>
            </w:r>
          </w:p>
        </w:tc>
        <w:tc>
          <w:tcPr>
            <w:tcW w:w="4253" w:type="dxa"/>
          </w:tcPr>
          <w:p w:rsidR="008C5488" w:rsidRPr="00A862C3" w:rsidRDefault="008C5488" w:rsidP="001A627B">
            <w:pPr>
              <w:spacing w:line="360" w:lineRule="auto"/>
              <w:rPr>
                <w:sz w:val="21"/>
                <w:szCs w:val="21"/>
                <w:lang w:val="uk-UA" w:eastAsia="uk-UA"/>
              </w:rPr>
            </w:pPr>
          </w:p>
        </w:tc>
      </w:tr>
      <w:tr w:rsidR="00387550" w:rsidRPr="00A862C3" w:rsidTr="009C1871">
        <w:trPr>
          <w:trHeight w:val="129"/>
        </w:trPr>
        <w:tc>
          <w:tcPr>
            <w:tcW w:w="708" w:type="dxa"/>
            <w:vAlign w:val="center"/>
          </w:tcPr>
          <w:p w:rsidR="00387550" w:rsidRDefault="00387550" w:rsidP="001A627B">
            <w:pPr>
              <w:spacing w:line="360" w:lineRule="auto"/>
              <w:jc w:val="center"/>
              <w:rPr>
                <w:lang w:val="uk-UA" w:eastAsia="uk-UA"/>
              </w:rPr>
            </w:pPr>
            <w:r>
              <w:rPr>
                <w:lang w:val="uk-UA" w:eastAsia="uk-UA"/>
              </w:rPr>
              <w:t>10</w:t>
            </w:r>
          </w:p>
        </w:tc>
        <w:tc>
          <w:tcPr>
            <w:tcW w:w="3970" w:type="dxa"/>
            <w:vAlign w:val="center"/>
          </w:tcPr>
          <w:p w:rsidR="00387550" w:rsidRPr="00C267A4" w:rsidRDefault="00387550" w:rsidP="001A627B">
            <w:pPr>
              <w:spacing w:line="360" w:lineRule="auto"/>
              <w:rPr>
                <w:lang w:val="uk-UA" w:eastAsia="uk-UA"/>
              </w:rPr>
            </w:pPr>
            <w:proofErr w:type="spellStart"/>
            <w:r>
              <w:rPr>
                <w:lang w:val="uk-UA" w:eastAsia="uk-UA"/>
              </w:rPr>
              <w:t>смт</w:t>
            </w:r>
            <w:proofErr w:type="spellEnd"/>
            <w:r>
              <w:rPr>
                <w:lang w:val="uk-UA" w:eastAsia="uk-UA"/>
              </w:rPr>
              <w:t xml:space="preserve"> Золочів</w:t>
            </w:r>
          </w:p>
        </w:tc>
        <w:tc>
          <w:tcPr>
            <w:tcW w:w="4253" w:type="dxa"/>
          </w:tcPr>
          <w:p w:rsidR="00387550" w:rsidRPr="00A862C3" w:rsidRDefault="00387550" w:rsidP="001A627B">
            <w:pPr>
              <w:spacing w:line="360" w:lineRule="auto"/>
              <w:rPr>
                <w:sz w:val="21"/>
                <w:szCs w:val="21"/>
                <w:lang w:val="uk-UA" w:eastAsia="uk-UA"/>
              </w:rPr>
            </w:pPr>
          </w:p>
        </w:tc>
      </w:tr>
      <w:tr w:rsidR="00840F42" w:rsidRPr="00A862C3" w:rsidTr="009C1871">
        <w:trPr>
          <w:trHeight w:val="129"/>
        </w:trPr>
        <w:tc>
          <w:tcPr>
            <w:tcW w:w="708" w:type="dxa"/>
            <w:vAlign w:val="center"/>
          </w:tcPr>
          <w:p w:rsidR="00840F42" w:rsidRDefault="00840F42" w:rsidP="001A627B">
            <w:pPr>
              <w:spacing w:line="360" w:lineRule="auto"/>
              <w:jc w:val="center"/>
              <w:rPr>
                <w:lang w:val="uk-UA" w:eastAsia="uk-UA"/>
              </w:rPr>
            </w:pPr>
            <w:r>
              <w:rPr>
                <w:lang w:val="uk-UA" w:eastAsia="uk-UA"/>
              </w:rPr>
              <w:t>11</w:t>
            </w:r>
          </w:p>
        </w:tc>
        <w:tc>
          <w:tcPr>
            <w:tcW w:w="3970" w:type="dxa"/>
            <w:vAlign w:val="center"/>
          </w:tcPr>
          <w:p w:rsidR="00840F42" w:rsidRDefault="00840F42" w:rsidP="001A627B">
            <w:pPr>
              <w:spacing w:line="360" w:lineRule="auto"/>
              <w:rPr>
                <w:lang w:val="uk-UA" w:eastAsia="uk-UA"/>
              </w:rPr>
            </w:pPr>
            <w:r>
              <w:rPr>
                <w:lang w:val="uk-UA" w:eastAsia="uk-UA"/>
              </w:rPr>
              <w:t>м. Ізюм</w:t>
            </w:r>
          </w:p>
        </w:tc>
        <w:tc>
          <w:tcPr>
            <w:tcW w:w="4253" w:type="dxa"/>
          </w:tcPr>
          <w:p w:rsidR="00840F42" w:rsidRPr="00A862C3" w:rsidRDefault="00840F42"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1</w:t>
            </w:r>
            <w:r w:rsidR="00840F42">
              <w:rPr>
                <w:lang w:val="uk-UA" w:eastAsia="uk-UA"/>
              </w:rPr>
              <w:t>2</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w:t>
            </w:r>
            <w:proofErr w:type="spellStart"/>
            <w:r w:rsidRPr="00C267A4">
              <w:rPr>
                <w:lang w:val="uk-UA" w:eastAsia="uk-UA"/>
              </w:rPr>
              <w:t>смт</w:t>
            </w:r>
            <w:proofErr w:type="spellEnd"/>
            <w:r w:rsidRPr="00C267A4">
              <w:rPr>
                <w:lang w:val="uk-UA" w:eastAsia="uk-UA"/>
              </w:rPr>
              <w:t xml:space="preserve"> </w:t>
            </w:r>
            <w:proofErr w:type="spellStart"/>
            <w:r w:rsidRPr="00C267A4">
              <w:rPr>
                <w:lang w:val="uk-UA" w:eastAsia="uk-UA"/>
              </w:rPr>
              <w:t>Кегичівка</w:t>
            </w:r>
            <w:proofErr w:type="spellEnd"/>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387550" w:rsidP="001A627B">
            <w:pPr>
              <w:spacing w:line="360" w:lineRule="auto"/>
              <w:jc w:val="center"/>
              <w:rPr>
                <w:lang w:val="uk-UA" w:eastAsia="uk-UA"/>
              </w:rPr>
            </w:pPr>
            <w:r>
              <w:rPr>
                <w:lang w:val="uk-UA" w:eastAsia="uk-UA"/>
              </w:rPr>
              <w:t>1</w:t>
            </w:r>
            <w:r w:rsidR="00840F42">
              <w:rPr>
                <w:lang w:val="uk-UA" w:eastAsia="uk-UA"/>
              </w:rPr>
              <w:t>3</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w:t>
            </w:r>
            <w:proofErr w:type="spellStart"/>
            <w:r w:rsidRPr="00C267A4">
              <w:rPr>
                <w:lang w:val="uk-UA" w:eastAsia="uk-UA"/>
              </w:rPr>
              <w:t>Красноград</w:t>
            </w:r>
            <w:proofErr w:type="spellEnd"/>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0F6E24" w:rsidP="001A627B">
            <w:pPr>
              <w:spacing w:line="360" w:lineRule="auto"/>
              <w:jc w:val="center"/>
              <w:rPr>
                <w:lang w:val="uk-UA" w:eastAsia="uk-UA"/>
              </w:rPr>
            </w:pPr>
            <w:r>
              <w:rPr>
                <w:lang w:val="uk-UA" w:eastAsia="uk-UA"/>
              </w:rPr>
              <w:t>1</w:t>
            </w:r>
            <w:r w:rsidR="00840F42">
              <w:rPr>
                <w:lang w:val="uk-UA" w:eastAsia="uk-UA"/>
              </w:rPr>
              <w:t>4</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w:t>
            </w:r>
            <w:proofErr w:type="spellStart"/>
            <w:r w:rsidRPr="00C267A4">
              <w:rPr>
                <w:lang w:val="uk-UA" w:eastAsia="uk-UA"/>
              </w:rPr>
              <w:t>смт</w:t>
            </w:r>
            <w:proofErr w:type="spellEnd"/>
            <w:r w:rsidRPr="00C267A4">
              <w:rPr>
                <w:lang w:val="uk-UA" w:eastAsia="uk-UA"/>
              </w:rPr>
              <w:t xml:space="preserve"> </w:t>
            </w:r>
            <w:proofErr w:type="spellStart"/>
            <w:r w:rsidRPr="00C267A4">
              <w:rPr>
                <w:lang w:val="uk-UA" w:eastAsia="uk-UA"/>
              </w:rPr>
              <w:t>Краснокутськ</w:t>
            </w:r>
            <w:proofErr w:type="spellEnd"/>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A862C3" w:rsidP="00387550">
            <w:pPr>
              <w:spacing w:line="360" w:lineRule="auto"/>
              <w:jc w:val="center"/>
              <w:rPr>
                <w:lang w:val="uk-UA" w:eastAsia="uk-UA"/>
              </w:rPr>
            </w:pPr>
            <w:r w:rsidRPr="00C267A4">
              <w:rPr>
                <w:lang w:val="uk-UA" w:eastAsia="uk-UA"/>
              </w:rPr>
              <w:t>1</w:t>
            </w:r>
            <w:r w:rsidR="00840F42">
              <w:rPr>
                <w:lang w:val="uk-UA" w:eastAsia="uk-UA"/>
              </w:rPr>
              <w:t>5</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м. Лозова</w:t>
            </w:r>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A862C3" w:rsidP="001A627B">
            <w:pPr>
              <w:spacing w:line="360" w:lineRule="auto"/>
              <w:jc w:val="center"/>
              <w:rPr>
                <w:lang w:val="uk-UA" w:eastAsia="uk-UA"/>
              </w:rPr>
            </w:pPr>
            <w:r w:rsidRPr="00C267A4">
              <w:rPr>
                <w:lang w:val="uk-UA" w:eastAsia="uk-UA"/>
              </w:rPr>
              <w:t>1</w:t>
            </w:r>
            <w:r w:rsidR="00840F42">
              <w:rPr>
                <w:lang w:val="uk-UA" w:eastAsia="uk-UA"/>
              </w:rPr>
              <w:t>6</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Люботин</w:t>
            </w:r>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A862C3" w:rsidP="001A627B">
            <w:pPr>
              <w:spacing w:line="360" w:lineRule="auto"/>
              <w:jc w:val="center"/>
              <w:rPr>
                <w:lang w:val="uk-UA" w:eastAsia="uk-UA"/>
              </w:rPr>
            </w:pPr>
            <w:r w:rsidRPr="00C267A4">
              <w:rPr>
                <w:lang w:val="uk-UA" w:eastAsia="uk-UA"/>
              </w:rPr>
              <w:t>1</w:t>
            </w:r>
            <w:r w:rsidR="00840F42">
              <w:rPr>
                <w:lang w:val="uk-UA" w:eastAsia="uk-UA"/>
              </w:rPr>
              <w:t>7</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w:t>
            </w:r>
            <w:proofErr w:type="spellStart"/>
            <w:r w:rsidRPr="00C267A4">
              <w:rPr>
                <w:lang w:val="uk-UA" w:eastAsia="uk-UA"/>
              </w:rPr>
              <w:t>смт</w:t>
            </w:r>
            <w:proofErr w:type="spellEnd"/>
            <w:r w:rsidRPr="00C267A4">
              <w:rPr>
                <w:lang w:val="uk-UA" w:eastAsia="uk-UA"/>
              </w:rPr>
              <w:t xml:space="preserve"> Нова </w:t>
            </w:r>
            <w:proofErr w:type="spellStart"/>
            <w:r w:rsidRPr="00C267A4">
              <w:rPr>
                <w:lang w:val="uk-UA" w:eastAsia="uk-UA"/>
              </w:rPr>
              <w:t>Водолага</w:t>
            </w:r>
            <w:proofErr w:type="spellEnd"/>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A862C3" w:rsidP="001A627B">
            <w:pPr>
              <w:spacing w:line="360" w:lineRule="auto"/>
              <w:jc w:val="center"/>
              <w:rPr>
                <w:lang w:val="uk-UA" w:eastAsia="uk-UA"/>
              </w:rPr>
            </w:pPr>
            <w:r w:rsidRPr="00C267A4">
              <w:rPr>
                <w:lang w:val="uk-UA" w:eastAsia="uk-UA"/>
              </w:rPr>
              <w:t>1</w:t>
            </w:r>
            <w:r w:rsidR="00840F42">
              <w:rPr>
                <w:lang w:val="uk-UA" w:eastAsia="uk-UA"/>
              </w:rPr>
              <w:t>8</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Первомайський</w:t>
            </w:r>
          </w:p>
        </w:tc>
        <w:tc>
          <w:tcPr>
            <w:tcW w:w="4253" w:type="dxa"/>
          </w:tcPr>
          <w:p w:rsidR="008C5488" w:rsidRPr="00A862C3" w:rsidRDefault="008C5488" w:rsidP="001A627B">
            <w:pPr>
              <w:spacing w:line="360" w:lineRule="auto"/>
              <w:rPr>
                <w:sz w:val="21"/>
                <w:szCs w:val="21"/>
                <w:lang w:val="uk-UA" w:eastAsia="uk-UA"/>
              </w:rPr>
            </w:pPr>
          </w:p>
        </w:tc>
      </w:tr>
      <w:tr w:rsidR="008C5488" w:rsidRPr="00A862C3" w:rsidTr="009C1871">
        <w:trPr>
          <w:trHeight w:val="129"/>
        </w:trPr>
        <w:tc>
          <w:tcPr>
            <w:tcW w:w="708" w:type="dxa"/>
            <w:vAlign w:val="center"/>
          </w:tcPr>
          <w:p w:rsidR="008C5488" w:rsidRPr="00C267A4" w:rsidRDefault="00A862C3" w:rsidP="001A627B">
            <w:pPr>
              <w:spacing w:line="360" w:lineRule="auto"/>
              <w:jc w:val="center"/>
              <w:rPr>
                <w:lang w:val="uk-UA" w:eastAsia="uk-UA"/>
              </w:rPr>
            </w:pPr>
            <w:r w:rsidRPr="00C267A4">
              <w:rPr>
                <w:lang w:val="uk-UA" w:eastAsia="uk-UA"/>
              </w:rPr>
              <w:t>1</w:t>
            </w:r>
            <w:r w:rsidR="00840F42">
              <w:rPr>
                <w:lang w:val="uk-UA" w:eastAsia="uk-UA"/>
              </w:rPr>
              <w:t>9</w:t>
            </w:r>
          </w:p>
        </w:tc>
        <w:tc>
          <w:tcPr>
            <w:tcW w:w="3970" w:type="dxa"/>
            <w:vAlign w:val="center"/>
          </w:tcPr>
          <w:p w:rsidR="008C5488" w:rsidRPr="00C267A4" w:rsidRDefault="008C5488" w:rsidP="001A627B">
            <w:pPr>
              <w:spacing w:line="360" w:lineRule="auto"/>
              <w:ind w:firstLine="34"/>
              <w:rPr>
                <w:lang w:val="uk-UA" w:eastAsia="uk-UA"/>
              </w:rPr>
            </w:pPr>
            <w:r w:rsidRPr="00C267A4">
              <w:rPr>
                <w:lang w:val="uk-UA" w:eastAsia="uk-UA"/>
              </w:rPr>
              <w:t xml:space="preserve"> </w:t>
            </w:r>
            <w:proofErr w:type="spellStart"/>
            <w:r w:rsidRPr="00C267A4">
              <w:rPr>
                <w:lang w:val="uk-UA" w:eastAsia="uk-UA"/>
              </w:rPr>
              <w:t>смт</w:t>
            </w:r>
            <w:proofErr w:type="spellEnd"/>
            <w:r w:rsidRPr="00C267A4">
              <w:rPr>
                <w:lang w:val="uk-UA" w:eastAsia="uk-UA"/>
              </w:rPr>
              <w:t xml:space="preserve"> </w:t>
            </w:r>
            <w:proofErr w:type="spellStart"/>
            <w:r w:rsidRPr="00C267A4">
              <w:rPr>
                <w:lang w:val="uk-UA" w:eastAsia="uk-UA"/>
              </w:rPr>
              <w:t>Сахновщина</w:t>
            </w:r>
            <w:proofErr w:type="spellEnd"/>
          </w:p>
        </w:tc>
        <w:tc>
          <w:tcPr>
            <w:tcW w:w="4253" w:type="dxa"/>
          </w:tcPr>
          <w:p w:rsidR="008C5488" w:rsidRPr="00A862C3" w:rsidRDefault="008C5488" w:rsidP="001A627B">
            <w:pPr>
              <w:spacing w:line="360" w:lineRule="auto"/>
              <w:ind w:firstLine="34"/>
              <w:rPr>
                <w:sz w:val="21"/>
                <w:szCs w:val="21"/>
                <w:lang w:val="uk-UA" w:eastAsia="uk-UA"/>
              </w:rPr>
            </w:pPr>
          </w:p>
        </w:tc>
      </w:tr>
      <w:tr w:rsidR="008C5488" w:rsidRPr="00A862C3" w:rsidTr="009C1871">
        <w:trPr>
          <w:trHeight w:val="129"/>
        </w:trPr>
        <w:tc>
          <w:tcPr>
            <w:tcW w:w="708" w:type="dxa"/>
            <w:vAlign w:val="center"/>
          </w:tcPr>
          <w:p w:rsidR="008C5488" w:rsidRPr="00C267A4" w:rsidRDefault="00840F42" w:rsidP="001A627B">
            <w:pPr>
              <w:spacing w:line="360" w:lineRule="auto"/>
              <w:jc w:val="center"/>
              <w:rPr>
                <w:lang w:val="uk-UA" w:eastAsia="uk-UA"/>
              </w:rPr>
            </w:pPr>
            <w:r>
              <w:rPr>
                <w:lang w:val="uk-UA" w:eastAsia="uk-UA"/>
              </w:rPr>
              <w:t>20</w:t>
            </w:r>
          </w:p>
        </w:tc>
        <w:tc>
          <w:tcPr>
            <w:tcW w:w="3970" w:type="dxa"/>
            <w:vAlign w:val="center"/>
          </w:tcPr>
          <w:p w:rsidR="008C5488" w:rsidRPr="00C267A4" w:rsidRDefault="008C5488" w:rsidP="001A627B">
            <w:pPr>
              <w:spacing w:line="360" w:lineRule="auto"/>
              <w:rPr>
                <w:lang w:val="uk-UA" w:eastAsia="uk-UA"/>
              </w:rPr>
            </w:pPr>
            <w:r w:rsidRPr="00C267A4">
              <w:rPr>
                <w:lang w:val="uk-UA" w:eastAsia="uk-UA"/>
              </w:rPr>
              <w:t xml:space="preserve"> м. Чугуїв</w:t>
            </w:r>
          </w:p>
        </w:tc>
        <w:tc>
          <w:tcPr>
            <w:tcW w:w="4253" w:type="dxa"/>
          </w:tcPr>
          <w:p w:rsidR="008C5488" w:rsidRPr="00A862C3" w:rsidRDefault="008C5488" w:rsidP="001A627B">
            <w:pPr>
              <w:spacing w:line="360" w:lineRule="auto"/>
              <w:rPr>
                <w:sz w:val="21"/>
                <w:szCs w:val="21"/>
                <w:lang w:val="uk-UA" w:eastAsia="uk-UA"/>
              </w:rPr>
            </w:pPr>
          </w:p>
        </w:tc>
      </w:tr>
      <w:tr w:rsidR="00387550" w:rsidRPr="00A862C3" w:rsidTr="009C1871">
        <w:trPr>
          <w:trHeight w:val="129"/>
        </w:trPr>
        <w:tc>
          <w:tcPr>
            <w:tcW w:w="708" w:type="dxa"/>
            <w:vAlign w:val="center"/>
          </w:tcPr>
          <w:p w:rsidR="00387550" w:rsidRPr="00C267A4" w:rsidRDefault="00387550" w:rsidP="001A627B">
            <w:pPr>
              <w:spacing w:line="360" w:lineRule="auto"/>
              <w:jc w:val="center"/>
              <w:rPr>
                <w:lang w:val="uk-UA" w:eastAsia="uk-UA"/>
              </w:rPr>
            </w:pPr>
            <w:r>
              <w:rPr>
                <w:lang w:val="uk-UA" w:eastAsia="uk-UA"/>
              </w:rPr>
              <w:t>2</w:t>
            </w:r>
            <w:r w:rsidR="00840F42">
              <w:rPr>
                <w:lang w:val="uk-UA" w:eastAsia="uk-UA"/>
              </w:rPr>
              <w:t>1</w:t>
            </w:r>
          </w:p>
        </w:tc>
        <w:tc>
          <w:tcPr>
            <w:tcW w:w="3970" w:type="dxa"/>
            <w:vAlign w:val="center"/>
          </w:tcPr>
          <w:p w:rsidR="00387550" w:rsidRPr="00C267A4" w:rsidRDefault="00387550" w:rsidP="001A627B">
            <w:pPr>
              <w:spacing w:line="360" w:lineRule="auto"/>
              <w:rPr>
                <w:lang w:val="uk-UA" w:eastAsia="uk-UA"/>
              </w:rPr>
            </w:pPr>
            <w:proofErr w:type="spellStart"/>
            <w:r>
              <w:rPr>
                <w:lang w:val="uk-UA" w:eastAsia="uk-UA"/>
              </w:rPr>
              <w:t>смт</w:t>
            </w:r>
            <w:proofErr w:type="spellEnd"/>
            <w:r>
              <w:rPr>
                <w:lang w:val="uk-UA" w:eastAsia="uk-UA"/>
              </w:rPr>
              <w:t xml:space="preserve"> Шевченкове</w:t>
            </w:r>
          </w:p>
        </w:tc>
        <w:tc>
          <w:tcPr>
            <w:tcW w:w="4253" w:type="dxa"/>
          </w:tcPr>
          <w:p w:rsidR="00387550" w:rsidRPr="00A862C3" w:rsidRDefault="00387550" w:rsidP="001A627B">
            <w:pPr>
              <w:spacing w:line="360" w:lineRule="auto"/>
              <w:rPr>
                <w:sz w:val="21"/>
                <w:szCs w:val="21"/>
                <w:lang w:val="uk-UA" w:eastAsia="uk-UA"/>
              </w:rPr>
            </w:pPr>
          </w:p>
        </w:tc>
      </w:tr>
    </w:tbl>
    <w:p w:rsidR="00470F79" w:rsidRPr="00A862C3" w:rsidRDefault="00470F79" w:rsidP="00ED67C1">
      <w:pPr>
        <w:autoSpaceDE w:val="0"/>
        <w:autoSpaceDN w:val="0"/>
        <w:jc w:val="center"/>
        <w:rPr>
          <w:b/>
          <w:lang w:val="uk-UA"/>
        </w:rPr>
      </w:pPr>
    </w:p>
    <w:p w:rsidR="00ED67C1" w:rsidRPr="002517BE" w:rsidRDefault="00ED67C1" w:rsidP="00ED67C1">
      <w:pPr>
        <w:autoSpaceDE w:val="0"/>
        <w:autoSpaceDN w:val="0"/>
        <w:jc w:val="center"/>
        <w:rPr>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08"/>
      </w:tblGrid>
      <w:tr w:rsidR="00ED67C1" w:rsidRPr="002517BE" w:rsidTr="00431B0F">
        <w:tc>
          <w:tcPr>
            <w:tcW w:w="4946" w:type="dxa"/>
          </w:tcPr>
          <w:p w:rsidR="00ED67C1" w:rsidRPr="002517BE" w:rsidRDefault="00ED67C1" w:rsidP="00431B0F">
            <w:pPr>
              <w:widowControl w:val="0"/>
              <w:autoSpaceDE w:val="0"/>
              <w:autoSpaceDN w:val="0"/>
              <w:rPr>
                <w:b/>
                <w:sz w:val="24"/>
                <w:szCs w:val="24"/>
                <w:u w:val="single"/>
                <w:lang w:val="uk-UA"/>
              </w:rPr>
            </w:pPr>
          </w:p>
          <w:p w:rsidR="00ED67C1" w:rsidRPr="002517BE" w:rsidRDefault="00ED67C1" w:rsidP="00431B0F">
            <w:pPr>
              <w:widowControl w:val="0"/>
              <w:autoSpaceDE w:val="0"/>
              <w:autoSpaceDN w:val="0"/>
              <w:rPr>
                <w:b/>
                <w:sz w:val="24"/>
                <w:szCs w:val="24"/>
                <w:u w:val="single"/>
                <w:lang w:val="uk-UA"/>
              </w:rPr>
            </w:pPr>
          </w:p>
          <w:p w:rsidR="00ED67C1" w:rsidRPr="002517BE" w:rsidRDefault="00ED67C1" w:rsidP="00431B0F">
            <w:pPr>
              <w:widowControl w:val="0"/>
              <w:autoSpaceDE w:val="0"/>
              <w:autoSpaceDN w:val="0"/>
              <w:rPr>
                <w:b/>
                <w:sz w:val="24"/>
                <w:szCs w:val="24"/>
                <w:u w:val="single"/>
                <w:lang w:val="uk-UA"/>
              </w:rPr>
            </w:pPr>
          </w:p>
          <w:p w:rsidR="00ED67C1" w:rsidRPr="002517BE" w:rsidRDefault="00ED67C1" w:rsidP="00431B0F">
            <w:pPr>
              <w:widowControl w:val="0"/>
              <w:autoSpaceDE w:val="0"/>
              <w:autoSpaceDN w:val="0"/>
              <w:rPr>
                <w:b/>
                <w:sz w:val="24"/>
                <w:szCs w:val="24"/>
                <w:lang w:val="uk-UA"/>
              </w:rPr>
            </w:pPr>
            <w:r w:rsidRPr="002517BE">
              <w:rPr>
                <w:b/>
                <w:sz w:val="24"/>
                <w:szCs w:val="24"/>
                <w:u w:val="single"/>
                <w:lang w:val="uk-UA"/>
              </w:rPr>
              <w:t>ЗАМОВНИК</w:t>
            </w:r>
            <w:r w:rsidRPr="002517BE">
              <w:rPr>
                <w:b/>
                <w:sz w:val="24"/>
                <w:szCs w:val="24"/>
                <w:lang w:val="uk-UA"/>
              </w:rPr>
              <w:t>:</w:t>
            </w:r>
          </w:p>
          <w:p w:rsidR="00ED67C1" w:rsidRPr="002517BE" w:rsidRDefault="00ED67C1" w:rsidP="00431B0F">
            <w:pPr>
              <w:autoSpaceDE w:val="0"/>
              <w:autoSpaceDN w:val="0"/>
              <w:adjustRightInd w:val="0"/>
              <w:rPr>
                <w:sz w:val="24"/>
                <w:szCs w:val="24"/>
                <w:lang w:val="uk-UA"/>
              </w:rPr>
            </w:pPr>
          </w:p>
        </w:tc>
        <w:tc>
          <w:tcPr>
            <w:tcW w:w="4908" w:type="dxa"/>
          </w:tcPr>
          <w:p w:rsidR="00ED67C1" w:rsidRPr="002517BE" w:rsidRDefault="00ED67C1" w:rsidP="00431B0F">
            <w:pPr>
              <w:widowControl w:val="0"/>
              <w:autoSpaceDE w:val="0"/>
              <w:autoSpaceDN w:val="0"/>
              <w:rPr>
                <w:b/>
                <w:sz w:val="24"/>
                <w:szCs w:val="24"/>
                <w:u w:val="single"/>
                <w:lang w:val="uk-UA"/>
              </w:rPr>
            </w:pPr>
          </w:p>
          <w:p w:rsidR="00ED67C1" w:rsidRPr="002517BE" w:rsidRDefault="00ED67C1" w:rsidP="00431B0F">
            <w:pPr>
              <w:widowControl w:val="0"/>
              <w:autoSpaceDE w:val="0"/>
              <w:autoSpaceDN w:val="0"/>
              <w:rPr>
                <w:b/>
                <w:sz w:val="24"/>
                <w:szCs w:val="24"/>
                <w:u w:val="single"/>
                <w:lang w:val="uk-UA"/>
              </w:rPr>
            </w:pPr>
          </w:p>
          <w:p w:rsidR="00ED67C1" w:rsidRPr="002517BE" w:rsidRDefault="00ED67C1" w:rsidP="00431B0F">
            <w:pPr>
              <w:widowControl w:val="0"/>
              <w:autoSpaceDE w:val="0"/>
              <w:autoSpaceDN w:val="0"/>
              <w:rPr>
                <w:b/>
                <w:sz w:val="24"/>
                <w:szCs w:val="24"/>
                <w:u w:val="single"/>
                <w:lang w:val="uk-UA"/>
              </w:rPr>
            </w:pPr>
          </w:p>
          <w:p w:rsidR="00ED67C1" w:rsidRPr="002517BE" w:rsidRDefault="00ED67C1" w:rsidP="00431B0F">
            <w:pPr>
              <w:widowControl w:val="0"/>
              <w:autoSpaceDE w:val="0"/>
              <w:autoSpaceDN w:val="0"/>
              <w:rPr>
                <w:b/>
                <w:sz w:val="24"/>
                <w:szCs w:val="24"/>
                <w:lang w:val="uk-UA"/>
              </w:rPr>
            </w:pPr>
            <w:r w:rsidRPr="002517BE">
              <w:rPr>
                <w:b/>
                <w:sz w:val="24"/>
                <w:szCs w:val="24"/>
                <w:u w:val="single"/>
                <w:lang w:val="uk-UA"/>
              </w:rPr>
              <w:t>ПОСТАЧАЛЬНИК</w:t>
            </w:r>
            <w:r w:rsidRPr="002517BE">
              <w:rPr>
                <w:b/>
                <w:sz w:val="24"/>
                <w:szCs w:val="24"/>
                <w:lang w:val="uk-UA"/>
              </w:rPr>
              <w:t>:</w:t>
            </w:r>
          </w:p>
          <w:p w:rsidR="00ED67C1" w:rsidRPr="002517BE" w:rsidRDefault="00ED67C1" w:rsidP="00431B0F">
            <w:pPr>
              <w:autoSpaceDE w:val="0"/>
              <w:autoSpaceDN w:val="0"/>
              <w:adjustRightInd w:val="0"/>
              <w:rPr>
                <w:sz w:val="24"/>
                <w:szCs w:val="24"/>
                <w:lang w:val="uk-UA"/>
              </w:rPr>
            </w:pPr>
          </w:p>
        </w:tc>
      </w:tr>
      <w:tr w:rsidR="00ED67C1" w:rsidRPr="002517BE" w:rsidTr="00431B0F">
        <w:tc>
          <w:tcPr>
            <w:tcW w:w="4946" w:type="dxa"/>
          </w:tcPr>
          <w:p w:rsidR="00ED67C1" w:rsidRPr="002517BE" w:rsidRDefault="00ED67C1" w:rsidP="00431B0F">
            <w:pPr>
              <w:autoSpaceDE w:val="0"/>
              <w:autoSpaceDN w:val="0"/>
              <w:adjustRightInd w:val="0"/>
              <w:jc w:val="center"/>
              <w:rPr>
                <w:sz w:val="24"/>
                <w:szCs w:val="24"/>
                <w:lang w:val="uk-UA"/>
              </w:rPr>
            </w:pPr>
          </w:p>
        </w:tc>
        <w:tc>
          <w:tcPr>
            <w:tcW w:w="4908" w:type="dxa"/>
          </w:tcPr>
          <w:p w:rsidR="00ED67C1" w:rsidRPr="002517BE" w:rsidRDefault="00ED67C1" w:rsidP="00431B0F">
            <w:pPr>
              <w:autoSpaceDE w:val="0"/>
              <w:autoSpaceDN w:val="0"/>
              <w:adjustRightInd w:val="0"/>
              <w:jc w:val="center"/>
              <w:rPr>
                <w:sz w:val="24"/>
                <w:szCs w:val="24"/>
                <w:lang w:val="uk-UA"/>
              </w:rPr>
            </w:pPr>
          </w:p>
        </w:tc>
      </w:tr>
    </w:tbl>
    <w:p w:rsidR="001C684D" w:rsidRPr="002517BE" w:rsidRDefault="001C684D" w:rsidP="00122D45">
      <w:pPr>
        <w:ind w:firstLine="567"/>
        <w:jc w:val="center"/>
        <w:rPr>
          <w:lang w:val="uk-UA"/>
        </w:rPr>
      </w:pPr>
    </w:p>
    <w:sectPr w:rsidR="001C684D" w:rsidRPr="002517BE" w:rsidSect="00EA5F70">
      <w:pgSz w:w="11906" w:h="16838" w:code="9"/>
      <w:pgMar w:top="568" w:right="709"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CA8"/>
    <w:multiLevelType w:val="multilevel"/>
    <w:tmpl w:val="24DE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10684E"/>
    <w:multiLevelType w:val="hybridMultilevel"/>
    <w:tmpl w:val="3C064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7804"/>
    <w:rsid w:val="000B3544"/>
    <w:rsid w:val="000E772C"/>
    <w:rsid w:val="000F1F92"/>
    <w:rsid w:val="000F6E24"/>
    <w:rsid w:val="000F6F94"/>
    <w:rsid w:val="00104B99"/>
    <w:rsid w:val="00122D45"/>
    <w:rsid w:val="0014153F"/>
    <w:rsid w:val="00153295"/>
    <w:rsid w:val="00164644"/>
    <w:rsid w:val="00165911"/>
    <w:rsid w:val="00186A3E"/>
    <w:rsid w:val="00187469"/>
    <w:rsid w:val="001A627B"/>
    <w:rsid w:val="001B76CD"/>
    <w:rsid w:val="001C684D"/>
    <w:rsid w:val="001F15C1"/>
    <w:rsid w:val="001F7F67"/>
    <w:rsid w:val="00227B14"/>
    <w:rsid w:val="0023615F"/>
    <w:rsid w:val="00245657"/>
    <w:rsid w:val="002517BE"/>
    <w:rsid w:val="00292F0B"/>
    <w:rsid w:val="002A57A6"/>
    <w:rsid w:val="002B3A92"/>
    <w:rsid w:val="002F5B0F"/>
    <w:rsid w:val="002F6B39"/>
    <w:rsid w:val="00311E09"/>
    <w:rsid w:val="00324994"/>
    <w:rsid w:val="00341FD9"/>
    <w:rsid w:val="0037605F"/>
    <w:rsid w:val="0037677D"/>
    <w:rsid w:val="00387550"/>
    <w:rsid w:val="003C3F2A"/>
    <w:rsid w:val="003E3D94"/>
    <w:rsid w:val="003E7018"/>
    <w:rsid w:val="00414B4B"/>
    <w:rsid w:val="00431B0F"/>
    <w:rsid w:val="00437732"/>
    <w:rsid w:val="00470F79"/>
    <w:rsid w:val="00480AEC"/>
    <w:rsid w:val="00483E6B"/>
    <w:rsid w:val="004D0D79"/>
    <w:rsid w:val="00593A03"/>
    <w:rsid w:val="00595002"/>
    <w:rsid w:val="005F3F4E"/>
    <w:rsid w:val="00626D0E"/>
    <w:rsid w:val="00672EBD"/>
    <w:rsid w:val="00696F75"/>
    <w:rsid w:val="006C5913"/>
    <w:rsid w:val="006F2E76"/>
    <w:rsid w:val="00722F44"/>
    <w:rsid w:val="00724C3D"/>
    <w:rsid w:val="00742D04"/>
    <w:rsid w:val="0076201B"/>
    <w:rsid w:val="00765FE1"/>
    <w:rsid w:val="007900F7"/>
    <w:rsid w:val="007A4EA5"/>
    <w:rsid w:val="008123CD"/>
    <w:rsid w:val="00840F42"/>
    <w:rsid w:val="00842B67"/>
    <w:rsid w:val="008A1E5B"/>
    <w:rsid w:val="008A46CD"/>
    <w:rsid w:val="008A7804"/>
    <w:rsid w:val="008C5488"/>
    <w:rsid w:val="008E7552"/>
    <w:rsid w:val="00930BA8"/>
    <w:rsid w:val="00966A42"/>
    <w:rsid w:val="0097003B"/>
    <w:rsid w:val="00990508"/>
    <w:rsid w:val="009C0978"/>
    <w:rsid w:val="009C1871"/>
    <w:rsid w:val="009C7B3E"/>
    <w:rsid w:val="009F4D58"/>
    <w:rsid w:val="00A0565F"/>
    <w:rsid w:val="00A862C3"/>
    <w:rsid w:val="00AA4661"/>
    <w:rsid w:val="00AB6E1E"/>
    <w:rsid w:val="00AE300D"/>
    <w:rsid w:val="00AF41AE"/>
    <w:rsid w:val="00B05518"/>
    <w:rsid w:val="00B13419"/>
    <w:rsid w:val="00B443D5"/>
    <w:rsid w:val="00B85B55"/>
    <w:rsid w:val="00BF65F4"/>
    <w:rsid w:val="00C10629"/>
    <w:rsid w:val="00C267A4"/>
    <w:rsid w:val="00C27CE4"/>
    <w:rsid w:val="00CF3C00"/>
    <w:rsid w:val="00D0187C"/>
    <w:rsid w:val="00D2692A"/>
    <w:rsid w:val="00D37437"/>
    <w:rsid w:val="00E0680E"/>
    <w:rsid w:val="00E7161F"/>
    <w:rsid w:val="00E7377B"/>
    <w:rsid w:val="00E82E37"/>
    <w:rsid w:val="00E86764"/>
    <w:rsid w:val="00EA5F70"/>
    <w:rsid w:val="00EC3CCA"/>
    <w:rsid w:val="00ED1B1B"/>
    <w:rsid w:val="00ED67C1"/>
    <w:rsid w:val="00EE07BD"/>
    <w:rsid w:val="00F00702"/>
    <w:rsid w:val="00F5499C"/>
    <w:rsid w:val="00F7545F"/>
    <w:rsid w:val="00FA7C11"/>
    <w:rsid w:val="00FD3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99"/>
    <w:qFormat/>
    <w:rsid w:val="008A7804"/>
    <w:pPr>
      <w:spacing w:after="0" w:line="240" w:lineRule="auto"/>
    </w:pPr>
    <w:rPr>
      <w:rFonts w:ascii="Calibri" w:eastAsia="Times New Roman" w:hAnsi="Calibri" w:cs="Calibri"/>
      <w:lang w:val="ru-RU"/>
    </w:rPr>
  </w:style>
  <w:style w:type="paragraph" w:customStyle="1" w:styleId="rvps2">
    <w:name w:val="rvps2"/>
    <w:basedOn w:val="a"/>
    <w:uiPriority w:val="99"/>
    <w:rsid w:val="008A7804"/>
    <w:pPr>
      <w:spacing w:before="100" w:beforeAutospacing="1" w:after="100" w:afterAutospacing="1"/>
    </w:pPr>
    <w:rPr>
      <w:lang w:val="uk-UA" w:eastAsia="uk-UA"/>
    </w:rPr>
  </w:style>
  <w:style w:type="character" w:customStyle="1" w:styleId="NoSpacingChar">
    <w:name w:val="No Spacing Char"/>
    <w:link w:val="1"/>
    <w:uiPriority w:val="99"/>
    <w:locked/>
    <w:rsid w:val="008A7804"/>
    <w:rPr>
      <w:rFonts w:ascii="Calibri" w:eastAsia="Times New Roman" w:hAnsi="Calibri" w:cs="Calibri"/>
      <w:lang w:val="ru-RU"/>
    </w:rPr>
  </w:style>
  <w:style w:type="paragraph" w:customStyle="1" w:styleId="LO-normal">
    <w:name w:val="LO-normal"/>
    <w:qFormat/>
    <w:rsid w:val="008A7804"/>
    <w:pPr>
      <w:spacing w:after="0"/>
    </w:pPr>
    <w:rPr>
      <w:rFonts w:ascii="Arial" w:eastAsia="Times New Roman" w:hAnsi="Arial" w:cs="Arial"/>
      <w:color w:val="000000"/>
      <w:lang w:val="ru-RU" w:eastAsia="zh-CN"/>
    </w:rPr>
  </w:style>
  <w:style w:type="table" w:styleId="a3">
    <w:name w:val="Table Grid"/>
    <w:basedOn w:val="a1"/>
    <w:uiPriority w:val="99"/>
    <w:rsid w:val="0059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E300D"/>
    <w:rPr>
      <w:shd w:val="clear" w:color="auto" w:fill="FFFFFF"/>
    </w:rPr>
  </w:style>
  <w:style w:type="paragraph" w:customStyle="1" w:styleId="20">
    <w:name w:val="Основной текст (2)"/>
    <w:basedOn w:val="a"/>
    <w:link w:val="2"/>
    <w:rsid w:val="00AE300D"/>
    <w:pPr>
      <w:widowControl w:val="0"/>
      <w:shd w:val="clear" w:color="auto" w:fill="FFFFFF"/>
      <w:spacing w:after="240" w:line="0" w:lineRule="atLeast"/>
      <w:jc w:val="both"/>
    </w:pPr>
    <w:rPr>
      <w:rFonts w:asciiTheme="minorHAnsi" w:eastAsiaTheme="minorHAnsi" w:hAnsiTheme="minorHAnsi" w:cstheme="minorBidi"/>
      <w:sz w:val="22"/>
      <w:szCs w:val="22"/>
      <w:lang w:val="uk-UA" w:eastAsia="en-US"/>
    </w:rPr>
  </w:style>
  <w:style w:type="paragraph" w:styleId="a4">
    <w:name w:val="List Paragraph"/>
    <w:aliases w:val="Elenco Normale,название табл/рис,Список уровня 2,Bullet Number,Bullet 1,Use Case List Paragraph,lp1,List Paragraph1,lp11,List Paragraph11,Number Bullets,Текст таблицы,заголовок 1.1,Литература,List Paragraph,AC List 01,EBRD List"/>
    <w:basedOn w:val="a"/>
    <w:link w:val="a5"/>
    <w:qFormat/>
    <w:rsid w:val="00AB6E1E"/>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5">
    <w:name w:val="Абзац списку Знак"/>
    <w:aliases w:val="Elenco Normale Знак,название табл/рис Знак,Список уровня 2 Знак,Bullet Number Знак,Bullet 1 Знак,Use Case List Paragraph Знак,lp1 Знак,List Paragraph1 Знак,lp11 Знак,List Paragraph11 Знак,Number Bullets Знак,Текст таблицы Знак"/>
    <w:link w:val="a4"/>
    <w:qFormat/>
    <w:locked/>
    <w:rsid w:val="00AB6E1E"/>
  </w:style>
  <w:style w:type="character" w:styleId="a6">
    <w:name w:val="Hyperlink"/>
    <w:basedOn w:val="a0"/>
    <w:uiPriority w:val="99"/>
    <w:unhideWhenUsed/>
    <w:rsid w:val="00765F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12257</Words>
  <Characters>6987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3</cp:revision>
  <cp:lastPrinted>2023-08-09T07:49:00Z</cp:lastPrinted>
  <dcterms:created xsi:type="dcterms:W3CDTF">2024-04-25T12:36:00Z</dcterms:created>
  <dcterms:modified xsi:type="dcterms:W3CDTF">2024-04-25T12:42:00Z</dcterms:modified>
</cp:coreProperties>
</file>